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9505824"/>
    <w:p w14:paraId="653E668E" w14:textId="1F814961" w:rsidR="00032A2E" w:rsidRPr="006670A1" w:rsidRDefault="008B3694" w:rsidP="006670A1">
      <w:pPr>
        <w:shd w:val="clear" w:color="auto" w:fill="FFFFFF"/>
        <w:spacing w:before="100" w:beforeAutospacing="1" w:after="100" w:afterAutospacing="1" w:line="240" w:lineRule="auto"/>
        <w:outlineLvl w:val="1"/>
        <w:rPr>
          <w:rFonts w:eastAsia="Times New Roman"/>
          <w:b/>
          <w:bCs/>
          <w:shd w:val="clear" w:color="auto" w:fill="FFFFFF"/>
        </w:rPr>
      </w:pPr>
      <w:r>
        <w:rPr>
          <w:rFonts w:ascii="SimSun" w:eastAsia="SimSun" w:hAnsi="SimSun" w:cs="SimSun"/>
          <w:b/>
          <w:bCs/>
          <w:shd w:val="clear" w:color="auto" w:fill="FFFFFF"/>
        </w:rPr>
        <w:fldChar w:fldCharType="begin"/>
      </w:r>
      <w:r>
        <w:rPr>
          <w:rFonts w:ascii="SimSun" w:eastAsia="SimSun" w:hAnsi="SimSun" w:cs="SimSun"/>
          <w:b/>
          <w:bCs/>
          <w:shd w:val="clear" w:color="auto" w:fill="FFFFFF"/>
        </w:rPr>
        <w:instrText xml:space="preserve"> HYPERLINK "https://www.doe.mass.edu/sped/spp/indicators/indicator4/" </w:instrText>
      </w:r>
      <w:r>
        <w:rPr>
          <w:rFonts w:ascii="SimSun" w:eastAsia="SimSun" w:hAnsi="SimSun" w:cs="SimSun"/>
          <w:b/>
          <w:bCs/>
          <w:shd w:val="clear" w:color="auto" w:fill="FFFFFF"/>
        </w:rPr>
        <w:fldChar w:fldCharType="separate"/>
      </w:r>
      <w:r w:rsidR="006670A1" w:rsidRPr="008B3694">
        <w:rPr>
          <w:rStyle w:val="Hyperlink"/>
          <w:rFonts w:ascii="SimSun" w:eastAsia="SimSun" w:hAnsi="SimSun" w:cs="SimSun"/>
          <w:b/>
          <w:bCs/>
          <w:shd w:val="clear" w:color="auto" w:fill="FFFFFF"/>
        </w:rPr>
        <w:t>English</w:t>
      </w:r>
      <w:r>
        <w:rPr>
          <w:rFonts w:ascii="SimSun" w:eastAsia="SimSun" w:hAnsi="SimSun" w:cs="SimSun"/>
          <w:b/>
          <w:bCs/>
          <w:shd w:val="clear" w:color="auto" w:fill="FFFFFF"/>
        </w:rPr>
        <w:fldChar w:fldCharType="end"/>
      </w:r>
      <w:r w:rsidR="006670A1" w:rsidRPr="006670A1">
        <w:rPr>
          <w:rFonts w:ascii="SimSun" w:eastAsia="SimSun" w:hAnsi="SimSun" w:cs="SimSun"/>
          <w:b/>
          <w:bCs/>
          <w:shd w:val="clear" w:color="auto" w:fill="FFFFFF"/>
        </w:rPr>
        <w:t> | </w:t>
      </w:r>
      <w:r w:rsidR="006C0433" w:rsidRPr="008B3694">
        <w:rPr>
          <w:rFonts w:ascii="SimSun" w:eastAsia="SimSun" w:hAnsi="SimSun" w:cs="SimSun" w:hint="eastAsia"/>
          <w:b/>
          <w:bCs/>
        </w:rPr>
        <w:t>繁體中文</w:t>
      </w:r>
      <w:r w:rsidR="006C0433" w:rsidRPr="006670A1">
        <w:rPr>
          <w:rFonts w:ascii="SimSun" w:eastAsia="SimSun" w:hAnsi="SimSun" w:cs="SimSun"/>
          <w:b/>
          <w:bCs/>
          <w:shd w:val="clear" w:color="auto" w:fill="FFFFFF"/>
        </w:rPr>
        <w:t> | </w:t>
      </w:r>
      <w:hyperlink r:id="rId9" w:history="1">
        <w:r w:rsidR="006C0433" w:rsidRPr="008B3694">
          <w:rPr>
            <w:rStyle w:val="Hyperlink"/>
            <w:rFonts w:ascii="SimSun" w:eastAsia="SimSun" w:hAnsi="SimSun" w:cs="SimSun"/>
            <w:b/>
            <w:bCs/>
            <w:shd w:val="clear" w:color="auto" w:fill="FFFFFF"/>
          </w:rPr>
          <w:t>Kreyòl Ayisyen</w:t>
        </w:r>
      </w:hyperlink>
      <w:r w:rsidR="006C0433" w:rsidRPr="006670A1">
        <w:rPr>
          <w:rFonts w:ascii="SimSun" w:eastAsia="SimSun" w:hAnsi="SimSun" w:cs="SimSun"/>
          <w:b/>
          <w:bCs/>
          <w:shd w:val="clear" w:color="auto" w:fill="FFFFFF"/>
        </w:rPr>
        <w:t> | </w:t>
      </w:r>
      <w:hyperlink r:id="rId10" w:history="1">
        <w:r w:rsidR="006C0433" w:rsidRPr="008B3694">
          <w:rPr>
            <w:rStyle w:val="Hyperlink"/>
            <w:rFonts w:ascii="SimSun" w:eastAsia="SimSun" w:hAnsi="SimSun" w:cs="SimSun"/>
            <w:b/>
            <w:bCs/>
            <w:shd w:val="clear" w:color="auto" w:fill="FFFFFF"/>
          </w:rPr>
          <w:t>português</w:t>
        </w:r>
      </w:hyperlink>
      <w:r w:rsidR="006C0433" w:rsidRPr="006670A1">
        <w:rPr>
          <w:rFonts w:ascii="SimSun" w:eastAsia="SimSun" w:hAnsi="SimSun" w:cs="SimSun"/>
          <w:b/>
          <w:bCs/>
          <w:shd w:val="clear" w:color="auto" w:fill="FFFFFF"/>
        </w:rPr>
        <w:t>​ | </w:t>
      </w:r>
      <w:hyperlink r:id="rId11" w:history="1">
        <w:r w:rsidR="006C0433" w:rsidRPr="008B3694">
          <w:rPr>
            <w:rStyle w:val="Hyperlink"/>
            <w:rFonts w:ascii="SimSun" w:eastAsia="SimSun" w:hAnsi="SimSun" w:cs="SimSun"/>
            <w:b/>
            <w:bCs/>
            <w:shd w:val="clear" w:color="auto" w:fill="FFFFFF"/>
          </w:rPr>
          <w:t>español</w:t>
        </w:r>
      </w:hyperlink>
      <w:r w:rsidR="006C0433" w:rsidRPr="006670A1">
        <w:rPr>
          <w:rFonts w:ascii="SimSun" w:eastAsia="SimSun" w:hAnsi="SimSun" w:cs="SimSun"/>
          <w:b/>
          <w:bCs/>
          <w:shd w:val="clear" w:color="auto" w:fill="FFFFFF"/>
        </w:rPr>
        <w:t> | </w:t>
      </w:r>
      <w:hyperlink r:id="rId12" w:history="1">
        <w:r w:rsidR="006C0433" w:rsidRPr="008B3694">
          <w:rPr>
            <w:rStyle w:val="Hyperlink"/>
            <w:rFonts w:ascii="SimSun" w:eastAsia="SimSun" w:hAnsi="SimSun" w:cs="SimSun"/>
            <w:b/>
            <w:bCs/>
            <w:shd w:val="clear" w:color="auto" w:fill="FFFFFF"/>
          </w:rPr>
          <w:t>Vi</w:t>
        </w:r>
        <w:r w:rsidR="006C0433" w:rsidRPr="008B3694">
          <w:rPr>
            <w:rStyle w:val="Hyperlink"/>
            <w:rFonts w:ascii="Cambria" w:eastAsia="SimSun" w:hAnsi="Cambria" w:cs="Cambria"/>
            <w:b/>
            <w:bCs/>
            <w:shd w:val="clear" w:color="auto" w:fill="FFFFFF"/>
          </w:rPr>
          <w:t>ệ</w:t>
        </w:r>
        <w:r w:rsidR="006C0433" w:rsidRPr="008B3694">
          <w:rPr>
            <w:rStyle w:val="Hyperlink"/>
            <w:rFonts w:ascii="SimSun" w:eastAsia="SimSun" w:hAnsi="SimSun" w:cs="SimSun"/>
            <w:b/>
            <w:bCs/>
            <w:shd w:val="clear" w:color="auto" w:fill="FFFFFF"/>
          </w:rPr>
          <w:t>t</w:t>
        </w:r>
      </w:hyperlink>
    </w:p>
    <w:bookmarkEnd w:id="0"/>
    <w:p w14:paraId="4310ADA8" w14:textId="21ECA210" w:rsidR="004D7235" w:rsidRDefault="006C0433" w:rsidP="025790DD">
      <w:pPr>
        <w:pStyle w:val="Heading1"/>
        <w:spacing w:line="240" w:lineRule="auto"/>
        <w:rPr>
          <w:lang w:eastAsia="zh-CN"/>
        </w:rPr>
      </w:pPr>
      <w:r>
        <w:rPr>
          <w:rFonts w:ascii="SimSun" w:eastAsia="SimSun" w:hAnsi="SimSun" w:cs="SimSun"/>
          <w:lang w:eastAsia="zh-CN"/>
        </w:rPr>
        <w:t>指标4A：停学/逐校</w:t>
      </w:r>
    </w:p>
    <w:p w14:paraId="5B37F5E7" w14:textId="06FC73E0" w:rsidR="00D14FCC" w:rsidRPr="00D14FCC" w:rsidRDefault="006C0433" w:rsidP="025790DD">
      <w:pPr>
        <w:pStyle w:val="Heading1"/>
        <w:spacing w:line="240" w:lineRule="auto"/>
        <w:rPr>
          <w:rFonts w:asciiTheme="minorHAnsi" w:hAnsiTheme="minorHAnsi" w:cstheme="minorBidi"/>
          <w:b/>
          <w:bCs/>
          <w:color w:val="000000" w:themeColor="text1"/>
          <w:sz w:val="24"/>
          <w:szCs w:val="24"/>
          <w:lang w:eastAsia="zh-CN"/>
        </w:rPr>
      </w:pPr>
      <w:r w:rsidRPr="744A8808">
        <w:rPr>
          <w:rFonts w:ascii="SimSun" w:eastAsia="SimSun" w:hAnsi="SimSun" w:cs="SimSun"/>
          <w:b/>
          <w:bCs/>
          <w:color w:val="000000" w:themeColor="text1"/>
          <w:sz w:val="24"/>
          <w:szCs w:val="24"/>
          <w:lang w:eastAsia="zh-CN"/>
        </w:rPr>
        <w:t>什么是4A指标？</w:t>
      </w:r>
    </w:p>
    <w:p w14:paraId="357AE349" w14:textId="1E4D29F9" w:rsidR="025790DD" w:rsidRDefault="006C0433" w:rsidP="744A8808">
      <w:pPr>
        <w:spacing w:after="0" w:line="240" w:lineRule="auto"/>
        <w:rPr>
          <w:rFonts w:ascii="Calibri" w:eastAsia="Calibri" w:hAnsi="Calibri" w:cs="Calibri"/>
          <w:lang w:eastAsia="zh-CN"/>
        </w:rPr>
      </w:pPr>
      <w:r w:rsidRPr="744A8808">
        <w:rPr>
          <w:rFonts w:ascii="SimSun" w:eastAsia="SimSun" w:hAnsi="SimSun" w:cs="SimSun"/>
          <w:lang w:eastAsia="zh-CN"/>
        </w:rPr>
        <w:t>州对明显差异的定义是：</w:t>
      </w:r>
      <w:r w:rsidRPr="004302FD">
        <w:rPr>
          <w:rFonts w:ascii="SimSun" w:eastAsia="SimSun" w:hAnsi="SimSun" w:cs="SimSun"/>
          <w:highlight w:val="yellow"/>
          <w:lang w:eastAsia="zh-CN"/>
        </w:rPr>
        <w:t>如果在学区接受个体教育计划（IEP）的学生，其停课和逐校超过10天，学生比率是州停课和逐校比率5倍，该学区数除以符合“n”规模30的学区数量，乘以100。</w:t>
      </w:r>
      <w:r w:rsidRPr="744A8808">
        <w:rPr>
          <w:rFonts w:ascii="SimSun" w:eastAsia="SimSun" w:hAnsi="SimSun" w:cs="SimSun"/>
          <w:i/>
          <w:iCs/>
          <w:lang w:eastAsia="zh-CN"/>
        </w:rPr>
        <w:t>符合“n”和“单元（cell）”规模要求的标准且连续两年差异率为州平均水平5倍的学区存在明显差异。</w:t>
      </w:r>
    </w:p>
    <w:p w14:paraId="160DB3DB" w14:textId="06E59F2F" w:rsidR="025790DD" w:rsidRDefault="025790DD" w:rsidP="744A8808">
      <w:pPr>
        <w:spacing w:after="0" w:line="240" w:lineRule="auto"/>
        <w:rPr>
          <w:rFonts w:ascii="Calibri" w:eastAsia="Calibri" w:hAnsi="Calibri" w:cs="Calibri"/>
          <w:lang w:eastAsia="zh-CN"/>
        </w:rPr>
      </w:pPr>
    </w:p>
    <w:p w14:paraId="47CC442A" w14:textId="3F145F91" w:rsidR="025790DD" w:rsidRDefault="006C0433" w:rsidP="025790DD">
      <w:pPr>
        <w:spacing w:after="0" w:line="240" w:lineRule="auto"/>
        <w:rPr>
          <w:rFonts w:ascii="Calibri" w:eastAsia="Calibri" w:hAnsi="Calibri" w:cs="Calibri"/>
          <w:lang w:eastAsia="zh-CN"/>
        </w:rPr>
      </w:pPr>
      <w:r w:rsidRPr="15753CFC">
        <w:rPr>
          <w:rFonts w:ascii="SimSun" w:eastAsia="SimSun" w:hAnsi="SimSun" w:cs="SimSun"/>
          <w:lang w:eastAsia="zh-CN"/>
        </w:rPr>
        <w:t>由于指标4报告所需的数据滞后，因此，本文报告审查的数据为2019-2020学年和2020-2021学年的数据。在2019-2020学年，所有学生停学或逐校超过10天的平均比率为0.0034%。残疾学生停学比率是这一比率5倍，即0.017%，学生所在的学区在那一年也出现了差异。在2020-2021学年，</w:t>
      </w:r>
      <w:r w:rsidR="003304DC">
        <w:rPr>
          <w:rFonts w:ascii="SimSun" w:eastAsia="SimSun" w:hAnsi="SimSun" w:cs="SimSun" w:hint="eastAsia"/>
          <w:lang w:eastAsia="zh-CN"/>
        </w:rPr>
        <w:t>全</w:t>
      </w:r>
      <w:r w:rsidR="003304DC" w:rsidRPr="15753CFC">
        <w:rPr>
          <w:rFonts w:ascii="SimSun" w:eastAsia="SimSun" w:hAnsi="SimSun" w:cs="SimSun"/>
          <w:lang w:eastAsia="zh-CN"/>
        </w:rPr>
        <w:t>州</w:t>
      </w:r>
      <w:r w:rsidRPr="15753CFC">
        <w:rPr>
          <w:rFonts w:ascii="SimSun" w:eastAsia="SimSun" w:hAnsi="SimSun" w:cs="SimSun"/>
          <w:lang w:eastAsia="zh-CN"/>
        </w:rPr>
        <w:t>所有学生停学或逐校超过10天的总体平均比率为0.00055%。残疾学生停学比率是这一比率5倍，即0.00275，学生所在的学区在那一年也出现了差异。</w:t>
      </w:r>
      <w:r w:rsidRPr="15753CFC">
        <w:rPr>
          <w:rFonts w:ascii="SimSun" w:eastAsia="SimSun" w:hAnsi="SimSun" w:cs="SimSun"/>
          <w:i/>
          <w:iCs/>
          <w:lang w:eastAsia="zh-CN"/>
        </w:rPr>
        <w:t>在19-20学年和20-21学年(连续两个学年)均符合这些标准的学区被确认为存在明显差异。</w:t>
      </w:r>
    </w:p>
    <w:p w14:paraId="78CD2508" w14:textId="17FA3846" w:rsidR="744A8808" w:rsidRDefault="744A8808" w:rsidP="744A8808">
      <w:pPr>
        <w:spacing w:after="0" w:line="240" w:lineRule="auto"/>
        <w:rPr>
          <w:rFonts w:ascii="Calibri" w:eastAsia="Calibri" w:hAnsi="Calibri" w:cs="Calibri"/>
          <w:i/>
          <w:iCs/>
          <w:lang w:eastAsia="zh-CN"/>
        </w:rPr>
      </w:pPr>
    </w:p>
    <w:p w14:paraId="4FCFA623" w14:textId="5C6731BE" w:rsidR="744A8808" w:rsidRDefault="744A8808" w:rsidP="744A8808">
      <w:pPr>
        <w:spacing w:after="0" w:line="240" w:lineRule="auto"/>
        <w:rPr>
          <w:rFonts w:ascii="Calibri" w:eastAsia="Calibri" w:hAnsi="Calibri" w:cs="Calibri"/>
          <w:i/>
          <w:iCs/>
          <w:lang w:eastAsia="zh-CN"/>
        </w:rPr>
      </w:pPr>
    </w:p>
    <w:p w14:paraId="09F85CB6" w14:textId="4A97D2F0" w:rsidR="00D14FCC" w:rsidRDefault="006C0433" w:rsidP="025790DD">
      <w:pPr>
        <w:spacing w:after="0" w:line="240" w:lineRule="auto"/>
        <w:rPr>
          <w:b/>
          <w:bCs/>
          <w:color w:val="000000" w:themeColor="text1"/>
          <w:sz w:val="24"/>
          <w:szCs w:val="24"/>
        </w:rPr>
      </w:pPr>
      <w:r w:rsidRPr="744A8808">
        <w:rPr>
          <w:rFonts w:ascii="SimSun" w:eastAsia="SimSun" w:hAnsi="SimSun" w:cs="SimSun"/>
          <w:b/>
          <w:bCs/>
          <w:color w:val="000000" w:themeColor="text1"/>
          <w:sz w:val="24"/>
          <w:szCs w:val="24"/>
        </w:rPr>
        <w:t>指标4A数据</w:t>
      </w:r>
    </w:p>
    <w:p w14:paraId="340D403C" w14:textId="1EB16B45" w:rsidR="025790DD" w:rsidRDefault="006C0433" w:rsidP="744A8808">
      <w:pPr>
        <w:spacing w:after="0" w:line="240" w:lineRule="auto"/>
        <w:rPr>
          <w:i/>
          <w:iCs/>
          <w:color w:val="000000" w:themeColor="text1"/>
        </w:rPr>
      </w:pPr>
      <w:r w:rsidRPr="744A8808">
        <w:rPr>
          <w:rFonts w:ascii="SimSun" w:eastAsia="SimSun" w:hAnsi="SimSun" w:cs="SimSun"/>
          <w:i/>
          <w:iCs/>
          <w:color w:val="000000" w:themeColor="text1"/>
        </w:rPr>
        <w:t>基线</w:t>
      </w:r>
    </w:p>
    <w:tbl>
      <w:tblPr>
        <w:tblStyle w:val="TableGrid"/>
        <w:tblW w:w="0" w:type="auto"/>
        <w:tblLayout w:type="fixed"/>
        <w:tblLook w:val="04A0" w:firstRow="1" w:lastRow="0" w:firstColumn="1" w:lastColumn="0" w:noHBand="0" w:noVBand="1"/>
      </w:tblPr>
      <w:tblGrid>
        <w:gridCol w:w="2550"/>
        <w:gridCol w:w="2550"/>
      </w:tblGrid>
      <w:tr w:rsidR="00373C58" w14:paraId="45FE8093" w14:textId="77777777" w:rsidTr="744A8808">
        <w:trPr>
          <w:trHeight w:val="300"/>
        </w:trPr>
        <w:tc>
          <w:tcPr>
            <w:tcW w:w="2550" w:type="dxa"/>
          </w:tcPr>
          <w:p w14:paraId="6F596AFF" w14:textId="2C9969F9"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基准年</w:t>
            </w:r>
          </w:p>
        </w:tc>
        <w:tc>
          <w:tcPr>
            <w:tcW w:w="2550" w:type="dxa"/>
          </w:tcPr>
          <w:p w14:paraId="7CA734DD" w14:textId="45EE16E2"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基线数据</w:t>
            </w:r>
          </w:p>
        </w:tc>
      </w:tr>
      <w:tr w:rsidR="00373C58" w14:paraId="5F2BC7F3" w14:textId="77777777" w:rsidTr="744A8808">
        <w:trPr>
          <w:trHeight w:val="300"/>
        </w:trPr>
        <w:tc>
          <w:tcPr>
            <w:tcW w:w="2550" w:type="dxa"/>
            <w:vAlign w:val="center"/>
          </w:tcPr>
          <w:p w14:paraId="75703E2A" w14:textId="4C86E648"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2016</w:t>
            </w:r>
          </w:p>
        </w:tc>
        <w:tc>
          <w:tcPr>
            <w:tcW w:w="2550" w:type="dxa"/>
            <w:vAlign w:val="center"/>
          </w:tcPr>
          <w:p w14:paraId="408907CD" w14:textId="65CA07E0"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1.92%</w:t>
            </w:r>
          </w:p>
        </w:tc>
      </w:tr>
    </w:tbl>
    <w:p w14:paraId="3C68D586" w14:textId="127AB569" w:rsidR="025790DD" w:rsidRDefault="025790DD" w:rsidP="744A8808">
      <w:pPr>
        <w:spacing w:before="60" w:after="60" w:line="240" w:lineRule="auto"/>
        <w:rPr>
          <w:rFonts w:ascii="Arial" w:eastAsia="Arial" w:hAnsi="Arial" w:cs="Arial"/>
          <w:color w:val="000000" w:themeColor="text1"/>
          <w:sz w:val="16"/>
          <w:szCs w:val="16"/>
        </w:rPr>
      </w:pPr>
    </w:p>
    <w:p w14:paraId="2E7BBAE4" w14:textId="29C06B4F" w:rsidR="025790DD" w:rsidRDefault="006C0433" w:rsidP="744A8808">
      <w:pPr>
        <w:spacing w:before="60" w:after="60" w:line="240" w:lineRule="auto"/>
        <w:rPr>
          <w:rFonts w:ascii="Calibri" w:eastAsia="Calibri" w:hAnsi="Calibri" w:cs="Calibri"/>
          <w:color w:val="000000" w:themeColor="text1"/>
        </w:rPr>
      </w:pPr>
      <w:r w:rsidRPr="15753CFC">
        <w:rPr>
          <w:rFonts w:ascii="SimSun" w:eastAsia="SimSun" w:hAnsi="SimSun" w:cs="SimSun"/>
          <w:color w:val="000000" w:themeColor="text1"/>
        </w:rPr>
        <w:t>历史数据</w:t>
      </w:r>
    </w:p>
    <w:tbl>
      <w:tblPr>
        <w:tblW w:w="9360" w:type="dxa"/>
        <w:tblLayout w:type="fixed"/>
        <w:tblLook w:val="0000" w:firstRow="0" w:lastRow="0" w:firstColumn="0" w:lastColumn="0" w:noHBand="0" w:noVBand="0"/>
      </w:tblPr>
      <w:tblGrid>
        <w:gridCol w:w="1554"/>
        <w:gridCol w:w="1554"/>
        <w:gridCol w:w="1554"/>
        <w:gridCol w:w="1566"/>
        <w:gridCol w:w="1566"/>
        <w:gridCol w:w="1566"/>
      </w:tblGrid>
      <w:tr w:rsidR="00373C58" w14:paraId="7EFA0B49"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tcPr>
          <w:p w14:paraId="5FACD0F2" w14:textId="344A4710"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联邦财政年度（FFY）</w:t>
            </w:r>
          </w:p>
        </w:tc>
        <w:tc>
          <w:tcPr>
            <w:tcW w:w="1554" w:type="dxa"/>
            <w:tcBorders>
              <w:top w:val="single" w:sz="6" w:space="0" w:color="auto"/>
              <w:left w:val="single" w:sz="6" w:space="0" w:color="auto"/>
              <w:bottom w:val="single" w:sz="6" w:space="0" w:color="auto"/>
              <w:right w:val="single" w:sz="6" w:space="0" w:color="auto"/>
            </w:tcBorders>
          </w:tcPr>
          <w:p w14:paraId="00E91442" w14:textId="624C9D4E"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2016</w:t>
            </w:r>
          </w:p>
        </w:tc>
        <w:tc>
          <w:tcPr>
            <w:tcW w:w="1554" w:type="dxa"/>
            <w:tcBorders>
              <w:top w:val="single" w:sz="6" w:space="0" w:color="auto"/>
              <w:left w:val="single" w:sz="6" w:space="0" w:color="auto"/>
              <w:bottom w:val="single" w:sz="6" w:space="0" w:color="auto"/>
              <w:right w:val="single" w:sz="6" w:space="0" w:color="auto"/>
            </w:tcBorders>
          </w:tcPr>
          <w:p w14:paraId="5B4745E3" w14:textId="630A18D0"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2017</w:t>
            </w:r>
          </w:p>
        </w:tc>
        <w:tc>
          <w:tcPr>
            <w:tcW w:w="1566" w:type="dxa"/>
            <w:tcBorders>
              <w:top w:val="single" w:sz="6" w:space="0" w:color="auto"/>
              <w:left w:val="single" w:sz="6" w:space="0" w:color="auto"/>
              <w:bottom w:val="single" w:sz="6" w:space="0" w:color="auto"/>
              <w:right w:val="single" w:sz="6" w:space="0" w:color="auto"/>
            </w:tcBorders>
          </w:tcPr>
          <w:p w14:paraId="5B05F57E" w14:textId="61AB30B7"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2018</w:t>
            </w:r>
          </w:p>
        </w:tc>
        <w:tc>
          <w:tcPr>
            <w:tcW w:w="1566" w:type="dxa"/>
            <w:tcBorders>
              <w:top w:val="single" w:sz="6" w:space="0" w:color="auto"/>
              <w:left w:val="single" w:sz="6" w:space="0" w:color="auto"/>
              <w:bottom w:val="single" w:sz="6" w:space="0" w:color="auto"/>
              <w:right w:val="single" w:sz="6" w:space="0" w:color="auto"/>
            </w:tcBorders>
          </w:tcPr>
          <w:p w14:paraId="020EABC4" w14:textId="545B7378" w:rsidR="1D3CA079" w:rsidRDefault="006C0433" w:rsidP="15753CFC">
            <w:pPr>
              <w:spacing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2019</w:t>
            </w:r>
          </w:p>
        </w:tc>
        <w:tc>
          <w:tcPr>
            <w:tcW w:w="1566" w:type="dxa"/>
            <w:tcBorders>
              <w:top w:val="single" w:sz="6" w:space="0" w:color="auto"/>
              <w:left w:val="single" w:sz="6" w:space="0" w:color="auto"/>
              <w:bottom w:val="single" w:sz="6" w:space="0" w:color="auto"/>
              <w:right w:val="single" w:sz="6" w:space="0" w:color="auto"/>
            </w:tcBorders>
          </w:tcPr>
          <w:p w14:paraId="0543C1CA" w14:textId="4E7140EC" w:rsidR="402361B9" w:rsidRDefault="006C0433" w:rsidP="15753CFC">
            <w:pPr>
              <w:spacing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2020</w:t>
            </w:r>
          </w:p>
        </w:tc>
      </w:tr>
      <w:tr w:rsidR="00373C58" w14:paraId="340E349E" w14:textId="77777777" w:rsidTr="15753CFC">
        <w:trPr>
          <w:trHeight w:val="345"/>
        </w:trPr>
        <w:tc>
          <w:tcPr>
            <w:tcW w:w="1554" w:type="dxa"/>
            <w:tcBorders>
              <w:top w:val="single" w:sz="6" w:space="0" w:color="auto"/>
              <w:left w:val="single" w:sz="6" w:space="0" w:color="auto"/>
              <w:bottom w:val="single" w:sz="6" w:space="0" w:color="auto"/>
              <w:right w:val="single" w:sz="6" w:space="0" w:color="auto"/>
            </w:tcBorders>
            <w:vAlign w:val="center"/>
          </w:tcPr>
          <w:p w14:paraId="7813B653" w14:textId="4AFC4575" w:rsidR="744A8808" w:rsidRDefault="006C0433" w:rsidP="744A8808">
            <w:pPr>
              <w:spacing w:before="60" w:after="60" w:line="240" w:lineRule="auto"/>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目标&lt;=</w:t>
            </w:r>
          </w:p>
        </w:tc>
        <w:tc>
          <w:tcPr>
            <w:tcW w:w="1554" w:type="dxa"/>
            <w:tcBorders>
              <w:top w:val="single" w:sz="6" w:space="0" w:color="auto"/>
              <w:left w:val="single" w:sz="6" w:space="0" w:color="auto"/>
              <w:bottom w:val="single" w:sz="6" w:space="0" w:color="auto"/>
              <w:right w:val="single" w:sz="6" w:space="0" w:color="auto"/>
            </w:tcBorders>
            <w:vAlign w:val="center"/>
          </w:tcPr>
          <w:p w14:paraId="3E7E639A" w14:textId="174C252B"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1554" w:type="dxa"/>
            <w:tcBorders>
              <w:top w:val="single" w:sz="6" w:space="0" w:color="auto"/>
              <w:left w:val="single" w:sz="6" w:space="0" w:color="auto"/>
              <w:bottom w:val="single" w:sz="6" w:space="0" w:color="auto"/>
              <w:right w:val="single" w:sz="6" w:space="0" w:color="auto"/>
            </w:tcBorders>
            <w:vAlign w:val="center"/>
          </w:tcPr>
          <w:p w14:paraId="58DF908F" w14:textId="2F3ECC3D"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37CA2FAC" w14:textId="6BFCA371"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504920A7" w14:textId="51D3784C" w:rsidR="06C59231" w:rsidRDefault="006C0433" w:rsidP="15753CFC">
            <w:pPr>
              <w:spacing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0.00%</w:t>
            </w:r>
          </w:p>
        </w:tc>
        <w:tc>
          <w:tcPr>
            <w:tcW w:w="1566" w:type="dxa"/>
            <w:tcBorders>
              <w:top w:val="single" w:sz="6" w:space="0" w:color="auto"/>
              <w:left w:val="single" w:sz="6" w:space="0" w:color="auto"/>
              <w:bottom w:val="single" w:sz="6" w:space="0" w:color="auto"/>
              <w:right w:val="single" w:sz="6" w:space="0" w:color="auto"/>
            </w:tcBorders>
            <w:vAlign w:val="center"/>
          </w:tcPr>
          <w:p w14:paraId="76FA5246" w14:textId="51D3784C" w:rsidR="15753CFC" w:rsidRDefault="006C0433" w:rsidP="15753CFC">
            <w:pPr>
              <w:spacing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0.00%</w:t>
            </w:r>
          </w:p>
        </w:tc>
      </w:tr>
      <w:tr w:rsidR="00373C58" w14:paraId="32C243F1" w14:textId="77777777" w:rsidTr="15753CFC">
        <w:trPr>
          <w:trHeight w:val="75"/>
        </w:trPr>
        <w:tc>
          <w:tcPr>
            <w:tcW w:w="1554" w:type="dxa"/>
            <w:tcBorders>
              <w:top w:val="single" w:sz="6" w:space="0" w:color="auto"/>
              <w:left w:val="single" w:sz="6" w:space="0" w:color="auto"/>
              <w:bottom w:val="single" w:sz="6" w:space="0" w:color="auto"/>
              <w:right w:val="single" w:sz="6" w:space="0" w:color="auto"/>
            </w:tcBorders>
            <w:vAlign w:val="center"/>
          </w:tcPr>
          <w:p w14:paraId="5162B5CF" w14:textId="62EFA94E" w:rsidR="744A8808" w:rsidRDefault="006C0433" w:rsidP="744A8808">
            <w:pPr>
              <w:spacing w:before="60" w:after="60" w:line="240" w:lineRule="auto"/>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数据</w:t>
            </w:r>
          </w:p>
        </w:tc>
        <w:tc>
          <w:tcPr>
            <w:tcW w:w="1554" w:type="dxa"/>
            <w:tcBorders>
              <w:top w:val="single" w:sz="6" w:space="0" w:color="auto"/>
              <w:left w:val="single" w:sz="6" w:space="0" w:color="auto"/>
              <w:bottom w:val="single" w:sz="6" w:space="0" w:color="auto"/>
              <w:right w:val="single" w:sz="6" w:space="0" w:color="auto"/>
            </w:tcBorders>
            <w:vAlign w:val="center"/>
          </w:tcPr>
          <w:p w14:paraId="6CFFAE09" w14:textId="44D0D6E9"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1.92%</w:t>
            </w:r>
          </w:p>
        </w:tc>
        <w:tc>
          <w:tcPr>
            <w:tcW w:w="1554" w:type="dxa"/>
            <w:tcBorders>
              <w:top w:val="single" w:sz="6" w:space="0" w:color="auto"/>
              <w:left w:val="single" w:sz="6" w:space="0" w:color="auto"/>
              <w:bottom w:val="single" w:sz="6" w:space="0" w:color="auto"/>
              <w:right w:val="single" w:sz="6" w:space="0" w:color="auto"/>
            </w:tcBorders>
            <w:vAlign w:val="center"/>
          </w:tcPr>
          <w:p w14:paraId="31D92979" w14:textId="59E26297"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1.36%</w:t>
            </w:r>
          </w:p>
        </w:tc>
        <w:tc>
          <w:tcPr>
            <w:tcW w:w="1566" w:type="dxa"/>
            <w:tcBorders>
              <w:top w:val="single" w:sz="6" w:space="0" w:color="auto"/>
              <w:left w:val="single" w:sz="6" w:space="0" w:color="auto"/>
              <w:bottom w:val="single" w:sz="6" w:space="0" w:color="auto"/>
              <w:right w:val="single" w:sz="6" w:space="0" w:color="auto"/>
            </w:tcBorders>
            <w:vAlign w:val="center"/>
          </w:tcPr>
          <w:p w14:paraId="283E7F94" w14:textId="7192F2B2"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1.08%</w:t>
            </w:r>
          </w:p>
        </w:tc>
        <w:tc>
          <w:tcPr>
            <w:tcW w:w="1566" w:type="dxa"/>
            <w:tcBorders>
              <w:top w:val="single" w:sz="6" w:space="0" w:color="auto"/>
              <w:left w:val="single" w:sz="6" w:space="0" w:color="auto"/>
              <w:bottom w:val="single" w:sz="6" w:space="0" w:color="auto"/>
              <w:right w:val="single" w:sz="6" w:space="0" w:color="auto"/>
            </w:tcBorders>
            <w:vAlign w:val="center"/>
          </w:tcPr>
          <w:p w14:paraId="1F5D679E" w14:textId="01BA33E0" w:rsidR="2BFAE614" w:rsidRDefault="006C0433" w:rsidP="15753CFC">
            <w:pPr>
              <w:spacing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1.06%</w:t>
            </w:r>
          </w:p>
        </w:tc>
        <w:tc>
          <w:tcPr>
            <w:tcW w:w="1566" w:type="dxa"/>
            <w:tcBorders>
              <w:top w:val="single" w:sz="6" w:space="0" w:color="auto"/>
              <w:left w:val="single" w:sz="6" w:space="0" w:color="auto"/>
              <w:bottom w:val="single" w:sz="6" w:space="0" w:color="auto"/>
              <w:right w:val="single" w:sz="6" w:space="0" w:color="auto"/>
            </w:tcBorders>
            <w:vAlign w:val="center"/>
          </w:tcPr>
          <w:p w14:paraId="7D01E809" w14:textId="01BA33E0" w:rsidR="15753CFC" w:rsidRDefault="006C0433" w:rsidP="15753CFC">
            <w:pPr>
              <w:spacing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1.06%</w:t>
            </w:r>
          </w:p>
        </w:tc>
      </w:tr>
    </w:tbl>
    <w:p w14:paraId="14C3AB0C" w14:textId="2C304D98" w:rsidR="025790DD" w:rsidRDefault="025790DD" w:rsidP="744A8808">
      <w:pPr>
        <w:spacing w:before="60" w:after="60" w:line="240" w:lineRule="auto"/>
        <w:rPr>
          <w:rFonts w:ascii="Arial" w:eastAsia="Arial" w:hAnsi="Arial" w:cs="Arial"/>
          <w:color w:val="000000" w:themeColor="text1"/>
          <w:sz w:val="16"/>
          <w:szCs w:val="16"/>
        </w:rPr>
      </w:pPr>
    </w:p>
    <w:p w14:paraId="2A894C4B" w14:textId="4C60281A" w:rsidR="00B700DA" w:rsidRDefault="006C0433" w:rsidP="15753CFC">
      <w:pPr>
        <w:spacing w:after="0" w:line="240" w:lineRule="auto"/>
        <w:rPr>
          <w:rFonts w:ascii="Calibri" w:eastAsia="Calibri" w:hAnsi="Calibri" w:cs="Calibri"/>
          <w:i/>
          <w:iCs/>
        </w:rPr>
      </w:pPr>
      <w:r w:rsidRPr="15753CFC">
        <w:rPr>
          <w:rFonts w:ascii="SimSun" w:eastAsia="SimSun" w:hAnsi="SimSun" w:cs="SimSun"/>
          <w:i/>
          <w:iCs/>
        </w:rPr>
        <w:t>目标</w:t>
      </w:r>
    </w:p>
    <w:tbl>
      <w:tblPr>
        <w:tblW w:w="9627" w:type="dxa"/>
        <w:tblLook w:val="0000" w:firstRow="0" w:lastRow="0" w:firstColumn="0" w:lastColumn="0" w:noHBand="0" w:noVBand="0"/>
      </w:tblPr>
      <w:tblGrid>
        <w:gridCol w:w="1598"/>
        <w:gridCol w:w="1598"/>
        <w:gridCol w:w="1598"/>
        <w:gridCol w:w="1611"/>
        <w:gridCol w:w="1611"/>
        <w:gridCol w:w="1611"/>
      </w:tblGrid>
      <w:tr w:rsidR="00373C58" w14:paraId="79359D05" w14:textId="77777777" w:rsidTr="00C54977">
        <w:trPr>
          <w:trHeight w:val="377"/>
        </w:trPr>
        <w:tc>
          <w:tcPr>
            <w:tcW w:w="1598" w:type="dxa"/>
            <w:tcBorders>
              <w:top w:val="single" w:sz="6" w:space="0" w:color="auto"/>
              <w:left w:val="single" w:sz="6" w:space="0" w:color="auto"/>
              <w:bottom w:val="single" w:sz="6" w:space="0" w:color="auto"/>
              <w:right w:val="single" w:sz="6" w:space="0" w:color="auto"/>
            </w:tcBorders>
          </w:tcPr>
          <w:p w14:paraId="25110215" w14:textId="0F329B9C" w:rsidR="15753CFC" w:rsidRDefault="006C0433" w:rsidP="15753CFC">
            <w:pPr>
              <w:spacing w:before="60" w:after="60" w:line="240" w:lineRule="auto"/>
              <w:jc w:val="center"/>
              <w:rPr>
                <w:rFonts w:ascii="Arial" w:eastAsia="Arial" w:hAnsi="Arial" w:cs="Arial"/>
                <w:color w:val="000000" w:themeColor="text1"/>
                <w:sz w:val="16"/>
                <w:szCs w:val="16"/>
                <w:lang w:eastAsia="zh-CN"/>
              </w:rPr>
            </w:pPr>
            <w:r w:rsidRPr="15753CFC">
              <w:rPr>
                <w:rFonts w:ascii="SimSun" w:eastAsia="SimSun" w:hAnsi="SimSun" w:cs="SimSun"/>
                <w:b/>
                <w:bCs/>
                <w:color w:val="000000" w:themeColor="text1"/>
                <w:sz w:val="16"/>
                <w:szCs w:val="16"/>
                <w:lang w:eastAsia="zh-CN"/>
              </w:rPr>
              <w:t>联邦财政年度（FFY）</w:t>
            </w:r>
          </w:p>
        </w:tc>
        <w:tc>
          <w:tcPr>
            <w:tcW w:w="1598" w:type="dxa"/>
            <w:tcBorders>
              <w:top w:val="single" w:sz="6" w:space="0" w:color="auto"/>
              <w:left w:val="single" w:sz="6" w:space="0" w:color="auto"/>
              <w:bottom w:val="single" w:sz="6" w:space="0" w:color="auto"/>
              <w:right w:val="single" w:sz="6" w:space="0" w:color="auto"/>
            </w:tcBorders>
          </w:tcPr>
          <w:p w14:paraId="73CC8CA8" w14:textId="7CB68559" w:rsidR="15753CFC"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2021</w:t>
            </w:r>
          </w:p>
        </w:tc>
        <w:tc>
          <w:tcPr>
            <w:tcW w:w="1598" w:type="dxa"/>
            <w:tcBorders>
              <w:top w:val="single" w:sz="6" w:space="0" w:color="auto"/>
              <w:left w:val="single" w:sz="6" w:space="0" w:color="auto"/>
              <w:bottom w:val="single" w:sz="6" w:space="0" w:color="auto"/>
              <w:right w:val="single" w:sz="6" w:space="0" w:color="auto"/>
            </w:tcBorders>
          </w:tcPr>
          <w:p w14:paraId="750EFF99" w14:textId="22E57544" w:rsidR="15753CFC"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2022</w:t>
            </w:r>
          </w:p>
        </w:tc>
        <w:tc>
          <w:tcPr>
            <w:tcW w:w="1611" w:type="dxa"/>
            <w:tcBorders>
              <w:top w:val="single" w:sz="6" w:space="0" w:color="auto"/>
              <w:left w:val="single" w:sz="6" w:space="0" w:color="auto"/>
              <w:bottom w:val="single" w:sz="6" w:space="0" w:color="auto"/>
              <w:right w:val="single" w:sz="6" w:space="0" w:color="auto"/>
            </w:tcBorders>
          </w:tcPr>
          <w:p w14:paraId="7625026D" w14:textId="6E9116D7" w:rsidR="15753CFC"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2023</w:t>
            </w:r>
          </w:p>
        </w:tc>
        <w:tc>
          <w:tcPr>
            <w:tcW w:w="1611" w:type="dxa"/>
            <w:tcBorders>
              <w:top w:val="single" w:sz="6" w:space="0" w:color="auto"/>
              <w:left w:val="single" w:sz="6" w:space="0" w:color="auto"/>
              <w:bottom w:val="single" w:sz="6" w:space="0" w:color="auto"/>
              <w:right w:val="single" w:sz="6" w:space="0" w:color="auto"/>
            </w:tcBorders>
          </w:tcPr>
          <w:p w14:paraId="3373444D" w14:textId="4DF42345" w:rsidR="15753CFC" w:rsidRDefault="006C0433" w:rsidP="15753CFC">
            <w:pPr>
              <w:spacing w:after="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2024</w:t>
            </w:r>
          </w:p>
        </w:tc>
        <w:tc>
          <w:tcPr>
            <w:tcW w:w="1611" w:type="dxa"/>
            <w:tcBorders>
              <w:top w:val="single" w:sz="6" w:space="0" w:color="auto"/>
              <w:left w:val="single" w:sz="6" w:space="0" w:color="auto"/>
              <w:bottom w:val="single" w:sz="6" w:space="0" w:color="auto"/>
              <w:right w:val="single" w:sz="6" w:space="0" w:color="auto"/>
            </w:tcBorders>
          </w:tcPr>
          <w:p w14:paraId="12996607" w14:textId="2B528825" w:rsidR="15753CFC" w:rsidRDefault="006C0433" w:rsidP="15753CFC">
            <w:pPr>
              <w:spacing w:after="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2025</w:t>
            </w:r>
          </w:p>
        </w:tc>
      </w:tr>
      <w:tr w:rsidR="00373C58" w14:paraId="0E983E1A" w14:textId="77777777" w:rsidTr="00C54977">
        <w:trPr>
          <w:trHeight w:val="377"/>
        </w:trPr>
        <w:tc>
          <w:tcPr>
            <w:tcW w:w="1598" w:type="dxa"/>
            <w:tcBorders>
              <w:top w:val="single" w:sz="6" w:space="0" w:color="auto"/>
              <w:left w:val="single" w:sz="6" w:space="0" w:color="auto"/>
              <w:bottom w:val="single" w:sz="6" w:space="0" w:color="auto"/>
              <w:right w:val="single" w:sz="6" w:space="0" w:color="auto"/>
            </w:tcBorders>
            <w:vAlign w:val="center"/>
          </w:tcPr>
          <w:p w14:paraId="768616B3" w14:textId="6EDF45CD" w:rsidR="15753CFC" w:rsidRDefault="006C0433" w:rsidP="15753CFC">
            <w:pPr>
              <w:spacing w:before="60" w:after="60" w:line="240" w:lineRule="auto"/>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目标</w:t>
            </w:r>
          </w:p>
        </w:tc>
        <w:tc>
          <w:tcPr>
            <w:tcW w:w="1598" w:type="dxa"/>
            <w:tcBorders>
              <w:top w:val="single" w:sz="6" w:space="0" w:color="auto"/>
              <w:left w:val="single" w:sz="6" w:space="0" w:color="auto"/>
              <w:bottom w:val="single" w:sz="6" w:space="0" w:color="auto"/>
              <w:right w:val="single" w:sz="6" w:space="0" w:color="auto"/>
            </w:tcBorders>
            <w:vAlign w:val="center"/>
          </w:tcPr>
          <w:p w14:paraId="5F1E32B1" w14:textId="098D1212"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598" w:type="dxa"/>
            <w:tcBorders>
              <w:top w:val="single" w:sz="6" w:space="0" w:color="auto"/>
              <w:left w:val="single" w:sz="6" w:space="0" w:color="auto"/>
              <w:bottom w:val="single" w:sz="6" w:space="0" w:color="auto"/>
              <w:right w:val="single" w:sz="6" w:space="0" w:color="auto"/>
            </w:tcBorders>
            <w:vAlign w:val="center"/>
          </w:tcPr>
          <w:p w14:paraId="0E7ED12C" w14:textId="460C5D5D"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611" w:type="dxa"/>
            <w:tcBorders>
              <w:top w:val="single" w:sz="6" w:space="0" w:color="auto"/>
              <w:left w:val="single" w:sz="6" w:space="0" w:color="auto"/>
              <w:bottom w:val="single" w:sz="6" w:space="0" w:color="auto"/>
              <w:right w:val="single" w:sz="6" w:space="0" w:color="auto"/>
            </w:tcBorders>
            <w:vAlign w:val="center"/>
          </w:tcPr>
          <w:p w14:paraId="2ABFA776"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611" w:type="dxa"/>
            <w:tcBorders>
              <w:top w:val="single" w:sz="6" w:space="0" w:color="auto"/>
              <w:left w:val="single" w:sz="6" w:space="0" w:color="auto"/>
              <w:bottom w:val="single" w:sz="6" w:space="0" w:color="auto"/>
              <w:right w:val="single" w:sz="6" w:space="0" w:color="auto"/>
            </w:tcBorders>
            <w:vAlign w:val="center"/>
          </w:tcPr>
          <w:p w14:paraId="48BFEA6B"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611" w:type="dxa"/>
            <w:tcBorders>
              <w:top w:val="single" w:sz="6" w:space="0" w:color="auto"/>
              <w:left w:val="single" w:sz="6" w:space="0" w:color="auto"/>
              <w:bottom w:val="single" w:sz="6" w:space="0" w:color="auto"/>
              <w:right w:val="single" w:sz="6" w:space="0" w:color="auto"/>
            </w:tcBorders>
            <w:vAlign w:val="center"/>
          </w:tcPr>
          <w:p w14:paraId="25899D14"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r>
    </w:tbl>
    <w:p w14:paraId="4EB3FBB0" w14:textId="415E3A28" w:rsidR="15753CFC" w:rsidRDefault="15753CFC" w:rsidP="15753CFC">
      <w:pPr>
        <w:spacing w:before="60" w:after="60" w:line="240" w:lineRule="auto"/>
        <w:rPr>
          <w:rFonts w:ascii="Arial" w:eastAsia="Arial" w:hAnsi="Arial" w:cs="Arial"/>
          <w:color w:val="000000" w:themeColor="text1"/>
          <w:sz w:val="16"/>
          <w:szCs w:val="16"/>
        </w:rPr>
      </w:pPr>
    </w:p>
    <w:p w14:paraId="0168CE25" w14:textId="294BF866" w:rsidR="15753CFC" w:rsidRDefault="15753CFC" w:rsidP="15753CFC">
      <w:pPr>
        <w:spacing w:before="60" w:after="60" w:line="240" w:lineRule="auto"/>
        <w:rPr>
          <w:rFonts w:ascii="Arial" w:eastAsia="Arial" w:hAnsi="Arial" w:cs="Arial"/>
          <w:color w:val="000000" w:themeColor="text1"/>
          <w:sz w:val="16"/>
          <w:szCs w:val="16"/>
        </w:rPr>
      </w:pPr>
    </w:p>
    <w:p w14:paraId="78B6E185" w14:textId="2A34931E" w:rsidR="025790DD" w:rsidRDefault="006C0433" w:rsidP="15753CFC">
      <w:pPr>
        <w:spacing w:before="60" w:after="60" w:line="240" w:lineRule="auto"/>
        <w:rPr>
          <w:rFonts w:ascii="Arial" w:eastAsia="Arial" w:hAnsi="Arial" w:cs="Arial"/>
          <w:color w:val="000000" w:themeColor="text1"/>
          <w:sz w:val="16"/>
          <w:szCs w:val="16"/>
          <w:lang w:eastAsia="zh-CN"/>
        </w:rPr>
      </w:pPr>
      <w:r w:rsidRPr="15753CFC">
        <w:rPr>
          <w:rFonts w:ascii="SimSun" w:eastAsia="SimSun" w:hAnsi="SimSun" w:cs="SimSun"/>
          <w:color w:val="000000" w:themeColor="text1"/>
          <w:sz w:val="16"/>
          <w:szCs w:val="16"/>
          <w:lang w:eastAsia="zh-CN"/>
        </w:rPr>
        <w:t>21联邦财政年度（FFY21）</w:t>
      </w:r>
    </w:p>
    <w:tbl>
      <w:tblPr>
        <w:tblW w:w="0" w:type="auto"/>
        <w:tblLayout w:type="fixed"/>
        <w:tblLook w:val="0000" w:firstRow="0" w:lastRow="0" w:firstColumn="0" w:lastColumn="0" w:noHBand="0" w:noVBand="0"/>
      </w:tblPr>
      <w:tblGrid>
        <w:gridCol w:w="1650"/>
        <w:gridCol w:w="2235"/>
        <w:gridCol w:w="1615"/>
        <w:gridCol w:w="2235"/>
        <w:gridCol w:w="1490"/>
      </w:tblGrid>
      <w:tr w:rsidR="00373C58" w14:paraId="5CE05D38" w14:textId="77777777" w:rsidTr="00C54977">
        <w:trPr>
          <w:trHeight w:val="1085"/>
        </w:trPr>
        <w:tc>
          <w:tcPr>
            <w:tcW w:w="1650" w:type="dxa"/>
            <w:tcBorders>
              <w:top w:val="single" w:sz="6" w:space="0" w:color="auto"/>
              <w:left w:val="single" w:sz="6" w:space="0" w:color="auto"/>
              <w:bottom w:val="single" w:sz="6" w:space="0" w:color="auto"/>
              <w:right w:val="single" w:sz="6" w:space="0" w:color="auto"/>
            </w:tcBorders>
            <w:vAlign w:val="bottom"/>
          </w:tcPr>
          <w:p w14:paraId="1A406420" w14:textId="65568C21"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15753CFC">
              <w:rPr>
                <w:rFonts w:ascii="SimSun" w:eastAsia="SimSun" w:hAnsi="SimSun" w:cs="SimSun"/>
                <w:b/>
                <w:bCs/>
                <w:color w:val="000000" w:themeColor="text1"/>
                <w:sz w:val="16"/>
                <w:szCs w:val="16"/>
                <w:lang w:eastAsia="zh-CN"/>
              </w:rPr>
              <w:t>有明显差异的学区数量</w:t>
            </w:r>
          </w:p>
        </w:tc>
        <w:tc>
          <w:tcPr>
            <w:tcW w:w="2235" w:type="dxa"/>
            <w:tcBorders>
              <w:top w:val="single" w:sz="6" w:space="0" w:color="auto"/>
              <w:left w:val="single" w:sz="6" w:space="0" w:color="auto"/>
              <w:bottom w:val="single" w:sz="6" w:space="0" w:color="auto"/>
              <w:right w:val="single" w:sz="6" w:space="0" w:color="auto"/>
            </w:tcBorders>
            <w:vAlign w:val="bottom"/>
          </w:tcPr>
          <w:p w14:paraId="16B535CA" w14:textId="537ACAA8"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满足州最小n-规模要求的学区数量</w:t>
            </w:r>
          </w:p>
        </w:tc>
        <w:tc>
          <w:tcPr>
            <w:tcW w:w="1615" w:type="dxa"/>
            <w:tcBorders>
              <w:top w:val="single" w:sz="6" w:space="0" w:color="auto"/>
              <w:left w:val="single" w:sz="6" w:space="0" w:color="auto"/>
              <w:bottom w:val="single" w:sz="6" w:space="0" w:color="auto"/>
              <w:right w:val="single" w:sz="6" w:space="0" w:color="auto"/>
            </w:tcBorders>
            <w:vAlign w:val="bottom"/>
          </w:tcPr>
          <w:p w14:paraId="7FBD6B2D" w14:textId="24541B1A"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68A7E002">
              <w:rPr>
                <w:rFonts w:ascii="SimSun" w:eastAsia="SimSun" w:hAnsi="SimSun" w:cs="SimSun"/>
                <w:b/>
                <w:bCs/>
                <w:color w:val="000000" w:themeColor="text1"/>
                <w:sz w:val="16"/>
                <w:szCs w:val="16"/>
                <w:lang w:eastAsia="zh-CN"/>
              </w:rPr>
              <w:t>2020联邦财政年度（FFY）数据</w:t>
            </w:r>
          </w:p>
        </w:tc>
        <w:tc>
          <w:tcPr>
            <w:tcW w:w="2235" w:type="dxa"/>
            <w:tcBorders>
              <w:top w:val="single" w:sz="6" w:space="0" w:color="auto"/>
              <w:left w:val="single" w:sz="6" w:space="0" w:color="auto"/>
              <w:bottom w:val="single" w:sz="6" w:space="0" w:color="auto"/>
              <w:right w:val="single" w:sz="6" w:space="0" w:color="auto"/>
            </w:tcBorders>
            <w:vAlign w:val="bottom"/>
          </w:tcPr>
          <w:p w14:paraId="0B4B4656" w14:textId="33F6B32D" w:rsidR="744A8808" w:rsidRDefault="006C0433" w:rsidP="15753CFC">
            <w:pPr>
              <w:spacing w:before="60" w:after="60" w:line="240" w:lineRule="auto"/>
              <w:jc w:val="center"/>
              <w:rPr>
                <w:rFonts w:ascii="Arial" w:eastAsia="Arial" w:hAnsi="Arial" w:cs="Arial"/>
                <w:b/>
                <w:bCs/>
                <w:color w:val="000000" w:themeColor="text1"/>
                <w:sz w:val="16"/>
                <w:szCs w:val="16"/>
                <w:lang w:eastAsia="zh-CN"/>
              </w:rPr>
            </w:pPr>
            <w:r w:rsidRPr="68A7E002">
              <w:rPr>
                <w:rFonts w:ascii="SimSun" w:eastAsia="SimSun" w:hAnsi="SimSun" w:cs="SimSun"/>
                <w:b/>
                <w:bCs/>
                <w:color w:val="000000" w:themeColor="text1"/>
                <w:sz w:val="16"/>
                <w:szCs w:val="16"/>
                <w:lang w:eastAsia="zh-CN"/>
              </w:rPr>
              <w:t>2021 联邦财政年度（FFY）目标</w:t>
            </w:r>
          </w:p>
        </w:tc>
        <w:tc>
          <w:tcPr>
            <w:tcW w:w="1490" w:type="dxa"/>
            <w:tcBorders>
              <w:top w:val="single" w:sz="6" w:space="0" w:color="auto"/>
              <w:left w:val="single" w:sz="6" w:space="0" w:color="auto"/>
              <w:bottom w:val="single" w:sz="6" w:space="0" w:color="auto"/>
              <w:right w:val="single" w:sz="6" w:space="0" w:color="auto"/>
            </w:tcBorders>
            <w:vAlign w:val="bottom"/>
          </w:tcPr>
          <w:p w14:paraId="751C6534" w14:textId="79ACA5B9"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68A7E002">
              <w:rPr>
                <w:rFonts w:ascii="SimSun" w:eastAsia="SimSun" w:hAnsi="SimSun" w:cs="SimSun"/>
                <w:b/>
                <w:bCs/>
                <w:color w:val="000000" w:themeColor="text1"/>
                <w:sz w:val="16"/>
                <w:szCs w:val="16"/>
                <w:lang w:eastAsia="zh-CN"/>
              </w:rPr>
              <w:t>2021联邦财政年度（FFY）</w:t>
            </w:r>
          </w:p>
        </w:tc>
      </w:tr>
      <w:tr w:rsidR="00373C58" w14:paraId="275F272D" w14:textId="77777777" w:rsidTr="00C54977">
        <w:trPr>
          <w:trHeight w:val="246"/>
        </w:trPr>
        <w:tc>
          <w:tcPr>
            <w:tcW w:w="1650" w:type="dxa"/>
            <w:tcBorders>
              <w:top w:val="single" w:sz="6" w:space="0" w:color="auto"/>
              <w:left w:val="single" w:sz="6" w:space="0" w:color="auto"/>
              <w:bottom w:val="single" w:sz="6" w:space="0" w:color="auto"/>
              <w:right w:val="single" w:sz="6" w:space="0" w:color="auto"/>
            </w:tcBorders>
            <w:vAlign w:val="center"/>
          </w:tcPr>
          <w:p w14:paraId="4C0ECFB5" w14:textId="56A1894D" w:rsidR="744A8808" w:rsidRDefault="006C0433" w:rsidP="744A8808">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3</w:t>
            </w:r>
          </w:p>
        </w:tc>
        <w:tc>
          <w:tcPr>
            <w:tcW w:w="2235" w:type="dxa"/>
            <w:tcBorders>
              <w:top w:val="single" w:sz="6" w:space="0" w:color="auto"/>
              <w:left w:val="single" w:sz="6" w:space="0" w:color="auto"/>
              <w:bottom w:val="single" w:sz="6" w:space="0" w:color="auto"/>
              <w:right w:val="single" w:sz="6" w:space="0" w:color="auto"/>
            </w:tcBorders>
          </w:tcPr>
          <w:p w14:paraId="59A50EFB" w14:textId="1EFB4BB7" w:rsidR="744A8808"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375</w:t>
            </w:r>
          </w:p>
        </w:tc>
        <w:tc>
          <w:tcPr>
            <w:tcW w:w="1615" w:type="dxa"/>
            <w:tcBorders>
              <w:top w:val="single" w:sz="6" w:space="0" w:color="auto"/>
              <w:left w:val="single" w:sz="6" w:space="0" w:color="auto"/>
              <w:bottom w:val="single" w:sz="6" w:space="0" w:color="auto"/>
              <w:right w:val="single" w:sz="6" w:space="0" w:color="auto"/>
            </w:tcBorders>
          </w:tcPr>
          <w:p w14:paraId="7A478E8D" w14:textId="00067EFF" w:rsidR="744A8808" w:rsidRDefault="006C0433" w:rsidP="744A8808">
            <w:pPr>
              <w:spacing w:before="60" w:after="60" w:line="240" w:lineRule="auto"/>
              <w:jc w:val="center"/>
              <w:rPr>
                <w:rFonts w:ascii="Arial" w:eastAsia="Arial" w:hAnsi="Arial" w:cs="Arial"/>
                <w:color w:val="000000" w:themeColor="text1"/>
                <w:sz w:val="16"/>
                <w:szCs w:val="16"/>
              </w:rPr>
            </w:pPr>
            <w:r w:rsidRPr="68A7E002">
              <w:rPr>
                <w:rFonts w:ascii="SimSun" w:eastAsia="SimSun" w:hAnsi="SimSun" w:cs="SimSun"/>
                <w:color w:val="000000" w:themeColor="text1"/>
                <w:sz w:val="16"/>
                <w:szCs w:val="16"/>
              </w:rPr>
              <w:t>1.08%</w:t>
            </w:r>
          </w:p>
        </w:tc>
        <w:tc>
          <w:tcPr>
            <w:tcW w:w="2235" w:type="dxa"/>
            <w:tcBorders>
              <w:top w:val="single" w:sz="6" w:space="0" w:color="auto"/>
              <w:left w:val="single" w:sz="6" w:space="0" w:color="auto"/>
              <w:bottom w:val="single" w:sz="6" w:space="0" w:color="auto"/>
              <w:right w:val="single" w:sz="6" w:space="0" w:color="auto"/>
            </w:tcBorders>
          </w:tcPr>
          <w:p w14:paraId="7BBE9B24" w14:textId="03C4F4CC"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1490" w:type="dxa"/>
            <w:tcBorders>
              <w:top w:val="single" w:sz="6" w:space="0" w:color="auto"/>
              <w:left w:val="single" w:sz="6" w:space="0" w:color="auto"/>
              <w:bottom w:val="single" w:sz="6" w:space="0" w:color="auto"/>
              <w:right w:val="single" w:sz="6" w:space="0" w:color="auto"/>
            </w:tcBorders>
          </w:tcPr>
          <w:p w14:paraId="2F671B3E" w14:textId="2278810A" w:rsidR="744A8808" w:rsidRDefault="006C0433" w:rsidP="744A8808">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0.8%%</w:t>
            </w:r>
          </w:p>
        </w:tc>
      </w:tr>
    </w:tbl>
    <w:p w14:paraId="335B2131" w14:textId="1B4480DD" w:rsidR="025790DD" w:rsidRDefault="025790DD" w:rsidP="744A8808">
      <w:pPr>
        <w:spacing w:after="0" w:line="240" w:lineRule="auto"/>
        <w:rPr>
          <w:color w:val="000000" w:themeColor="text1"/>
          <w:sz w:val="24"/>
          <w:szCs w:val="24"/>
        </w:rPr>
      </w:pPr>
    </w:p>
    <w:p w14:paraId="2E1061A6" w14:textId="77777777" w:rsidR="006670A1" w:rsidRDefault="006670A1" w:rsidP="744A8808">
      <w:pPr>
        <w:spacing w:after="0" w:line="240" w:lineRule="auto"/>
        <w:rPr>
          <w:color w:val="000000" w:themeColor="text1"/>
          <w:sz w:val="24"/>
          <w:szCs w:val="24"/>
        </w:rPr>
      </w:pPr>
    </w:p>
    <w:p w14:paraId="37B92235" w14:textId="04796901" w:rsidR="025790DD" w:rsidRDefault="006C0433" w:rsidP="744A8808">
      <w:pPr>
        <w:spacing w:after="0" w:line="240" w:lineRule="auto"/>
        <w:rPr>
          <w:rFonts w:ascii="Calibri" w:eastAsia="Calibri" w:hAnsi="Calibri" w:cs="Calibri"/>
          <w:lang w:eastAsia="zh-CN"/>
        </w:rPr>
      </w:pPr>
      <w:r w:rsidRPr="744A8808">
        <w:rPr>
          <w:rFonts w:ascii="SimSun" w:eastAsia="SimSun" w:hAnsi="SimSun" w:cs="SimSun"/>
          <w:b/>
          <w:bCs/>
          <w:lang w:eastAsia="zh-CN"/>
        </w:rPr>
        <w:lastRenderedPageBreak/>
        <w:t>在指标4A中有明显差异的学区的要求和期望是什么?</w:t>
      </w:r>
    </w:p>
    <w:p w14:paraId="69A47CFD" w14:textId="67569CB4" w:rsidR="025790DD" w:rsidRDefault="025790DD" w:rsidP="744A8808">
      <w:pPr>
        <w:spacing w:after="0" w:line="240" w:lineRule="auto"/>
        <w:rPr>
          <w:rFonts w:ascii="Calibri" w:eastAsia="Calibri" w:hAnsi="Calibri" w:cs="Calibri"/>
          <w:b/>
          <w:bCs/>
          <w:lang w:eastAsia="zh-CN"/>
        </w:rPr>
      </w:pPr>
    </w:p>
    <w:p w14:paraId="74570BA0" w14:textId="495D17AE" w:rsidR="025790DD" w:rsidRDefault="006C0433" w:rsidP="744A8808">
      <w:pPr>
        <w:spacing w:after="0" w:line="240" w:lineRule="auto"/>
        <w:rPr>
          <w:rFonts w:ascii="Calibri" w:eastAsia="Calibri" w:hAnsi="Calibri" w:cs="Calibri"/>
          <w:lang w:eastAsia="zh-CN"/>
        </w:rPr>
      </w:pPr>
      <w:r w:rsidRPr="68A7E002">
        <w:rPr>
          <w:rFonts w:ascii="SimSun" w:eastAsia="SimSun" w:hAnsi="SimSun" w:cs="SimSun"/>
          <w:lang w:eastAsia="zh-CN"/>
        </w:rPr>
        <w:t>确定为有明显差异的学区必须将政策、实践和程序(PPPs)提交给麻萨诸塞州中小学教育部（“该部门”）进行审查。“该部门”通过监督审查程序核实学区政策、实践和程序的遵守情况，包括处理与学生纪律有关的定向重点领域的特殊教育监测标准。审查政策、实践和程序时，“该部门”通常没有发现任何学区的政策、实践和程序不符合规定。如果在政策、实践和程序存在不足，学区必须在收到通知之日起一年内改正，而LEA必须将改正的证据提交“该部门”核查。</w:t>
      </w:r>
      <w:r w:rsidRPr="68A7E002">
        <w:rPr>
          <w:rFonts w:ascii="SimSun" w:eastAsia="SimSun" w:hAnsi="SimSun" w:cs="SimSun"/>
          <w:lang w:eastAsia="zh-CN"/>
        </w:rPr>
        <w:br/>
      </w:r>
    </w:p>
    <w:p w14:paraId="0791E6D7" w14:textId="20A6CCC2" w:rsidR="025790DD" w:rsidRDefault="006C0433" w:rsidP="744A8808">
      <w:pPr>
        <w:spacing w:after="0" w:line="240" w:lineRule="auto"/>
        <w:rPr>
          <w:rFonts w:ascii="Calibri" w:eastAsia="Calibri" w:hAnsi="Calibri" w:cs="Calibri"/>
          <w:i/>
          <w:iCs/>
          <w:lang w:eastAsia="zh-CN"/>
        </w:rPr>
      </w:pPr>
      <w:r w:rsidRPr="744A8808">
        <w:rPr>
          <w:rFonts w:ascii="SimSun" w:eastAsia="SimSun" w:hAnsi="SimSun" w:cs="SimSun"/>
          <w:lang w:eastAsia="zh-CN"/>
        </w:rPr>
        <w:t>“该部门”通过职业学习网支持这些学区参与（与“该部门”的学生和家庭支持办公室、特殊教育规划和政策办公室、特许学校和School Redesign的教职工进行定向援助沟通）。这种参与包括针对各学区的数据、他们在学生纪律实践方面所面临的挑战以及其他学区在学生纪律方面实施的成功策略的信息进行讨论。</w:t>
      </w:r>
    </w:p>
    <w:p w14:paraId="6242D397" w14:textId="7B63F46E" w:rsidR="025790DD" w:rsidRDefault="025790DD" w:rsidP="025790DD">
      <w:pPr>
        <w:spacing w:after="0" w:line="240" w:lineRule="auto"/>
        <w:rPr>
          <w:lang w:eastAsia="zh-CN"/>
        </w:rPr>
      </w:pPr>
    </w:p>
    <w:p w14:paraId="127FDD24" w14:textId="6ABFF29C" w:rsidR="025790DD" w:rsidRPr="0073305E" w:rsidRDefault="00E530E0" w:rsidP="744A8808">
      <w:pPr>
        <w:spacing w:after="0" w:line="240" w:lineRule="auto"/>
        <w:rPr>
          <w:i/>
          <w:iCs/>
          <w:lang w:eastAsia="zh-CN"/>
        </w:rPr>
      </w:pPr>
      <w:hyperlink r:id="rId13" w:history="1">
        <w:r w:rsidR="006C0433" w:rsidRPr="008B379B">
          <w:rPr>
            <w:rStyle w:val="Hyperlink"/>
            <w:rFonts w:ascii="SimSun" w:eastAsia="SimSun" w:hAnsi="SimSun" w:cs="SimSun"/>
            <w:i/>
            <w:iCs/>
            <w:lang w:eastAsia="zh-CN"/>
          </w:rPr>
          <w:t>指标4 PowerPoint</w:t>
        </w:r>
      </w:hyperlink>
      <w:r w:rsidR="006C0433" w:rsidRPr="0073305E">
        <w:rPr>
          <w:rFonts w:ascii="SimSun" w:eastAsia="SimSun" w:hAnsi="SimSun" w:cs="SimSun"/>
          <w:i/>
          <w:iCs/>
          <w:lang w:eastAsia="zh-CN"/>
        </w:rPr>
        <w:br w:type="page"/>
      </w:r>
    </w:p>
    <w:p w14:paraId="48A884C9" w14:textId="10A5EA4C" w:rsidR="025790DD" w:rsidRDefault="006C0433" w:rsidP="744A8808">
      <w:pPr>
        <w:pStyle w:val="Heading1"/>
        <w:spacing w:line="240" w:lineRule="auto"/>
        <w:rPr>
          <w:lang w:eastAsia="zh-CN"/>
        </w:rPr>
      </w:pPr>
      <w:r>
        <w:rPr>
          <w:rFonts w:ascii="SimSun" w:eastAsia="SimSun" w:hAnsi="SimSun" w:cs="SimSun"/>
          <w:lang w:eastAsia="zh-CN"/>
        </w:rPr>
        <w:lastRenderedPageBreak/>
        <w:t>指标4B：停学/逐校</w:t>
      </w:r>
    </w:p>
    <w:p w14:paraId="3FC44EF8" w14:textId="0422EA05" w:rsidR="025790DD" w:rsidRDefault="006C0433" w:rsidP="670FE716">
      <w:pPr>
        <w:pStyle w:val="Heading1"/>
        <w:spacing w:line="240" w:lineRule="auto"/>
        <w:rPr>
          <w:rFonts w:asciiTheme="minorHAnsi" w:hAnsiTheme="minorHAnsi" w:cstheme="minorBidi"/>
          <w:b/>
          <w:bCs/>
          <w:color w:val="000000" w:themeColor="text1"/>
          <w:sz w:val="24"/>
          <w:szCs w:val="24"/>
        </w:rPr>
      </w:pPr>
      <w:r w:rsidRPr="670FE716">
        <w:rPr>
          <w:rFonts w:ascii="SimSun" w:eastAsia="SimSun" w:hAnsi="SimSun" w:cs="SimSun"/>
          <w:b/>
          <w:bCs/>
          <w:color w:val="000000" w:themeColor="text1"/>
          <w:sz w:val="24"/>
          <w:szCs w:val="24"/>
        </w:rPr>
        <w:t>什么是指标4B？</w:t>
      </w:r>
    </w:p>
    <w:p w14:paraId="1F632469" w14:textId="41A07DAF" w:rsidR="025790DD" w:rsidRDefault="006C0433" w:rsidP="744A8808">
      <w:pPr>
        <w:spacing w:after="0" w:line="240" w:lineRule="auto"/>
        <w:rPr>
          <w:rFonts w:ascii="Calibri" w:eastAsia="Calibri" w:hAnsi="Calibri" w:cs="Calibri"/>
        </w:rPr>
      </w:pPr>
      <w:r w:rsidRPr="744A8808">
        <w:rPr>
          <w:rFonts w:ascii="SimSun" w:eastAsia="SimSun" w:hAnsi="SimSun" w:cs="SimSun"/>
        </w:rPr>
        <w:t>该州对一个特定种族/民族的IEPs学生停学和逐校（一学年超过10天）的比率存在明显差异的定义是，连续三年停学/逐校的比率是州所有学生比率的五倍。</w:t>
      </w:r>
    </w:p>
    <w:p w14:paraId="7AA348E5" w14:textId="0F99E2A1" w:rsidR="025790DD" w:rsidRDefault="006C0433" w:rsidP="744A8808">
      <w:pPr>
        <w:spacing w:after="0" w:line="240" w:lineRule="auto"/>
        <w:rPr>
          <w:rFonts w:ascii="Calibri" w:eastAsia="Calibri" w:hAnsi="Calibri" w:cs="Calibri"/>
          <w:lang w:eastAsia="zh-CN"/>
        </w:rPr>
      </w:pPr>
      <w:r w:rsidRPr="744A8808">
        <w:rPr>
          <w:rFonts w:ascii="SimSun" w:eastAsia="SimSun" w:hAnsi="SimSun" w:cs="SimSun"/>
          <w:i/>
          <w:iCs/>
          <w:lang w:eastAsia="zh-CN"/>
        </w:rPr>
        <w:t>符合“n”和“单元（cell）”规模要求的标准且连续两年差异率为州平均水平5倍的学区存在明显差异。</w:t>
      </w:r>
    </w:p>
    <w:p w14:paraId="1DA035F5" w14:textId="38CE506C" w:rsidR="025790DD" w:rsidRDefault="025790DD" w:rsidP="744A8808">
      <w:pPr>
        <w:spacing w:after="0" w:line="240" w:lineRule="auto"/>
        <w:rPr>
          <w:rFonts w:ascii="Calibri" w:eastAsia="Calibri" w:hAnsi="Calibri" w:cs="Calibri"/>
          <w:lang w:eastAsia="zh-CN"/>
        </w:rPr>
      </w:pPr>
    </w:p>
    <w:p w14:paraId="391A9B98" w14:textId="01273A1F" w:rsidR="025790DD" w:rsidRDefault="006C0433" w:rsidP="744A8808">
      <w:pPr>
        <w:spacing w:after="0" w:line="240" w:lineRule="auto"/>
        <w:rPr>
          <w:rFonts w:ascii="Calibri" w:eastAsia="Calibri" w:hAnsi="Calibri" w:cs="Calibri"/>
          <w:lang w:eastAsia="zh-CN"/>
        </w:rPr>
      </w:pPr>
      <w:r w:rsidRPr="15753CFC">
        <w:rPr>
          <w:rFonts w:ascii="SimSun" w:eastAsia="SimSun" w:hAnsi="SimSun" w:cs="SimSun"/>
          <w:lang w:eastAsia="zh-CN"/>
        </w:rPr>
        <w:t>在2020年联邦财政年度，全州所有学生停学或逐校超过10天的州比率为0.00055; 州比率的五倍是0.00275。因此，LEAs符合州对明显差异的定义，如果它们：</w:t>
      </w:r>
    </w:p>
    <w:p w14:paraId="19143AB1" w14:textId="56E20AD2" w:rsidR="025790DD" w:rsidRDefault="006C0433" w:rsidP="15753CFC">
      <w:pPr>
        <w:pStyle w:val="ListParagraph"/>
        <w:numPr>
          <w:ilvl w:val="0"/>
          <w:numId w:val="2"/>
        </w:numPr>
        <w:spacing w:after="0" w:line="240" w:lineRule="auto"/>
        <w:rPr>
          <w:lang w:eastAsia="zh-CN"/>
        </w:rPr>
      </w:pPr>
      <w:r w:rsidRPr="15753CFC">
        <w:rPr>
          <w:rFonts w:ascii="SimSun" w:eastAsia="SimSun" w:hAnsi="SimSun" w:cs="SimSun"/>
          <w:lang w:eastAsia="zh-CN"/>
        </w:rPr>
        <w:t>符合一个特定种族/民族接受IEPs的学生的最低“n”数量10人；</w:t>
      </w:r>
    </w:p>
    <w:p w14:paraId="774666A4" w14:textId="366B5D9F" w:rsidR="29958FD4" w:rsidRDefault="006C0433" w:rsidP="15753CFC">
      <w:pPr>
        <w:pStyle w:val="ListParagraph"/>
        <w:numPr>
          <w:ilvl w:val="0"/>
          <w:numId w:val="2"/>
        </w:numPr>
        <w:spacing w:after="0" w:line="240" w:lineRule="auto"/>
        <w:rPr>
          <w:lang w:eastAsia="zh-CN"/>
        </w:rPr>
      </w:pPr>
      <w:r w:rsidRPr="15753CFC">
        <w:rPr>
          <w:rFonts w:ascii="SimSun" w:eastAsia="SimSun" w:hAnsi="SimSun" w:cs="SimSun"/>
          <w:lang w:eastAsia="zh-CN"/>
        </w:rPr>
        <w:t>符合停学/逐校超过10天的残疾学生最低“单元（cell）”数量3人；</w:t>
      </w:r>
    </w:p>
    <w:p w14:paraId="7FAF06E6" w14:textId="36D400B3" w:rsidR="2E08C41E" w:rsidRDefault="006C0433" w:rsidP="15753CFC">
      <w:pPr>
        <w:pStyle w:val="ListParagraph"/>
        <w:numPr>
          <w:ilvl w:val="0"/>
          <w:numId w:val="2"/>
        </w:numPr>
        <w:spacing w:after="0" w:line="240" w:lineRule="auto"/>
        <w:rPr>
          <w:lang w:eastAsia="zh-CN"/>
        </w:rPr>
      </w:pPr>
      <w:r w:rsidRPr="15753CFC">
        <w:rPr>
          <w:rFonts w:ascii="SimSun" w:eastAsia="SimSun" w:hAnsi="SimSun" w:cs="SimSun"/>
          <w:lang w:eastAsia="zh-CN"/>
        </w:rPr>
        <w:t>• 在2020-2021学年上课期间，停学或逐校的时间超过10天的特定种族/民族的IEP学生比率是州学生比率的5倍以上；</w:t>
      </w:r>
    </w:p>
    <w:p w14:paraId="2DC462B5" w14:textId="0B55FAA7" w:rsidR="025790DD" w:rsidRDefault="006C0433" w:rsidP="744A8808">
      <w:pPr>
        <w:pStyle w:val="ListParagraph"/>
        <w:numPr>
          <w:ilvl w:val="0"/>
          <w:numId w:val="2"/>
        </w:numPr>
        <w:spacing w:after="0" w:line="240" w:lineRule="auto"/>
        <w:rPr>
          <w:lang w:eastAsia="zh-CN"/>
        </w:rPr>
      </w:pPr>
      <w:r w:rsidRPr="15753CFC">
        <w:rPr>
          <w:rFonts w:ascii="SimSun" w:eastAsia="SimSun" w:hAnsi="SimSun" w:cs="SimSun"/>
          <w:lang w:eastAsia="zh-CN"/>
        </w:rPr>
        <w:t>被确定的LEA在前两个学年有类似的数据(比率是州所有学生比率的5倍)。</w:t>
      </w:r>
      <w:r w:rsidRPr="15753CFC">
        <w:rPr>
          <w:rFonts w:ascii="SimSun" w:eastAsia="SimSun" w:hAnsi="SimSun" w:cs="SimSun"/>
          <w:lang w:eastAsia="zh-CN"/>
        </w:rPr>
        <w:br/>
      </w:r>
    </w:p>
    <w:p w14:paraId="56215785" w14:textId="2A371B0C" w:rsidR="025790DD" w:rsidRDefault="006C0433" w:rsidP="744A8808">
      <w:pPr>
        <w:spacing w:after="0" w:line="240" w:lineRule="auto"/>
        <w:rPr>
          <w:b/>
          <w:bCs/>
          <w:color w:val="000000" w:themeColor="text1"/>
          <w:sz w:val="24"/>
          <w:szCs w:val="24"/>
        </w:rPr>
      </w:pPr>
      <w:r w:rsidRPr="744A8808">
        <w:rPr>
          <w:rFonts w:ascii="SimSun" w:eastAsia="SimSun" w:hAnsi="SimSun" w:cs="SimSun"/>
          <w:b/>
          <w:bCs/>
          <w:color w:val="000000" w:themeColor="text1"/>
          <w:sz w:val="24"/>
          <w:szCs w:val="24"/>
        </w:rPr>
        <w:t>指标4B数据</w:t>
      </w:r>
    </w:p>
    <w:p w14:paraId="1738878E" w14:textId="1EB16B45" w:rsidR="025790DD" w:rsidRDefault="006C0433" w:rsidP="744A8808">
      <w:pPr>
        <w:spacing w:after="0" w:line="240" w:lineRule="auto"/>
        <w:rPr>
          <w:i/>
          <w:iCs/>
          <w:color w:val="000000" w:themeColor="text1"/>
        </w:rPr>
      </w:pPr>
      <w:r w:rsidRPr="744A8808">
        <w:rPr>
          <w:rFonts w:ascii="SimSun" w:eastAsia="SimSun" w:hAnsi="SimSun" w:cs="SimSun"/>
          <w:i/>
          <w:iCs/>
          <w:color w:val="000000" w:themeColor="text1"/>
        </w:rPr>
        <w:t>基线</w:t>
      </w:r>
    </w:p>
    <w:tbl>
      <w:tblPr>
        <w:tblStyle w:val="TableGrid"/>
        <w:tblW w:w="0" w:type="auto"/>
        <w:tblLayout w:type="fixed"/>
        <w:tblLook w:val="04A0" w:firstRow="1" w:lastRow="0" w:firstColumn="1" w:lastColumn="0" w:noHBand="0" w:noVBand="1"/>
      </w:tblPr>
      <w:tblGrid>
        <w:gridCol w:w="2550"/>
        <w:gridCol w:w="2550"/>
      </w:tblGrid>
      <w:tr w:rsidR="00373C58" w14:paraId="6B661E18" w14:textId="77777777" w:rsidTr="744A8808">
        <w:trPr>
          <w:trHeight w:val="300"/>
        </w:trPr>
        <w:tc>
          <w:tcPr>
            <w:tcW w:w="2550" w:type="dxa"/>
          </w:tcPr>
          <w:p w14:paraId="4FB53F90" w14:textId="2C5FEAD4"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基准年</w:t>
            </w:r>
          </w:p>
        </w:tc>
        <w:tc>
          <w:tcPr>
            <w:tcW w:w="2550" w:type="dxa"/>
          </w:tcPr>
          <w:p w14:paraId="09B3BDF7" w14:textId="6E97B844"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基线数据</w:t>
            </w:r>
          </w:p>
        </w:tc>
      </w:tr>
      <w:tr w:rsidR="00373C58" w14:paraId="7FFB2AD3" w14:textId="77777777" w:rsidTr="744A8808">
        <w:trPr>
          <w:trHeight w:val="300"/>
        </w:trPr>
        <w:tc>
          <w:tcPr>
            <w:tcW w:w="2550" w:type="dxa"/>
            <w:vAlign w:val="center"/>
          </w:tcPr>
          <w:p w14:paraId="6E1681CD" w14:textId="35D70BBA"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2017</w:t>
            </w:r>
          </w:p>
        </w:tc>
        <w:tc>
          <w:tcPr>
            <w:tcW w:w="2550" w:type="dxa"/>
            <w:vAlign w:val="center"/>
          </w:tcPr>
          <w:p w14:paraId="7F6D68F4" w14:textId="3EF95972" w:rsidR="744A8808" w:rsidRDefault="006C0433" w:rsidP="744A8808">
            <w:pPr>
              <w:spacing w:before="60" w:after="60"/>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0.51%</w:t>
            </w:r>
          </w:p>
        </w:tc>
      </w:tr>
    </w:tbl>
    <w:p w14:paraId="5476022A" w14:textId="2B0BEACE" w:rsidR="025790DD" w:rsidRDefault="025790DD" w:rsidP="744A8808">
      <w:pPr>
        <w:spacing w:before="60" w:after="60" w:line="240" w:lineRule="auto"/>
        <w:rPr>
          <w:rFonts w:ascii="Arial" w:eastAsia="Arial" w:hAnsi="Arial" w:cs="Arial"/>
          <w:color w:val="000000" w:themeColor="text1"/>
          <w:sz w:val="16"/>
          <w:szCs w:val="16"/>
        </w:rPr>
      </w:pPr>
    </w:p>
    <w:p w14:paraId="048210BC" w14:textId="6B4AD8B1" w:rsidR="025790DD" w:rsidRDefault="025790DD" w:rsidP="744A8808">
      <w:pPr>
        <w:spacing w:before="60" w:after="60" w:line="240" w:lineRule="auto"/>
        <w:rPr>
          <w:rFonts w:ascii="Arial" w:eastAsia="Arial" w:hAnsi="Arial" w:cs="Arial"/>
          <w:color w:val="000000" w:themeColor="text1"/>
          <w:sz w:val="16"/>
          <w:szCs w:val="16"/>
        </w:rPr>
      </w:pPr>
    </w:p>
    <w:p w14:paraId="71175BC9" w14:textId="29C06B4F" w:rsidR="025790DD" w:rsidRDefault="006C0433" w:rsidP="15753CFC">
      <w:pPr>
        <w:spacing w:before="60" w:after="60" w:line="240" w:lineRule="auto"/>
        <w:rPr>
          <w:rFonts w:ascii="Calibri" w:eastAsia="Calibri" w:hAnsi="Calibri" w:cs="Calibri"/>
          <w:i/>
          <w:iCs/>
          <w:color w:val="000000" w:themeColor="text1"/>
        </w:rPr>
      </w:pPr>
      <w:r w:rsidRPr="15753CFC">
        <w:rPr>
          <w:rFonts w:ascii="SimSun" w:eastAsia="SimSun" w:hAnsi="SimSun" w:cs="SimSun"/>
          <w:i/>
          <w:iCs/>
          <w:color w:val="000000" w:themeColor="text1"/>
        </w:rPr>
        <w:t>历史数据</w:t>
      </w:r>
    </w:p>
    <w:tbl>
      <w:tblPr>
        <w:tblW w:w="8025" w:type="dxa"/>
        <w:tblLayout w:type="fixed"/>
        <w:tblLook w:val="0000" w:firstRow="0" w:lastRow="0" w:firstColumn="0" w:lastColumn="0" w:noHBand="0" w:noVBand="0"/>
      </w:tblPr>
      <w:tblGrid>
        <w:gridCol w:w="1332"/>
        <w:gridCol w:w="1332"/>
        <w:gridCol w:w="1332"/>
        <w:gridCol w:w="1343"/>
        <w:gridCol w:w="1343"/>
        <w:gridCol w:w="1343"/>
      </w:tblGrid>
      <w:tr w:rsidR="00373C58" w14:paraId="7BA1AA83"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7BCC024B" w14:textId="0F329B9C"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联邦财政年度（FFY）</w:t>
            </w:r>
          </w:p>
        </w:tc>
        <w:tc>
          <w:tcPr>
            <w:tcW w:w="1332" w:type="dxa"/>
            <w:tcBorders>
              <w:top w:val="single" w:sz="6" w:space="0" w:color="auto"/>
              <w:left w:val="single" w:sz="6" w:space="0" w:color="auto"/>
              <w:bottom w:val="single" w:sz="6" w:space="0" w:color="auto"/>
              <w:right w:val="single" w:sz="6" w:space="0" w:color="auto"/>
            </w:tcBorders>
          </w:tcPr>
          <w:p w14:paraId="425E65F9" w14:textId="418F1B85"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2016</w:t>
            </w:r>
          </w:p>
        </w:tc>
        <w:tc>
          <w:tcPr>
            <w:tcW w:w="1332" w:type="dxa"/>
            <w:tcBorders>
              <w:top w:val="single" w:sz="6" w:space="0" w:color="auto"/>
              <w:left w:val="single" w:sz="6" w:space="0" w:color="auto"/>
              <w:bottom w:val="single" w:sz="6" w:space="0" w:color="auto"/>
              <w:right w:val="single" w:sz="6" w:space="0" w:color="auto"/>
            </w:tcBorders>
          </w:tcPr>
          <w:p w14:paraId="58F7E127" w14:textId="4C138ABC"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2017</w:t>
            </w:r>
          </w:p>
        </w:tc>
        <w:tc>
          <w:tcPr>
            <w:tcW w:w="1343" w:type="dxa"/>
            <w:tcBorders>
              <w:top w:val="single" w:sz="6" w:space="0" w:color="auto"/>
              <w:left w:val="single" w:sz="6" w:space="0" w:color="auto"/>
              <w:bottom w:val="single" w:sz="6" w:space="0" w:color="auto"/>
              <w:right w:val="single" w:sz="6" w:space="0" w:color="auto"/>
            </w:tcBorders>
          </w:tcPr>
          <w:p w14:paraId="1DF4087A" w14:textId="671EE2B4"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b/>
                <w:bCs/>
                <w:color w:val="000000" w:themeColor="text1"/>
                <w:sz w:val="16"/>
                <w:szCs w:val="16"/>
              </w:rPr>
              <w:t>2018</w:t>
            </w:r>
          </w:p>
        </w:tc>
        <w:tc>
          <w:tcPr>
            <w:tcW w:w="1343" w:type="dxa"/>
            <w:tcBorders>
              <w:top w:val="single" w:sz="6" w:space="0" w:color="auto"/>
              <w:left w:val="single" w:sz="6" w:space="0" w:color="auto"/>
              <w:bottom w:val="single" w:sz="6" w:space="0" w:color="auto"/>
              <w:right w:val="single" w:sz="6" w:space="0" w:color="auto"/>
            </w:tcBorders>
          </w:tcPr>
          <w:p w14:paraId="504EE539" w14:textId="3CAA7F55" w:rsidR="7C4B102F" w:rsidRDefault="006C0433" w:rsidP="15753CFC">
            <w:pPr>
              <w:spacing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2019</w:t>
            </w:r>
          </w:p>
        </w:tc>
        <w:tc>
          <w:tcPr>
            <w:tcW w:w="1343" w:type="dxa"/>
            <w:tcBorders>
              <w:top w:val="single" w:sz="6" w:space="0" w:color="auto"/>
              <w:left w:val="single" w:sz="6" w:space="0" w:color="auto"/>
              <w:bottom w:val="single" w:sz="6" w:space="0" w:color="auto"/>
              <w:right w:val="single" w:sz="6" w:space="0" w:color="auto"/>
            </w:tcBorders>
          </w:tcPr>
          <w:p w14:paraId="2B198D28" w14:textId="3368524B" w:rsidR="7C4B102F" w:rsidRDefault="006C0433" w:rsidP="15753CFC">
            <w:pPr>
              <w:spacing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2020</w:t>
            </w:r>
          </w:p>
        </w:tc>
      </w:tr>
      <w:tr w:rsidR="00373C58" w14:paraId="41F6CB9B"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4ECE5AE8" w14:textId="6EDF45CD" w:rsidR="744A8808" w:rsidRDefault="006C0433" w:rsidP="744A8808">
            <w:pPr>
              <w:spacing w:before="60" w:after="60" w:line="240" w:lineRule="auto"/>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目标</w:t>
            </w:r>
          </w:p>
        </w:tc>
        <w:tc>
          <w:tcPr>
            <w:tcW w:w="1332" w:type="dxa"/>
            <w:tcBorders>
              <w:top w:val="single" w:sz="6" w:space="0" w:color="auto"/>
              <w:left w:val="single" w:sz="6" w:space="0" w:color="auto"/>
              <w:bottom w:val="single" w:sz="6" w:space="0" w:color="auto"/>
              <w:right w:val="single" w:sz="6" w:space="0" w:color="auto"/>
            </w:tcBorders>
            <w:vAlign w:val="center"/>
          </w:tcPr>
          <w:p w14:paraId="0AE9CEC6" w14:textId="098D1212"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44F2998F" w14:textId="460C5D5D"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7F2CE9A" w14:textId="5FDA0640"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FA204DA"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7F9AC1CD"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r>
      <w:tr w:rsidR="00373C58" w14:paraId="544BE98A" w14:textId="77777777" w:rsidTr="15753CFC">
        <w:trPr>
          <w:trHeight w:val="75"/>
        </w:trPr>
        <w:tc>
          <w:tcPr>
            <w:tcW w:w="1332" w:type="dxa"/>
            <w:tcBorders>
              <w:top w:val="single" w:sz="6" w:space="0" w:color="auto"/>
              <w:left w:val="single" w:sz="6" w:space="0" w:color="auto"/>
              <w:bottom w:val="single" w:sz="6" w:space="0" w:color="auto"/>
              <w:right w:val="single" w:sz="6" w:space="0" w:color="auto"/>
            </w:tcBorders>
            <w:vAlign w:val="center"/>
          </w:tcPr>
          <w:p w14:paraId="122B13A1" w14:textId="394674FB" w:rsidR="744A8808" w:rsidRDefault="006C0433" w:rsidP="744A8808">
            <w:pPr>
              <w:spacing w:before="60" w:after="60" w:line="240" w:lineRule="auto"/>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数据</w:t>
            </w:r>
          </w:p>
        </w:tc>
        <w:tc>
          <w:tcPr>
            <w:tcW w:w="1332" w:type="dxa"/>
            <w:tcBorders>
              <w:top w:val="single" w:sz="6" w:space="0" w:color="auto"/>
              <w:left w:val="single" w:sz="6" w:space="0" w:color="auto"/>
              <w:bottom w:val="single" w:sz="6" w:space="0" w:color="auto"/>
              <w:right w:val="single" w:sz="6" w:space="0" w:color="auto"/>
            </w:tcBorders>
            <w:vAlign w:val="center"/>
          </w:tcPr>
          <w:p w14:paraId="109023C6" w14:textId="0457FE04"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0.50%</w:t>
            </w:r>
          </w:p>
        </w:tc>
        <w:tc>
          <w:tcPr>
            <w:tcW w:w="1332" w:type="dxa"/>
            <w:tcBorders>
              <w:top w:val="single" w:sz="6" w:space="0" w:color="auto"/>
              <w:left w:val="single" w:sz="6" w:space="0" w:color="auto"/>
              <w:bottom w:val="single" w:sz="6" w:space="0" w:color="auto"/>
              <w:right w:val="single" w:sz="6" w:space="0" w:color="auto"/>
            </w:tcBorders>
            <w:vAlign w:val="center"/>
          </w:tcPr>
          <w:p w14:paraId="22B9B845" w14:textId="69C1AF94"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0.51%</w:t>
            </w:r>
          </w:p>
        </w:tc>
        <w:tc>
          <w:tcPr>
            <w:tcW w:w="1343" w:type="dxa"/>
            <w:tcBorders>
              <w:top w:val="single" w:sz="6" w:space="0" w:color="auto"/>
              <w:left w:val="single" w:sz="6" w:space="0" w:color="auto"/>
              <w:bottom w:val="single" w:sz="6" w:space="0" w:color="auto"/>
              <w:right w:val="single" w:sz="6" w:space="0" w:color="auto"/>
            </w:tcBorders>
            <w:vAlign w:val="center"/>
          </w:tcPr>
          <w:p w14:paraId="1E6A011F" w14:textId="25A3EA34"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331DA59F" w14:textId="25A3EA34"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0.00%</w:t>
            </w:r>
          </w:p>
        </w:tc>
        <w:tc>
          <w:tcPr>
            <w:tcW w:w="1343" w:type="dxa"/>
            <w:tcBorders>
              <w:top w:val="single" w:sz="6" w:space="0" w:color="auto"/>
              <w:left w:val="single" w:sz="6" w:space="0" w:color="auto"/>
              <w:bottom w:val="single" w:sz="6" w:space="0" w:color="auto"/>
              <w:right w:val="single" w:sz="6" w:space="0" w:color="auto"/>
            </w:tcBorders>
            <w:vAlign w:val="center"/>
          </w:tcPr>
          <w:p w14:paraId="2D817CBA" w14:textId="25A3EA34"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0.00%</w:t>
            </w:r>
          </w:p>
        </w:tc>
      </w:tr>
    </w:tbl>
    <w:p w14:paraId="50AC108D" w14:textId="64022F25" w:rsidR="744A8808" w:rsidRDefault="744A8808" w:rsidP="744A8808">
      <w:pPr>
        <w:spacing w:before="60" w:after="60" w:line="240" w:lineRule="auto"/>
        <w:rPr>
          <w:rFonts w:ascii="Calibri" w:eastAsia="Calibri" w:hAnsi="Calibri" w:cs="Calibri"/>
          <w:i/>
          <w:iCs/>
          <w:color w:val="000000" w:themeColor="text1"/>
        </w:rPr>
      </w:pPr>
    </w:p>
    <w:p w14:paraId="09E6C39B" w14:textId="2FFE55E0" w:rsidR="744A8808" w:rsidRDefault="006C0433" w:rsidP="15753CFC">
      <w:pPr>
        <w:spacing w:after="0" w:line="240" w:lineRule="auto"/>
        <w:rPr>
          <w:rFonts w:ascii="Calibri" w:eastAsia="Calibri" w:hAnsi="Calibri" w:cs="Calibri"/>
          <w:i/>
          <w:iCs/>
        </w:rPr>
      </w:pPr>
      <w:r w:rsidRPr="15753CFC">
        <w:rPr>
          <w:rFonts w:ascii="SimSun" w:eastAsia="SimSun" w:hAnsi="SimSun" w:cs="SimSun"/>
          <w:i/>
          <w:iCs/>
        </w:rPr>
        <w:t>目标</w:t>
      </w:r>
    </w:p>
    <w:tbl>
      <w:tblPr>
        <w:tblW w:w="0" w:type="auto"/>
        <w:tblLook w:val="0000" w:firstRow="0" w:lastRow="0" w:firstColumn="0" w:lastColumn="0" w:noHBand="0" w:noVBand="0"/>
      </w:tblPr>
      <w:tblGrid>
        <w:gridCol w:w="1332"/>
        <w:gridCol w:w="1332"/>
        <w:gridCol w:w="1332"/>
        <w:gridCol w:w="1343"/>
        <w:gridCol w:w="1343"/>
        <w:gridCol w:w="1343"/>
      </w:tblGrid>
      <w:tr w:rsidR="00373C58" w14:paraId="456E0E86"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tcPr>
          <w:p w14:paraId="6A306679" w14:textId="0F329B9C" w:rsidR="15753CFC" w:rsidRDefault="006C0433" w:rsidP="15753CFC">
            <w:pPr>
              <w:spacing w:before="60" w:after="60" w:line="240" w:lineRule="auto"/>
              <w:jc w:val="center"/>
              <w:rPr>
                <w:rFonts w:ascii="Arial" w:eastAsia="Arial" w:hAnsi="Arial" w:cs="Arial"/>
                <w:color w:val="000000" w:themeColor="text1"/>
                <w:sz w:val="16"/>
                <w:szCs w:val="16"/>
                <w:lang w:eastAsia="zh-CN"/>
              </w:rPr>
            </w:pPr>
            <w:r w:rsidRPr="15753CFC">
              <w:rPr>
                <w:rFonts w:ascii="SimSun" w:eastAsia="SimSun" w:hAnsi="SimSun" w:cs="SimSun"/>
                <w:b/>
                <w:bCs/>
                <w:color w:val="000000" w:themeColor="text1"/>
                <w:sz w:val="16"/>
                <w:szCs w:val="16"/>
                <w:lang w:eastAsia="zh-CN"/>
              </w:rPr>
              <w:t>联邦财政年度（FFY）</w:t>
            </w:r>
          </w:p>
        </w:tc>
        <w:tc>
          <w:tcPr>
            <w:tcW w:w="1332" w:type="dxa"/>
            <w:tcBorders>
              <w:top w:val="single" w:sz="6" w:space="0" w:color="auto"/>
              <w:left w:val="single" w:sz="6" w:space="0" w:color="auto"/>
              <w:bottom w:val="single" w:sz="6" w:space="0" w:color="auto"/>
              <w:right w:val="single" w:sz="6" w:space="0" w:color="auto"/>
            </w:tcBorders>
          </w:tcPr>
          <w:p w14:paraId="7E5A5103" w14:textId="7CB68559" w:rsidR="15753CFC"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2021</w:t>
            </w:r>
          </w:p>
        </w:tc>
        <w:tc>
          <w:tcPr>
            <w:tcW w:w="1332" w:type="dxa"/>
            <w:tcBorders>
              <w:top w:val="single" w:sz="6" w:space="0" w:color="auto"/>
              <w:left w:val="single" w:sz="6" w:space="0" w:color="auto"/>
              <w:bottom w:val="single" w:sz="6" w:space="0" w:color="auto"/>
              <w:right w:val="single" w:sz="6" w:space="0" w:color="auto"/>
            </w:tcBorders>
          </w:tcPr>
          <w:p w14:paraId="742081AA" w14:textId="22E57544" w:rsidR="25603619"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2022</w:t>
            </w:r>
          </w:p>
        </w:tc>
        <w:tc>
          <w:tcPr>
            <w:tcW w:w="1343" w:type="dxa"/>
            <w:tcBorders>
              <w:top w:val="single" w:sz="6" w:space="0" w:color="auto"/>
              <w:left w:val="single" w:sz="6" w:space="0" w:color="auto"/>
              <w:bottom w:val="single" w:sz="6" w:space="0" w:color="auto"/>
              <w:right w:val="single" w:sz="6" w:space="0" w:color="auto"/>
            </w:tcBorders>
          </w:tcPr>
          <w:p w14:paraId="1DD19075" w14:textId="6E9116D7" w:rsidR="25603619" w:rsidRDefault="006C0433" w:rsidP="15753CFC">
            <w:pPr>
              <w:spacing w:before="60" w:after="6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2023</w:t>
            </w:r>
          </w:p>
        </w:tc>
        <w:tc>
          <w:tcPr>
            <w:tcW w:w="1343" w:type="dxa"/>
            <w:tcBorders>
              <w:top w:val="single" w:sz="6" w:space="0" w:color="auto"/>
              <w:left w:val="single" w:sz="6" w:space="0" w:color="auto"/>
              <w:bottom w:val="single" w:sz="6" w:space="0" w:color="auto"/>
              <w:right w:val="single" w:sz="6" w:space="0" w:color="auto"/>
            </w:tcBorders>
          </w:tcPr>
          <w:p w14:paraId="4CE96C77" w14:textId="4DF42345" w:rsidR="25603619" w:rsidRDefault="006C0433" w:rsidP="15753CFC">
            <w:pPr>
              <w:spacing w:after="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2024</w:t>
            </w:r>
          </w:p>
        </w:tc>
        <w:tc>
          <w:tcPr>
            <w:tcW w:w="1343" w:type="dxa"/>
            <w:tcBorders>
              <w:top w:val="single" w:sz="6" w:space="0" w:color="auto"/>
              <w:left w:val="single" w:sz="6" w:space="0" w:color="auto"/>
              <w:bottom w:val="single" w:sz="6" w:space="0" w:color="auto"/>
              <w:right w:val="single" w:sz="6" w:space="0" w:color="auto"/>
            </w:tcBorders>
          </w:tcPr>
          <w:p w14:paraId="14BFEA32" w14:textId="2B528825" w:rsidR="25603619" w:rsidRDefault="006C0433" w:rsidP="15753CFC">
            <w:pPr>
              <w:spacing w:after="0" w:line="240" w:lineRule="auto"/>
              <w:jc w:val="center"/>
              <w:rPr>
                <w:rFonts w:ascii="Arial" w:eastAsia="Arial" w:hAnsi="Arial" w:cs="Arial"/>
                <w:b/>
                <w:bCs/>
                <w:color w:val="000000" w:themeColor="text1"/>
                <w:sz w:val="16"/>
                <w:szCs w:val="16"/>
              </w:rPr>
            </w:pPr>
            <w:r w:rsidRPr="15753CFC">
              <w:rPr>
                <w:rFonts w:ascii="SimSun" w:eastAsia="SimSun" w:hAnsi="SimSun" w:cs="SimSun"/>
                <w:b/>
                <w:bCs/>
                <w:color w:val="000000" w:themeColor="text1"/>
                <w:sz w:val="16"/>
                <w:szCs w:val="16"/>
              </w:rPr>
              <w:t>2025</w:t>
            </w:r>
          </w:p>
        </w:tc>
      </w:tr>
      <w:tr w:rsidR="00373C58" w14:paraId="380ED1C9" w14:textId="77777777" w:rsidTr="15753CFC">
        <w:trPr>
          <w:trHeight w:val="345"/>
        </w:trPr>
        <w:tc>
          <w:tcPr>
            <w:tcW w:w="1332" w:type="dxa"/>
            <w:tcBorders>
              <w:top w:val="single" w:sz="6" w:space="0" w:color="auto"/>
              <w:left w:val="single" w:sz="6" w:space="0" w:color="auto"/>
              <w:bottom w:val="single" w:sz="6" w:space="0" w:color="auto"/>
              <w:right w:val="single" w:sz="6" w:space="0" w:color="auto"/>
            </w:tcBorders>
            <w:vAlign w:val="center"/>
          </w:tcPr>
          <w:p w14:paraId="58E552C0" w14:textId="6EDF45CD" w:rsidR="15753CFC" w:rsidRDefault="006C0433" w:rsidP="15753CFC">
            <w:pPr>
              <w:spacing w:before="60" w:after="60" w:line="240" w:lineRule="auto"/>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目标</w:t>
            </w:r>
          </w:p>
        </w:tc>
        <w:tc>
          <w:tcPr>
            <w:tcW w:w="1332" w:type="dxa"/>
            <w:tcBorders>
              <w:top w:val="single" w:sz="6" w:space="0" w:color="auto"/>
              <w:left w:val="single" w:sz="6" w:space="0" w:color="auto"/>
              <w:bottom w:val="single" w:sz="6" w:space="0" w:color="auto"/>
              <w:right w:val="single" w:sz="6" w:space="0" w:color="auto"/>
            </w:tcBorders>
            <w:vAlign w:val="center"/>
          </w:tcPr>
          <w:p w14:paraId="42740FE1" w14:textId="098D1212"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332" w:type="dxa"/>
            <w:tcBorders>
              <w:top w:val="single" w:sz="6" w:space="0" w:color="auto"/>
              <w:left w:val="single" w:sz="6" w:space="0" w:color="auto"/>
              <w:bottom w:val="single" w:sz="6" w:space="0" w:color="auto"/>
              <w:right w:val="single" w:sz="6" w:space="0" w:color="auto"/>
            </w:tcBorders>
            <w:vAlign w:val="center"/>
          </w:tcPr>
          <w:p w14:paraId="04E1B619" w14:textId="460C5D5D"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6CF4983D"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1F89A9EA"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c>
          <w:tcPr>
            <w:tcW w:w="1343" w:type="dxa"/>
            <w:tcBorders>
              <w:top w:val="single" w:sz="6" w:space="0" w:color="auto"/>
              <w:left w:val="single" w:sz="6" w:space="0" w:color="auto"/>
              <w:bottom w:val="single" w:sz="6" w:space="0" w:color="auto"/>
              <w:right w:val="single" w:sz="6" w:space="0" w:color="auto"/>
            </w:tcBorders>
            <w:vAlign w:val="center"/>
          </w:tcPr>
          <w:p w14:paraId="277BBDA7" w14:textId="5FDA0640" w:rsidR="15753CFC"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w:t>
            </w:r>
          </w:p>
        </w:tc>
      </w:tr>
    </w:tbl>
    <w:p w14:paraId="1781B6FA" w14:textId="5142CAFE" w:rsidR="15753CFC" w:rsidRDefault="15753CFC" w:rsidP="15753CFC">
      <w:pPr>
        <w:spacing w:after="0" w:line="240" w:lineRule="auto"/>
        <w:rPr>
          <w:rFonts w:ascii="Calibri" w:eastAsia="Calibri" w:hAnsi="Calibri" w:cs="Calibri"/>
          <w:i/>
          <w:iCs/>
        </w:rPr>
      </w:pPr>
    </w:p>
    <w:p w14:paraId="212ADF68" w14:textId="362E3FC6" w:rsidR="15753CFC" w:rsidRDefault="15753CFC" w:rsidP="15753CFC">
      <w:pPr>
        <w:spacing w:after="0" w:line="240" w:lineRule="auto"/>
        <w:rPr>
          <w:rFonts w:ascii="Calibri" w:eastAsia="Calibri" w:hAnsi="Calibri" w:cs="Calibri"/>
          <w:i/>
          <w:iCs/>
        </w:rPr>
      </w:pPr>
    </w:p>
    <w:p w14:paraId="43521DCF" w14:textId="04FB80D2" w:rsidR="025790DD" w:rsidRDefault="006C0433" w:rsidP="68A7E002">
      <w:pPr>
        <w:spacing w:after="0" w:line="240" w:lineRule="auto"/>
        <w:rPr>
          <w:i/>
          <w:iCs/>
          <w:color w:val="000000" w:themeColor="text1"/>
          <w:lang w:eastAsia="zh-CN"/>
        </w:rPr>
      </w:pPr>
      <w:r w:rsidRPr="68A7E002">
        <w:rPr>
          <w:rFonts w:ascii="SimSun" w:eastAsia="SimSun" w:hAnsi="SimSun" w:cs="SimSun"/>
          <w:i/>
          <w:iCs/>
          <w:color w:val="000000" w:themeColor="text1"/>
          <w:lang w:eastAsia="zh-CN"/>
        </w:rPr>
        <w:t>21联邦财政年度（FFY21）</w:t>
      </w:r>
    </w:p>
    <w:tbl>
      <w:tblPr>
        <w:tblW w:w="9719" w:type="dxa"/>
        <w:tblInd w:w="-150" w:type="dxa"/>
        <w:tblLayout w:type="fixed"/>
        <w:tblLook w:val="0000" w:firstRow="0" w:lastRow="0" w:firstColumn="0" w:lastColumn="0" w:noHBand="0" w:noVBand="0"/>
      </w:tblPr>
      <w:tblGrid>
        <w:gridCol w:w="1695"/>
        <w:gridCol w:w="2275"/>
        <w:gridCol w:w="1559"/>
        <w:gridCol w:w="1984"/>
        <w:gridCol w:w="995"/>
        <w:gridCol w:w="1211"/>
      </w:tblGrid>
      <w:tr w:rsidR="00373C58" w14:paraId="2D5E8ABB" w14:textId="77777777" w:rsidTr="00C54977">
        <w:trPr>
          <w:trHeight w:val="952"/>
        </w:trPr>
        <w:tc>
          <w:tcPr>
            <w:tcW w:w="1695" w:type="dxa"/>
            <w:tcBorders>
              <w:top w:val="single" w:sz="6" w:space="0" w:color="auto"/>
              <w:left w:val="single" w:sz="6" w:space="0" w:color="auto"/>
              <w:bottom w:val="single" w:sz="6" w:space="0" w:color="auto"/>
              <w:right w:val="single" w:sz="6" w:space="0" w:color="auto"/>
            </w:tcBorders>
            <w:vAlign w:val="bottom"/>
          </w:tcPr>
          <w:p w14:paraId="2541991D" w14:textId="08978FCA"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按照种族或民族，有明显差异的学区数量</w:t>
            </w:r>
          </w:p>
        </w:tc>
        <w:tc>
          <w:tcPr>
            <w:tcW w:w="2275" w:type="dxa"/>
            <w:tcBorders>
              <w:top w:val="single" w:sz="6" w:space="0" w:color="auto"/>
              <w:left w:val="single" w:sz="6" w:space="0" w:color="auto"/>
              <w:bottom w:val="single" w:sz="6" w:space="0" w:color="auto"/>
              <w:right w:val="single" w:sz="6" w:space="0" w:color="auto"/>
            </w:tcBorders>
            <w:vAlign w:val="bottom"/>
          </w:tcPr>
          <w:p w14:paraId="2F62993C" w14:textId="3ACC9E61"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有导致明显差异和不符合要求的政策、程序或实践的学区的数量</w:t>
            </w:r>
          </w:p>
        </w:tc>
        <w:tc>
          <w:tcPr>
            <w:tcW w:w="1559" w:type="dxa"/>
            <w:tcBorders>
              <w:top w:val="single" w:sz="6" w:space="0" w:color="auto"/>
              <w:left w:val="single" w:sz="6" w:space="0" w:color="auto"/>
              <w:bottom w:val="single" w:sz="6" w:space="0" w:color="auto"/>
              <w:right w:val="single" w:sz="6" w:space="0" w:color="auto"/>
            </w:tcBorders>
            <w:vAlign w:val="bottom"/>
          </w:tcPr>
          <w:p w14:paraId="4C6615BA" w14:textId="34083C10" w:rsidR="744A8808" w:rsidRDefault="006C0433" w:rsidP="744A8808">
            <w:pPr>
              <w:spacing w:before="60" w:after="60" w:line="240" w:lineRule="auto"/>
              <w:jc w:val="center"/>
              <w:rPr>
                <w:rFonts w:ascii="Arial" w:eastAsia="Arial" w:hAnsi="Arial" w:cs="Arial"/>
                <w:color w:val="000000" w:themeColor="text1"/>
                <w:sz w:val="16"/>
                <w:szCs w:val="16"/>
                <w:lang w:eastAsia="zh-CN"/>
              </w:rPr>
            </w:pPr>
            <w:r w:rsidRPr="744A8808">
              <w:rPr>
                <w:rFonts w:ascii="SimSun" w:eastAsia="SimSun" w:hAnsi="SimSun" w:cs="SimSun"/>
                <w:b/>
                <w:bCs/>
                <w:color w:val="000000" w:themeColor="text1"/>
                <w:sz w:val="16"/>
                <w:szCs w:val="16"/>
                <w:lang w:eastAsia="zh-CN"/>
              </w:rPr>
              <w:t>满足州最小n-规模要求的学区数量</w:t>
            </w:r>
          </w:p>
        </w:tc>
        <w:tc>
          <w:tcPr>
            <w:tcW w:w="1984" w:type="dxa"/>
            <w:tcBorders>
              <w:top w:val="single" w:sz="6" w:space="0" w:color="auto"/>
              <w:left w:val="single" w:sz="6" w:space="0" w:color="auto"/>
              <w:bottom w:val="single" w:sz="6" w:space="0" w:color="auto"/>
              <w:right w:val="single" w:sz="6" w:space="0" w:color="auto"/>
            </w:tcBorders>
            <w:vAlign w:val="bottom"/>
          </w:tcPr>
          <w:p w14:paraId="7386D33B" w14:textId="609EC968" w:rsidR="744A8808" w:rsidRDefault="006C0433" w:rsidP="68A7E002">
            <w:pPr>
              <w:spacing w:before="60" w:after="60" w:line="240" w:lineRule="auto"/>
              <w:jc w:val="center"/>
              <w:rPr>
                <w:rFonts w:ascii="Arial" w:eastAsia="Arial" w:hAnsi="Arial" w:cs="Arial"/>
                <w:b/>
                <w:bCs/>
                <w:color w:val="000000" w:themeColor="text1"/>
                <w:sz w:val="16"/>
                <w:szCs w:val="16"/>
                <w:lang w:eastAsia="zh-CN"/>
              </w:rPr>
            </w:pPr>
            <w:r w:rsidRPr="68A7E002">
              <w:rPr>
                <w:rFonts w:ascii="SimSun" w:eastAsia="SimSun" w:hAnsi="SimSun" w:cs="SimSun"/>
                <w:b/>
                <w:bCs/>
                <w:color w:val="000000" w:themeColor="text1"/>
                <w:sz w:val="16"/>
                <w:szCs w:val="16"/>
                <w:lang w:eastAsia="zh-CN"/>
              </w:rPr>
              <w:t>2020联邦财政年度（FFY）数据</w:t>
            </w:r>
          </w:p>
        </w:tc>
        <w:tc>
          <w:tcPr>
            <w:tcW w:w="995" w:type="dxa"/>
            <w:tcBorders>
              <w:top w:val="single" w:sz="6" w:space="0" w:color="auto"/>
              <w:left w:val="single" w:sz="6" w:space="0" w:color="auto"/>
              <w:bottom w:val="single" w:sz="6" w:space="0" w:color="auto"/>
              <w:right w:val="single" w:sz="6" w:space="0" w:color="auto"/>
            </w:tcBorders>
            <w:vAlign w:val="bottom"/>
          </w:tcPr>
          <w:p w14:paraId="6969AA87" w14:textId="434250F1" w:rsidR="744A8808" w:rsidRDefault="006C0433" w:rsidP="68A7E002">
            <w:pPr>
              <w:spacing w:before="60" w:after="60" w:line="240" w:lineRule="auto"/>
              <w:jc w:val="center"/>
              <w:rPr>
                <w:rFonts w:ascii="Arial" w:eastAsia="Arial" w:hAnsi="Arial" w:cs="Arial"/>
                <w:b/>
                <w:bCs/>
                <w:color w:val="000000" w:themeColor="text1"/>
                <w:sz w:val="16"/>
                <w:szCs w:val="16"/>
                <w:lang w:eastAsia="zh-CN"/>
              </w:rPr>
            </w:pPr>
            <w:r w:rsidRPr="68A7E002">
              <w:rPr>
                <w:rFonts w:ascii="SimSun" w:eastAsia="SimSun" w:hAnsi="SimSun" w:cs="SimSun"/>
                <w:b/>
                <w:bCs/>
                <w:color w:val="000000" w:themeColor="text1"/>
                <w:sz w:val="16"/>
                <w:szCs w:val="16"/>
                <w:lang w:eastAsia="zh-CN"/>
              </w:rPr>
              <w:t>2021 联邦财政年度（FFY）目标</w:t>
            </w:r>
          </w:p>
        </w:tc>
        <w:tc>
          <w:tcPr>
            <w:tcW w:w="1211" w:type="dxa"/>
            <w:tcBorders>
              <w:top w:val="single" w:sz="6" w:space="0" w:color="auto"/>
              <w:left w:val="single" w:sz="6" w:space="0" w:color="auto"/>
              <w:bottom w:val="single" w:sz="6" w:space="0" w:color="auto"/>
              <w:right w:val="single" w:sz="6" w:space="0" w:color="auto"/>
            </w:tcBorders>
            <w:vAlign w:val="bottom"/>
          </w:tcPr>
          <w:p w14:paraId="3AE5FA9D" w14:textId="0DBB384D" w:rsidR="744A8808" w:rsidRDefault="006C0433" w:rsidP="68A7E002">
            <w:pPr>
              <w:spacing w:before="60" w:after="60" w:line="240" w:lineRule="auto"/>
              <w:jc w:val="center"/>
              <w:rPr>
                <w:rFonts w:ascii="Arial" w:eastAsia="Arial" w:hAnsi="Arial" w:cs="Arial"/>
                <w:b/>
                <w:bCs/>
                <w:color w:val="000000" w:themeColor="text1"/>
                <w:sz w:val="16"/>
                <w:szCs w:val="16"/>
                <w:lang w:eastAsia="zh-CN"/>
              </w:rPr>
            </w:pPr>
            <w:r w:rsidRPr="68A7E002">
              <w:rPr>
                <w:rFonts w:ascii="SimSun" w:eastAsia="SimSun" w:hAnsi="SimSun" w:cs="SimSun"/>
                <w:b/>
                <w:bCs/>
                <w:color w:val="000000" w:themeColor="text1"/>
                <w:sz w:val="16"/>
                <w:szCs w:val="16"/>
                <w:lang w:eastAsia="zh-CN"/>
              </w:rPr>
              <w:t>2021 联邦财政年度（FFY）数据</w:t>
            </w:r>
          </w:p>
        </w:tc>
      </w:tr>
      <w:tr w:rsidR="00373C58" w14:paraId="230C00D0" w14:textId="77777777" w:rsidTr="00C54977">
        <w:trPr>
          <w:trHeight w:val="216"/>
        </w:trPr>
        <w:tc>
          <w:tcPr>
            <w:tcW w:w="1695" w:type="dxa"/>
            <w:tcBorders>
              <w:top w:val="single" w:sz="6" w:space="0" w:color="auto"/>
              <w:left w:val="single" w:sz="6" w:space="0" w:color="auto"/>
              <w:bottom w:val="single" w:sz="6" w:space="0" w:color="auto"/>
              <w:right w:val="single" w:sz="6" w:space="0" w:color="auto"/>
            </w:tcBorders>
          </w:tcPr>
          <w:p w14:paraId="1429CFF2" w14:textId="49103AFC" w:rsidR="744A8808" w:rsidRDefault="006C0433" w:rsidP="744A8808">
            <w:pPr>
              <w:spacing w:before="60" w:after="60" w:line="240" w:lineRule="auto"/>
              <w:jc w:val="center"/>
              <w:rPr>
                <w:rFonts w:ascii="Arial" w:eastAsia="Arial" w:hAnsi="Arial" w:cs="Arial"/>
                <w:color w:val="000000" w:themeColor="text1"/>
                <w:sz w:val="16"/>
                <w:szCs w:val="16"/>
              </w:rPr>
            </w:pPr>
            <w:r w:rsidRPr="68A7E002">
              <w:rPr>
                <w:rFonts w:ascii="SimSun" w:eastAsia="SimSun" w:hAnsi="SimSun" w:cs="SimSun"/>
                <w:color w:val="000000" w:themeColor="text1"/>
                <w:sz w:val="16"/>
                <w:szCs w:val="16"/>
              </w:rPr>
              <w:t>0</w:t>
            </w:r>
          </w:p>
        </w:tc>
        <w:tc>
          <w:tcPr>
            <w:tcW w:w="2275" w:type="dxa"/>
            <w:tcBorders>
              <w:top w:val="single" w:sz="6" w:space="0" w:color="auto"/>
              <w:left w:val="single" w:sz="6" w:space="0" w:color="auto"/>
              <w:bottom w:val="single" w:sz="6" w:space="0" w:color="auto"/>
              <w:right w:val="single" w:sz="6" w:space="0" w:color="auto"/>
            </w:tcBorders>
            <w:vAlign w:val="center"/>
          </w:tcPr>
          <w:p w14:paraId="08E2E8A5" w14:textId="5FB34CC3"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w:t>
            </w:r>
          </w:p>
        </w:tc>
        <w:tc>
          <w:tcPr>
            <w:tcW w:w="1559" w:type="dxa"/>
            <w:tcBorders>
              <w:top w:val="single" w:sz="6" w:space="0" w:color="auto"/>
              <w:left w:val="single" w:sz="6" w:space="0" w:color="auto"/>
              <w:bottom w:val="single" w:sz="6" w:space="0" w:color="auto"/>
              <w:right w:val="single" w:sz="6" w:space="0" w:color="auto"/>
            </w:tcBorders>
          </w:tcPr>
          <w:p w14:paraId="233CE613" w14:textId="4DABB519" w:rsidR="744A8808" w:rsidRDefault="006C0433" w:rsidP="15753CFC">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397</w:t>
            </w:r>
          </w:p>
        </w:tc>
        <w:tc>
          <w:tcPr>
            <w:tcW w:w="1984" w:type="dxa"/>
            <w:tcBorders>
              <w:top w:val="single" w:sz="6" w:space="0" w:color="auto"/>
              <w:left w:val="single" w:sz="6" w:space="0" w:color="auto"/>
              <w:bottom w:val="single" w:sz="6" w:space="0" w:color="auto"/>
              <w:right w:val="single" w:sz="6" w:space="0" w:color="auto"/>
            </w:tcBorders>
          </w:tcPr>
          <w:p w14:paraId="0C737CE4" w14:textId="32668643"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0.00%</w:t>
            </w:r>
          </w:p>
        </w:tc>
        <w:tc>
          <w:tcPr>
            <w:tcW w:w="995" w:type="dxa"/>
            <w:tcBorders>
              <w:top w:val="single" w:sz="6" w:space="0" w:color="auto"/>
              <w:left w:val="single" w:sz="6" w:space="0" w:color="auto"/>
              <w:bottom w:val="single" w:sz="6" w:space="0" w:color="auto"/>
              <w:right w:val="single" w:sz="6" w:space="0" w:color="auto"/>
            </w:tcBorders>
          </w:tcPr>
          <w:p w14:paraId="5242D29D" w14:textId="506A5858" w:rsidR="744A8808" w:rsidRDefault="006C0433" w:rsidP="744A8808">
            <w:pPr>
              <w:spacing w:before="60" w:after="60" w:line="240" w:lineRule="auto"/>
              <w:jc w:val="center"/>
              <w:rPr>
                <w:rFonts w:ascii="Arial" w:eastAsia="Arial" w:hAnsi="Arial" w:cs="Arial"/>
                <w:color w:val="000000" w:themeColor="text1"/>
                <w:sz w:val="16"/>
                <w:szCs w:val="16"/>
              </w:rPr>
            </w:pPr>
            <w:r w:rsidRPr="744A8808">
              <w:rPr>
                <w:rFonts w:ascii="SimSun" w:eastAsia="SimSun" w:hAnsi="SimSun" w:cs="SimSun"/>
                <w:color w:val="000000" w:themeColor="text1"/>
                <w:sz w:val="16"/>
                <w:szCs w:val="16"/>
              </w:rPr>
              <w:t>0%</w:t>
            </w:r>
          </w:p>
        </w:tc>
        <w:tc>
          <w:tcPr>
            <w:tcW w:w="1211" w:type="dxa"/>
            <w:tcBorders>
              <w:top w:val="single" w:sz="6" w:space="0" w:color="auto"/>
              <w:left w:val="single" w:sz="6" w:space="0" w:color="auto"/>
              <w:bottom w:val="single" w:sz="6" w:space="0" w:color="auto"/>
              <w:right w:val="single" w:sz="6" w:space="0" w:color="auto"/>
            </w:tcBorders>
          </w:tcPr>
          <w:p w14:paraId="6B23704C" w14:textId="29F99902" w:rsidR="744A8808" w:rsidRDefault="006C0433" w:rsidP="744A8808">
            <w:pPr>
              <w:spacing w:before="60" w:after="60" w:line="240" w:lineRule="auto"/>
              <w:jc w:val="center"/>
              <w:rPr>
                <w:rFonts w:ascii="Arial" w:eastAsia="Arial" w:hAnsi="Arial" w:cs="Arial"/>
                <w:color w:val="000000" w:themeColor="text1"/>
                <w:sz w:val="16"/>
                <w:szCs w:val="16"/>
              </w:rPr>
            </w:pPr>
            <w:r w:rsidRPr="15753CFC">
              <w:rPr>
                <w:rFonts w:ascii="SimSun" w:eastAsia="SimSun" w:hAnsi="SimSun" w:cs="SimSun"/>
                <w:color w:val="000000" w:themeColor="text1"/>
                <w:sz w:val="16"/>
                <w:szCs w:val="16"/>
              </w:rPr>
              <w:t>0.00%</w:t>
            </w:r>
          </w:p>
        </w:tc>
      </w:tr>
    </w:tbl>
    <w:p w14:paraId="4BC7D88A" w14:textId="384DD9D0" w:rsidR="744A8808" w:rsidRDefault="744A8808" w:rsidP="744A8808">
      <w:pPr>
        <w:spacing w:after="0" w:line="240" w:lineRule="auto"/>
        <w:rPr>
          <w:rFonts w:ascii="Calibri" w:eastAsia="Calibri" w:hAnsi="Calibri" w:cs="Calibri"/>
        </w:rPr>
      </w:pPr>
    </w:p>
    <w:p w14:paraId="0DCFE7AF" w14:textId="250769D8" w:rsidR="744A8808" w:rsidRDefault="006C0433" w:rsidP="744A8808">
      <w:pPr>
        <w:spacing w:after="0" w:line="240" w:lineRule="auto"/>
        <w:rPr>
          <w:rFonts w:ascii="Calibri" w:eastAsia="Calibri" w:hAnsi="Calibri" w:cs="Calibri"/>
          <w:lang w:eastAsia="zh-CN"/>
        </w:rPr>
      </w:pPr>
      <w:r w:rsidRPr="0A3DFDE8">
        <w:rPr>
          <w:rFonts w:ascii="SimSun" w:eastAsia="SimSun" w:hAnsi="SimSun" w:cs="SimSun"/>
          <w:b/>
          <w:bCs/>
          <w:lang w:eastAsia="zh-CN"/>
        </w:rPr>
        <w:t>在指标4B中有明显差异的学区的要求和期望是什么?</w:t>
      </w:r>
    </w:p>
    <w:p w14:paraId="0CCE1043" w14:textId="2353C1D2" w:rsidR="0A3DFDE8" w:rsidRDefault="0A3DFDE8" w:rsidP="0A3DFDE8">
      <w:pPr>
        <w:spacing w:after="0" w:line="240" w:lineRule="auto"/>
        <w:rPr>
          <w:rFonts w:ascii="Calibri" w:eastAsia="Calibri" w:hAnsi="Calibri" w:cs="Calibri"/>
          <w:b/>
          <w:bCs/>
          <w:lang w:eastAsia="zh-CN"/>
        </w:rPr>
      </w:pPr>
    </w:p>
    <w:p w14:paraId="7F0E618A" w14:textId="705E8E7A" w:rsidR="744A8808" w:rsidRDefault="006C0433" w:rsidP="0A3DFDE8">
      <w:pPr>
        <w:spacing w:after="0" w:line="240" w:lineRule="auto"/>
        <w:rPr>
          <w:rFonts w:ascii="Calibri" w:eastAsia="Calibri" w:hAnsi="Calibri" w:cs="Calibri"/>
          <w:lang w:eastAsia="zh-CN"/>
        </w:rPr>
      </w:pPr>
      <w:r w:rsidRPr="68A7E002">
        <w:rPr>
          <w:rFonts w:ascii="SimSun" w:eastAsia="SimSun" w:hAnsi="SimSun" w:cs="SimSun"/>
          <w:lang w:eastAsia="zh-CN"/>
        </w:rPr>
        <w:lastRenderedPageBreak/>
        <w:t xml:space="preserve">确定为有明显差异的学区必须将政策、实践和程序(PPPs)提交给（“该部门”）进行审查。“该部门”审查政策、实践和程序。如果发现政策、实践和程序中有任何不足之处，学区必须在收到通知之日起的一年内改正，并将改正的证据提交DESE核查。  </w:t>
      </w:r>
    </w:p>
    <w:p w14:paraId="1C9F6F97" w14:textId="293C2268" w:rsidR="744A8808" w:rsidRDefault="744A8808" w:rsidP="0A3DFDE8">
      <w:pPr>
        <w:spacing w:after="0" w:line="240" w:lineRule="auto"/>
        <w:rPr>
          <w:rFonts w:ascii="Calibri" w:eastAsia="Calibri" w:hAnsi="Calibri" w:cs="Calibri"/>
          <w:lang w:eastAsia="zh-CN"/>
        </w:rPr>
      </w:pPr>
    </w:p>
    <w:p w14:paraId="758CDA8B" w14:textId="071D9F31" w:rsidR="744A8808" w:rsidRDefault="006C0433" w:rsidP="0A3DFDE8">
      <w:pPr>
        <w:spacing w:after="0" w:line="240" w:lineRule="auto"/>
        <w:rPr>
          <w:rFonts w:ascii="Calibri" w:eastAsia="Calibri" w:hAnsi="Calibri" w:cs="Calibri"/>
        </w:rPr>
      </w:pPr>
      <w:r w:rsidRPr="68A7E002">
        <w:rPr>
          <w:rFonts w:ascii="SimSun" w:eastAsia="SimSun" w:hAnsi="SimSun" w:cs="SimSun"/>
          <w:lang w:eastAsia="zh-CN"/>
        </w:rPr>
        <w:t>鼓励确定的学区参与职业学习。</w:t>
      </w:r>
      <w:r w:rsidRPr="68A7E002">
        <w:rPr>
          <w:rFonts w:ascii="SimSun" w:eastAsia="SimSun" w:hAnsi="SimSun" w:cs="SimSun"/>
        </w:rPr>
        <w:t>参与包括</w:t>
      </w:r>
    </w:p>
    <w:p w14:paraId="41C7862C" w14:textId="4ECB565E" w:rsidR="744A8808" w:rsidRDefault="006C0433" w:rsidP="0A3DFDE8">
      <w:pPr>
        <w:pStyle w:val="ListParagraph"/>
        <w:numPr>
          <w:ilvl w:val="0"/>
          <w:numId w:val="1"/>
        </w:numPr>
        <w:spacing w:after="0" w:line="240" w:lineRule="auto"/>
      </w:pPr>
      <w:r w:rsidRPr="0A3DFDE8">
        <w:rPr>
          <w:rFonts w:ascii="SimSun" w:eastAsia="SimSun" w:hAnsi="SimSun" w:cs="SimSun"/>
        </w:rPr>
        <w:t>讨论学区特定数据、</w:t>
      </w:r>
    </w:p>
    <w:p w14:paraId="24D65F74" w14:textId="7168A307" w:rsidR="744A8808" w:rsidRDefault="006C0433" w:rsidP="0A3DFDE8">
      <w:pPr>
        <w:pStyle w:val="ListParagraph"/>
        <w:numPr>
          <w:ilvl w:val="0"/>
          <w:numId w:val="1"/>
        </w:numPr>
        <w:spacing w:after="0" w:line="240" w:lineRule="auto"/>
      </w:pPr>
      <w:r w:rsidRPr="0A3DFDE8">
        <w:rPr>
          <w:rFonts w:ascii="SimSun" w:eastAsia="SimSun" w:hAnsi="SimSun" w:cs="SimSun"/>
        </w:rPr>
        <w:t>LEAs已实施的成功策略相关信息</w:t>
      </w:r>
    </w:p>
    <w:p w14:paraId="0E53F825" w14:textId="58EE0790" w:rsidR="744A8808" w:rsidRDefault="006C0433" w:rsidP="0A3DFDE8">
      <w:pPr>
        <w:pStyle w:val="ListParagraph"/>
        <w:numPr>
          <w:ilvl w:val="0"/>
          <w:numId w:val="1"/>
        </w:numPr>
        <w:spacing w:after="0" w:line="240" w:lineRule="auto"/>
        <w:rPr>
          <w:lang w:eastAsia="zh-CN"/>
        </w:rPr>
      </w:pPr>
      <w:r w:rsidRPr="0A3DFDE8">
        <w:rPr>
          <w:rFonts w:ascii="SimSun" w:eastAsia="SimSun" w:hAnsi="SimSun" w:cs="SimSun"/>
          <w:lang w:eastAsia="zh-CN"/>
        </w:rPr>
        <w:t>讨论并支持学区在学生纪律实践方面所面临的挑战</w:t>
      </w:r>
    </w:p>
    <w:p w14:paraId="11E1BBE8" w14:textId="374CC023" w:rsidR="744A8808" w:rsidRPr="00885303" w:rsidRDefault="006C0433" w:rsidP="744A8808">
      <w:pPr>
        <w:pStyle w:val="ListParagraph"/>
        <w:numPr>
          <w:ilvl w:val="0"/>
          <w:numId w:val="1"/>
        </w:numPr>
        <w:spacing w:after="0" w:line="240" w:lineRule="auto"/>
        <w:rPr>
          <w:lang w:eastAsia="zh-CN"/>
        </w:rPr>
      </w:pPr>
      <w:r w:rsidRPr="0A3DFDE8">
        <w:rPr>
          <w:rFonts w:ascii="SimSun" w:eastAsia="SimSun" w:hAnsi="SimSun" w:cs="SimSun"/>
          <w:lang w:eastAsia="zh-CN"/>
        </w:rPr>
        <w:t>提供反思政策、实践和程序的机会，以便为参与 IEPS的学生提供支持，并减少使用纪律处分和除名。</w:t>
      </w:r>
    </w:p>
    <w:sectPr w:rsidR="744A8808" w:rsidRPr="0088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A36E3580">
      <w:start w:val="1"/>
      <w:numFmt w:val="bullet"/>
      <w:lvlText w:val=""/>
      <w:lvlJc w:val="left"/>
      <w:pPr>
        <w:ind w:left="720" w:hanging="360"/>
      </w:pPr>
      <w:rPr>
        <w:rFonts w:ascii="Symbol" w:hAnsi="Symbol" w:hint="default"/>
      </w:rPr>
    </w:lvl>
    <w:lvl w:ilvl="1" w:tplc="B9824848" w:tentative="1">
      <w:start w:val="1"/>
      <w:numFmt w:val="bullet"/>
      <w:lvlText w:val="o"/>
      <w:lvlJc w:val="left"/>
      <w:pPr>
        <w:ind w:left="1440" w:hanging="360"/>
      </w:pPr>
      <w:rPr>
        <w:rFonts w:ascii="Courier New" w:hAnsi="Courier New" w:cs="Courier New" w:hint="default"/>
      </w:rPr>
    </w:lvl>
    <w:lvl w:ilvl="2" w:tplc="4AA6102E" w:tentative="1">
      <w:start w:val="1"/>
      <w:numFmt w:val="bullet"/>
      <w:lvlText w:val=""/>
      <w:lvlJc w:val="left"/>
      <w:pPr>
        <w:ind w:left="2160" w:hanging="360"/>
      </w:pPr>
      <w:rPr>
        <w:rFonts w:ascii="Wingdings" w:hAnsi="Wingdings" w:hint="default"/>
      </w:rPr>
    </w:lvl>
    <w:lvl w:ilvl="3" w:tplc="2DAED48C" w:tentative="1">
      <w:start w:val="1"/>
      <w:numFmt w:val="bullet"/>
      <w:lvlText w:val=""/>
      <w:lvlJc w:val="left"/>
      <w:pPr>
        <w:ind w:left="2880" w:hanging="360"/>
      </w:pPr>
      <w:rPr>
        <w:rFonts w:ascii="Symbol" w:hAnsi="Symbol" w:hint="default"/>
      </w:rPr>
    </w:lvl>
    <w:lvl w:ilvl="4" w:tplc="86921B9A" w:tentative="1">
      <w:start w:val="1"/>
      <w:numFmt w:val="bullet"/>
      <w:lvlText w:val="o"/>
      <w:lvlJc w:val="left"/>
      <w:pPr>
        <w:ind w:left="3600" w:hanging="360"/>
      </w:pPr>
      <w:rPr>
        <w:rFonts w:ascii="Courier New" w:hAnsi="Courier New" w:cs="Courier New" w:hint="default"/>
      </w:rPr>
    </w:lvl>
    <w:lvl w:ilvl="5" w:tplc="6946FC6C" w:tentative="1">
      <w:start w:val="1"/>
      <w:numFmt w:val="bullet"/>
      <w:lvlText w:val=""/>
      <w:lvlJc w:val="left"/>
      <w:pPr>
        <w:ind w:left="4320" w:hanging="360"/>
      </w:pPr>
      <w:rPr>
        <w:rFonts w:ascii="Wingdings" w:hAnsi="Wingdings" w:hint="default"/>
      </w:rPr>
    </w:lvl>
    <w:lvl w:ilvl="6" w:tplc="5F62AEE0" w:tentative="1">
      <w:start w:val="1"/>
      <w:numFmt w:val="bullet"/>
      <w:lvlText w:val=""/>
      <w:lvlJc w:val="left"/>
      <w:pPr>
        <w:ind w:left="5040" w:hanging="360"/>
      </w:pPr>
      <w:rPr>
        <w:rFonts w:ascii="Symbol" w:hAnsi="Symbol" w:hint="default"/>
      </w:rPr>
    </w:lvl>
    <w:lvl w:ilvl="7" w:tplc="606C91D2" w:tentative="1">
      <w:start w:val="1"/>
      <w:numFmt w:val="bullet"/>
      <w:lvlText w:val="o"/>
      <w:lvlJc w:val="left"/>
      <w:pPr>
        <w:ind w:left="5760" w:hanging="360"/>
      </w:pPr>
      <w:rPr>
        <w:rFonts w:ascii="Courier New" w:hAnsi="Courier New" w:cs="Courier New" w:hint="default"/>
      </w:rPr>
    </w:lvl>
    <w:lvl w:ilvl="8" w:tplc="BE16E032"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6BA4DE40">
      <w:start w:val="1"/>
      <w:numFmt w:val="bullet"/>
      <w:lvlText w:val=""/>
      <w:lvlJc w:val="left"/>
      <w:pPr>
        <w:ind w:left="720" w:hanging="360"/>
      </w:pPr>
      <w:rPr>
        <w:rFonts w:ascii="Symbol" w:hAnsi="Symbol" w:hint="default"/>
      </w:rPr>
    </w:lvl>
    <w:lvl w:ilvl="1" w:tplc="E30CC25C" w:tentative="1">
      <w:start w:val="1"/>
      <w:numFmt w:val="bullet"/>
      <w:lvlText w:val="o"/>
      <w:lvlJc w:val="left"/>
      <w:pPr>
        <w:ind w:left="1440" w:hanging="360"/>
      </w:pPr>
      <w:rPr>
        <w:rFonts w:ascii="Courier New" w:hAnsi="Courier New" w:cs="Courier New" w:hint="default"/>
      </w:rPr>
    </w:lvl>
    <w:lvl w:ilvl="2" w:tplc="C9926CB2" w:tentative="1">
      <w:start w:val="1"/>
      <w:numFmt w:val="bullet"/>
      <w:lvlText w:val=""/>
      <w:lvlJc w:val="left"/>
      <w:pPr>
        <w:ind w:left="2160" w:hanging="360"/>
      </w:pPr>
      <w:rPr>
        <w:rFonts w:ascii="Wingdings" w:hAnsi="Wingdings" w:hint="default"/>
      </w:rPr>
    </w:lvl>
    <w:lvl w:ilvl="3" w:tplc="7EDC5AB2" w:tentative="1">
      <w:start w:val="1"/>
      <w:numFmt w:val="bullet"/>
      <w:lvlText w:val=""/>
      <w:lvlJc w:val="left"/>
      <w:pPr>
        <w:ind w:left="2880" w:hanging="360"/>
      </w:pPr>
      <w:rPr>
        <w:rFonts w:ascii="Symbol" w:hAnsi="Symbol" w:hint="default"/>
      </w:rPr>
    </w:lvl>
    <w:lvl w:ilvl="4" w:tplc="F9502A3C" w:tentative="1">
      <w:start w:val="1"/>
      <w:numFmt w:val="bullet"/>
      <w:lvlText w:val="o"/>
      <w:lvlJc w:val="left"/>
      <w:pPr>
        <w:ind w:left="3600" w:hanging="360"/>
      </w:pPr>
      <w:rPr>
        <w:rFonts w:ascii="Courier New" w:hAnsi="Courier New" w:cs="Courier New" w:hint="default"/>
      </w:rPr>
    </w:lvl>
    <w:lvl w:ilvl="5" w:tplc="A600FBCA" w:tentative="1">
      <w:start w:val="1"/>
      <w:numFmt w:val="bullet"/>
      <w:lvlText w:val=""/>
      <w:lvlJc w:val="left"/>
      <w:pPr>
        <w:ind w:left="4320" w:hanging="360"/>
      </w:pPr>
      <w:rPr>
        <w:rFonts w:ascii="Wingdings" w:hAnsi="Wingdings" w:hint="default"/>
      </w:rPr>
    </w:lvl>
    <w:lvl w:ilvl="6" w:tplc="416649C6" w:tentative="1">
      <w:start w:val="1"/>
      <w:numFmt w:val="bullet"/>
      <w:lvlText w:val=""/>
      <w:lvlJc w:val="left"/>
      <w:pPr>
        <w:ind w:left="5040" w:hanging="360"/>
      </w:pPr>
      <w:rPr>
        <w:rFonts w:ascii="Symbol" w:hAnsi="Symbol" w:hint="default"/>
      </w:rPr>
    </w:lvl>
    <w:lvl w:ilvl="7" w:tplc="C9A2F97A" w:tentative="1">
      <w:start w:val="1"/>
      <w:numFmt w:val="bullet"/>
      <w:lvlText w:val="o"/>
      <w:lvlJc w:val="left"/>
      <w:pPr>
        <w:ind w:left="5760" w:hanging="360"/>
      </w:pPr>
      <w:rPr>
        <w:rFonts w:ascii="Courier New" w:hAnsi="Courier New" w:cs="Courier New" w:hint="default"/>
      </w:rPr>
    </w:lvl>
    <w:lvl w:ilvl="8" w:tplc="4112C7E6"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50FA1136">
      <w:start w:val="1"/>
      <w:numFmt w:val="decimal"/>
      <w:lvlText w:val="%1."/>
      <w:lvlJc w:val="left"/>
      <w:pPr>
        <w:ind w:left="720" w:hanging="360"/>
      </w:pPr>
      <w:rPr>
        <w:rFonts w:hint="default"/>
        <w:b w:val="0"/>
        <w:bCs w:val="0"/>
      </w:rPr>
    </w:lvl>
    <w:lvl w:ilvl="1" w:tplc="8E1A0ACA" w:tentative="1">
      <w:start w:val="1"/>
      <w:numFmt w:val="lowerLetter"/>
      <w:lvlText w:val="%2."/>
      <w:lvlJc w:val="left"/>
      <w:pPr>
        <w:ind w:left="1440" w:hanging="360"/>
      </w:pPr>
    </w:lvl>
    <w:lvl w:ilvl="2" w:tplc="59C66DA8" w:tentative="1">
      <w:start w:val="1"/>
      <w:numFmt w:val="lowerRoman"/>
      <w:lvlText w:val="%3."/>
      <w:lvlJc w:val="right"/>
      <w:pPr>
        <w:ind w:left="2160" w:hanging="180"/>
      </w:pPr>
    </w:lvl>
    <w:lvl w:ilvl="3" w:tplc="491651B2" w:tentative="1">
      <w:start w:val="1"/>
      <w:numFmt w:val="decimal"/>
      <w:lvlText w:val="%4."/>
      <w:lvlJc w:val="left"/>
      <w:pPr>
        <w:ind w:left="2880" w:hanging="360"/>
      </w:pPr>
    </w:lvl>
    <w:lvl w:ilvl="4" w:tplc="89BEAFE8" w:tentative="1">
      <w:start w:val="1"/>
      <w:numFmt w:val="lowerLetter"/>
      <w:lvlText w:val="%5."/>
      <w:lvlJc w:val="left"/>
      <w:pPr>
        <w:ind w:left="3600" w:hanging="360"/>
      </w:pPr>
    </w:lvl>
    <w:lvl w:ilvl="5" w:tplc="EFB48F40" w:tentative="1">
      <w:start w:val="1"/>
      <w:numFmt w:val="lowerRoman"/>
      <w:lvlText w:val="%6."/>
      <w:lvlJc w:val="right"/>
      <w:pPr>
        <w:ind w:left="4320" w:hanging="180"/>
      </w:pPr>
    </w:lvl>
    <w:lvl w:ilvl="6" w:tplc="1A220094" w:tentative="1">
      <w:start w:val="1"/>
      <w:numFmt w:val="decimal"/>
      <w:lvlText w:val="%7."/>
      <w:lvlJc w:val="left"/>
      <w:pPr>
        <w:ind w:left="5040" w:hanging="360"/>
      </w:pPr>
    </w:lvl>
    <w:lvl w:ilvl="7" w:tplc="665437AA" w:tentative="1">
      <w:start w:val="1"/>
      <w:numFmt w:val="lowerLetter"/>
      <w:lvlText w:val="%8."/>
      <w:lvlJc w:val="left"/>
      <w:pPr>
        <w:ind w:left="5760" w:hanging="360"/>
      </w:pPr>
    </w:lvl>
    <w:lvl w:ilvl="8" w:tplc="D7708806"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665EAFCC">
      <w:start w:val="1"/>
      <w:numFmt w:val="bullet"/>
      <w:lvlText w:val=""/>
      <w:lvlJc w:val="left"/>
      <w:pPr>
        <w:ind w:left="720" w:hanging="360"/>
      </w:pPr>
      <w:rPr>
        <w:rFonts w:ascii="Symbol" w:hAnsi="Symbol" w:hint="default"/>
      </w:rPr>
    </w:lvl>
    <w:lvl w:ilvl="1" w:tplc="C01EED60" w:tentative="1">
      <w:start w:val="1"/>
      <w:numFmt w:val="bullet"/>
      <w:lvlText w:val="o"/>
      <w:lvlJc w:val="left"/>
      <w:pPr>
        <w:ind w:left="1440" w:hanging="360"/>
      </w:pPr>
      <w:rPr>
        <w:rFonts w:ascii="Courier New" w:hAnsi="Courier New" w:cs="Courier New" w:hint="default"/>
      </w:rPr>
    </w:lvl>
    <w:lvl w:ilvl="2" w:tplc="FACE5738" w:tentative="1">
      <w:start w:val="1"/>
      <w:numFmt w:val="bullet"/>
      <w:lvlText w:val=""/>
      <w:lvlJc w:val="left"/>
      <w:pPr>
        <w:ind w:left="2160" w:hanging="360"/>
      </w:pPr>
      <w:rPr>
        <w:rFonts w:ascii="Wingdings" w:hAnsi="Wingdings" w:hint="default"/>
      </w:rPr>
    </w:lvl>
    <w:lvl w:ilvl="3" w:tplc="8A846886" w:tentative="1">
      <w:start w:val="1"/>
      <w:numFmt w:val="bullet"/>
      <w:lvlText w:val=""/>
      <w:lvlJc w:val="left"/>
      <w:pPr>
        <w:ind w:left="2880" w:hanging="360"/>
      </w:pPr>
      <w:rPr>
        <w:rFonts w:ascii="Symbol" w:hAnsi="Symbol" w:hint="default"/>
      </w:rPr>
    </w:lvl>
    <w:lvl w:ilvl="4" w:tplc="7BD8A6AC" w:tentative="1">
      <w:start w:val="1"/>
      <w:numFmt w:val="bullet"/>
      <w:lvlText w:val="o"/>
      <w:lvlJc w:val="left"/>
      <w:pPr>
        <w:ind w:left="3600" w:hanging="360"/>
      </w:pPr>
      <w:rPr>
        <w:rFonts w:ascii="Courier New" w:hAnsi="Courier New" w:cs="Courier New" w:hint="default"/>
      </w:rPr>
    </w:lvl>
    <w:lvl w:ilvl="5" w:tplc="802A63B4" w:tentative="1">
      <w:start w:val="1"/>
      <w:numFmt w:val="bullet"/>
      <w:lvlText w:val=""/>
      <w:lvlJc w:val="left"/>
      <w:pPr>
        <w:ind w:left="4320" w:hanging="360"/>
      </w:pPr>
      <w:rPr>
        <w:rFonts w:ascii="Wingdings" w:hAnsi="Wingdings" w:hint="default"/>
      </w:rPr>
    </w:lvl>
    <w:lvl w:ilvl="6" w:tplc="61EAE986" w:tentative="1">
      <w:start w:val="1"/>
      <w:numFmt w:val="bullet"/>
      <w:lvlText w:val=""/>
      <w:lvlJc w:val="left"/>
      <w:pPr>
        <w:ind w:left="5040" w:hanging="360"/>
      </w:pPr>
      <w:rPr>
        <w:rFonts w:ascii="Symbol" w:hAnsi="Symbol" w:hint="default"/>
      </w:rPr>
    </w:lvl>
    <w:lvl w:ilvl="7" w:tplc="5C080772" w:tentative="1">
      <w:start w:val="1"/>
      <w:numFmt w:val="bullet"/>
      <w:lvlText w:val="o"/>
      <w:lvlJc w:val="left"/>
      <w:pPr>
        <w:ind w:left="5760" w:hanging="360"/>
      </w:pPr>
      <w:rPr>
        <w:rFonts w:ascii="Courier New" w:hAnsi="Courier New" w:cs="Courier New" w:hint="default"/>
      </w:rPr>
    </w:lvl>
    <w:lvl w:ilvl="8" w:tplc="16C264A4"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12FA6FE6">
      <w:start w:val="1"/>
      <w:numFmt w:val="upperLetter"/>
      <w:lvlText w:val="(%1)"/>
      <w:lvlJc w:val="left"/>
      <w:pPr>
        <w:ind w:left="720" w:hanging="360"/>
      </w:pPr>
      <w:rPr>
        <w:rFonts w:hint="default"/>
      </w:rPr>
    </w:lvl>
    <w:lvl w:ilvl="1" w:tplc="290AAF7C" w:tentative="1">
      <w:start w:val="1"/>
      <w:numFmt w:val="lowerLetter"/>
      <w:lvlText w:val="%2."/>
      <w:lvlJc w:val="left"/>
      <w:pPr>
        <w:ind w:left="1440" w:hanging="360"/>
      </w:pPr>
    </w:lvl>
    <w:lvl w:ilvl="2" w:tplc="C5CEF584" w:tentative="1">
      <w:start w:val="1"/>
      <w:numFmt w:val="lowerRoman"/>
      <w:lvlText w:val="%3."/>
      <w:lvlJc w:val="right"/>
      <w:pPr>
        <w:ind w:left="2160" w:hanging="180"/>
      </w:pPr>
    </w:lvl>
    <w:lvl w:ilvl="3" w:tplc="9404E212" w:tentative="1">
      <w:start w:val="1"/>
      <w:numFmt w:val="decimal"/>
      <w:lvlText w:val="%4."/>
      <w:lvlJc w:val="left"/>
      <w:pPr>
        <w:ind w:left="2880" w:hanging="360"/>
      </w:pPr>
    </w:lvl>
    <w:lvl w:ilvl="4" w:tplc="82AA3508" w:tentative="1">
      <w:start w:val="1"/>
      <w:numFmt w:val="lowerLetter"/>
      <w:lvlText w:val="%5."/>
      <w:lvlJc w:val="left"/>
      <w:pPr>
        <w:ind w:left="3600" w:hanging="360"/>
      </w:pPr>
    </w:lvl>
    <w:lvl w:ilvl="5" w:tplc="032A9E84" w:tentative="1">
      <w:start w:val="1"/>
      <w:numFmt w:val="lowerRoman"/>
      <w:lvlText w:val="%6."/>
      <w:lvlJc w:val="right"/>
      <w:pPr>
        <w:ind w:left="4320" w:hanging="180"/>
      </w:pPr>
    </w:lvl>
    <w:lvl w:ilvl="6" w:tplc="B3E4D9A8" w:tentative="1">
      <w:start w:val="1"/>
      <w:numFmt w:val="decimal"/>
      <w:lvlText w:val="%7."/>
      <w:lvlJc w:val="left"/>
      <w:pPr>
        <w:ind w:left="5040" w:hanging="360"/>
      </w:pPr>
    </w:lvl>
    <w:lvl w:ilvl="7" w:tplc="AD5C2812" w:tentative="1">
      <w:start w:val="1"/>
      <w:numFmt w:val="lowerLetter"/>
      <w:lvlText w:val="%8."/>
      <w:lvlJc w:val="left"/>
      <w:pPr>
        <w:ind w:left="5760" w:hanging="360"/>
      </w:pPr>
    </w:lvl>
    <w:lvl w:ilvl="8" w:tplc="AB3EFC76"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41281F56">
      <w:start w:val="1"/>
      <w:numFmt w:val="bullet"/>
      <w:lvlText w:val=""/>
      <w:lvlJc w:val="left"/>
      <w:pPr>
        <w:tabs>
          <w:tab w:val="num" w:pos="0"/>
        </w:tabs>
        <w:ind w:left="0" w:hanging="360"/>
      </w:pPr>
      <w:rPr>
        <w:rFonts w:ascii="Symbol" w:hAnsi="Symbol" w:hint="default"/>
      </w:rPr>
    </w:lvl>
    <w:lvl w:ilvl="1" w:tplc="93F4797E" w:tentative="1">
      <w:start w:val="1"/>
      <w:numFmt w:val="bullet"/>
      <w:lvlText w:val="•"/>
      <w:lvlJc w:val="left"/>
      <w:pPr>
        <w:tabs>
          <w:tab w:val="num" w:pos="720"/>
        </w:tabs>
        <w:ind w:left="720" w:hanging="360"/>
      </w:pPr>
      <w:rPr>
        <w:rFonts w:ascii="Arial" w:hAnsi="Arial" w:hint="default"/>
      </w:rPr>
    </w:lvl>
    <w:lvl w:ilvl="2" w:tplc="48429A66" w:tentative="1">
      <w:start w:val="1"/>
      <w:numFmt w:val="bullet"/>
      <w:lvlText w:val="•"/>
      <w:lvlJc w:val="left"/>
      <w:pPr>
        <w:tabs>
          <w:tab w:val="num" w:pos="1440"/>
        </w:tabs>
        <w:ind w:left="1440" w:hanging="360"/>
      </w:pPr>
      <w:rPr>
        <w:rFonts w:ascii="Arial" w:hAnsi="Arial" w:hint="default"/>
      </w:rPr>
    </w:lvl>
    <w:lvl w:ilvl="3" w:tplc="EACAE6EE" w:tentative="1">
      <w:start w:val="1"/>
      <w:numFmt w:val="bullet"/>
      <w:lvlText w:val="•"/>
      <w:lvlJc w:val="left"/>
      <w:pPr>
        <w:tabs>
          <w:tab w:val="num" w:pos="2160"/>
        </w:tabs>
        <w:ind w:left="2160" w:hanging="360"/>
      </w:pPr>
      <w:rPr>
        <w:rFonts w:ascii="Arial" w:hAnsi="Arial" w:hint="default"/>
      </w:rPr>
    </w:lvl>
    <w:lvl w:ilvl="4" w:tplc="CC208732" w:tentative="1">
      <w:start w:val="1"/>
      <w:numFmt w:val="bullet"/>
      <w:lvlText w:val="•"/>
      <w:lvlJc w:val="left"/>
      <w:pPr>
        <w:tabs>
          <w:tab w:val="num" w:pos="2880"/>
        </w:tabs>
        <w:ind w:left="2880" w:hanging="360"/>
      </w:pPr>
      <w:rPr>
        <w:rFonts w:ascii="Arial" w:hAnsi="Arial" w:hint="default"/>
      </w:rPr>
    </w:lvl>
    <w:lvl w:ilvl="5" w:tplc="1CE85214" w:tentative="1">
      <w:start w:val="1"/>
      <w:numFmt w:val="bullet"/>
      <w:lvlText w:val="•"/>
      <w:lvlJc w:val="left"/>
      <w:pPr>
        <w:tabs>
          <w:tab w:val="num" w:pos="3600"/>
        </w:tabs>
        <w:ind w:left="3600" w:hanging="360"/>
      </w:pPr>
      <w:rPr>
        <w:rFonts w:ascii="Arial" w:hAnsi="Arial" w:hint="default"/>
      </w:rPr>
    </w:lvl>
    <w:lvl w:ilvl="6" w:tplc="23CE1C98" w:tentative="1">
      <w:start w:val="1"/>
      <w:numFmt w:val="bullet"/>
      <w:lvlText w:val="•"/>
      <w:lvlJc w:val="left"/>
      <w:pPr>
        <w:tabs>
          <w:tab w:val="num" w:pos="4320"/>
        </w:tabs>
        <w:ind w:left="4320" w:hanging="360"/>
      </w:pPr>
      <w:rPr>
        <w:rFonts w:ascii="Arial" w:hAnsi="Arial" w:hint="default"/>
      </w:rPr>
    </w:lvl>
    <w:lvl w:ilvl="7" w:tplc="3364EFF0" w:tentative="1">
      <w:start w:val="1"/>
      <w:numFmt w:val="bullet"/>
      <w:lvlText w:val="•"/>
      <w:lvlJc w:val="left"/>
      <w:pPr>
        <w:tabs>
          <w:tab w:val="num" w:pos="5040"/>
        </w:tabs>
        <w:ind w:left="5040" w:hanging="360"/>
      </w:pPr>
      <w:rPr>
        <w:rFonts w:ascii="Arial" w:hAnsi="Arial" w:hint="default"/>
      </w:rPr>
    </w:lvl>
    <w:lvl w:ilvl="8" w:tplc="82FC65C6"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33EA176C">
      <w:start w:val="1"/>
      <w:numFmt w:val="bullet"/>
      <w:lvlText w:val=""/>
      <w:lvlJc w:val="left"/>
      <w:pPr>
        <w:tabs>
          <w:tab w:val="num" w:pos="-720"/>
        </w:tabs>
        <w:ind w:left="-720" w:hanging="360"/>
      </w:pPr>
      <w:rPr>
        <w:rFonts w:ascii="Symbol" w:hAnsi="Symbol" w:hint="default"/>
      </w:rPr>
    </w:lvl>
    <w:lvl w:ilvl="1" w:tplc="0C6AB0EE">
      <w:numFmt w:val="bullet"/>
      <w:lvlText w:val="o"/>
      <w:lvlJc w:val="left"/>
      <w:pPr>
        <w:tabs>
          <w:tab w:val="num" w:pos="0"/>
        </w:tabs>
        <w:ind w:left="0" w:hanging="360"/>
      </w:pPr>
      <w:rPr>
        <w:rFonts w:ascii="Courier New" w:hAnsi="Courier New" w:hint="default"/>
      </w:rPr>
    </w:lvl>
    <w:lvl w:ilvl="2" w:tplc="317E035E" w:tentative="1">
      <w:start w:val="1"/>
      <w:numFmt w:val="bullet"/>
      <w:lvlText w:val="•"/>
      <w:lvlJc w:val="left"/>
      <w:pPr>
        <w:tabs>
          <w:tab w:val="num" w:pos="720"/>
        </w:tabs>
        <w:ind w:left="720" w:hanging="360"/>
      </w:pPr>
      <w:rPr>
        <w:rFonts w:ascii="Arial" w:hAnsi="Arial" w:hint="default"/>
      </w:rPr>
    </w:lvl>
    <w:lvl w:ilvl="3" w:tplc="B030C690" w:tentative="1">
      <w:start w:val="1"/>
      <w:numFmt w:val="bullet"/>
      <w:lvlText w:val="•"/>
      <w:lvlJc w:val="left"/>
      <w:pPr>
        <w:tabs>
          <w:tab w:val="num" w:pos="1440"/>
        </w:tabs>
        <w:ind w:left="1440" w:hanging="360"/>
      </w:pPr>
      <w:rPr>
        <w:rFonts w:ascii="Arial" w:hAnsi="Arial" w:hint="default"/>
      </w:rPr>
    </w:lvl>
    <w:lvl w:ilvl="4" w:tplc="3FB2E59A" w:tentative="1">
      <w:start w:val="1"/>
      <w:numFmt w:val="bullet"/>
      <w:lvlText w:val="•"/>
      <w:lvlJc w:val="left"/>
      <w:pPr>
        <w:tabs>
          <w:tab w:val="num" w:pos="2160"/>
        </w:tabs>
        <w:ind w:left="2160" w:hanging="360"/>
      </w:pPr>
      <w:rPr>
        <w:rFonts w:ascii="Arial" w:hAnsi="Arial" w:hint="default"/>
      </w:rPr>
    </w:lvl>
    <w:lvl w:ilvl="5" w:tplc="D61683E6" w:tentative="1">
      <w:start w:val="1"/>
      <w:numFmt w:val="bullet"/>
      <w:lvlText w:val="•"/>
      <w:lvlJc w:val="left"/>
      <w:pPr>
        <w:tabs>
          <w:tab w:val="num" w:pos="2880"/>
        </w:tabs>
        <w:ind w:left="2880" w:hanging="360"/>
      </w:pPr>
      <w:rPr>
        <w:rFonts w:ascii="Arial" w:hAnsi="Arial" w:hint="default"/>
      </w:rPr>
    </w:lvl>
    <w:lvl w:ilvl="6" w:tplc="B30E8D22" w:tentative="1">
      <w:start w:val="1"/>
      <w:numFmt w:val="bullet"/>
      <w:lvlText w:val="•"/>
      <w:lvlJc w:val="left"/>
      <w:pPr>
        <w:tabs>
          <w:tab w:val="num" w:pos="3600"/>
        </w:tabs>
        <w:ind w:left="3600" w:hanging="360"/>
      </w:pPr>
      <w:rPr>
        <w:rFonts w:ascii="Arial" w:hAnsi="Arial" w:hint="default"/>
      </w:rPr>
    </w:lvl>
    <w:lvl w:ilvl="7" w:tplc="EE0492B2" w:tentative="1">
      <w:start w:val="1"/>
      <w:numFmt w:val="bullet"/>
      <w:lvlText w:val="•"/>
      <w:lvlJc w:val="left"/>
      <w:pPr>
        <w:tabs>
          <w:tab w:val="num" w:pos="4320"/>
        </w:tabs>
        <w:ind w:left="4320" w:hanging="360"/>
      </w:pPr>
      <w:rPr>
        <w:rFonts w:ascii="Arial" w:hAnsi="Arial" w:hint="default"/>
      </w:rPr>
    </w:lvl>
    <w:lvl w:ilvl="8" w:tplc="2726220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E3D881CE">
      <w:start w:val="1"/>
      <w:numFmt w:val="decimal"/>
      <w:lvlText w:val="%1."/>
      <w:lvlJc w:val="left"/>
      <w:pPr>
        <w:ind w:left="770" w:hanging="360"/>
      </w:pPr>
      <w:rPr>
        <w:rFonts w:hint="default"/>
        <w:b w:val="0"/>
        <w:bCs w:val="0"/>
      </w:rPr>
    </w:lvl>
    <w:lvl w:ilvl="1" w:tplc="40208FA8" w:tentative="1">
      <w:start w:val="1"/>
      <w:numFmt w:val="lowerLetter"/>
      <w:lvlText w:val="%2."/>
      <w:lvlJc w:val="left"/>
      <w:pPr>
        <w:ind w:left="1490" w:hanging="360"/>
      </w:pPr>
    </w:lvl>
    <w:lvl w:ilvl="2" w:tplc="840E8858" w:tentative="1">
      <w:start w:val="1"/>
      <w:numFmt w:val="lowerRoman"/>
      <w:lvlText w:val="%3."/>
      <w:lvlJc w:val="right"/>
      <w:pPr>
        <w:ind w:left="2210" w:hanging="180"/>
      </w:pPr>
    </w:lvl>
    <w:lvl w:ilvl="3" w:tplc="13A036E2" w:tentative="1">
      <w:start w:val="1"/>
      <w:numFmt w:val="decimal"/>
      <w:lvlText w:val="%4."/>
      <w:lvlJc w:val="left"/>
      <w:pPr>
        <w:ind w:left="2930" w:hanging="360"/>
      </w:pPr>
    </w:lvl>
    <w:lvl w:ilvl="4" w:tplc="CE284DD4" w:tentative="1">
      <w:start w:val="1"/>
      <w:numFmt w:val="lowerLetter"/>
      <w:lvlText w:val="%5."/>
      <w:lvlJc w:val="left"/>
      <w:pPr>
        <w:ind w:left="3650" w:hanging="360"/>
      </w:pPr>
    </w:lvl>
    <w:lvl w:ilvl="5" w:tplc="533ED2C0" w:tentative="1">
      <w:start w:val="1"/>
      <w:numFmt w:val="lowerRoman"/>
      <w:lvlText w:val="%6."/>
      <w:lvlJc w:val="right"/>
      <w:pPr>
        <w:ind w:left="4370" w:hanging="180"/>
      </w:pPr>
    </w:lvl>
    <w:lvl w:ilvl="6" w:tplc="B3122BFE" w:tentative="1">
      <w:start w:val="1"/>
      <w:numFmt w:val="decimal"/>
      <w:lvlText w:val="%7."/>
      <w:lvlJc w:val="left"/>
      <w:pPr>
        <w:ind w:left="5090" w:hanging="360"/>
      </w:pPr>
    </w:lvl>
    <w:lvl w:ilvl="7" w:tplc="390CCDD6" w:tentative="1">
      <w:start w:val="1"/>
      <w:numFmt w:val="lowerLetter"/>
      <w:lvlText w:val="%8."/>
      <w:lvlJc w:val="left"/>
      <w:pPr>
        <w:ind w:left="5810" w:hanging="360"/>
      </w:pPr>
    </w:lvl>
    <w:lvl w:ilvl="8" w:tplc="433A8F0A"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CE066830">
      <w:start w:val="1"/>
      <w:numFmt w:val="bullet"/>
      <w:lvlText w:val="•"/>
      <w:lvlJc w:val="left"/>
      <w:pPr>
        <w:tabs>
          <w:tab w:val="num" w:pos="0"/>
        </w:tabs>
        <w:ind w:left="0" w:hanging="360"/>
      </w:pPr>
      <w:rPr>
        <w:rFonts w:ascii="Arial" w:hAnsi="Arial" w:hint="default"/>
      </w:rPr>
    </w:lvl>
    <w:lvl w:ilvl="1" w:tplc="6B8449C8" w:tentative="1">
      <w:start w:val="1"/>
      <w:numFmt w:val="bullet"/>
      <w:lvlText w:val="•"/>
      <w:lvlJc w:val="left"/>
      <w:pPr>
        <w:tabs>
          <w:tab w:val="num" w:pos="720"/>
        </w:tabs>
        <w:ind w:left="720" w:hanging="360"/>
      </w:pPr>
      <w:rPr>
        <w:rFonts w:ascii="Arial" w:hAnsi="Arial" w:hint="default"/>
      </w:rPr>
    </w:lvl>
    <w:lvl w:ilvl="2" w:tplc="E9865776" w:tentative="1">
      <w:start w:val="1"/>
      <w:numFmt w:val="bullet"/>
      <w:lvlText w:val="•"/>
      <w:lvlJc w:val="left"/>
      <w:pPr>
        <w:tabs>
          <w:tab w:val="num" w:pos="1440"/>
        </w:tabs>
        <w:ind w:left="1440" w:hanging="360"/>
      </w:pPr>
      <w:rPr>
        <w:rFonts w:ascii="Arial" w:hAnsi="Arial" w:hint="default"/>
      </w:rPr>
    </w:lvl>
    <w:lvl w:ilvl="3" w:tplc="B806444C" w:tentative="1">
      <w:start w:val="1"/>
      <w:numFmt w:val="bullet"/>
      <w:lvlText w:val="•"/>
      <w:lvlJc w:val="left"/>
      <w:pPr>
        <w:tabs>
          <w:tab w:val="num" w:pos="2160"/>
        </w:tabs>
        <w:ind w:left="2160" w:hanging="360"/>
      </w:pPr>
      <w:rPr>
        <w:rFonts w:ascii="Arial" w:hAnsi="Arial" w:hint="default"/>
      </w:rPr>
    </w:lvl>
    <w:lvl w:ilvl="4" w:tplc="647418E8" w:tentative="1">
      <w:start w:val="1"/>
      <w:numFmt w:val="bullet"/>
      <w:lvlText w:val="•"/>
      <w:lvlJc w:val="left"/>
      <w:pPr>
        <w:tabs>
          <w:tab w:val="num" w:pos="2880"/>
        </w:tabs>
        <w:ind w:left="2880" w:hanging="360"/>
      </w:pPr>
      <w:rPr>
        <w:rFonts w:ascii="Arial" w:hAnsi="Arial" w:hint="default"/>
      </w:rPr>
    </w:lvl>
    <w:lvl w:ilvl="5" w:tplc="D7A43BB6" w:tentative="1">
      <w:start w:val="1"/>
      <w:numFmt w:val="bullet"/>
      <w:lvlText w:val="•"/>
      <w:lvlJc w:val="left"/>
      <w:pPr>
        <w:tabs>
          <w:tab w:val="num" w:pos="3600"/>
        </w:tabs>
        <w:ind w:left="3600" w:hanging="360"/>
      </w:pPr>
      <w:rPr>
        <w:rFonts w:ascii="Arial" w:hAnsi="Arial" w:hint="default"/>
      </w:rPr>
    </w:lvl>
    <w:lvl w:ilvl="6" w:tplc="08A0641A" w:tentative="1">
      <w:start w:val="1"/>
      <w:numFmt w:val="bullet"/>
      <w:lvlText w:val="•"/>
      <w:lvlJc w:val="left"/>
      <w:pPr>
        <w:tabs>
          <w:tab w:val="num" w:pos="4320"/>
        </w:tabs>
        <w:ind w:left="4320" w:hanging="360"/>
      </w:pPr>
      <w:rPr>
        <w:rFonts w:ascii="Arial" w:hAnsi="Arial" w:hint="default"/>
      </w:rPr>
    </w:lvl>
    <w:lvl w:ilvl="7" w:tplc="A9D03E62" w:tentative="1">
      <w:start w:val="1"/>
      <w:numFmt w:val="bullet"/>
      <w:lvlText w:val="•"/>
      <w:lvlJc w:val="left"/>
      <w:pPr>
        <w:tabs>
          <w:tab w:val="num" w:pos="5040"/>
        </w:tabs>
        <w:ind w:left="5040" w:hanging="360"/>
      </w:pPr>
      <w:rPr>
        <w:rFonts w:ascii="Arial" w:hAnsi="Arial" w:hint="default"/>
      </w:rPr>
    </w:lvl>
    <w:lvl w:ilvl="8" w:tplc="A1246F22"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8A9E3402">
      <w:start w:val="1"/>
      <w:numFmt w:val="bullet"/>
      <w:lvlText w:val=""/>
      <w:lvlJc w:val="left"/>
      <w:pPr>
        <w:ind w:left="720" w:hanging="360"/>
      </w:pPr>
      <w:rPr>
        <w:rFonts w:ascii="Symbol" w:hAnsi="Symbol" w:hint="default"/>
      </w:rPr>
    </w:lvl>
    <w:lvl w:ilvl="1" w:tplc="9A5A0CA4" w:tentative="1">
      <w:start w:val="1"/>
      <w:numFmt w:val="bullet"/>
      <w:lvlText w:val="o"/>
      <w:lvlJc w:val="left"/>
      <w:pPr>
        <w:ind w:left="1440" w:hanging="360"/>
      </w:pPr>
      <w:rPr>
        <w:rFonts w:ascii="Courier New" w:hAnsi="Courier New" w:cs="Courier New" w:hint="default"/>
      </w:rPr>
    </w:lvl>
    <w:lvl w:ilvl="2" w:tplc="5C5A67EC" w:tentative="1">
      <w:start w:val="1"/>
      <w:numFmt w:val="bullet"/>
      <w:lvlText w:val=""/>
      <w:lvlJc w:val="left"/>
      <w:pPr>
        <w:ind w:left="2160" w:hanging="360"/>
      </w:pPr>
      <w:rPr>
        <w:rFonts w:ascii="Wingdings" w:hAnsi="Wingdings" w:hint="default"/>
      </w:rPr>
    </w:lvl>
    <w:lvl w:ilvl="3" w:tplc="2B26B116" w:tentative="1">
      <w:start w:val="1"/>
      <w:numFmt w:val="bullet"/>
      <w:lvlText w:val=""/>
      <w:lvlJc w:val="left"/>
      <w:pPr>
        <w:ind w:left="2880" w:hanging="360"/>
      </w:pPr>
      <w:rPr>
        <w:rFonts w:ascii="Symbol" w:hAnsi="Symbol" w:hint="default"/>
      </w:rPr>
    </w:lvl>
    <w:lvl w:ilvl="4" w:tplc="044C4892" w:tentative="1">
      <w:start w:val="1"/>
      <w:numFmt w:val="bullet"/>
      <w:lvlText w:val="o"/>
      <w:lvlJc w:val="left"/>
      <w:pPr>
        <w:ind w:left="3600" w:hanging="360"/>
      </w:pPr>
      <w:rPr>
        <w:rFonts w:ascii="Courier New" w:hAnsi="Courier New" w:cs="Courier New" w:hint="default"/>
      </w:rPr>
    </w:lvl>
    <w:lvl w:ilvl="5" w:tplc="83142756" w:tentative="1">
      <w:start w:val="1"/>
      <w:numFmt w:val="bullet"/>
      <w:lvlText w:val=""/>
      <w:lvlJc w:val="left"/>
      <w:pPr>
        <w:ind w:left="4320" w:hanging="360"/>
      </w:pPr>
      <w:rPr>
        <w:rFonts w:ascii="Wingdings" w:hAnsi="Wingdings" w:hint="default"/>
      </w:rPr>
    </w:lvl>
    <w:lvl w:ilvl="6" w:tplc="7FE0303A" w:tentative="1">
      <w:start w:val="1"/>
      <w:numFmt w:val="bullet"/>
      <w:lvlText w:val=""/>
      <w:lvlJc w:val="left"/>
      <w:pPr>
        <w:ind w:left="5040" w:hanging="360"/>
      </w:pPr>
      <w:rPr>
        <w:rFonts w:ascii="Symbol" w:hAnsi="Symbol" w:hint="default"/>
      </w:rPr>
    </w:lvl>
    <w:lvl w:ilvl="7" w:tplc="673E0D64" w:tentative="1">
      <w:start w:val="1"/>
      <w:numFmt w:val="bullet"/>
      <w:lvlText w:val="o"/>
      <w:lvlJc w:val="left"/>
      <w:pPr>
        <w:ind w:left="5760" w:hanging="360"/>
      </w:pPr>
      <w:rPr>
        <w:rFonts w:ascii="Courier New" w:hAnsi="Courier New" w:cs="Courier New" w:hint="default"/>
      </w:rPr>
    </w:lvl>
    <w:lvl w:ilvl="8" w:tplc="1052823A" w:tentative="1">
      <w:start w:val="1"/>
      <w:numFmt w:val="bullet"/>
      <w:lvlText w:val=""/>
      <w:lvlJc w:val="left"/>
      <w:pPr>
        <w:ind w:left="6480" w:hanging="360"/>
      </w:pPr>
      <w:rPr>
        <w:rFonts w:ascii="Wingdings" w:hAnsi="Wingdings" w:hint="default"/>
      </w:rPr>
    </w:lvl>
  </w:abstractNum>
  <w:abstractNum w:abstractNumId="10" w15:restartNumberingAfterBreak="0">
    <w:nsid w:val="672F47FD"/>
    <w:multiLevelType w:val="hybridMultilevel"/>
    <w:tmpl w:val="0144DC42"/>
    <w:lvl w:ilvl="0" w:tplc="9BA0D208">
      <w:start w:val="1"/>
      <w:numFmt w:val="bullet"/>
      <w:lvlText w:val=""/>
      <w:lvlJc w:val="left"/>
      <w:pPr>
        <w:ind w:left="720" w:hanging="360"/>
      </w:pPr>
      <w:rPr>
        <w:rFonts w:ascii="Symbol" w:hAnsi="Symbol" w:hint="default"/>
      </w:rPr>
    </w:lvl>
    <w:lvl w:ilvl="1" w:tplc="F5E2A7A6">
      <w:start w:val="1"/>
      <w:numFmt w:val="bullet"/>
      <w:lvlText w:val="o"/>
      <w:lvlJc w:val="left"/>
      <w:pPr>
        <w:ind w:left="1440" w:hanging="360"/>
      </w:pPr>
      <w:rPr>
        <w:rFonts w:ascii="Courier New" w:hAnsi="Courier New" w:hint="default"/>
      </w:rPr>
    </w:lvl>
    <w:lvl w:ilvl="2" w:tplc="383481E6">
      <w:start w:val="1"/>
      <w:numFmt w:val="bullet"/>
      <w:lvlText w:val=""/>
      <w:lvlJc w:val="left"/>
      <w:pPr>
        <w:ind w:left="2160" w:hanging="360"/>
      </w:pPr>
      <w:rPr>
        <w:rFonts w:ascii="Wingdings" w:hAnsi="Wingdings" w:hint="default"/>
      </w:rPr>
    </w:lvl>
    <w:lvl w:ilvl="3" w:tplc="C0F4E32C">
      <w:start w:val="1"/>
      <w:numFmt w:val="bullet"/>
      <w:lvlText w:val=""/>
      <w:lvlJc w:val="left"/>
      <w:pPr>
        <w:ind w:left="2880" w:hanging="360"/>
      </w:pPr>
      <w:rPr>
        <w:rFonts w:ascii="Symbol" w:hAnsi="Symbol" w:hint="default"/>
      </w:rPr>
    </w:lvl>
    <w:lvl w:ilvl="4" w:tplc="9AB48614">
      <w:start w:val="1"/>
      <w:numFmt w:val="bullet"/>
      <w:lvlText w:val="o"/>
      <w:lvlJc w:val="left"/>
      <w:pPr>
        <w:ind w:left="3600" w:hanging="360"/>
      </w:pPr>
      <w:rPr>
        <w:rFonts w:ascii="Courier New" w:hAnsi="Courier New" w:hint="default"/>
      </w:rPr>
    </w:lvl>
    <w:lvl w:ilvl="5" w:tplc="3CF28BAC">
      <w:start w:val="1"/>
      <w:numFmt w:val="bullet"/>
      <w:lvlText w:val=""/>
      <w:lvlJc w:val="left"/>
      <w:pPr>
        <w:ind w:left="4320" w:hanging="360"/>
      </w:pPr>
      <w:rPr>
        <w:rFonts w:ascii="Wingdings" w:hAnsi="Wingdings" w:hint="default"/>
      </w:rPr>
    </w:lvl>
    <w:lvl w:ilvl="6" w:tplc="C1488294">
      <w:start w:val="1"/>
      <w:numFmt w:val="bullet"/>
      <w:lvlText w:val=""/>
      <w:lvlJc w:val="left"/>
      <w:pPr>
        <w:ind w:left="5040" w:hanging="360"/>
      </w:pPr>
      <w:rPr>
        <w:rFonts w:ascii="Symbol" w:hAnsi="Symbol" w:hint="default"/>
      </w:rPr>
    </w:lvl>
    <w:lvl w:ilvl="7" w:tplc="CC3A5A5E">
      <w:start w:val="1"/>
      <w:numFmt w:val="bullet"/>
      <w:lvlText w:val="o"/>
      <w:lvlJc w:val="left"/>
      <w:pPr>
        <w:ind w:left="5760" w:hanging="360"/>
      </w:pPr>
      <w:rPr>
        <w:rFonts w:ascii="Courier New" w:hAnsi="Courier New" w:hint="default"/>
      </w:rPr>
    </w:lvl>
    <w:lvl w:ilvl="8" w:tplc="5BDA10CA">
      <w:start w:val="1"/>
      <w:numFmt w:val="bullet"/>
      <w:lvlText w:val=""/>
      <w:lvlJc w:val="left"/>
      <w:pPr>
        <w:ind w:left="6480" w:hanging="360"/>
      </w:pPr>
      <w:rPr>
        <w:rFonts w:ascii="Wingdings" w:hAnsi="Wingdings" w:hint="default"/>
      </w:rPr>
    </w:lvl>
  </w:abstractNum>
  <w:abstractNum w:abstractNumId="11" w15:restartNumberingAfterBreak="0">
    <w:nsid w:val="6EC00854"/>
    <w:multiLevelType w:val="hybridMultilevel"/>
    <w:tmpl w:val="41968884"/>
    <w:lvl w:ilvl="0" w:tplc="134EF744">
      <w:start w:val="1"/>
      <w:numFmt w:val="bullet"/>
      <w:lvlText w:val=""/>
      <w:lvlJc w:val="left"/>
      <w:pPr>
        <w:ind w:left="720" w:hanging="360"/>
      </w:pPr>
      <w:rPr>
        <w:rFonts w:ascii="Symbol" w:hAnsi="Symbol" w:hint="default"/>
      </w:rPr>
    </w:lvl>
    <w:lvl w:ilvl="1" w:tplc="B2061DB6">
      <w:start w:val="1"/>
      <w:numFmt w:val="bullet"/>
      <w:lvlText w:val="o"/>
      <w:lvlJc w:val="left"/>
      <w:pPr>
        <w:ind w:left="1440" w:hanging="360"/>
      </w:pPr>
      <w:rPr>
        <w:rFonts w:ascii="Courier New" w:hAnsi="Courier New" w:hint="default"/>
      </w:rPr>
    </w:lvl>
    <w:lvl w:ilvl="2" w:tplc="108AC6FE">
      <w:start w:val="1"/>
      <w:numFmt w:val="bullet"/>
      <w:lvlText w:val=""/>
      <w:lvlJc w:val="left"/>
      <w:pPr>
        <w:ind w:left="2160" w:hanging="360"/>
      </w:pPr>
      <w:rPr>
        <w:rFonts w:ascii="Wingdings" w:hAnsi="Wingdings" w:hint="default"/>
      </w:rPr>
    </w:lvl>
    <w:lvl w:ilvl="3" w:tplc="9BD4B71C">
      <w:start w:val="1"/>
      <w:numFmt w:val="bullet"/>
      <w:lvlText w:val=""/>
      <w:lvlJc w:val="left"/>
      <w:pPr>
        <w:ind w:left="2880" w:hanging="360"/>
      </w:pPr>
      <w:rPr>
        <w:rFonts w:ascii="Symbol" w:hAnsi="Symbol" w:hint="default"/>
      </w:rPr>
    </w:lvl>
    <w:lvl w:ilvl="4" w:tplc="4F2240CE">
      <w:start w:val="1"/>
      <w:numFmt w:val="bullet"/>
      <w:lvlText w:val="o"/>
      <w:lvlJc w:val="left"/>
      <w:pPr>
        <w:ind w:left="3600" w:hanging="360"/>
      </w:pPr>
      <w:rPr>
        <w:rFonts w:ascii="Courier New" w:hAnsi="Courier New" w:hint="default"/>
      </w:rPr>
    </w:lvl>
    <w:lvl w:ilvl="5" w:tplc="8C46DDEE">
      <w:start w:val="1"/>
      <w:numFmt w:val="bullet"/>
      <w:lvlText w:val=""/>
      <w:lvlJc w:val="left"/>
      <w:pPr>
        <w:ind w:left="4320" w:hanging="360"/>
      </w:pPr>
      <w:rPr>
        <w:rFonts w:ascii="Wingdings" w:hAnsi="Wingdings" w:hint="default"/>
      </w:rPr>
    </w:lvl>
    <w:lvl w:ilvl="6" w:tplc="763A13D2">
      <w:start w:val="1"/>
      <w:numFmt w:val="bullet"/>
      <w:lvlText w:val=""/>
      <w:lvlJc w:val="left"/>
      <w:pPr>
        <w:ind w:left="5040" w:hanging="360"/>
      </w:pPr>
      <w:rPr>
        <w:rFonts w:ascii="Symbol" w:hAnsi="Symbol" w:hint="default"/>
      </w:rPr>
    </w:lvl>
    <w:lvl w:ilvl="7" w:tplc="D100A3C0">
      <w:start w:val="1"/>
      <w:numFmt w:val="bullet"/>
      <w:lvlText w:val="o"/>
      <w:lvlJc w:val="left"/>
      <w:pPr>
        <w:ind w:left="5760" w:hanging="360"/>
      </w:pPr>
      <w:rPr>
        <w:rFonts w:ascii="Courier New" w:hAnsi="Courier New" w:hint="default"/>
      </w:rPr>
    </w:lvl>
    <w:lvl w:ilvl="8" w:tplc="7F88EE22">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7"/>
  </w:num>
  <w:num w:numId="6">
    <w:abstractNumId w:val="8"/>
  </w:num>
  <w:num w:numId="7">
    <w:abstractNumId w:val="5"/>
  </w:num>
  <w:num w:numId="8">
    <w:abstractNumId w:val="0"/>
  </w:num>
  <w:num w:numId="9">
    <w:abstractNumId w:val="3"/>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32A2E"/>
    <w:rsid w:val="000407C0"/>
    <w:rsid w:val="00063A3E"/>
    <w:rsid w:val="0009018E"/>
    <w:rsid w:val="000A0CA5"/>
    <w:rsid w:val="000A2649"/>
    <w:rsid w:val="000A6254"/>
    <w:rsid w:val="000A6265"/>
    <w:rsid w:val="000D25C4"/>
    <w:rsid w:val="000D5F42"/>
    <w:rsid w:val="000F194D"/>
    <w:rsid w:val="00127372"/>
    <w:rsid w:val="00133F0A"/>
    <w:rsid w:val="00144DEB"/>
    <w:rsid w:val="001641E1"/>
    <w:rsid w:val="00175E67"/>
    <w:rsid w:val="001A68E1"/>
    <w:rsid w:val="001B543E"/>
    <w:rsid w:val="001C3548"/>
    <w:rsid w:val="00211BB4"/>
    <w:rsid w:val="00214B39"/>
    <w:rsid w:val="00225985"/>
    <w:rsid w:val="00234DF6"/>
    <w:rsid w:val="00236453"/>
    <w:rsid w:val="00246310"/>
    <w:rsid w:val="00265095"/>
    <w:rsid w:val="00292F66"/>
    <w:rsid w:val="002A5AFA"/>
    <w:rsid w:val="002B2FE0"/>
    <w:rsid w:val="002C10EA"/>
    <w:rsid w:val="002C3CD9"/>
    <w:rsid w:val="002C6CC8"/>
    <w:rsid w:val="002E6D55"/>
    <w:rsid w:val="002F1258"/>
    <w:rsid w:val="00326A7D"/>
    <w:rsid w:val="003304DC"/>
    <w:rsid w:val="003320A5"/>
    <w:rsid w:val="00373C58"/>
    <w:rsid w:val="00377479"/>
    <w:rsid w:val="0038658C"/>
    <w:rsid w:val="003A1864"/>
    <w:rsid w:val="003B3A39"/>
    <w:rsid w:val="00401FDE"/>
    <w:rsid w:val="004203F8"/>
    <w:rsid w:val="004302FD"/>
    <w:rsid w:val="00450780"/>
    <w:rsid w:val="00465018"/>
    <w:rsid w:val="00480F4F"/>
    <w:rsid w:val="004A11D3"/>
    <w:rsid w:val="004D656C"/>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12F8C"/>
    <w:rsid w:val="00633B88"/>
    <w:rsid w:val="00643AE1"/>
    <w:rsid w:val="0065111C"/>
    <w:rsid w:val="00655026"/>
    <w:rsid w:val="006670A1"/>
    <w:rsid w:val="00672107"/>
    <w:rsid w:val="00680D12"/>
    <w:rsid w:val="006811A9"/>
    <w:rsid w:val="00696D50"/>
    <w:rsid w:val="006A0318"/>
    <w:rsid w:val="006C0433"/>
    <w:rsid w:val="00707D25"/>
    <w:rsid w:val="00707FC2"/>
    <w:rsid w:val="00711CBF"/>
    <w:rsid w:val="0073305E"/>
    <w:rsid w:val="00734EC6"/>
    <w:rsid w:val="007737ED"/>
    <w:rsid w:val="00774563"/>
    <w:rsid w:val="007840C3"/>
    <w:rsid w:val="007A2F7D"/>
    <w:rsid w:val="007B0535"/>
    <w:rsid w:val="007B2620"/>
    <w:rsid w:val="00807494"/>
    <w:rsid w:val="00825121"/>
    <w:rsid w:val="00825FD0"/>
    <w:rsid w:val="00831F2C"/>
    <w:rsid w:val="00873D90"/>
    <w:rsid w:val="00875502"/>
    <w:rsid w:val="00885303"/>
    <w:rsid w:val="008854CC"/>
    <w:rsid w:val="00893589"/>
    <w:rsid w:val="008B3694"/>
    <w:rsid w:val="008B379B"/>
    <w:rsid w:val="008C3EE7"/>
    <w:rsid w:val="00914BE8"/>
    <w:rsid w:val="0091720B"/>
    <w:rsid w:val="009379A0"/>
    <w:rsid w:val="009772A2"/>
    <w:rsid w:val="00977FB0"/>
    <w:rsid w:val="009A5F2F"/>
    <w:rsid w:val="009C38BA"/>
    <w:rsid w:val="009E145D"/>
    <w:rsid w:val="00A0324B"/>
    <w:rsid w:val="00A2650A"/>
    <w:rsid w:val="00A342C5"/>
    <w:rsid w:val="00A616D3"/>
    <w:rsid w:val="00A63F6B"/>
    <w:rsid w:val="00AB52DF"/>
    <w:rsid w:val="00AD66DA"/>
    <w:rsid w:val="00AE39AE"/>
    <w:rsid w:val="00AE6DF7"/>
    <w:rsid w:val="00B0460A"/>
    <w:rsid w:val="00B26C60"/>
    <w:rsid w:val="00B32A23"/>
    <w:rsid w:val="00B51964"/>
    <w:rsid w:val="00B6593A"/>
    <w:rsid w:val="00B700DA"/>
    <w:rsid w:val="00BB2899"/>
    <w:rsid w:val="00BB2DFD"/>
    <w:rsid w:val="00BC3F1F"/>
    <w:rsid w:val="00BE2415"/>
    <w:rsid w:val="00BF6941"/>
    <w:rsid w:val="00C06ED8"/>
    <w:rsid w:val="00C32E56"/>
    <w:rsid w:val="00C54977"/>
    <w:rsid w:val="00C61BEA"/>
    <w:rsid w:val="00C72012"/>
    <w:rsid w:val="00C83F13"/>
    <w:rsid w:val="00C855E0"/>
    <w:rsid w:val="00CA0117"/>
    <w:rsid w:val="00CA05BE"/>
    <w:rsid w:val="00CA28FA"/>
    <w:rsid w:val="00CB6927"/>
    <w:rsid w:val="00CC1B25"/>
    <w:rsid w:val="00CC2357"/>
    <w:rsid w:val="00D056E8"/>
    <w:rsid w:val="00D10EEB"/>
    <w:rsid w:val="00D14FCC"/>
    <w:rsid w:val="00D446A1"/>
    <w:rsid w:val="00D457AB"/>
    <w:rsid w:val="00D603B4"/>
    <w:rsid w:val="00D667AD"/>
    <w:rsid w:val="00D93563"/>
    <w:rsid w:val="00D96F34"/>
    <w:rsid w:val="00DA15DD"/>
    <w:rsid w:val="00DB1447"/>
    <w:rsid w:val="00DC116E"/>
    <w:rsid w:val="00DF10AD"/>
    <w:rsid w:val="00E37EF3"/>
    <w:rsid w:val="00E47FAD"/>
    <w:rsid w:val="00E530E0"/>
    <w:rsid w:val="00E56BF1"/>
    <w:rsid w:val="00E6120D"/>
    <w:rsid w:val="00EB4DF5"/>
    <w:rsid w:val="00EC5391"/>
    <w:rsid w:val="00EF4C0A"/>
    <w:rsid w:val="00F1347A"/>
    <w:rsid w:val="00F571BC"/>
    <w:rsid w:val="00F9186A"/>
    <w:rsid w:val="00F93C61"/>
    <w:rsid w:val="00FB6F9A"/>
    <w:rsid w:val="00FF369A"/>
    <w:rsid w:val="01E95227"/>
    <w:rsid w:val="025790DD"/>
    <w:rsid w:val="0432E503"/>
    <w:rsid w:val="060A5E07"/>
    <w:rsid w:val="06463656"/>
    <w:rsid w:val="06AAA182"/>
    <w:rsid w:val="06C45FAC"/>
    <w:rsid w:val="06C59231"/>
    <w:rsid w:val="0792D6F0"/>
    <w:rsid w:val="07A62E68"/>
    <w:rsid w:val="0806A8B9"/>
    <w:rsid w:val="08896408"/>
    <w:rsid w:val="0A350D9E"/>
    <w:rsid w:val="0A3DFDE8"/>
    <w:rsid w:val="0AD351EE"/>
    <w:rsid w:val="0C0D00B4"/>
    <w:rsid w:val="0CE0B683"/>
    <w:rsid w:val="0CE91731"/>
    <w:rsid w:val="0D1F01C2"/>
    <w:rsid w:val="0DE52E96"/>
    <w:rsid w:val="0E84C46E"/>
    <w:rsid w:val="0E93A640"/>
    <w:rsid w:val="0F78DFC5"/>
    <w:rsid w:val="11F272E5"/>
    <w:rsid w:val="124ADA52"/>
    <w:rsid w:val="12CD3CE6"/>
    <w:rsid w:val="13C2C787"/>
    <w:rsid w:val="151D0B96"/>
    <w:rsid w:val="152A13A7"/>
    <w:rsid w:val="15753CFC"/>
    <w:rsid w:val="18E81EAF"/>
    <w:rsid w:val="199158CC"/>
    <w:rsid w:val="19C70C5D"/>
    <w:rsid w:val="1A3CC3DA"/>
    <w:rsid w:val="1CB994A4"/>
    <w:rsid w:val="1D3CA079"/>
    <w:rsid w:val="1DFB20B4"/>
    <w:rsid w:val="1E8BC248"/>
    <w:rsid w:val="1EE3F607"/>
    <w:rsid w:val="1F1034FD"/>
    <w:rsid w:val="1F16EDBC"/>
    <w:rsid w:val="1FF5F23F"/>
    <w:rsid w:val="217CE269"/>
    <w:rsid w:val="21C8BC55"/>
    <w:rsid w:val="232104F7"/>
    <w:rsid w:val="23751BC0"/>
    <w:rsid w:val="23F417A9"/>
    <w:rsid w:val="243153E3"/>
    <w:rsid w:val="255FFE53"/>
    <w:rsid w:val="25603619"/>
    <w:rsid w:val="26093CB7"/>
    <w:rsid w:val="26D5DF8F"/>
    <w:rsid w:val="27195F8D"/>
    <w:rsid w:val="2759B20C"/>
    <w:rsid w:val="28F21DAC"/>
    <w:rsid w:val="295D0B86"/>
    <w:rsid w:val="29958FD4"/>
    <w:rsid w:val="2A8AEB0C"/>
    <w:rsid w:val="2A983878"/>
    <w:rsid w:val="2AE4DDD6"/>
    <w:rsid w:val="2B1A6BA1"/>
    <w:rsid w:val="2BFAE614"/>
    <w:rsid w:val="2C5C4BC0"/>
    <w:rsid w:val="2CDBAC90"/>
    <w:rsid w:val="2CF4591D"/>
    <w:rsid w:val="2DF81C21"/>
    <w:rsid w:val="2E08C41E"/>
    <w:rsid w:val="2F52813E"/>
    <w:rsid w:val="30B05884"/>
    <w:rsid w:val="3231A882"/>
    <w:rsid w:val="3312240D"/>
    <w:rsid w:val="339F6A3F"/>
    <w:rsid w:val="33D57163"/>
    <w:rsid w:val="340DACAF"/>
    <w:rsid w:val="343F8B6E"/>
    <w:rsid w:val="35371905"/>
    <w:rsid w:val="36079B18"/>
    <w:rsid w:val="36635FF0"/>
    <w:rsid w:val="376A174D"/>
    <w:rsid w:val="38769248"/>
    <w:rsid w:val="3AB2E870"/>
    <w:rsid w:val="3AD8FBE4"/>
    <w:rsid w:val="3BB42DF2"/>
    <w:rsid w:val="3C8FA8BE"/>
    <w:rsid w:val="3D524D4C"/>
    <w:rsid w:val="3D6E51AF"/>
    <w:rsid w:val="3D7AD1EB"/>
    <w:rsid w:val="3E714015"/>
    <w:rsid w:val="3F89807C"/>
    <w:rsid w:val="3FED7FE7"/>
    <w:rsid w:val="402361B9"/>
    <w:rsid w:val="410F55AB"/>
    <w:rsid w:val="41379A09"/>
    <w:rsid w:val="4189FCE6"/>
    <w:rsid w:val="4315A5CF"/>
    <w:rsid w:val="4333BF87"/>
    <w:rsid w:val="43BF1A6E"/>
    <w:rsid w:val="446F3ACB"/>
    <w:rsid w:val="44F71A40"/>
    <w:rsid w:val="464D7E65"/>
    <w:rsid w:val="47617FF7"/>
    <w:rsid w:val="47D1AF25"/>
    <w:rsid w:val="4877825D"/>
    <w:rsid w:val="48A88CC0"/>
    <w:rsid w:val="49428685"/>
    <w:rsid w:val="496D7F86"/>
    <w:rsid w:val="499BABC6"/>
    <w:rsid w:val="49E5A2B4"/>
    <w:rsid w:val="4A75E1E7"/>
    <w:rsid w:val="4A828BB5"/>
    <w:rsid w:val="4A8EA692"/>
    <w:rsid w:val="4B85F245"/>
    <w:rsid w:val="4C11B248"/>
    <w:rsid w:val="4C2D1C79"/>
    <w:rsid w:val="4C580422"/>
    <w:rsid w:val="4C7F77AF"/>
    <w:rsid w:val="4C92DD95"/>
    <w:rsid w:val="4CB7D861"/>
    <w:rsid w:val="4F86B658"/>
    <w:rsid w:val="4F9F4785"/>
    <w:rsid w:val="551E8025"/>
    <w:rsid w:val="552CD48B"/>
    <w:rsid w:val="57789FE0"/>
    <w:rsid w:val="58CFDDCC"/>
    <w:rsid w:val="5A68764C"/>
    <w:rsid w:val="5A6EED88"/>
    <w:rsid w:val="5B9D82C8"/>
    <w:rsid w:val="5C0ABDE9"/>
    <w:rsid w:val="5C3B7961"/>
    <w:rsid w:val="5C66A4BE"/>
    <w:rsid w:val="5D0023B1"/>
    <w:rsid w:val="60969547"/>
    <w:rsid w:val="61388E4A"/>
    <w:rsid w:val="62222DCD"/>
    <w:rsid w:val="622C4662"/>
    <w:rsid w:val="62C1B738"/>
    <w:rsid w:val="6365A3FD"/>
    <w:rsid w:val="63D4A2D2"/>
    <w:rsid w:val="65A0F08D"/>
    <w:rsid w:val="65D0191E"/>
    <w:rsid w:val="66CD8DDF"/>
    <w:rsid w:val="66D460A0"/>
    <w:rsid w:val="670FE716"/>
    <w:rsid w:val="689706D4"/>
    <w:rsid w:val="68A7E002"/>
    <w:rsid w:val="68F353BE"/>
    <w:rsid w:val="690E6928"/>
    <w:rsid w:val="6A49392D"/>
    <w:rsid w:val="6A4C35E7"/>
    <w:rsid w:val="6A77307A"/>
    <w:rsid w:val="6B8F074A"/>
    <w:rsid w:val="6B9C4562"/>
    <w:rsid w:val="6C1300DB"/>
    <w:rsid w:val="6CA1E5EC"/>
    <w:rsid w:val="6D36FB75"/>
    <w:rsid w:val="6E54C27D"/>
    <w:rsid w:val="6F2B5172"/>
    <w:rsid w:val="71A99E5C"/>
    <w:rsid w:val="71BCAA76"/>
    <w:rsid w:val="729810BD"/>
    <w:rsid w:val="738D7685"/>
    <w:rsid w:val="744A8808"/>
    <w:rsid w:val="74F0EBFF"/>
    <w:rsid w:val="75A4AA90"/>
    <w:rsid w:val="765B3149"/>
    <w:rsid w:val="77A04955"/>
    <w:rsid w:val="79523BD2"/>
    <w:rsid w:val="79B4B041"/>
    <w:rsid w:val="7B77D829"/>
    <w:rsid w:val="7C4B102F"/>
    <w:rsid w:val="7CC28AA2"/>
    <w:rsid w:val="7D0B892E"/>
    <w:rsid w:val="7F7C11B7"/>
    <w:rsid w:val="7FB63032"/>
    <w:rsid w:val="7FE286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08ED"/>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customStyle="1" w:styleId="1">
    <w:name w:val="未处理的提及1"/>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A0117"/>
    <w:rPr>
      <w:b/>
      <w:bCs/>
    </w:rPr>
  </w:style>
  <w:style w:type="character" w:customStyle="1" w:styleId="CommentSubjectChar">
    <w:name w:val="Comment Subject Char"/>
    <w:basedOn w:val="CommentTextChar"/>
    <w:link w:val="CommentSubject"/>
    <w:uiPriority w:val="99"/>
    <w:semiHidden/>
    <w:rsid w:val="00CA0117"/>
    <w:rPr>
      <w:b/>
      <w:bCs/>
      <w:sz w:val="20"/>
      <w:szCs w:val="20"/>
    </w:rPr>
  </w:style>
  <w:style w:type="character" w:styleId="UnresolvedMention">
    <w:name w:val="Unresolved Mention"/>
    <w:basedOn w:val="DefaultParagraphFont"/>
    <w:uiPriority w:val="99"/>
    <w:rsid w:val="008B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4/indicator4-slides-chin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4/indicator4-vietnames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4/indicator4-spanish.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oe.mass.edu/sped/spp/indicators/indicator4/indicator4-portugu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4/indicator4-haitiancreol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2.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4.xml><?xml version="1.0" encoding="utf-8"?>
<ds:datastoreItem xmlns:ds="http://schemas.openxmlformats.org/officeDocument/2006/customXml" ds:itemID="{2ECD42FD-C69D-42C2-B278-F6D4CDFE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1240</Words>
  <Characters>1576</Characters>
  <Application>Microsoft Office Word</Application>
  <DocSecurity>0</DocSecurity>
  <Lines>157</Lines>
  <Paragraphs>165</Paragraphs>
  <ScaleCrop>false</ScaleCrop>
  <HeadingPairs>
    <vt:vector size="2" baseType="variant">
      <vt:variant>
        <vt:lpstr>Title</vt:lpstr>
      </vt:variant>
      <vt:variant>
        <vt:i4>1</vt:i4>
      </vt:variant>
    </vt:vector>
  </HeadingPairs>
  <TitlesOfParts>
    <vt:vector size="1" baseType="lpstr">
      <vt:lpstr>Indicator 4A: Suspension/Expulsion — Chinese</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4A: Suspension/Expulsion — Chinese</dc:title>
  <dc:subject/>
  <dc:creator>DESE</dc:creator>
  <cp:keywords/>
  <cp:lastModifiedBy>Zou, Dong (EOE)</cp:lastModifiedBy>
  <cp:revision>17</cp:revision>
  <dcterms:created xsi:type="dcterms:W3CDTF">2022-10-31T16:22:00Z</dcterms:created>
  <dcterms:modified xsi:type="dcterms:W3CDTF">2023-01-17T16:14:00Z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2023 12:00AM</vt:lpwstr>
  </property>
</Properties>
</file>