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757E89EB" w:rsidR="003A5F31" w:rsidRPr="0022206C" w:rsidRDefault="003A5F31" w:rsidP="0022206C">
      <w:pPr>
        <w:pStyle w:val="Heading1"/>
        <w:bidi/>
        <w:ind w:left="0"/>
        <w:jc w:val="center"/>
        <w:rPr>
          <w:rFonts w:ascii="Book Antiqua" w:hAnsi="Book Antiqua" w:cs="Simplified Arabic"/>
          <w:color w:val="2F5496" w:themeColor="accent1" w:themeShade="BF"/>
          <w:rtl/>
        </w:rPr>
      </w:pPr>
      <w:r w:rsidRPr="0022206C">
        <w:rPr>
          <w:rFonts w:ascii="Book Antiqua" w:hAnsi="Book Antiqua" w:cs="Simplified Arabic" w:hint="cs"/>
          <w:color w:val="2F5496" w:themeColor="accent1" w:themeShade="BF"/>
          <w:rtl/>
        </w:rPr>
        <w:t>مستوى</w:t>
      </w:r>
      <w:r w:rsidR="0022206C">
        <w:rPr>
          <w:rFonts w:ascii="Book Antiqua" w:hAnsi="Book Antiqua" w:cs="Simplified Arabic" w:hint="cs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color w:val="2F5496" w:themeColor="accent1" w:themeShade="BF"/>
          <w:rtl/>
        </w:rPr>
        <w:t>الحاجة:</w:t>
      </w:r>
      <w:r w:rsidR="0022206C">
        <w:rPr>
          <w:rFonts w:ascii="Book Antiqua" w:hAnsi="Book Antiqua" w:cs="Simplified Arabic" w:hint="cs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للطلاب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البالغين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من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3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أعوام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إلى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21</w:t>
      </w:r>
      <w:r w:rsid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22206C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عامًا</w:t>
      </w:r>
    </w:p>
    <w:p w14:paraId="355DCD05" w14:textId="472BCF9A" w:rsidR="00533FA3" w:rsidRPr="0022206C" w:rsidRDefault="00533FA3" w:rsidP="0022206C">
      <w:pPr>
        <w:tabs>
          <w:tab w:val="center" w:pos="4680"/>
          <w:tab w:val="left" w:pos="6890"/>
        </w:tabs>
        <w:bidi/>
        <w:jc w:val="center"/>
        <w:rPr>
          <w:rFonts w:ascii="Book Antiqua" w:hAnsi="Book Antiqua" w:cs="Simplified Arabic"/>
          <w:i/>
          <w:iCs/>
          <w:rtl/>
        </w:rPr>
      </w:pPr>
      <w:r w:rsidRPr="0022206C">
        <w:rPr>
          <w:rFonts w:ascii="Book Antiqua" w:hAnsi="Book Antiqua" w:cs="Simplified Arabic" w:hint="cs"/>
          <w:i/>
          <w:iCs/>
          <w:rtl/>
        </w:rPr>
        <w:t>(هذا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الجزء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مُخصَّص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للمديرية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التعليمية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فقط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لأغراض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حفظ</w:t>
      </w:r>
      <w:r w:rsidR="0022206C" w:rsidRPr="0022206C">
        <w:rPr>
          <w:rFonts w:ascii="Book Antiqua" w:hAnsi="Book Antiqua" w:cs="Simplified Arabic" w:hint="cs"/>
          <w:i/>
          <w:iCs/>
          <w:rtl/>
        </w:rPr>
        <w:t xml:space="preserve"> </w:t>
      </w:r>
      <w:r w:rsidRPr="0022206C">
        <w:rPr>
          <w:rFonts w:ascii="Book Antiqua" w:hAnsi="Book Antiqua" w:cs="Simplified Arabic" w:hint="cs"/>
          <w:i/>
          <w:iCs/>
          <w:rtl/>
        </w:rPr>
        <w:t>السجلات)</w:t>
      </w:r>
    </w:p>
    <w:p w14:paraId="190974F1" w14:textId="45579504" w:rsidR="00533FA3" w:rsidRPr="0022206C" w:rsidRDefault="00533FA3" w:rsidP="0022206C">
      <w:pPr>
        <w:bidi/>
        <w:ind w:left="-450"/>
        <w:jc w:val="both"/>
        <w:rPr>
          <w:rFonts w:ascii="Book Antiqua" w:hAnsi="Book Antiqua" w:cs="Simplified Arabic"/>
          <w:b/>
          <w:bCs/>
          <w:rtl/>
        </w:rPr>
      </w:pPr>
      <w:r w:rsidRPr="0022206C">
        <w:rPr>
          <w:rFonts w:ascii="Book Antiqua" w:hAnsi="Book Antiqua" w:cs="Simplified Arabic" w:hint="cs"/>
          <w:b/>
          <w:bCs/>
          <w:rtl/>
        </w:rPr>
        <w:t>تاريخ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b/>
          <w:bCs/>
          <w:rtl/>
        </w:rPr>
        <w:t>البرنامج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b/>
          <w:bCs/>
          <w:rtl/>
        </w:rPr>
        <w:t>التربوي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b/>
          <w:bCs/>
          <w:rtl/>
        </w:rPr>
        <w:t>الفردي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b/>
          <w:bCs/>
          <w:rtl/>
        </w:rPr>
        <w:t>من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22206C">
        <w:rPr>
          <w:rFonts w:ascii="Book Antiqua" w:hAnsi="Book Antiqua" w:cs="Simplified Arabic"/>
          <w:rtl/>
        </w:rPr>
        <w:instrText xml:space="preserve"> </w:instrText>
      </w:r>
      <w:r w:rsidRPr="0022206C">
        <w:rPr>
          <w:rFonts w:ascii="Book Antiqua" w:hAnsi="Book Antiqua" w:cs="Simplified Arabic" w:hint="cs"/>
        </w:rPr>
        <w:instrText xml:space="preserve">FORMTEXT </w:instrTex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separate"/>
      </w:r>
      <w:r w:rsidRPr="0022206C">
        <w:rPr>
          <w:rFonts w:ascii="Book Antiqua" w:hAnsi="Book Antiqua" w:cs="Simplified Arabic" w:hint="cs"/>
          <w:rtl/>
        </w:rPr>
        <w:t>     </w: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end"/>
      </w:r>
      <w:bookmarkEnd w:id="0"/>
      <w:r w:rsidR="0022206C">
        <w:rPr>
          <w:rFonts w:ascii="Book Antiqua" w:hAnsi="Book Antiqua" w:cs="Simplified Arabic"/>
          <w:rtl/>
        </w:rPr>
        <w:t xml:space="preserve"> </w:t>
      </w:r>
      <w:r w:rsidRPr="0022206C">
        <w:rPr>
          <w:rFonts w:ascii="Book Antiqua" w:hAnsi="Book Antiqua" w:cs="Simplified Arabic" w:hint="cs"/>
          <w:b/>
          <w:bCs/>
          <w:rtl/>
        </w:rPr>
        <w:t>إلى</w:t>
      </w:r>
      <w:r w:rsidR="0022206C">
        <w:rPr>
          <w:rFonts w:ascii="Book Antiqua" w:hAnsi="Book Antiqua" w:cs="Simplified Arabic" w:hint="cs"/>
          <w:b/>
          <w:bCs/>
          <w:rtl/>
        </w:rPr>
        <w:t xml:space="preserve"> </w: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22206C">
        <w:rPr>
          <w:rFonts w:ascii="Book Antiqua" w:hAnsi="Book Antiqua" w:cs="Simplified Arabic"/>
          <w:rtl/>
        </w:rPr>
        <w:instrText xml:space="preserve"> </w:instrText>
      </w:r>
      <w:r w:rsidRPr="0022206C">
        <w:rPr>
          <w:rFonts w:ascii="Book Antiqua" w:hAnsi="Book Antiqua" w:cs="Simplified Arabic" w:hint="cs"/>
        </w:rPr>
        <w:instrText xml:space="preserve">FORMTEXT </w:instrTex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separate"/>
      </w:r>
      <w:r w:rsidRPr="0022206C">
        <w:rPr>
          <w:rFonts w:ascii="Book Antiqua" w:hAnsi="Book Antiqua" w:cs="Simplified Arabic" w:hint="cs"/>
          <w:rtl/>
        </w:rPr>
        <w:t>     </w:t>
      </w:r>
      <w:r w:rsidRPr="0022206C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end"/>
      </w: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:rsidRPr="0022206C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31B56B3B" w:rsidR="00533FA3" w:rsidRPr="0022206C" w:rsidRDefault="00533FA3" w:rsidP="0022206C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22206C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533FA3" w:rsidRPr="0022206C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5DF9301A" w:rsidR="00533FA3" w:rsidRPr="0022206C" w:rsidRDefault="00533FA3" w:rsidP="0022206C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اسم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الطالب: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2206C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22206C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separate"/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end"/>
            </w:r>
          </w:p>
        </w:tc>
        <w:tc>
          <w:tcPr>
            <w:tcW w:w="5400" w:type="dxa"/>
          </w:tcPr>
          <w:p w14:paraId="2987E88E" w14:textId="373D2BB3" w:rsidR="00533FA3" w:rsidRPr="0022206C" w:rsidRDefault="00533FA3" w:rsidP="0022206C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تاريخ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ميلاد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الطالب:</w:t>
            </w:r>
            <w:r w:rsidR="0022206C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2206C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22206C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separate"/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end"/>
            </w:r>
          </w:p>
        </w:tc>
      </w:tr>
      <w:tr w:rsidR="00533FA3" w:rsidRPr="0022206C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2C63F4C3" w:rsidR="00533FA3" w:rsidRPr="0022206C" w:rsidRDefault="00533FA3" w:rsidP="0022206C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رقم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الطالب: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2206C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22206C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separate"/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end"/>
            </w:r>
          </w:p>
        </w:tc>
        <w:tc>
          <w:tcPr>
            <w:tcW w:w="5400" w:type="dxa"/>
          </w:tcPr>
          <w:p w14:paraId="778C137E" w14:textId="3F67F4E8" w:rsidR="00533FA3" w:rsidRPr="0022206C" w:rsidRDefault="00533FA3" w:rsidP="0022206C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الدراسي: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2206C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22206C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separate"/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end"/>
            </w:r>
          </w:p>
        </w:tc>
      </w:tr>
    </w:tbl>
    <w:p w14:paraId="0ECE3D11" w14:textId="77777777" w:rsidR="00533FA3" w:rsidRPr="0022206C" w:rsidRDefault="00533FA3" w:rsidP="0022206C">
      <w:pPr>
        <w:tabs>
          <w:tab w:val="center" w:pos="4680"/>
          <w:tab w:val="left" w:pos="6890"/>
        </w:tabs>
        <w:bidi/>
        <w:spacing w:after="0"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:rsidRPr="0022206C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7B14A278" w:rsidR="003A1843" w:rsidRPr="0022206C" w:rsidRDefault="003A1843" w:rsidP="0022206C">
            <w:pPr>
              <w:bidi/>
              <w:jc w:val="center"/>
              <w:rPr>
                <w:rFonts w:ascii="Book Antiqua" w:hAnsi="Book Antiqua" w:cs="Simplified Arabic"/>
                <w:b/>
                <w:bCs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بيانات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ملخص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للطلاب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جميع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الأعمار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(3-21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عامًا)</w:t>
            </w:r>
          </w:p>
        </w:tc>
      </w:tr>
      <w:tr w:rsidR="00CC4926" w:rsidRPr="0022206C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2ACBB933" w:rsidR="00CC4926" w:rsidRPr="0022206C" w:rsidRDefault="0022206C" w:rsidP="0022206C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>رمز الالتحاق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"</w:t>
            </w:r>
            <w:r w:rsidR="00CC4926"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DOE38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"</w:t>
            </w:r>
            <w:r w:rsidR="00CC4926" w:rsidRPr="0022206C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الحاجة:</w:t>
            </w:r>
            <w:r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C4926" w:rsidRPr="0022206C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CC4926" w:rsidRPr="0022206C">
              <w:rPr>
                <w:rFonts w:ascii="Book Antiqua" w:hAnsi="Book Antiqua" w:cs="Simplified Arabic" w:hint="cs"/>
                <w:sz w:val="20"/>
              </w:rPr>
              <w:instrText xml:space="preserve">FORMTEXT </w:instrText>
            </w:r>
            <w:r w:rsidR="00CC4926"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</w:r>
            <w:r w:rsidR="00CC4926"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separate"/>
            </w:r>
            <w:r w:rsidR="00CC4926"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     </w:t>
            </w:r>
            <w:r w:rsidR="00CC4926" w:rsidRPr="0022206C">
              <w:rPr>
                <w:rFonts w:ascii="Book Antiqua" w:hAnsi="Book Antiqua" w:cs="Simplified Arabic" w:hint="cs"/>
                <w:color w:val="2B579A"/>
                <w:sz w:val="20"/>
                <w:shd w:val="clear" w:color="auto" w:fill="E6E6E6"/>
                <w:rtl/>
              </w:rPr>
              <w:fldChar w:fldCharType="end"/>
            </w:r>
          </w:p>
        </w:tc>
      </w:tr>
      <w:tr w:rsidR="00CC4926" w:rsidRPr="0022206C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4C42BD41" w:rsidR="00CC4926" w:rsidRPr="0022206C" w:rsidRDefault="00CC4926" w:rsidP="0022206C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Style w:val="normaltextrun"/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01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منخفض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(للطلاب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البالغين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3-5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أعوام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فقط)</w:t>
            </w:r>
            <w:r w:rsidR="0022206C">
              <w:rPr>
                <w:rStyle w:val="eop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</w:p>
          <w:p w14:paraId="1FEA14E3" w14:textId="5CE023AC" w:rsidR="00CC4926" w:rsidRPr="0022206C" w:rsidRDefault="00CC4926" w:rsidP="0022206C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Style w:val="normaltextrun"/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02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منخفض</w:t>
            </w:r>
            <w:r w:rsidR="0022206C">
              <w:rPr>
                <w:rStyle w:val="normaltextrun"/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  <w:p w14:paraId="722FFC9D" w14:textId="7066CEC8" w:rsidR="00CC4926" w:rsidRPr="0022206C" w:rsidRDefault="00CC4926" w:rsidP="0022206C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Style w:val="normaltextrun"/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03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متوسط</w:t>
            </w:r>
            <w:r w:rsidR="0022206C">
              <w:rPr>
                <w:rStyle w:val="eop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</w:p>
          <w:p w14:paraId="4DD0B499" w14:textId="1D286F59" w:rsidR="00CC4926" w:rsidRPr="0022206C" w:rsidRDefault="00CC4926" w:rsidP="0022206C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Style w:val="normaltextrun"/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04</w:t>
            </w:r>
            <w:r w:rsid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Style w:val="normaltextrun"/>
                <w:rFonts w:ascii="Book Antiqua" w:hAnsi="Book Antiqua" w:cs="Simplified Arabic" w:hint="cs"/>
                <w:sz w:val="20"/>
                <w:szCs w:val="20"/>
                <w:rtl/>
              </w:rPr>
              <w:t>مرتفع</w:t>
            </w:r>
            <w:r w:rsidR="0022206C">
              <w:rPr>
                <w:rStyle w:val="eop"/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FD6CEEB" w14:textId="77777777" w:rsidR="003A5F31" w:rsidRPr="0022206C" w:rsidRDefault="003A5F31" w:rsidP="0022206C">
      <w:pPr>
        <w:pStyle w:val="Heading1"/>
        <w:bidi/>
        <w:spacing w:before="0"/>
        <w:jc w:val="both"/>
        <w:rPr>
          <w:rFonts w:ascii="Book Antiqua" w:hAnsi="Book Antiqua" w:cs="Simplified Arabic"/>
          <w:color w:val="2F5496" w:themeColor="accent1" w:themeShade="BF"/>
          <w:sz w:val="22"/>
          <w:szCs w:val="22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:rsidRPr="0022206C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12E747A1" w:rsidR="00EC1DAC" w:rsidRPr="0022206C" w:rsidRDefault="00EC1DAC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تحديد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للطلاب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البالغين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3-5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أعوام</w:t>
            </w:r>
          </w:p>
        </w:tc>
      </w:tr>
      <w:tr w:rsidR="00EC1DAC" w:rsidRPr="0022206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6CF15276" w:rsidR="00EC1DAC" w:rsidRPr="0022206C" w:rsidRDefault="00EC1DAC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ما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إجمالي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عدد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ساعات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التي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يتلقاها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الطفل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أسبوعيًا؟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00831EB6" w:rsidR="00EC1DAC" w:rsidRPr="0022206C" w:rsidRDefault="0022206C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>رمز الالتحاق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"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DOE38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"</w:t>
            </w:r>
            <w:r w:rsidR="00EC1DAC" w:rsidRPr="0022206C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EC1DAC"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C1DAC"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</w:t>
            </w:r>
          </w:p>
        </w:tc>
      </w:tr>
      <w:tr w:rsidR="001A6893" w:rsidRPr="0022206C" w14:paraId="4116DE12" w14:textId="77777777" w:rsidTr="00CC4926">
        <w:tc>
          <w:tcPr>
            <w:tcW w:w="10530" w:type="dxa"/>
            <w:gridSpan w:val="2"/>
          </w:tcPr>
          <w:p w14:paraId="0234DD35" w14:textId="38F743CC" w:rsidR="001A6893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أقل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ساعتين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22206C">
              <w:rPr>
                <w:rFonts w:ascii="Book Antiqua" w:hAnsi="Book Antiqua" w:cs="Simplified Arabic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  <w:t>=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01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منخفض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أقل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ساعتين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</w:p>
        </w:tc>
      </w:tr>
      <w:tr w:rsidR="005A0A27" w:rsidRPr="0022206C" w14:paraId="68865B1A" w14:textId="77777777" w:rsidTr="00CC4926">
        <w:tc>
          <w:tcPr>
            <w:tcW w:w="10530" w:type="dxa"/>
            <w:gridSpan w:val="2"/>
          </w:tcPr>
          <w:p w14:paraId="6F1DE27A" w14:textId="4B2291FF" w:rsidR="005A0A27" w:rsidRPr="0022206C" w:rsidRDefault="009A1506" w:rsidP="0022206C">
            <w:pPr>
              <w:bidi/>
              <w:jc w:val="both"/>
              <w:rPr>
                <w:rFonts w:ascii="Book Antiqua" w:eastAsia="MS Gothic" w:hAnsi="Book Antiqua" w:cs="Simplified Arabic"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2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5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22206C">
              <w:rPr>
                <w:rFonts w:ascii="Book Antiqua" w:hAnsi="Book Antiqua" w:cs="Simplified Arabic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  <w:t>=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02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منخفض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2-5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</w:p>
        </w:tc>
      </w:tr>
      <w:tr w:rsidR="00C830AC" w:rsidRPr="0022206C" w14:paraId="26467103" w14:textId="77777777" w:rsidTr="00CC4926">
        <w:tc>
          <w:tcPr>
            <w:tcW w:w="10530" w:type="dxa"/>
            <w:gridSpan w:val="2"/>
          </w:tcPr>
          <w:p w14:paraId="7E127CB0" w14:textId="086DF51B" w:rsidR="00C830AC" w:rsidRPr="0022206C" w:rsidRDefault="009A1506" w:rsidP="0022206C">
            <w:pPr>
              <w:bidi/>
              <w:jc w:val="both"/>
              <w:rPr>
                <w:rFonts w:ascii="Book Antiqua" w:eastAsia="MS Gothic" w:hAnsi="Book Antiqua" w:cs="Simplified Arabic"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6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14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ساعة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  <w:t>=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22206C"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03</w:t>
            </w:r>
            <w:r w:rsid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متوسط</w:t>
            </w:r>
          </w:p>
        </w:tc>
      </w:tr>
      <w:tr w:rsidR="00C830AC" w:rsidRPr="0022206C" w14:paraId="785C87AE" w14:textId="77777777" w:rsidTr="00CC4926">
        <w:tc>
          <w:tcPr>
            <w:tcW w:w="10530" w:type="dxa"/>
            <w:gridSpan w:val="2"/>
          </w:tcPr>
          <w:p w14:paraId="30AD0318" w14:textId="1FF668E3" w:rsidR="00C830AC" w:rsidRPr="0022206C" w:rsidRDefault="009A1506" w:rsidP="0022206C">
            <w:pPr>
              <w:bidi/>
              <w:jc w:val="both"/>
              <w:rPr>
                <w:rFonts w:ascii="Book Antiqua" w:eastAsia="MS Gothic" w:hAnsi="Book Antiqua" w:cs="Simplified Arabic"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15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ساعة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أكثر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أسبوعيًا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ab/>
              <w:t>=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22206C"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04</w:t>
            </w:r>
            <w:r w:rsid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مرتفع</w:t>
            </w:r>
          </w:p>
        </w:tc>
      </w:tr>
      <w:tr w:rsidR="006B42CC" w:rsidRPr="0022206C" w14:paraId="264EA2D0" w14:textId="77777777" w:rsidTr="00CC4926">
        <w:tc>
          <w:tcPr>
            <w:tcW w:w="10530" w:type="dxa"/>
            <w:gridSpan w:val="2"/>
          </w:tcPr>
          <w:p w14:paraId="48560019" w14:textId="37197B5C" w:rsidR="006B42CC" w:rsidRPr="0022206C" w:rsidRDefault="006B42CC" w:rsidP="0022206C">
            <w:pPr>
              <w:bidi/>
              <w:jc w:val="both"/>
              <w:rPr>
                <w:rFonts w:ascii="Book Antiqua" w:eastAsia="MS Gothic" w:hAnsi="Book Antiqua" w:cs="Simplified Arabic"/>
                <w:i/>
                <w:iCs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*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إذا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بدت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ساعات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الخدمات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التي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يتلقاها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الطفل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غير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متوافقة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مع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مستوى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حاجة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الطفل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أو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إذا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كان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عدد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ساعات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الخدمات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التي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يتلقاها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الطفل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يتضمن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كسورًا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(مثال: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5.5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ساعة)،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نرجو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منك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استخدام</w:t>
            </w:r>
            <w:r w:rsidR="0022206C" w:rsidRPr="0022206C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تقديرك</w:t>
            </w:r>
            <w:r w:rsidR="0022206C" w:rsidRPr="0022206C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i/>
                <w:iCs/>
                <w:sz w:val="18"/>
                <w:szCs w:val="18"/>
                <w:rtl/>
              </w:rPr>
              <w:t>المهني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في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تحديد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مستوى</w:t>
            </w:r>
            <w:r w:rsidR="0022206C"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i/>
                <w:iCs/>
                <w:sz w:val="18"/>
                <w:szCs w:val="18"/>
                <w:rtl/>
              </w:rPr>
              <w:t>حاجة.</w:t>
            </w:r>
          </w:p>
        </w:tc>
      </w:tr>
    </w:tbl>
    <w:p w14:paraId="34017278" w14:textId="77777777" w:rsidR="000A6926" w:rsidRPr="0022206C" w:rsidRDefault="000A6926" w:rsidP="0022206C">
      <w:pPr>
        <w:pStyle w:val="Subtitle"/>
        <w:bidi/>
        <w:ind w:left="-450" w:right="-720"/>
        <w:jc w:val="both"/>
        <w:rPr>
          <w:rFonts w:ascii="Book Antiqua" w:hAnsi="Book Antiqua" w:cs="Simplified Arabic"/>
          <w:b w:val="0"/>
          <w:bCs w:val="0"/>
          <w:szCs w:val="32"/>
          <w:u w:val="none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22206C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7DEBD8BC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تحديد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للطلاب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البالغين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6-21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أعوام</w:t>
            </w:r>
          </w:p>
          <w:p w14:paraId="27C13F0B" w14:textId="4E080A50" w:rsidR="00C378A9" w:rsidRPr="00D3511D" w:rsidRDefault="00C378A9" w:rsidP="00D3511D">
            <w:pPr>
              <w:bidi/>
              <w:jc w:val="center"/>
              <w:rPr>
                <w:rFonts w:ascii="Book Antiqua" w:hAnsi="Book Antiqua" w:cs="Simplified Arabic"/>
                <w:i/>
                <w:iCs/>
                <w:rtl/>
              </w:rPr>
            </w:pP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حدِّد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مربعًا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واحدًا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في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كل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عمود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من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الأعمدة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التالية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يصف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على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أكمل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وجه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برنامج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التعليم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الفردي</w:t>
            </w:r>
            <w:r w:rsidR="0022206C" w:rsidRPr="00D3511D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D3511D">
              <w:rPr>
                <w:rFonts w:ascii="Book Antiqua" w:hAnsi="Book Antiqua" w:cs="Simplified Arabic" w:hint="cs"/>
                <w:i/>
                <w:iCs/>
                <w:rtl/>
              </w:rPr>
              <w:t>للطالب.</w:t>
            </w:r>
          </w:p>
        </w:tc>
      </w:tr>
      <w:tr w:rsidR="00C378A9" w:rsidRPr="0022206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4D829DE4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البيئة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الأساسية: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61E48F51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مقدمو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الخدمات: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6D83FC92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نسبة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الوقت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البرنامج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المُخصَّصة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لتلقي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خدمات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الخاص</w:t>
            </w:r>
          </w:p>
        </w:tc>
      </w:tr>
      <w:tr w:rsidR="00C378A9" w:rsidRPr="0022206C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1519DDC1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3B2D9B54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30251B38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معلمو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ومساعدو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المتخصصين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الاستشارة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201D7E6D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أقل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25%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وقت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</w:p>
        </w:tc>
      </w:tr>
      <w:tr w:rsidR="00C378A9" w:rsidRPr="0022206C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47448DDA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0F1560D7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وخارجه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471B15B3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مجموعة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معلمي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ومساعدي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المتخصصين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ومعلمي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ومقدمي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ذات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الصلة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9DCC8B5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25%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75%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وقت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</w:p>
        </w:tc>
      </w:tr>
      <w:tr w:rsidR="00C378A9" w:rsidRPr="0022206C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1F6081B8" w:rsidR="00C378A9" w:rsidRPr="0022206C" w:rsidRDefault="00C378A9" w:rsidP="00D3511D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77E79AD0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5CA0C0A8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معلمو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الخاص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ومقدمو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ذات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الصلة</w:t>
            </w:r>
            <w:r w:rsidR="0022206C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218257DE" w:rsidR="00C378A9" w:rsidRPr="0022206C" w:rsidRDefault="009A150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ook Antiqua" w:hAnsi="Book Antiqua" w:cs="Simplified Arabic"/>
                  <w:color w:val="2B579A"/>
                  <w:sz w:val="18"/>
                  <w:szCs w:val="18"/>
                  <w:shd w:val="clear" w:color="auto" w:fill="E6E6E6"/>
                  <w:rtl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22206C">
                  <w:rPr>
                    <w:rFonts w:ascii="Book Antiqua" w:eastAsia="MS Gothic" w:hAnsi="Book Antiqua" w:cs="Simplified Arabic" w:hint="eastAsia"/>
                    <w:sz w:val="18"/>
                    <w:szCs w:val="18"/>
                  </w:rPr>
                  <w:t>☐</w:t>
                </w:r>
              </w:sdtContent>
            </w:sdt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أكثر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75%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وقت</w:t>
            </w:r>
            <w:r w:rsid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CC4926" w:rsidRPr="0022206C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</w:p>
        </w:tc>
      </w:tr>
    </w:tbl>
    <w:p w14:paraId="699478F9" w14:textId="409BAFA1" w:rsidR="00C378A9" w:rsidRPr="0022206C" w:rsidRDefault="00C378A9" w:rsidP="0022206C">
      <w:pPr>
        <w:bidi/>
        <w:spacing w:after="0"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:rsidRPr="0022206C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488C2E80" w:rsidR="000A6926" w:rsidRPr="0022206C" w:rsidRDefault="000A6926" w:rsidP="00761376">
            <w:pPr>
              <w:bidi/>
              <w:jc w:val="center"/>
              <w:rPr>
                <w:rFonts w:ascii="Book Antiqua" w:hAnsi="Book Antiqua" w:cs="Simplified Arabic"/>
                <w:b/>
                <w:bCs/>
                <w:rtl/>
              </w:rPr>
            </w:pP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معايير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اتخاذ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القرار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للطلاب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البالغين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6-21</w:t>
            </w:r>
            <w:r w:rsidR="0022206C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rtl/>
              </w:rPr>
              <w:t>عامًا</w:t>
            </w:r>
          </w:p>
        </w:tc>
      </w:tr>
      <w:tr w:rsidR="000A6926" w:rsidRPr="0022206C" w14:paraId="65BD1A16" w14:textId="77777777" w:rsidTr="5060119E">
        <w:tc>
          <w:tcPr>
            <w:tcW w:w="10530" w:type="dxa"/>
          </w:tcPr>
          <w:p w14:paraId="3D38BCD3" w14:textId="26E531D0" w:rsidR="004B66FF" w:rsidRPr="0022206C" w:rsidRDefault="000A6926" w:rsidP="0022206C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هذه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المعايير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مُقدَّمة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لمساعدتك.</w:t>
            </w:r>
            <w:r w:rsidR="0022206C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إذا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كانت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نتيجة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استخدام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هذه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المعايير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لا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تُعبِّر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تعبيرًا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وافيًا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حاجة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الطالب،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استخدم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تقديرك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المهني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229BEB1C" w14:textId="499F06C0" w:rsidR="004B66FF" w:rsidRPr="0022206C" w:rsidRDefault="004B66FF" w:rsidP="0022206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إذا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حدِّدَ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D3511D"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ثلاث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مربعات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1،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فهذا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يعني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(DOE38)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=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02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(ضعيف)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2206C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</w:p>
          <w:p w14:paraId="353B0C41" w14:textId="542C024A" w:rsidR="004B66FF" w:rsidRPr="0022206C" w:rsidRDefault="004B66FF" w:rsidP="0022206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إذا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حدِّدَ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D3511D"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ثلاث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مربعات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2،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فهذا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يعني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(DOE38)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=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03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(متوسط)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1B8EFFA2" w14:textId="11ECD39B" w:rsidR="004B66FF" w:rsidRPr="0022206C" w:rsidRDefault="004B66FF" w:rsidP="0022206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lastRenderedPageBreak/>
              <w:t>إذا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حدِّدَ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D3511D"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ثلاث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مربعات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الصف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3،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فهذا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يعني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(DOE38)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=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04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(مرتفع)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  <w:r w:rsidR="0022206C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8ADFC84" w14:textId="3F3C814D" w:rsidR="00FE0896" w:rsidRPr="0022206C" w:rsidRDefault="004B66FF" w:rsidP="0022206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إذا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حدِّدَ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مربع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واحد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كل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صف،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فهذا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يعني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أن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الحاجة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</w:t>
            </w:r>
            <w:r w:rsidRPr="0022206C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DOE38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)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=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إما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03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04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(متوسط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أو</w:t>
            </w:r>
            <w:r w:rsid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مرتفع</w:t>
            </w:r>
            <w:r w:rsidRPr="0022206C">
              <w:rPr>
                <w:rFonts w:ascii="Book Antiqua" w:hAnsi="Book Antiqua" w:cs="Simplified Arabic" w:hint="cs"/>
                <w:b/>
                <w:bCs/>
                <w:sz w:val="20"/>
                <w:szCs w:val="20"/>
                <w:u w:val="single"/>
                <w:rtl/>
              </w:rPr>
              <w:t>)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حسب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حاجة</w:t>
            </w:r>
            <w:r w:rsid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22206C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الطالب.</w:t>
            </w:r>
          </w:p>
        </w:tc>
      </w:tr>
    </w:tbl>
    <w:p w14:paraId="1B9F35FA" w14:textId="77777777" w:rsidR="000A6926" w:rsidRDefault="000A6926" w:rsidP="0022206C">
      <w:pPr>
        <w:bidi/>
        <w:jc w:val="both"/>
        <w:rPr>
          <w:rFonts w:ascii="Book Antiqua" w:hAnsi="Book Antiqua" w:cs="Simplified Arabic"/>
          <w:rtl/>
        </w:rPr>
      </w:pPr>
    </w:p>
    <w:p w14:paraId="276BCEAC" w14:textId="77777777" w:rsidR="00D3511D" w:rsidRDefault="00D3511D" w:rsidP="00D3511D">
      <w:pPr>
        <w:bidi/>
        <w:jc w:val="both"/>
        <w:rPr>
          <w:rFonts w:ascii="Book Antiqua" w:hAnsi="Book Antiqua" w:cs="Simplified Arabic"/>
          <w:rtl/>
        </w:rPr>
      </w:pPr>
    </w:p>
    <w:p w14:paraId="6D324723" w14:textId="77E3E565" w:rsidR="00D3511D" w:rsidRPr="0022206C" w:rsidRDefault="00D3511D" w:rsidP="00D3511D">
      <w:pPr>
        <w:bidi/>
        <w:jc w:val="both"/>
        <w:rPr>
          <w:rFonts w:ascii="Book Antiqua" w:hAnsi="Book Antiqua" w:cs="Simplified Arabic"/>
        </w:rPr>
      </w:pPr>
    </w:p>
    <w:sectPr w:rsidR="00D3511D" w:rsidRPr="00222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E839" w14:textId="77777777" w:rsidR="0059361C" w:rsidRDefault="0059361C" w:rsidP="004A097E">
      <w:pPr>
        <w:spacing w:after="0" w:line="240" w:lineRule="auto"/>
      </w:pPr>
      <w:r>
        <w:separator/>
      </w:r>
    </w:p>
  </w:endnote>
  <w:endnote w:type="continuationSeparator" w:id="0">
    <w:p w14:paraId="2A328DE8" w14:textId="77777777" w:rsidR="0059361C" w:rsidRDefault="0059361C" w:rsidP="004A097E">
      <w:pPr>
        <w:spacing w:after="0" w:line="240" w:lineRule="auto"/>
      </w:pPr>
      <w:r>
        <w:continuationSeparator/>
      </w:r>
    </w:p>
  </w:endnote>
  <w:endnote w:type="continuationNotice" w:id="1">
    <w:p w14:paraId="33CC6FBC" w14:textId="77777777" w:rsidR="0059361C" w:rsidRDefault="00593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A67B" w14:textId="77777777" w:rsidR="0059361C" w:rsidRDefault="0059361C" w:rsidP="004A097E">
      <w:pPr>
        <w:spacing w:after="0" w:line="240" w:lineRule="auto"/>
      </w:pPr>
      <w:r>
        <w:separator/>
      </w:r>
    </w:p>
  </w:footnote>
  <w:footnote w:type="continuationSeparator" w:id="0">
    <w:p w14:paraId="6EA42B38" w14:textId="77777777" w:rsidR="0059361C" w:rsidRDefault="0059361C" w:rsidP="004A097E">
      <w:pPr>
        <w:spacing w:after="0" w:line="240" w:lineRule="auto"/>
      </w:pPr>
      <w:r>
        <w:continuationSeparator/>
      </w:r>
    </w:p>
  </w:footnote>
  <w:footnote w:type="continuationNotice" w:id="1">
    <w:p w14:paraId="458F2D2D" w14:textId="77777777" w:rsidR="0059361C" w:rsidRDefault="00593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220E4D34" w:rsidR="004A097E" w:rsidRPr="0022206C" w:rsidRDefault="004A097E" w:rsidP="0022206C">
    <w:pPr>
      <w:pStyle w:val="Header"/>
      <w:ind w:hanging="540"/>
      <w:jc w:val="both"/>
      <w:rPr>
        <w:rFonts w:ascii="Book Antiqua" w:hAnsi="Book Antiqua" w:cs="Simplified Arabic"/>
        <w:rtl/>
      </w:rPr>
    </w:pPr>
    <w:r w:rsidRPr="0022206C">
      <w:rPr>
        <w:rFonts w:ascii="Book Antiqua" w:hAnsi="Book Antiqua" w:cs="Simplified Arabic"/>
      </w:rPr>
      <w:t>District</w:t>
    </w:r>
    <w:r w:rsidR="0022206C">
      <w:rPr>
        <w:rFonts w:ascii="Book Antiqua" w:hAnsi="Book Antiqua" w:cs="Simplified Arabic"/>
      </w:rPr>
      <w:t xml:space="preserve"> </w:t>
    </w:r>
    <w:r w:rsidRPr="0022206C">
      <w:rPr>
        <w:rFonts w:ascii="Book Antiqua" w:hAnsi="Book Antiqua" w:cs="Simplified Arabic"/>
      </w:rPr>
      <w:t>Name:</w:t>
    </w:r>
    <w:r w:rsidR="0022206C">
      <w:rPr>
        <w:rFonts w:ascii="Book Antiqua" w:hAnsi="Book Antiqua" w:cs="Simplified Arabic"/>
      </w:rPr>
      <w:t xml:space="preserve"> </w:t>
    </w:r>
  </w:p>
  <w:p w14:paraId="2ABACF5E" w14:textId="4F2B08FF" w:rsidR="004A097E" w:rsidRPr="0022206C" w:rsidRDefault="004A097E" w:rsidP="0022206C">
    <w:pPr>
      <w:pStyle w:val="Header"/>
      <w:ind w:hanging="540"/>
      <w:jc w:val="both"/>
      <w:rPr>
        <w:rFonts w:ascii="Book Antiqua" w:hAnsi="Book Antiqua" w:cs="Simplified Arabic"/>
        <w:rtl/>
      </w:rPr>
    </w:pPr>
    <w:r w:rsidRPr="0022206C">
      <w:rPr>
        <w:rFonts w:ascii="Book Antiqua" w:hAnsi="Book Antiqua" w:cs="Simplified Arabic"/>
      </w:rPr>
      <w:t>District</w:t>
    </w:r>
    <w:r w:rsidR="0022206C">
      <w:rPr>
        <w:rFonts w:ascii="Book Antiqua" w:hAnsi="Book Antiqua" w:cs="Simplified Arabic"/>
      </w:rPr>
      <w:t xml:space="preserve"> </w:t>
    </w:r>
    <w:r w:rsidRPr="0022206C">
      <w:rPr>
        <w:rFonts w:ascii="Book Antiqua" w:hAnsi="Book Antiqua" w:cs="Simplified Arabic"/>
      </w:rPr>
      <w:t>Contact</w:t>
    </w:r>
    <w:r w:rsidR="0022206C">
      <w:rPr>
        <w:rFonts w:ascii="Book Antiqua" w:hAnsi="Book Antiqua" w:cs="Simplified Arabic"/>
      </w:rPr>
      <w:t xml:space="preserve"> </w:t>
    </w:r>
    <w:r w:rsidRPr="0022206C">
      <w:rPr>
        <w:rFonts w:ascii="Book Antiqua" w:hAnsi="Book Antiqua" w:cs="Simplified Arabic"/>
      </w:rPr>
      <w:t>(Name,</w:t>
    </w:r>
    <w:r w:rsidR="0022206C">
      <w:rPr>
        <w:rFonts w:ascii="Book Antiqua" w:hAnsi="Book Antiqua" w:cs="Simplified Arabic"/>
      </w:rPr>
      <w:t xml:space="preserve"> </w:t>
    </w:r>
    <w:r w:rsidRPr="0022206C">
      <w:rPr>
        <w:rFonts w:ascii="Book Antiqua" w:hAnsi="Book Antiqua" w:cs="Simplified Arabic"/>
      </w:rPr>
      <w:t>Phone,</w:t>
    </w:r>
    <w:r w:rsidR="0022206C">
      <w:rPr>
        <w:rFonts w:ascii="Book Antiqua" w:hAnsi="Book Antiqua" w:cs="Simplified Arabic"/>
      </w:rPr>
      <w:t xml:space="preserve"> </w:t>
    </w:r>
    <w:r w:rsidRPr="0022206C">
      <w:rPr>
        <w:rFonts w:ascii="Book Antiqua" w:hAnsi="Book Antiqua" w:cs="Simplified Arabic"/>
      </w:rPr>
      <w:t>Email):</w:t>
    </w:r>
    <w:r w:rsidR="0022206C">
      <w:rPr>
        <w:rFonts w:ascii="Book Antiqua" w:hAnsi="Book Antiqua" w:cs="Simplified Arabi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2206C"/>
    <w:rsid w:val="002B58A7"/>
    <w:rsid w:val="00324C46"/>
    <w:rsid w:val="003A1843"/>
    <w:rsid w:val="003A5F31"/>
    <w:rsid w:val="004A097E"/>
    <w:rsid w:val="004B66FF"/>
    <w:rsid w:val="00533FA3"/>
    <w:rsid w:val="0059361C"/>
    <w:rsid w:val="005A0A27"/>
    <w:rsid w:val="005F39CB"/>
    <w:rsid w:val="005F3CCA"/>
    <w:rsid w:val="005F57FA"/>
    <w:rsid w:val="00616BEB"/>
    <w:rsid w:val="006B42CC"/>
    <w:rsid w:val="006F480E"/>
    <w:rsid w:val="00725C5E"/>
    <w:rsid w:val="00761376"/>
    <w:rsid w:val="00774A5D"/>
    <w:rsid w:val="008D42FE"/>
    <w:rsid w:val="008E6633"/>
    <w:rsid w:val="009A1506"/>
    <w:rsid w:val="009D5A3A"/>
    <w:rsid w:val="00A73E7F"/>
    <w:rsid w:val="00B12849"/>
    <w:rsid w:val="00B513C9"/>
    <w:rsid w:val="00B76869"/>
    <w:rsid w:val="00B95E7D"/>
    <w:rsid w:val="00C378A9"/>
    <w:rsid w:val="00C830AC"/>
    <w:rsid w:val="00CB19D9"/>
    <w:rsid w:val="00CC4926"/>
    <w:rsid w:val="00D3511D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2036</Characters>
  <Application>Microsoft Office Word</Application>
  <DocSecurity>0</DocSecurity>
  <Lines>59</Lines>
  <Paragraphs>59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Arabic</dc:title>
  <dc:subject/>
  <dc:creator>DESE</dc:creator>
  <cp:keywords/>
  <dc:description/>
  <cp:lastModifiedBy>Zou, Dong (EOE)</cp:lastModifiedBy>
  <cp:revision>40</cp:revision>
  <cp:lastPrinted>2023-11-13T18:05:00Z</cp:lastPrinted>
  <dcterms:created xsi:type="dcterms:W3CDTF">2023-11-09T22:52:00Z</dcterms:created>
  <dcterms:modified xsi:type="dcterms:W3CDTF">2024-02-28T14:59:00Z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