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C36C5A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>
        <w:rPr>
          <w:rFonts w:asciiTheme="minorHAnsi" w:hAnsiTheme="minorHAnsi"/>
          <w:b/>
          <w:bCs/>
          <w:color w:val="2F5496" w:themeColor="accent5" w:themeShade="BF"/>
          <w:sz w:val="32"/>
          <w:szCs w:val="32"/>
        </w:rPr>
        <w:t>Modification du Programme d'Enseignement Individualisé (PEI)</w:t>
      </w:r>
    </w:p>
    <w:p w14:paraId="3F6BB943" w14:textId="7E405A2E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Les modifications seront jointes au PEI daté : du </w:t>
      </w:r>
      <w:r w:rsidR="002B616A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2B616A">
        <w:rPr>
          <w:rFonts w:ascii="Helvetica" w:hAnsi="Helvetica"/>
        </w:rPr>
        <w:fldChar w:fldCharType="end"/>
      </w:r>
      <w:r>
        <w:rPr>
          <w:rFonts w:asciiTheme="minorHAnsi" w:hAnsiTheme="minorHAnsi"/>
          <w:b/>
          <w:bCs/>
        </w:rPr>
        <w:t xml:space="preserve">au </w:t>
      </w:r>
      <w:r w:rsidR="002B616A"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Informations de l'élève</w:t>
            </w:r>
          </w:p>
        </w:tc>
      </w:tr>
      <w:tr w:rsidR="00A51D1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de l’élève : </w:t>
            </w:r>
            <w:r w:rsidR="00A42DB9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 naissance de l’élève 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N° identifiant de l’élève :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Niveau scolaire : </w:t>
            </w:r>
            <w:r w:rsidR="0041762F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Renseignements sur la modification</w:t>
            </w:r>
          </w:p>
          <w:p w14:paraId="2AED5403" w14:textId="0F6CC515" w:rsidR="00AB6056" w:rsidRPr="00AB6056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iCs/>
              </w:rPr>
              <w:t>Ajoutez des lignes au besoin pour apporter des modifications à plusieurs sections du PEI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37F6FC74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Quel section du PEI sera modifiée ?</w:t>
            </w:r>
          </w:p>
        </w:tc>
        <w:tc>
          <w:tcPr>
            <w:tcW w:w="4797" w:type="dxa"/>
          </w:tcPr>
          <w:p w14:paraId="63259F35" w14:textId="648B0E3F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Quelles modifications seront apportées à cette section ?</w:t>
            </w:r>
          </w:p>
        </w:tc>
        <w:tc>
          <w:tcPr>
            <w:tcW w:w="4712" w:type="dxa"/>
          </w:tcPr>
          <w:p w14:paraId="35599630" w14:textId="0B880DCC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b/>
              </w:rPr>
              <w:t>Pourquoi ces modifications 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INFORMATIONS COMPLÉMENTAIRES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0009267D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>
              <w:t>Enregistrez toute autre information pertinente.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AB77DA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RUBRIQUE DE RÉPONSE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430"/>
        <w:gridCol w:w="3670"/>
        <w:gridCol w:w="1280"/>
        <w:gridCol w:w="3968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66479B1" w:rsidR="00A51D16" w:rsidRPr="00AB6056" w:rsidRDefault="008B537B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Certification de l’école</w:t>
            </w:r>
            <w:r w:rsidR="00AB77D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:</w:t>
            </w:r>
            <w:r w:rsidR="00AB77DA">
              <w:rPr>
                <w:rFonts w:asciiTheme="minorHAnsi" w:hAnsiTheme="minorHAnsi"/>
              </w:rPr>
              <w:t xml:space="preserve"> </w:t>
            </w:r>
            <w:r w:rsidR="00AB77DA">
              <w:rPr>
                <w:rFonts w:asciiTheme="minorHAnsi" w:hAnsiTheme="minorHAnsi"/>
                <w:sz w:val="22"/>
                <w:szCs w:val="22"/>
              </w:rPr>
              <w:t>Je certifie que les changements apportés à la présente modification sont ceux recommandés par l’Équipe et que les services de l’éducation spéciale indiqués seront fournis. </w:t>
            </w:r>
          </w:p>
        </w:tc>
      </w:tr>
      <w:tr w:rsidR="00A51D16" w14:paraId="3F7847FC" w14:textId="77777777" w:rsidTr="008B537B">
        <w:trPr>
          <w:trHeight w:val="800"/>
        </w:trPr>
        <w:tc>
          <w:tcPr>
            <w:tcW w:w="2430" w:type="dxa"/>
          </w:tcPr>
          <w:p w14:paraId="7D8E4AF6" w14:textId="56292B3A" w:rsidR="00A51D16" w:rsidRPr="00AB77DA" w:rsidRDefault="00A51D1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et fonction du Représentant de la LEA : </w:t>
            </w:r>
          </w:p>
        </w:tc>
        <w:tc>
          <w:tcPr>
            <w:tcW w:w="3670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80" w:type="dxa"/>
          </w:tcPr>
          <w:p w14:paraId="375A38F7" w14:textId="046C46E9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 :</w:t>
            </w:r>
          </w:p>
        </w:tc>
        <w:tc>
          <w:tcPr>
            <w:tcW w:w="3968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AB6056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Réponse du ou des parents, du tuteur, du parent substitut éducatif ou de l'élève qui a atteint l'âge de la majorité et qui dispose des droits de prise de décision :</w:t>
            </w:r>
          </w:p>
          <w:p w14:paraId="116971C3" w14:textId="4423BA38" w:rsidR="00AB77DA" w:rsidRDefault="00AB77DA" w:rsidP="00AB77D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Il est important d’informer le district de votre décision dès que possible. Veuillez indiquer votre réponse en cochant la case appropriée ci-dessous et en retournant une copie signée au district.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J'approuve cette Modification du PEI.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Je les parties suivantes de la modification du PEI, étant entendu que toute partie que je ne rejette pas sera considérée comme acceptée et mise en œuvre immédiatement. Ci-dessous les parties rejetées : </w:t>
            </w:r>
            <w:r w:rsidR="00AB77DA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Je rejette cette Modification du PEI.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Commentaire du Parent 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Je voudrais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faire le/les commentaire(s) suivant(s)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mais je suis conscient que tout commentaire formulé, qui suggère des modifications au PEI proposé, ne sera pas exécuté à moins que le PEI ou la modification du PEI ne soit modifiée : </w:t>
            </w:r>
            <w:r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 du/des Parent(s), du Tuteur, du Parent Substitut Éducatif, ou de l'élève de 18 ans et plus*</w:t>
            </w:r>
          </w:p>
          <w:p w14:paraId="15E1BE9C" w14:textId="6EA581CD" w:rsidR="00CD7BC4" w:rsidRPr="00852DE7" w:rsidRDefault="00CD7BC4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i/>
                <w:iCs/>
                <w:sz w:val="24"/>
                <w:szCs w:val="24"/>
              </w:rPr>
              <w:t>La signature de l’élève est requise lorsqu’il atteint l’âge de 18 ans, à moins qu’il y ait un tuteur désigné par le tribunal.</w:t>
            </w:r>
          </w:p>
        </w:tc>
        <w:tc>
          <w:tcPr>
            <w:tcW w:w="1910" w:type="dxa"/>
          </w:tcPr>
          <w:p w14:paraId="105A1FC5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Demande de réunion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sollicite la tenue d'une réunion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pour discuter de la Modification du PEI rejetée ou de(s) partie(s) non approuvée(s). 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D21EA0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A2AE" w14:textId="77777777" w:rsidR="00D21EA0" w:rsidRDefault="00D21EA0" w:rsidP="004A0C3D">
      <w:pPr>
        <w:spacing w:after="0"/>
      </w:pPr>
      <w:r>
        <w:separator/>
      </w:r>
    </w:p>
  </w:endnote>
  <w:endnote w:type="continuationSeparator" w:id="0">
    <w:p w14:paraId="3E3A91FB" w14:textId="77777777" w:rsidR="00D21EA0" w:rsidRDefault="00D21EA0" w:rsidP="004A0C3D">
      <w:pPr>
        <w:spacing w:after="0"/>
      </w:pPr>
      <w:r>
        <w:continuationSeparator/>
      </w:r>
    </w:p>
  </w:endnote>
  <w:endnote w:type="continuationNotice" w:id="1">
    <w:p w14:paraId="42DF02CD" w14:textId="77777777" w:rsidR="00D21EA0" w:rsidRDefault="00D21E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01BB" w14:textId="77777777" w:rsidR="00D21EA0" w:rsidRDefault="00D21EA0" w:rsidP="004A0C3D">
      <w:pPr>
        <w:spacing w:after="0"/>
      </w:pPr>
      <w:r>
        <w:separator/>
      </w:r>
    </w:p>
  </w:footnote>
  <w:footnote w:type="continuationSeparator" w:id="0">
    <w:p w14:paraId="2B5C0C64" w14:textId="77777777" w:rsidR="00D21EA0" w:rsidRDefault="00D21EA0" w:rsidP="004A0C3D">
      <w:pPr>
        <w:spacing w:after="0"/>
      </w:pPr>
      <w:r>
        <w:continuationSeparator/>
      </w:r>
    </w:p>
  </w:footnote>
  <w:footnote w:type="continuationNotice" w:id="1">
    <w:p w14:paraId="096EB4CC" w14:textId="77777777" w:rsidR="00D21EA0" w:rsidRDefault="00D21E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 du District : 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Personne de contact du District (Nom, Téléphone, E-mail)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37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1EA0"/>
    <w:rsid w:val="00D22820"/>
    <w:rsid w:val="00D8632C"/>
    <w:rsid w:val="00D951F4"/>
    <w:rsid w:val="00DA6DC2"/>
    <w:rsid w:val="00DB662E"/>
    <w:rsid w:val="00E02D4B"/>
    <w:rsid w:val="00E03993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2064</Characters>
  <Application>Microsoft Office Word</Application>
  <DocSecurity>0</DocSecurity>
  <Lines>66</Lines>
  <Paragraphs>54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French</dc:title>
  <dc:subject/>
  <dc:creator>DESE</dc:creator>
  <cp:keywords/>
  <cp:lastModifiedBy>Zou, Dong (EOE)</cp:lastModifiedBy>
  <cp:revision>32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