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24ED1" w14:textId="77777777" w:rsidR="001F4D4D" w:rsidRDefault="00590190" w:rsidP="00AB78A5">
      <w:pPr>
        <w:pStyle w:val="ExtraBlankLine"/>
        <w:sectPr w:rsidR="001F4D4D" w:rsidSect="00932BF0">
          <w:footerReference w:type="even" r:id="rId12"/>
          <w:pgSz w:w="12240" w:h="15840" w:code="1"/>
          <w:pgMar w:top="504" w:right="1440" w:bottom="1440" w:left="1440" w:header="720" w:footer="720" w:gutter="0"/>
          <w:pgBorders w:offsetFrom="page">
            <w:top w:val="nil"/>
            <w:left w:val="nil"/>
            <w:bottom w:val="nil"/>
            <w:right w:val="nil"/>
          </w:pgBorders>
          <w:pgNumType w:fmt="lowerRoman"/>
          <w:cols w:space="720"/>
          <w:docGrid w:linePitch="360"/>
        </w:sectPr>
      </w:pPr>
      <w:bookmarkStart w:id="0" w:name="_Toc423042040"/>
      <w:bookmarkStart w:id="1" w:name="_Toc524448727"/>
      <w:bookmarkStart w:id="2" w:name="_Toc524448774"/>
      <w:bookmarkStart w:id="3" w:name="_Toc524449305"/>
      <w:r>
        <w:rPr>
          <w:noProof/>
        </w:rPr>
        <mc:AlternateContent>
          <mc:Choice Requires="wps">
            <w:drawing>
              <wp:anchor distT="0" distB="0" distL="114300" distR="114300" simplePos="0" relativeHeight="251659264" behindDoc="1" locked="0" layoutInCell="1" allowOverlap="1" wp14:anchorId="0299EBD8" wp14:editId="65F97357">
                <wp:simplePos x="0" y="0"/>
                <wp:positionH relativeFrom="page">
                  <wp:posOffset>0</wp:posOffset>
                </wp:positionH>
                <wp:positionV relativeFrom="page">
                  <wp:posOffset>-285750</wp:posOffset>
                </wp:positionV>
                <wp:extent cx="7772400" cy="10391775"/>
                <wp:effectExtent l="0" t="0" r="0" b="952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391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B5A3F" w14:textId="77777777"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958A9" w14:paraId="65BCE8B5" w14:textId="77777777" w:rsidTr="00F2580A">
                              <w:trPr>
                                <w:trHeight w:val="3158"/>
                              </w:trPr>
                              <w:tc>
                                <w:tcPr>
                                  <w:tcW w:w="10800" w:type="dxa"/>
                                </w:tcPr>
                                <w:p w14:paraId="09C1EFEB" w14:textId="77777777" w:rsidR="00A71881" w:rsidRDefault="00A71881" w:rsidP="00932BF0">
                                  <w:pPr>
                                    <w:jc w:val="center"/>
                                    <w:rPr>
                                      <w:noProof/>
                                    </w:rPr>
                                  </w:pPr>
                                </w:p>
                                <w:p w14:paraId="701DB35B" w14:textId="77777777" w:rsidR="00A71881" w:rsidRDefault="00A71881" w:rsidP="00932BF0">
                                  <w:pPr>
                                    <w:jc w:val="center"/>
                                    <w:rPr>
                                      <w:noProof/>
                                    </w:rPr>
                                  </w:pPr>
                                </w:p>
                                <w:p w14:paraId="3E76919C" w14:textId="77777777" w:rsidR="00932BF0" w:rsidRDefault="00590190" w:rsidP="00932BF0">
                                  <w:pPr>
                                    <w:jc w:val="center"/>
                                  </w:pPr>
                                  <w:r>
                                    <w:rPr>
                                      <w:noProof/>
                                    </w:rPr>
                                    <w:drawing>
                                      <wp:inline distT="0" distB="0" distL="0" distR="0" wp14:anchorId="627D6F9A" wp14:editId="012F45F5">
                                        <wp:extent cx="6108700" cy="1816100"/>
                                        <wp:effectExtent l="0" t="0" r="6350" b="0"/>
                                        <wp:docPr id="3490722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75424"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958A9" w14:paraId="14A07B8E" w14:textId="77777777" w:rsidTr="00F2580A">
                              <w:trPr>
                                <w:trHeight w:val="1448"/>
                              </w:trPr>
                              <w:tc>
                                <w:tcPr>
                                  <w:tcW w:w="10800" w:type="dxa"/>
                                </w:tcPr>
                                <w:p w14:paraId="1B385C32" w14:textId="77777777" w:rsidR="00A71881" w:rsidRDefault="00A71881" w:rsidP="00A71881">
                                  <w:pPr>
                                    <w:rPr>
                                      <w:rFonts w:ascii="Avenir Next LT Pro Demi" w:hAnsi="Avenir Next LT Pro Demi"/>
                                      <w:sz w:val="64"/>
                                      <w:szCs w:val="64"/>
                                    </w:rPr>
                                  </w:pPr>
                                </w:p>
                                <w:p w14:paraId="5C35A7FA" w14:textId="77777777" w:rsidR="00A71881" w:rsidRDefault="00A71881" w:rsidP="00A71881">
                                  <w:pPr>
                                    <w:rPr>
                                      <w:rFonts w:ascii="Avenir Next LT Pro Demi" w:hAnsi="Avenir Next LT Pro Demi"/>
                                      <w:sz w:val="64"/>
                                      <w:szCs w:val="64"/>
                                    </w:rPr>
                                  </w:pPr>
                                </w:p>
                                <w:p w14:paraId="117A1C68" w14:textId="77777777" w:rsidR="00932BF0" w:rsidRPr="00A71881" w:rsidRDefault="00590190" w:rsidP="00A71881">
                                  <w:pPr>
                                    <w:rPr>
                                      <w:rFonts w:ascii="Avenir Next LT Pro Demi" w:hAnsi="Avenir Next LT Pro Demi"/>
                                      <w:sz w:val="64"/>
                                      <w:szCs w:val="64"/>
                                    </w:rPr>
                                  </w:pPr>
                                  <w:r w:rsidRPr="00A71881">
                                    <w:rPr>
                                      <w:rFonts w:ascii="SimSun" w:eastAsia="SimSun" w:hAnsi="SimSun" w:cs="SimSun"/>
                                      <w:sz w:val="64"/>
                                      <w:szCs w:val="64"/>
                                    </w:rPr>
                                    <w:t>《</w:t>
                                  </w:r>
                                  <w:proofErr w:type="spellStart"/>
                                  <w:r w:rsidRPr="00A71881">
                                    <w:rPr>
                                      <w:rFonts w:ascii="SimSun" w:eastAsia="SimSun" w:hAnsi="SimSun" w:cs="SimSun"/>
                                      <w:sz w:val="64"/>
                                      <w:szCs w:val="64"/>
                                    </w:rPr>
                                    <w:t>学生机会法案</w:t>
                                  </w:r>
                                  <w:proofErr w:type="spellEnd"/>
                                  <w:r w:rsidRPr="00A71881">
                                    <w:rPr>
                                      <w:rFonts w:ascii="SimSun" w:eastAsia="SimSun" w:hAnsi="SimSun" w:cs="SimSun"/>
                                      <w:sz w:val="64"/>
                                      <w:szCs w:val="64"/>
                                    </w:rPr>
                                    <w:t>》</w:t>
                                  </w:r>
                                </w:p>
                              </w:tc>
                            </w:tr>
                            <w:tr w:rsidR="009958A9" w14:paraId="70B83915" w14:textId="77777777" w:rsidTr="00F2580A">
                              <w:tc>
                                <w:tcPr>
                                  <w:tcW w:w="10800" w:type="dxa"/>
                                </w:tcPr>
                                <w:p w14:paraId="6BB0ABC8" w14:textId="77777777" w:rsidR="00A71881" w:rsidRDefault="00A71881" w:rsidP="00A71881">
                                  <w:pPr>
                                    <w:pStyle w:val="CoverSubtitle"/>
                                    <w:jc w:val="center"/>
                                    <w:rPr>
                                      <w:lang w:eastAsia="zh-CN"/>
                                    </w:rPr>
                                  </w:pPr>
                                </w:p>
                                <w:p w14:paraId="73BB1682" w14:textId="77777777" w:rsidR="00A71881" w:rsidRDefault="00A71881" w:rsidP="00A71881">
                                  <w:pPr>
                                    <w:pStyle w:val="CoverSubtitle"/>
                                    <w:jc w:val="center"/>
                                    <w:rPr>
                                      <w:lang w:eastAsia="zh-CN"/>
                                    </w:rPr>
                                  </w:pPr>
                                </w:p>
                                <w:p w14:paraId="6B5B66FF" w14:textId="77777777" w:rsidR="00A71881" w:rsidRPr="00C52FE7" w:rsidRDefault="00590190" w:rsidP="00A71881">
                                  <w:pPr>
                                    <w:pStyle w:val="CoverSubtitle"/>
                                    <w:rPr>
                                      <w:lang w:eastAsia="zh-CN"/>
                                    </w:rPr>
                                  </w:pPr>
                                  <w:proofErr w:type="gramStart"/>
                                  <w:r>
                                    <w:rPr>
                                      <w:rFonts w:ascii="SimSun" w:eastAsia="SimSun" w:hAnsi="SimSun" w:cs="SimSun"/>
                                      <w:lang w:eastAsia="zh-CN"/>
                                    </w:rPr>
                                    <w:t>24</w:t>
                                  </w:r>
                                  <w:proofErr w:type="gramEnd"/>
                                  <w:r>
                                    <w:rPr>
                                      <w:rFonts w:ascii="SimSun" w:eastAsia="SimSun" w:hAnsi="SimSun" w:cs="SimSun"/>
                                      <w:lang w:eastAsia="zh-CN"/>
                                    </w:rPr>
                                    <w:t>财年学生机会法案计划——总结报告</w:t>
                                  </w:r>
                                </w:p>
                                <w:p w14:paraId="2C8B2286" w14:textId="77777777" w:rsidR="00932BF0" w:rsidRDefault="00932BF0" w:rsidP="00A71881">
                                  <w:pPr>
                                    <w:jc w:val="center"/>
                                    <w:rPr>
                                      <w:lang w:eastAsia="zh-CN"/>
                                    </w:rPr>
                                  </w:pPr>
                                </w:p>
                              </w:tc>
                            </w:tr>
                            <w:tr w:rsidR="009958A9" w14:paraId="5CA5046D" w14:textId="77777777" w:rsidTr="00F2580A">
                              <w:tc>
                                <w:tcPr>
                                  <w:tcW w:w="10800" w:type="dxa"/>
                                </w:tcPr>
                                <w:sdt>
                                  <w:sdtPr>
                                    <w:id w:val="698292594"/>
                                    <w:date w:fullDate="2024-07-01T00:00:00Z">
                                      <w:dateFormat w:val="MMMM yyyy"/>
                                      <w:lid w:val="en-US"/>
                                      <w:storeMappedDataAs w:val="dateTime"/>
                                      <w:calendar w:val="gregorian"/>
                                    </w:date>
                                  </w:sdtPr>
                                  <w:sdtContent>
                                    <w:p w14:paraId="6672C2A1" w14:textId="785F7F0B" w:rsidR="00A71881" w:rsidRDefault="00393E16" w:rsidP="00A71881">
                                      <w:pPr>
                                        <w:pStyle w:val="CoverDate"/>
                                        <w:rPr>
                                          <w:rFonts w:ascii="Arial" w:hAnsi="Arial"/>
                                          <w:color w:val="auto"/>
                                          <w:sz w:val="22"/>
                                        </w:rPr>
                                      </w:pPr>
                                      <w:r>
                                        <w:t>July 2024</w:t>
                                      </w:r>
                                    </w:p>
                                  </w:sdtContent>
                                </w:sdt>
                                <w:p w14:paraId="5BA178D2" w14:textId="77777777" w:rsidR="00932BF0" w:rsidRDefault="00932BF0" w:rsidP="00A71881">
                                  <w:pPr>
                                    <w:pStyle w:val="CoverDate"/>
                                    <w:jc w:val="center"/>
                                  </w:pPr>
                                </w:p>
                              </w:tc>
                            </w:tr>
                            <w:tr w:rsidR="009958A9" w14:paraId="1E7E087F" w14:textId="77777777" w:rsidTr="00F2580A">
                              <w:trPr>
                                <w:trHeight w:val="7793"/>
                              </w:trPr>
                              <w:tc>
                                <w:tcPr>
                                  <w:tcW w:w="10800" w:type="dxa"/>
                                </w:tcPr>
                                <w:p w14:paraId="41A7B844" w14:textId="77777777" w:rsidR="00932BF0" w:rsidRDefault="00932BF0" w:rsidP="00A71881"/>
                                <w:p w14:paraId="5A54ED68" w14:textId="77777777" w:rsidR="00A71881" w:rsidRDefault="00A71881" w:rsidP="00A71881"/>
                                <w:p w14:paraId="07248D6B" w14:textId="77777777" w:rsidR="00A71881" w:rsidRDefault="00A71881" w:rsidP="00A71881"/>
                                <w:p w14:paraId="20520529" w14:textId="77777777" w:rsidR="00A71881" w:rsidRDefault="00A71881" w:rsidP="00A71881"/>
                                <w:p w14:paraId="059CADB8" w14:textId="77777777" w:rsidR="00A71881" w:rsidRDefault="00A71881" w:rsidP="00A71881"/>
                                <w:p w14:paraId="66C12BAE" w14:textId="77777777" w:rsidR="00A71881" w:rsidRDefault="00A71881" w:rsidP="00A71881"/>
                                <w:p w14:paraId="1BB5A920" w14:textId="77777777" w:rsidR="00A71881" w:rsidRDefault="00A71881" w:rsidP="00A71881"/>
                                <w:p w14:paraId="2325EE38" w14:textId="77777777" w:rsidR="00A71881" w:rsidRDefault="00A71881" w:rsidP="00A71881"/>
                                <w:p w14:paraId="013099AA" w14:textId="77777777" w:rsidR="00A71881" w:rsidRDefault="00A71881" w:rsidP="00A71881"/>
                                <w:p w14:paraId="4083AE87" w14:textId="77777777" w:rsidR="00A71881" w:rsidRDefault="00A71881" w:rsidP="00A71881"/>
                                <w:p w14:paraId="16CB4B7C" w14:textId="77777777" w:rsidR="00A71881" w:rsidRDefault="00A71881" w:rsidP="00A71881"/>
                                <w:p w14:paraId="101B9C35" w14:textId="77777777" w:rsidR="00A71881" w:rsidRDefault="00590190" w:rsidP="00A71881">
                                  <w:r>
                                    <w:rPr>
                                      <w:noProof/>
                                    </w:rPr>
                                    <w:drawing>
                                      <wp:inline distT="0" distB="0" distL="0" distR="0" wp14:anchorId="0D9B87C5" wp14:editId="22B45A26">
                                        <wp:extent cx="3905885" cy="822960"/>
                                        <wp:effectExtent l="0" t="0" r="0" b="0"/>
                                        <wp:docPr id="1848526264"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19967"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0E444DA9" w14:textId="77777777" w:rsidR="00A71881" w:rsidRDefault="00A71881" w:rsidP="00A71881"/>
                                <w:p w14:paraId="6D640CE8" w14:textId="77777777" w:rsidR="00A71881" w:rsidRDefault="00A71881" w:rsidP="00A71881"/>
                                <w:p w14:paraId="3250092F" w14:textId="77777777" w:rsidR="00A71881" w:rsidRDefault="00A71881" w:rsidP="00A71881"/>
                                <w:p w14:paraId="437D0EF0" w14:textId="77777777" w:rsidR="00A71881" w:rsidRDefault="00A71881" w:rsidP="00A71881"/>
                                <w:p w14:paraId="2FB2F63D" w14:textId="77777777" w:rsidR="00A71881" w:rsidRDefault="00A71881" w:rsidP="00A71881"/>
                                <w:p w14:paraId="7F9D4EF5" w14:textId="77777777" w:rsidR="00A71881" w:rsidRDefault="00A71881" w:rsidP="00A71881"/>
                                <w:p w14:paraId="50EB142D" w14:textId="77777777" w:rsidR="00A71881" w:rsidRDefault="00A71881" w:rsidP="00A71881"/>
                                <w:p w14:paraId="6571CFE5" w14:textId="77777777" w:rsidR="00A71881" w:rsidRDefault="00A71881" w:rsidP="00A71881"/>
                                <w:p w14:paraId="5A418451" w14:textId="77777777" w:rsidR="00A71881" w:rsidRDefault="00A71881" w:rsidP="00A71881"/>
                              </w:tc>
                            </w:tr>
                          </w:tbl>
                          <w:p w14:paraId="6418A748" w14:textId="77777777" w:rsidR="00932BF0" w:rsidRDefault="00932BF0" w:rsidP="00932BF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299EBD8" id="Rectangle 37" o:spid="_x0000_s1026" alt="&quot;&quot;" style="position:absolute;margin-left:0;margin-top:-22.5pt;width:612pt;height:81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" fillcolor="#423e60 [3204]" stroked="f" strokeweight="2pt">
                <v:textbox>
                  <w:txbxContent>
                    <w:p w14:paraId="14FB5A3F" w14:textId="77777777"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958A9" w14:paraId="65BCE8B5" w14:textId="77777777" w:rsidTr="00F2580A">
                        <w:trPr>
                          <w:trHeight w:val="3158"/>
                        </w:trPr>
                        <w:tc>
                          <w:tcPr>
                            <w:tcW w:w="10800" w:type="dxa"/>
                          </w:tcPr>
                          <w:p w14:paraId="09C1EFEB" w14:textId="77777777" w:rsidR="00A71881" w:rsidRDefault="00A71881" w:rsidP="00932BF0">
                            <w:pPr>
                              <w:jc w:val="center"/>
                              <w:rPr>
                                <w:noProof/>
                              </w:rPr>
                            </w:pPr>
                          </w:p>
                          <w:p w14:paraId="701DB35B" w14:textId="77777777" w:rsidR="00A71881" w:rsidRDefault="00A71881" w:rsidP="00932BF0">
                            <w:pPr>
                              <w:jc w:val="center"/>
                              <w:rPr>
                                <w:noProof/>
                              </w:rPr>
                            </w:pPr>
                          </w:p>
                          <w:p w14:paraId="3E76919C" w14:textId="77777777" w:rsidR="00932BF0" w:rsidRDefault="00590190" w:rsidP="00932BF0">
                            <w:pPr>
                              <w:jc w:val="center"/>
                            </w:pPr>
                            <w:r>
                              <w:rPr>
                                <w:noProof/>
                              </w:rPr>
                              <w:drawing>
                                <wp:inline distT="0" distB="0" distL="0" distR="0" wp14:anchorId="627D6F9A" wp14:editId="012F45F5">
                                  <wp:extent cx="6108700" cy="1816100"/>
                                  <wp:effectExtent l="0" t="0" r="6350" b="0"/>
                                  <wp:docPr id="3490722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75424"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958A9" w14:paraId="14A07B8E" w14:textId="77777777" w:rsidTr="00F2580A">
                        <w:trPr>
                          <w:trHeight w:val="1448"/>
                        </w:trPr>
                        <w:tc>
                          <w:tcPr>
                            <w:tcW w:w="10800" w:type="dxa"/>
                          </w:tcPr>
                          <w:p w14:paraId="1B385C32" w14:textId="77777777" w:rsidR="00A71881" w:rsidRDefault="00A71881" w:rsidP="00A71881">
                            <w:pPr>
                              <w:rPr>
                                <w:rFonts w:ascii="Avenir Next LT Pro Demi" w:hAnsi="Avenir Next LT Pro Demi"/>
                                <w:sz w:val="64"/>
                                <w:szCs w:val="64"/>
                              </w:rPr>
                            </w:pPr>
                          </w:p>
                          <w:p w14:paraId="5C35A7FA" w14:textId="77777777" w:rsidR="00A71881" w:rsidRDefault="00A71881" w:rsidP="00A71881">
                            <w:pPr>
                              <w:rPr>
                                <w:rFonts w:ascii="Avenir Next LT Pro Demi" w:hAnsi="Avenir Next LT Pro Demi"/>
                                <w:sz w:val="64"/>
                                <w:szCs w:val="64"/>
                              </w:rPr>
                            </w:pPr>
                          </w:p>
                          <w:p w14:paraId="117A1C68" w14:textId="77777777" w:rsidR="00932BF0" w:rsidRPr="00A71881" w:rsidRDefault="00590190" w:rsidP="00A71881">
                            <w:pPr>
                              <w:rPr>
                                <w:rFonts w:ascii="Avenir Next LT Pro Demi" w:hAnsi="Avenir Next LT Pro Demi"/>
                                <w:sz w:val="64"/>
                                <w:szCs w:val="64"/>
                              </w:rPr>
                            </w:pPr>
                            <w:r w:rsidRPr="00A71881">
                              <w:rPr>
                                <w:rFonts w:ascii="SimSun" w:eastAsia="SimSun" w:hAnsi="SimSun" w:cs="SimSun"/>
                                <w:sz w:val="64"/>
                                <w:szCs w:val="64"/>
                              </w:rPr>
                              <w:t>《</w:t>
                            </w:r>
                            <w:proofErr w:type="spellStart"/>
                            <w:r w:rsidRPr="00A71881">
                              <w:rPr>
                                <w:rFonts w:ascii="SimSun" w:eastAsia="SimSun" w:hAnsi="SimSun" w:cs="SimSun"/>
                                <w:sz w:val="64"/>
                                <w:szCs w:val="64"/>
                              </w:rPr>
                              <w:t>学生机会法案</w:t>
                            </w:r>
                            <w:proofErr w:type="spellEnd"/>
                            <w:r w:rsidRPr="00A71881">
                              <w:rPr>
                                <w:rFonts w:ascii="SimSun" w:eastAsia="SimSun" w:hAnsi="SimSun" w:cs="SimSun"/>
                                <w:sz w:val="64"/>
                                <w:szCs w:val="64"/>
                              </w:rPr>
                              <w:t>》</w:t>
                            </w:r>
                          </w:p>
                        </w:tc>
                      </w:tr>
                      <w:tr w:rsidR="009958A9" w14:paraId="70B83915" w14:textId="77777777" w:rsidTr="00F2580A">
                        <w:tc>
                          <w:tcPr>
                            <w:tcW w:w="10800" w:type="dxa"/>
                          </w:tcPr>
                          <w:p w14:paraId="6BB0ABC8" w14:textId="77777777" w:rsidR="00A71881" w:rsidRDefault="00A71881" w:rsidP="00A71881">
                            <w:pPr>
                              <w:pStyle w:val="CoverSubtitle"/>
                              <w:jc w:val="center"/>
                              <w:rPr>
                                <w:lang w:eastAsia="zh-CN"/>
                              </w:rPr>
                            </w:pPr>
                          </w:p>
                          <w:p w14:paraId="73BB1682" w14:textId="77777777" w:rsidR="00A71881" w:rsidRDefault="00A71881" w:rsidP="00A71881">
                            <w:pPr>
                              <w:pStyle w:val="CoverSubtitle"/>
                              <w:jc w:val="center"/>
                              <w:rPr>
                                <w:lang w:eastAsia="zh-CN"/>
                              </w:rPr>
                            </w:pPr>
                          </w:p>
                          <w:p w14:paraId="6B5B66FF" w14:textId="77777777" w:rsidR="00A71881" w:rsidRPr="00C52FE7" w:rsidRDefault="00590190" w:rsidP="00A71881">
                            <w:pPr>
                              <w:pStyle w:val="CoverSubtitle"/>
                              <w:rPr>
                                <w:lang w:eastAsia="zh-CN"/>
                              </w:rPr>
                            </w:pPr>
                            <w:proofErr w:type="gramStart"/>
                            <w:r>
                              <w:rPr>
                                <w:rFonts w:ascii="SimSun" w:eastAsia="SimSun" w:hAnsi="SimSun" w:cs="SimSun"/>
                                <w:lang w:eastAsia="zh-CN"/>
                              </w:rPr>
                              <w:t>24</w:t>
                            </w:r>
                            <w:proofErr w:type="gramEnd"/>
                            <w:r>
                              <w:rPr>
                                <w:rFonts w:ascii="SimSun" w:eastAsia="SimSun" w:hAnsi="SimSun" w:cs="SimSun"/>
                                <w:lang w:eastAsia="zh-CN"/>
                              </w:rPr>
                              <w:t>财年学生机会法案计划——总结报告</w:t>
                            </w:r>
                          </w:p>
                          <w:p w14:paraId="2C8B2286" w14:textId="77777777" w:rsidR="00932BF0" w:rsidRDefault="00932BF0" w:rsidP="00A71881">
                            <w:pPr>
                              <w:jc w:val="center"/>
                              <w:rPr>
                                <w:lang w:eastAsia="zh-CN"/>
                              </w:rPr>
                            </w:pPr>
                          </w:p>
                        </w:tc>
                      </w:tr>
                      <w:tr w:rsidR="009958A9" w14:paraId="5CA5046D" w14:textId="77777777" w:rsidTr="00F2580A">
                        <w:tc>
                          <w:tcPr>
                            <w:tcW w:w="10800" w:type="dxa"/>
                          </w:tcPr>
                          <w:sdt>
                            <w:sdtPr>
                              <w:id w:val="698292594"/>
                              <w:date w:fullDate="2024-07-01T00:00:00Z">
                                <w:dateFormat w:val="MMMM yyyy"/>
                                <w:lid w:val="en-US"/>
                                <w:storeMappedDataAs w:val="dateTime"/>
                                <w:calendar w:val="gregorian"/>
                              </w:date>
                            </w:sdtPr>
                            <w:sdtContent>
                              <w:p w14:paraId="6672C2A1" w14:textId="785F7F0B" w:rsidR="00A71881" w:rsidRDefault="00393E16" w:rsidP="00A71881">
                                <w:pPr>
                                  <w:pStyle w:val="CoverDate"/>
                                  <w:rPr>
                                    <w:rFonts w:ascii="Arial" w:hAnsi="Arial"/>
                                    <w:color w:val="auto"/>
                                    <w:sz w:val="22"/>
                                  </w:rPr>
                                </w:pPr>
                                <w:r>
                                  <w:t>July 2024</w:t>
                                </w:r>
                              </w:p>
                            </w:sdtContent>
                          </w:sdt>
                          <w:p w14:paraId="5BA178D2" w14:textId="77777777" w:rsidR="00932BF0" w:rsidRDefault="00932BF0" w:rsidP="00A71881">
                            <w:pPr>
                              <w:pStyle w:val="CoverDate"/>
                              <w:jc w:val="center"/>
                            </w:pPr>
                          </w:p>
                        </w:tc>
                      </w:tr>
                      <w:tr w:rsidR="009958A9" w14:paraId="1E7E087F" w14:textId="77777777" w:rsidTr="00F2580A">
                        <w:trPr>
                          <w:trHeight w:val="7793"/>
                        </w:trPr>
                        <w:tc>
                          <w:tcPr>
                            <w:tcW w:w="10800" w:type="dxa"/>
                          </w:tcPr>
                          <w:p w14:paraId="41A7B844" w14:textId="77777777" w:rsidR="00932BF0" w:rsidRDefault="00932BF0" w:rsidP="00A71881"/>
                          <w:p w14:paraId="5A54ED68" w14:textId="77777777" w:rsidR="00A71881" w:rsidRDefault="00A71881" w:rsidP="00A71881"/>
                          <w:p w14:paraId="07248D6B" w14:textId="77777777" w:rsidR="00A71881" w:rsidRDefault="00A71881" w:rsidP="00A71881"/>
                          <w:p w14:paraId="20520529" w14:textId="77777777" w:rsidR="00A71881" w:rsidRDefault="00A71881" w:rsidP="00A71881"/>
                          <w:p w14:paraId="059CADB8" w14:textId="77777777" w:rsidR="00A71881" w:rsidRDefault="00A71881" w:rsidP="00A71881"/>
                          <w:p w14:paraId="66C12BAE" w14:textId="77777777" w:rsidR="00A71881" w:rsidRDefault="00A71881" w:rsidP="00A71881"/>
                          <w:p w14:paraId="1BB5A920" w14:textId="77777777" w:rsidR="00A71881" w:rsidRDefault="00A71881" w:rsidP="00A71881"/>
                          <w:p w14:paraId="2325EE38" w14:textId="77777777" w:rsidR="00A71881" w:rsidRDefault="00A71881" w:rsidP="00A71881"/>
                          <w:p w14:paraId="013099AA" w14:textId="77777777" w:rsidR="00A71881" w:rsidRDefault="00A71881" w:rsidP="00A71881"/>
                          <w:p w14:paraId="4083AE87" w14:textId="77777777" w:rsidR="00A71881" w:rsidRDefault="00A71881" w:rsidP="00A71881"/>
                          <w:p w14:paraId="16CB4B7C" w14:textId="77777777" w:rsidR="00A71881" w:rsidRDefault="00A71881" w:rsidP="00A71881"/>
                          <w:p w14:paraId="101B9C35" w14:textId="77777777" w:rsidR="00A71881" w:rsidRDefault="00590190" w:rsidP="00A71881">
                            <w:r>
                              <w:rPr>
                                <w:noProof/>
                              </w:rPr>
                              <w:drawing>
                                <wp:inline distT="0" distB="0" distL="0" distR="0" wp14:anchorId="0D9B87C5" wp14:editId="22B45A26">
                                  <wp:extent cx="3905885" cy="822960"/>
                                  <wp:effectExtent l="0" t="0" r="0" b="0"/>
                                  <wp:docPr id="1848526264"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19967"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0E444DA9" w14:textId="77777777" w:rsidR="00A71881" w:rsidRDefault="00A71881" w:rsidP="00A71881"/>
                          <w:p w14:paraId="6D640CE8" w14:textId="77777777" w:rsidR="00A71881" w:rsidRDefault="00A71881" w:rsidP="00A71881"/>
                          <w:p w14:paraId="3250092F" w14:textId="77777777" w:rsidR="00A71881" w:rsidRDefault="00A71881" w:rsidP="00A71881"/>
                          <w:p w14:paraId="437D0EF0" w14:textId="77777777" w:rsidR="00A71881" w:rsidRDefault="00A71881" w:rsidP="00A71881"/>
                          <w:p w14:paraId="2FB2F63D" w14:textId="77777777" w:rsidR="00A71881" w:rsidRDefault="00A71881" w:rsidP="00A71881"/>
                          <w:p w14:paraId="7F9D4EF5" w14:textId="77777777" w:rsidR="00A71881" w:rsidRDefault="00A71881" w:rsidP="00A71881"/>
                          <w:p w14:paraId="50EB142D" w14:textId="77777777" w:rsidR="00A71881" w:rsidRDefault="00A71881" w:rsidP="00A71881"/>
                          <w:p w14:paraId="6571CFE5" w14:textId="77777777" w:rsidR="00A71881" w:rsidRDefault="00A71881" w:rsidP="00A71881"/>
                          <w:p w14:paraId="5A418451" w14:textId="77777777" w:rsidR="00A71881" w:rsidRDefault="00A71881" w:rsidP="00A71881"/>
                        </w:tc>
                      </w:tr>
                    </w:tbl>
                    <w:p w14:paraId="6418A748" w14:textId="77777777" w:rsidR="00932BF0" w:rsidRDefault="00932BF0" w:rsidP="00932BF0">
                      <w:pPr>
                        <w:jc w:val="center"/>
                      </w:pPr>
                    </w:p>
                  </w:txbxContent>
                </v:textbox>
                <w10:wrap anchorx="page" anchory="page"/>
              </v:rect>
            </w:pict>
          </mc:Fallback>
        </mc:AlternateContent>
      </w:r>
    </w:p>
    <w:p w14:paraId="2225A8D1" w14:textId="62513899" w:rsidR="005C2322" w:rsidRPr="00BB3391" w:rsidRDefault="00590190" w:rsidP="00BB3391">
      <w:pPr>
        <w:jc w:val="center"/>
        <w:rPr>
          <w:b/>
          <w:bCs/>
          <w:sz w:val="44"/>
          <w:szCs w:val="44"/>
        </w:rPr>
      </w:pPr>
      <w:r w:rsidRPr="00BB3391">
        <w:rPr>
          <w:b/>
          <w:bCs/>
          <w:sz w:val="44"/>
          <w:szCs w:val="44"/>
        </w:rPr>
        <w:lastRenderedPageBreak/>
        <w:fldChar w:fldCharType="begin"/>
      </w:r>
      <w:r w:rsidRPr="00BB3391">
        <w:rPr>
          <w:b/>
          <w:bCs/>
          <w:sz w:val="44"/>
          <w:szCs w:val="44"/>
        </w:rPr>
        <w:instrText xml:space="preserve"> TOC \o "1-3" \h \z \u </w:instrText>
      </w:r>
      <w:r w:rsidRPr="00BB3391">
        <w:rPr>
          <w:b/>
          <w:bCs/>
          <w:sz w:val="44"/>
          <w:szCs w:val="44"/>
        </w:rPr>
        <w:fldChar w:fldCharType="separate"/>
      </w:r>
      <w:r w:rsidRPr="00BB3391">
        <w:rPr>
          <w:b/>
          <w:bCs/>
          <w:sz w:val="44"/>
          <w:szCs w:val="44"/>
        </w:rPr>
        <w:fldChar w:fldCharType="end"/>
      </w:r>
      <w:proofErr w:type="spellStart"/>
      <w:r w:rsidRPr="00BB3391">
        <w:rPr>
          <w:b/>
          <w:bCs/>
          <w:sz w:val="44"/>
          <w:szCs w:val="44"/>
        </w:rPr>
        <w:t>目录</w:t>
      </w:r>
      <w:proofErr w:type="spellEnd"/>
    </w:p>
    <w:bookmarkStart w:id="4" w:name="_Toc303339945"/>
    <w:bookmarkStart w:id="5" w:name="_Toc423042039"/>
    <w:bookmarkStart w:id="6" w:name="_Toc524448726"/>
    <w:bookmarkStart w:id="7" w:name="_Toc524448773"/>
    <w:bookmarkStart w:id="8" w:name="_Toc524449304"/>
    <w:bookmarkStart w:id="9" w:name="_Toc5800740"/>
    <w:p w14:paraId="02415488" w14:textId="4B511340" w:rsidR="00393E16" w:rsidRDefault="00590190">
      <w:pPr>
        <w:pStyle w:val="TOC1"/>
        <w:rPr>
          <w:rFonts w:asciiTheme="minorHAnsi" w:eastAsiaTheme="minorEastAsia" w:hAnsiTheme="minorHAnsi" w:cstheme="minorBidi"/>
          <w:b w:val="0"/>
          <w:bCs w:val="0"/>
          <w:noProof/>
          <w:color w:val="auto"/>
          <w:kern w:val="2"/>
          <w:sz w:val="21"/>
          <w:szCs w:val="22"/>
          <w:lang w:eastAsia="zh-CN"/>
          <w14:ligatures w14:val="standardContextual"/>
        </w:rPr>
      </w:pPr>
      <w:r w:rsidRPr="008B4170">
        <w:rPr>
          <w:rFonts w:asciiTheme="minorHAnsi" w:eastAsiaTheme="minorHAnsi" w:hAnsiTheme="minorHAnsi" w:cstheme="minorBidi"/>
        </w:rPr>
        <w:fldChar w:fldCharType="begin"/>
      </w:r>
      <w:r w:rsidRPr="008B4170">
        <w:instrText xml:space="preserve"> TOC \o "1-3" \h \z \t "Appendix Heading 1,1" </w:instrText>
      </w:r>
      <w:r w:rsidRPr="008B4170">
        <w:rPr>
          <w:rFonts w:asciiTheme="minorHAnsi" w:eastAsiaTheme="minorHAnsi" w:hAnsiTheme="minorHAnsi" w:cstheme="minorBidi"/>
        </w:rPr>
        <w:fldChar w:fldCharType="separate"/>
      </w:r>
      <w:hyperlink w:anchor="_Toc176384936" w:history="1">
        <w:r w:rsidR="00393E16" w:rsidRPr="00077B2C">
          <w:rPr>
            <w:rStyle w:val="Hyperlink"/>
            <w:rFonts w:ascii="SimSun" w:hAnsi="SimSun" w:hint="eastAsia"/>
            <w:noProof/>
          </w:rPr>
          <w:t>附表</w:t>
        </w:r>
        <w:r w:rsidR="00393E16">
          <w:rPr>
            <w:rFonts w:hint="eastAsia"/>
            <w:noProof/>
            <w:webHidden/>
          </w:rPr>
          <w:tab/>
        </w:r>
        <w:r w:rsidR="00393E16">
          <w:rPr>
            <w:rFonts w:hint="eastAsia"/>
            <w:noProof/>
            <w:webHidden/>
          </w:rPr>
          <w:fldChar w:fldCharType="begin"/>
        </w:r>
        <w:r w:rsidR="00393E16">
          <w:rPr>
            <w:rFonts w:hint="eastAsia"/>
            <w:noProof/>
            <w:webHidden/>
          </w:rPr>
          <w:instrText xml:space="preserve"> </w:instrText>
        </w:r>
        <w:r w:rsidR="00393E16">
          <w:rPr>
            <w:noProof/>
            <w:webHidden/>
          </w:rPr>
          <w:instrText>PAGEREF _Toc176384936 \h</w:instrText>
        </w:r>
        <w:r w:rsidR="00393E16">
          <w:rPr>
            <w:rFonts w:hint="eastAsia"/>
            <w:noProof/>
            <w:webHidden/>
          </w:rPr>
          <w:instrText xml:space="preserve"> </w:instrText>
        </w:r>
        <w:r w:rsidR="00393E16">
          <w:rPr>
            <w:rFonts w:hint="eastAsia"/>
            <w:noProof/>
            <w:webHidden/>
          </w:rPr>
        </w:r>
        <w:r w:rsidR="00393E16">
          <w:rPr>
            <w:rFonts w:hint="eastAsia"/>
            <w:noProof/>
            <w:webHidden/>
          </w:rPr>
          <w:fldChar w:fldCharType="separate"/>
        </w:r>
        <w:r w:rsidR="00393E16">
          <w:rPr>
            <w:rFonts w:hint="eastAsia"/>
            <w:noProof/>
            <w:webHidden/>
          </w:rPr>
          <w:t>iii</w:t>
        </w:r>
        <w:r w:rsidR="00393E16">
          <w:rPr>
            <w:rFonts w:hint="eastAsia"/>
            <w:noProof/>
            <w:webHidden/>
          </w:rPr>
          <w:fldChar w:fldCharType="end"/>
        </w:r>
      </w:hyperlink>
    </w:p>
    <w:p w14:paraId="1F548EC5" w14:textId="4DE36518" w:rsidR="00393E16" w:rsidRDefault="00393E16">
      <w:pPr>
        <w:pStyle w:val="TOC1"/>
        <w:rPr>
          <w:rFonts w:asciiTheme="minorHAnsi" w:eastAsiaTheme="minorEastAsia" w:hAnsiTheme="minorHAnsi" w:cstheme="minorBidi"/>
          <w:b w:val="0"/>
          <w:bCs w:val="0"/>
          <w:noProof/>
          <w:color w:val="auto"/>
          <w:kern w:val="2"/>
          <w:sz w:val="21"/>
          <w:szCs w:val="22"/>
          <w:lang w:eastAsia="zh-CN"/>
          <w14:ligatures w14:val="standardContextual"/>
        </w:rPr>
      </w:pPr>
      <w:hyperlink w:anchor="_Toc176384937" w:history="1">
        <w:r w:rsidRPr="00077B2C">
          <w:rPr>
            <w:rStyle w:val="Hyperlink"/>
            <w:rFonts w:ascii="SimSun" w:hAnsi="SimSun" w:hint="eastAsia"/>
            <w:noProof/>
            <w:lang w:eastAsia="zh-CN"/>
          </w:rPr>
          <w:t>导言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_Toc176384937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09F5D93D" w14:textId="6AC67AC9" w:rsidR="00393E16" w:rsidRDefault="00393E16">
      <w:pPr>
        <w:pStyle w:val="TOC2"/>
        <w:rPr>
          <w:rFonts w:asciiTheme="minorHAnsi" w:hAnsiTheme="minorHAnsi"/>
          <w:noProof/>
          <w:color w:val="auto"/>
          <w:kern w:val="2"/>
          <w:sz w:val="21"/>
          <w:lang w:eastAsia="zh-CN"/>
          <w14:ligatures w14:val="standardContextual"/>
        </w:rPr>
      </w:pPr>
      <w:hyperlink w:anchor="_Toc176384938" w:history="1">
        <w:r w:rsidRPr="00077B2C">
          <w:rPr>
            <w:rStyle w:val="Hyperlink"/>
            <w:rFonts w:ascii="SimSun" w:eastAsia="SimSun" w:hAnsi="SimSun" w:cs="SimSun" w:hint="eastAsia"/>
            <w:noProof/>
            <w:lang w:eastAsia="zh-CN"/>
          </w:rPr>
          <w:t>关于本报告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79BB015" w14:textId="386B40B3" w:rsidR="00393E16" w:rsidRDefault="00393E16">
      <w:pPr>
        <w:pStyle w:val="TOC2"/>
        <w:rPr>
          <w:rFonts w:asciiTheme="minorHAnsi" w:hAnsiTheme="minorHAnsi"/>
          <w:noProof/>
          <w:color w:val="auto"/>
          <w:kern w:val="2"/>
          <w:sz w:val="21"/>
          <w:lang w:eastAsia="zh-CN"/>
          <w14:ligatures w14:val="standardContextual"/>
        </w:rPr>
      </w:pPr>
      <w:hyperlink w:anchor="_Toc176384939" w:history="1">
        <w:r w:rsidRPr="00077B2C">
          <w:rPr>
            <w:rStyle w:val="Hyperlink"/>
            <w:rFonts w:ascii="SimSun" w:eastAsia="SimSun" w:hAnsi="SimSun" w:cs="SimSun" w:hint="eastAsia"/>
            <w:noProof/>
            <w:lang w:eastAsia="zh-CN"/>
          </w:rPr>
          <w:t>关于《学生机会法案》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6ABEF4EF" w14:textId="472C7D84" w:rsidR="00393E16" w:rsidRDefault="00393E16">
      <w:pPr>
        <w:pStyle w:val="TOC2"/>
        <w:rPr>
          <w:rFonts w:asciiTheme="minorHAnsi" w:hAnsiTheme="minorHAnsi"/>
          <w:noProof/>
          <w:color w:val="auto"/>
          <w:kern w:val="2"/>
          <w:sz w:val="21"/>
          <w:lang w:eastAsia="zh-CN"/>
          <w14:ligatures w14:val="standardContextual"/>
        </w:rPr>
      </w:pPr>
      <w:hyperlink w:anchor="_Toc176384940" w:history="1">
        <w:r w:rsidRPr="00077B2C">
          <w:rPr>
            <w:rStyle w:val="Hyperlink"/>
            <w:rFonts w:ascii="SimSun" w:eastAsia="SimSun" w:hAnsi="SimSun" w:cs="SimSun" w:hint="eastAsia"/>
            <w:noProof/>
            <w:lang w:eastAsia="zh-CN"/>
          </w:rPr>
          <w:t>SOA计划的目的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AC776D3" w14:textId="4D1AA9EE" w:rsidR="00393E16" w:rsidRDefault="00393E16">
      <w:pPr>
        <w:pStyle w:val="TOC2"/>
        <w:rPr>
          <w:rFonts w:asciiTheme="minorHAnsi" w:hAnsiTheme="minorHAnsi"/>
          <w:noProof/>
          <w:color w:val="auto"/>
          <w:kern w:val="2"/>
          <w:sz w:val="21"/>
          <w:lang w:eastAsia="zh-CN"/>
          <w14:ligatures w14:val="standardContextual"/>
        </w:rPr>
      </w:pPr>
      <w:hyperlink w:anchor="_Toc176384941" w:history="1">
        <w:r w:rsidRPr="00077B2C">
          <w:rPr>
            <w:rStyle w:val="Hyperlink"/>
            <w:rFonts w:ascii="SimSun" w:eastAsia="SimSun" w:hAnsi="SimSun" w:cs="SimSun" w:hint="eastAsia"/>
            <w:noProof/>
            <w:lang w:eastAsia="zh-CN"/>
          </w:rPr>
          <w:t>为学区提供指导和支持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11265C1D" w14:textId="3DE715A5" w:rsidR="00393E16" w:rsidRDefault="00393E16">
      <w:pPr>
        <w:pStyle w:val="TOC1"/>
        <w:rPr>
          <w:rFonts w:asciiTheme="minorHAnsi" w:eastAsiaTheme="minorEastAsia" w:hAnsiTheme="minorHAnsi" w:cstheme="minorBidi"/>
          <w:b w:val="0"/>
          <w:bCs w:val="0"/>
          <w:noProof/>
          <w:color w:val="auto"/>
          <w:kern w:val="2"/>
          <w:sz w:val="21"/>
          <w:szCs w:val="22"/>
          <w:lang w:eastAsia="zh-CN"/>
          <w14:ligatures w14:val="standardContextual"/>
        </w:rPr>
      </w:pPr>
      <w:hyperlink w:anchor="_Toc176384942" w:history="1">
        <w:r w:rsidRPr="00077B2C">
          <w:rPr>
            <w:rStyle w:val="Hyperlink"/>
            <w:rFonts w:ascii="SimSun" w:hAnsi="SimSun" w:hint="eastAsia"/>
            <w:noProof/>
            <w:lang w:eastAsia="zh-CN"/>
          </w:rPr>
          <w:t>计划提交及审查流程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07A887C0" w14:textId="44BB7E51" w:rsidR="00393E16" w:rsidRDefault="00393E16">
      <w:pPr>
        <w:pStyle w:val="TOC2"/>
        <w:rPr>
          <w:rFonts w:asciiTheme="minorHAnsi" w:hAnsiTheme="minorHAnsi"/>
          <w:noProof/>
          <w:color w:val="auto"/>
          <w:kern w:val="2"/>
          <w:sz w:val="21"/>
          <w:lang w:eastAsia="zh-CN"/>
          <w14:ligatures w14:val="standardContextual"/>
        </w:rPr>
      </w:pPr>
      <w:hyperlink w:anchor="_Toc176384943" w:history="1">
        <w:r w:rsidRPr="00077B2C">
          <w:rPr>
            <w:rStyle w:val="Hyperlink"/>
            <w:rFonts w:ascii="SimSun" w:eastAsia="SimSun" w:hAnsi="SimSun" w:cs="SimSun" w:hint="eastAsia"/>
            <w:noProof/>
            <w:lang w:eastAsia="zh-CN"/>
          </w:rPr>
          <w:t>时间表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676C819A" w14:textId="6FDBD022" w:rsidR="00393E16" w:rsidRDefault="00393E16">
      <w:pPr>
        <w:pStyle w:val="TOC2"/>
        <w:rPr>
          <w:rFonts w:asciiTheme="minorHAnsi" w:hAnsiTheme="minorHAnsi"/>
          <w:noProof/>
          <w:color w:val="auto"/>
          <w:kern w:val="2"/>
          <w:sz w:val="21"/>
          <w:lang w:eastAsia="zh-CN"/>
          <w14:ligatures w14:val="standardContextual"/>
        </w:rPr>
      </w:pPr>
      <w:hyperlink w:anchor="_Toc176384944" w:history="1">
        <w:r w:rsidRPr="00077B2C">
          <w:rPr>
            <w:rStyle w:val="Hyperlink"/>
            <w:rFonts w:ascii="SimSun" w:eastAsia="SimSun" w:hAnsi="SimSun" w:cs="SimSun" w:hint="eastAsia"/>
            <w:noProof/>
            <w:lang w:eastAsia="zh-CN"/>
          </w:rPr>
          <w:t>审查流程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48B4DB45" w14:textId="42101FAF" w:rsidR="00393E16" w:rsidRDefault="00393E16">
      <w:pPr>
        <w:pStyle w:val="TOC1"/>
        <w:rPr>
          <w:rFonts w:asciiTheme="minorHAnsi" w:eastAsiaTheme="minorEastAsia" w:hAnsiTheme="minorHAnsi" w:cstheme="minorBidi"/>
          <w:b w:val="0"/>
          <w:bCs w:val="0"/>
          <w:noProof/>
          <w:color w:val="auto"/>
          <w:kern w:val="2"/>
          <w:sz w:val="21"/>
          <w:szCs w:val="22"/>
          <w:lang w:eastAsia="zh-CN"/>
          <w14:ligatures w14:val="standardContextual"/>
        </w:rPr>
      </w:pPr>
      <w:hyperlink w:anchor="_Toc176384945" w:history="1">
        <w:r w:rsidRPr="00077B2C">
          <w:rPr>
            <w:rStyle w:val="Hyperlink"/>
            <w:rFonts w:ascii="SimSun" w:hAnsi="SimSun" w:hint="eastAsia"/>
            <w:noProof/>
            <w:lang w:eastAsia="zh-CN"/>
          </w:rPr>
          <w:t>计划数据摘要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D4CB63D" w14:textId="3219DDB0" w:rsidR="00393E16" w:rsidRDefault="00393E16">
      <w:pPr>
        <w:pStyle w:val="TOC2"/>
        <w:rPr>
          <w:rFonts w:asciiTheme="minorHAnsi" w:hAnsiTheme="minorHAnsi"/>
          <w:noProof/>
          <w:color w:val="auto"/>
          <w:kern w:val="2"/>
          <w:sz w:val="21"/>
          <w:lang w:eastAsia="zh-CN"/>
          <w14:ligatures w14:val="standardContextual"/>
        </w:rPr>
      </w:pPr>
      <w:hyperlink w:anchor="_Toc176384946" w:history="1">
        <w:r w:rsidRPr="00077B2C">
          <w:rPr>
            <w:rStyle w:val="Hyperlink"/>
            <w:rFonts w:ascii="SimSun" w:eastAsia="SimSun" w:hAnsi="SimSun" w:cs="SimSun" w:hint="eastAsia"/>
            <w:noProof/>
            <w:lang w:eastAsia="zh-CN"/>
          </w:rPr>
          <w:t>已确定的学生团体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62F829A2" w14:textId="4920A508" w:rsidR="00393E16" w:rsidRDefault="00393E16">
      <w:pPr>
        <w:pStyle w:val="TOC2"/>
        <w:rPr>
          <w:rFonts w:asciiTheme="minorHAnsi" w:hAnsiTheme="minorHAnsi"/>
          <w:noProof/>
          <w:color w:val="auto"/>
          <w:kern w:val="2"/>
          <w:sz w:val="21"/>
          <w:lang w:eastAsia="zh-CN"/>
          <w14:ligatures w14:val="standardContextual"/>
        </w:rPr>
      </w:pPr>
      <w:hyperlink w:anchor="_Toc176384947" w:history="1">
        <w:r w:rsidRPr="00077B2C">
          <w:rPr>
            <w:rStyle w:val="Hyperlink"/>
            <w:rFonts w:ascii="SimSun" w:eastAsia="SimSun" w:hAnsi="SimSun" w:cs="SimSun" w:hint="eastAsia"/>
            <w:noProof/>
            <w:lang w:eastAsia="zh-CN"/>
          </w:rPr>
          <w:t>战略目标、重点领域和循证计划的选择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65622622" w14:textId="34368066" w:rsidR="00393E16" w:rsidRDefault="00393E16">
      <w:pPr>
        <w:pStyle w:val="TOC2"/>
        <w:rPr>
          <w:rFonts w:asciiTheme="minorHAnsi" w:hAnsiTheme="minorHAnsi"/>
          <w:noProof/>
          <w:color w:val="auto"/>
          <w:kern w:val="2"/>
          <w:sz w:val="21"/>
          <w:lang w:eastAsia="zh-CN"/>
          <w14:ligatures w14:val="standardContextual"/>
        </w:rPr>
      </w:pPr>
      <w:hyperlink w:anchor="_Toc176384948" w:history="1">
        <w:r w:rsidRPr="00077B2C">
          <w:rPr>
            <w:rStyle w:val="Hyperlink"/>
            <w:rFonts w:ascii="SimSun" w:eastAsia="SimSun" w:hAnsi="SimSun" w:cs="SimSun" w:hint="eastAsia"/>
            <w:noProof/>
            <w:lang w:eastAsia="zh-CN"/>
          </w:rPr>
          <w:t>战略目标的选择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015DD0FB" w14:textId="3543BA6E" w:rsidR="00393E16" w:rsidRDefault="00393E16">
      <w:pPr>
        <w:pStyle w:val="TOC2"/>
        <w:rPr>
          <w:rFonts w:asciiTheme="minorHAnsi" w:hAnsiTheme="minorHAnsi"/>
          <w:noProof/>
          <w:color w:val="auto"/>
          <w:kern w:val="2"/>
          <w:sz w:val="21"/>
          <w:lang w:eastAsia="zh-CN"/>
          <w14:ligatures w14:val="standardContextual"/>
        </w:rPr>
      </w:pPr>
      <w:hyperlink w:anchor="_Toc176384949" w:history="1">
        <w:r w:rsidRPr="00077B2C">
          <w:rPr>
            <w:rStyle w:val="Hyperlink"/>
            <w:rFonts w:ascii="SimSun" w:eastAsia="SimSun" w:hAnsi="SimSun" w:cs="SimSun" w:hint="eastAsia"/>
            <w:noProof/>
          </w:rPr>
          <w:t>重点领域的选择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26CC82" w14:textId="7CF2329D" w:rsidR="00393E16" w:rsidRDefault="00393E16">
      <w:pPr>
        <w:pStyle w:val="TOC2"/>
        <w:rPr>
          <w:rFonts w:asciiTheme="minorHAnsi" w:hAnsiTheme="minorHAnsi"/>
          <w:noProof/>
          <w:color w:val="auto"/>
          <w:kern w:val="2"/>
          <w:sz w:val="21"/>
          <w:lang w:eastAsia="zh-CN"/>
          <w14:ligatures w14:val="standardContextual"/>
        </w:rPr>
      </w:pPr>
      <w:hyperlink w:anchor="_Toc176384950" w:history="1">
        <w:r w:rsidRPr="00077B2C">
          <w:rPr>
            <w:rStyle w:val="Hyperlink"/>
            <w:rFonts w:ascii="SimSun" w:eastAsia="SimSun" w:hAnsi="SimSun" w:cs="SimSun" w:hint="eastAsia"/>
            <w:noProof/>
          </w:rPr>
          <w:t>循证计划的选择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68047DA" w14:textId="266B35FF" w:rsidR="00393E16" w:rsidRDefault="00393E16">
      <w:pPr>
        <w:pStyle w:val="TOC2"/>
        <w:rPr>
          <w:rFonts w:asciiTheme="minorHAnsi" w:hAnsiTheme="minorHAnsi"/>
          <w:noProof/>
          <w:color w:val="auto"/>
          <w:kern w:val="2"/>
          <w:sz w:val="21"/>
          <w:lang w:eastAsia="zh-CN"/>
          <w14:ligatures w14:val="standardContextual"/>
        </w:rPr>
      </w:pPr>
      <w:hyperlink w:anchor="_Toc176384951" w:history="1">
        <w:r w:rsidRPr="00077B2C">
          <w:rPr>
            <w:rStyle w:val="Hyperlink"/>
            <w:rFonts w:ascii="SimSun" w:eastAsia="SimSun" w:hAnsi="SimSun" w:cs="SimSun" w:hint="eastAsia"/>
            <w:noProof/>
          </w:rPr>
          <w:t>循证计划支出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32517D7B" w14:textId="3E2C26EE" w:rsidR="00393E16" w:rsidRDefault="00393E16">
      <w:pPr>
        <w:pStyle w:val="TOC1"/>
        <w:rPr>
          <w:rFonts w:asciiTheme="minorHAnsi" w:eastAsiaTheme="minorEastAsia" w:hAnsiTheme="minorHAnsi" w:cstheme="minorBidi"/>
          <w:b w:val="0"/>
          <w:bCs w:val="0"/>
          <w:noProof/>
          <w:color w:val="auto"/>
          <w:kern w:val="2"/>
          <w:sz w:val="21"/>
          <w:szCs w:val="22"/>
          <w:lang w:eastAsia="zh-CN"/>
          <w14:ligatures w14:val="standardContextual"/>
        </w:rPr>
      </w:pPr>
      <w:hyperlink w:anchor="_Toc176384952" w:history="1">
        <w:r w:rsidRPr="00077B2C">
          <w:rPr>
            <w:rStyle w:val="Hyperlink"/>
            <w:rFonts w:ascii="SimSun" w:hAnsi="SimSun" w:hint="eastAsia"/>
            <w:noProof/>
            <w:lang w:eastAsia="zh-CN"/>
          </w:rPr>
          <w:t>有待进一步探索的领域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7B479C8A" w14:textId="1DD48323" w:rsidR="00393E16" w:rsidRDefault="00393E16">
      <w:pPr>
        <w:pStyle w:val="TOC1"/>
        <w:rPr>
          <w:rFonts w:asciiTheme="minorHAnsi" w:eastAsiaTheme="minorEastAsia" w:hAnsiTheme="minorHAnsi" w:cstheme="minorBidi"/>
          <w:b w:val="0"/>
          <w:bCs w:val="0"/>
          <w:noProof/>
          <w:color w:val="auto"/>
          <w:kern w:val="2"/>
          <w:sz w:val="21"/>
          <w:szCs w:val="22"/>
          <w:lang w:eastAsia="zh-CN"/>
          <w14:ligatures w14:val="standardContextual"/>
        </w:rPr>
      </w:pPr>
      <w:hyperlink w:anchor="_Toc176384953" w:history="1">
        <w:r w:rsidRPr="00077B2C">
          <w:rPr>
            <w:rStyle w:val="Hyperlink"/>
            <w:rFonts w:ascii="SimSun" w:hAnsi="SimSun" w:hint="eastAsia"/>
            <w:noProof/>
            <w:lang w:eastAsia="zh-CN"/>
          </w:rPr>
          <w:t>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15</w:t>
        </w:r>
        <w:r>
          <w:rPr>
            <w:rFonts w:hint="eastAsia"/>
            <w:noProof/>
            <w:webHidden/>
          </w:rPr>
          <w:fldChar w:fldCharType="end"/>
        </w:r>
      </w:hyperlink>
    </w:p>
    <w:p w14:paraId="054D5791" w14:textId="227B0670" w:rsidR="00393E16" w:rsidRDefault="00393E16">
      <w:pPr>
        <w:pStyle w:val="TOC2"/>
        <w:rPr>
          <w:rFonts w:asciiTheme="minorHAnsi" w:hAnsiTheme="minorHAnsi"/>
          <w:noProof/>
          <w:color w:val="auto"/>
          <w:kern w:val="2"/>
          <w:sz w:val="21"/>
          <w:lang w:eastAsia="zh-CN"/>
          <w14:ligatures w14:val="standardContextual"/>
        </w:rPr>
      </w:pPr>
      <w:hyperlink w:anchor="_Toc176384954" w:history="1">
        <w:r w:rsidRPr="00077B2C">
          <w:rPr>
            <w:rStyle w:val="Hyperlink"/>
            <w:rFonts w:ascii="SimSun" w:eastAsia="SimSun" w:hAnsi="SimSun" w:cs="SimSun" w:hint="eastAsia"/>
            <w:noProof/>
            <w:lang w:eastAsia="zh-CN"/>
          </w:rPr>
          <w:t>附录A：需完成SOA计划增补的学区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03250BDA" w14:textId="3E1BE527" w:rsidR="00393E16" w:rsidRDefault="00393E16">
      <w:pPr>
        <w:pStyle w:val="TOC2"/>
        <w:rPr>
          <w:rFonts w:asciiTheme="minorHAnsi" w:hAnsiTheme="minorHAnsi"/>
          <w:noProof/>
          <w:color w:val="auto"/>
          <w:kern w:val="2"/>
          <w:sz w:val="21"/>
          <w:lang w:eastAsia="zh-CN"/>
          <w14:ligatures w14:val="standardContextual"/>
        </w:rPr>
      </w:pPr>
      <w:hyperlink w:anchor="_Toc176384955" w:history="1">
        <w:r w:rsidRPr="00077B2C">
          <w:rPr>
            <w:rStyle w:val="Hyperlink"/>
            <w:rFonts w:ascii="SimSun" w:eastAsia="SimSun" w:hAnsi="SimSun" w:cs="SimSun" w:hint="eastAsia"/>
            <w:noProof/>
            <w:lang w:eastAsia="zh-CN"/>
          </w:rPr>
          <w:t>附录B：24财年SOA计划指标——GEM$清单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3F446A2F" w14:textId="7A9506E3" w:rsidR="00393E16" w:rsidRDefault="00393E16">
      <w:pPr>
        <w:pStyle w:val="TOC2"/>
        <w:rPr>
          <w:rFonts w:asciiTheme="minorHAnsi" w:hAnsiTheme="minorHAnsi"/>
          <w:noProof/>
          <w:color w:val="auto"/>
          <w:kern w:val="2"/>
          <w:sz w:val="21"/>
          <w:lang w:eastAsia="zh-CN"/>
          <w14:ligatures w14:val="standardContextual"/>
        </w:rPr>
      </w:pPr>
      <w:hyperlink w:anchor="_Toc176384956" w:history="1">
        <w:r w:rsidRPr="00077B2C">
          <w:rPr>
            <w:rStyle w:val="Hyperlink"/>
            <w:rFonts w:ascii="SimSun" w:eastAsia="SimSun" w:hAnsi="SimSun" w:cs="SimSun" w:hint="eastAsia"/>
            <w:noProof/>
            <w:lang w:eastAsia="zh-CN"/>
          </w:rPr>
          <w:t>附录C：循证计划的选择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3EAA6B90" w14:textId="74EC0207" w:rsidR="00393E16" w:rsidRDefault="00393E16">
      <w:pPr>
        <w:pStyle w:val="TOC2"/>
        <w:rPr>
          <w:rFonts w:asciiTheme="minorHAnsi" w:hAnsiTheme="minorHAnsi"/>
          <w:noProof/>
          <w:color w:val="auto"/>
          <w:kern w:val="2"/>
          <w:sz w:val="21"/>
          <w:lang w:eastAsia="zh-CN"/>
          <w14:ligatures w14:val="standardContextual"/>
        </w:rPr>
      </w:pPr>
      <w:hyperlink w:anchor="_Toc176384957" w:history="1">
        <w:r w:rsidRPr="00077B2C">
          <w:rPr>
            <w:rStyle w:val="Hyperlink"/>
            <w:rFonts w:ascii="SimSun" w:eastAsia="SimSun" w:hAnsi="SimSun" w:cs="SimSun" w:hint="eastAsia"/>
            <w:noProof/>
            <w:lang w:eastAsia="zh-CN"/>
          </w:rPr>
          <w:t>附录D：循证计划支出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_Toc176384957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CFB9523" w14:textId="2AED3FAB" w:rsidR="002A1146" w:rsidRPr="00CD5DEF" w:rsidRDefault="00590190" w:rsidP="00585D57">
      <w:pPr>
        <w:pStyle w:val="Heading1"/>
      </w:pPr>
      <w:r w:rsidRPr="008B4170">
        <w:lastRenderedPageBreak/>
        <w:fldChar w:fldCharType="end"/>
      </w:r>
      <w:bookmarkStart w:id="10" w:name="_Toc256000000"/>
      <w:bookmarkStart w:id="11" w:name="_Toc176384936"/>
      <w:proofErr w:type="spellStart"/>
      <w:r w:rsidRPr="00CD5DEF">
        <w:rPr>
          <w:rFonts w:ascii="SimSun" w:eastAsia="SimSun" w:hAnsi="SimSun" w:cs="SimSun"/>
        </w:rPr>
        <w:t>附表</w:t>
      </w:r>
      <w:bookmarkEnd w:id="4"/>
      <w:bookmarkEnd w:id="5"/>
      <w:bookmarkEnd w:id="6"/>
      <w:bookmarkEnd w:id="7"/>
      <w:bookmarkEnd w:id="8"/>
      <w:bookmarkEnd w:id="9"/>
      <w:bookmarkEnd w:id="10"/>
      <w:bookmarkEnd w:id="11"/>
      <w:proofErr w:type="spellEnd"/>
    </w:p>
    <w:bookmarkStart w:id="12" w:name="_Toc5729199"/>
    <w:p w14:paraId="44816A26" w14:textId="0D6D886F" w:rsidR="00393E16" w:rsidRDefault="00590190">
      <w:pPr>
        <w:pStyle w:val="TableofFigures"/>
        <w:rPr>
          <w:rFonts w:asciiTheme="minorHAnsi" w:hAnsiTheme="minorHAnsi"/>
          <w:color w:val="auto"/>
          <w:kern w:val="2"/>
          <w:sz w:val="21"/>
          <w:lang w:eastAsia="zh-CN"/>
          <w14:ligatures w14:val="standardContextual"/>
        </w:rPr>
      </w:pPr>
      <w:r w:rsidRPr="008B4170">
        <w:rPr>
          <w:b/>
        </w:rPr>
        <w:fldChar w:fldCharType="begin"/>
      </w:r>
      <w:r w:rsidRPr="008B4170">
        <w:instrText xml:space="preserve"> TOC \h \z \t "Exhibit Title" \c </w:instrText>
      </w:r>
      <w:r w:rsidRPr="008B4170">
        <w:rPr>
          <w:b/>
        </w:rPr>
        <w:fldChar w:fldCharType="separate"/>
      </w:r>
      <w:hyperlink w:anchor="_Toc176384925" w:history="1">
        <w:r w:rsidR="00393E16" w:rsidRPr="00B04374">
          <w:rPr>
            <w:rStyle w:val="Hyperlink"/>
            <w:rFonts w:ascii="SimSun" w:eastAsia="SimSun" w:hAnsi="SimSun" w:cs="SimSun" w:hint="eastAsia"/>
            <w:lang w:eastAsia="zh-CN"/>
          </w:rPr>
          <w:t>附表1.学生团体的学区识别</w:t>
        </w:r>
        <w:r w:rsidR="00393E16">
          <w:rPr>
            <w:rFonts w:hint="eastAsia"/>
            <w:webHidden/>
          </w:rPr>
          <w:tab/>
        </w:r>
        <w:r w:rsidR="00393E16">
          <w:rPr>
            <w:rFonts w:hint="eastAsia"/>
            <w:webHidden/>
          </w:rPr>
          <w:fldChar w:fldCharType="begin"/>
        </w:r>
        <w:r w:rsidR="00393E16">
          <w:rPr>
            <w:rFonts w:hint="eastAsia"/>
            <w:webHidden/>
          </w:rPr>
          <w:instrText xml:space="preserve"> </w:instrText>
        </w:r>
        <w:r w:rsidR="00393E16">
          <w:rPr>
            <w:webHidden/>
          </w:rPr>
          <w:instrText>PAGEREF _Toc176384925 \h</w:instrText>
        </w:r>
        <w:r w:rsidR="00393E16">
          <w:rPr>
            <w:rFonts w:hint="eastAsia"/>
            <w:webHidden/>
          </w:rPr>
          <w:instrText xml:space="preserve"> </w:instrText>
        </w:r>
        <w:r w:rsidR="00393E16">
          <w:rPr>
            <w:rFonts w:hint="eastAsia"/>
            <w:webHidden/>
          </w:rPr>
        </w:r>
        <w:r w:rsidR="00393E16">
          <w:rPr>
            <w:rFonts w:hint="eastAsia"/>
            <w:webHidden/>
          </w:rPr>
          <w:fldChar w:fldCharType="separate"/>
        </w:r>
        <w:r w:rsidR="00393E16">
          <w:rPr>
            <w:webHidden/>
          </w:rPr>
          <w:t>6</w:t>
        </w:r>
        <w:r w:rsidR="00393E16">
          <w:rPr>
            <w:rFonts w:hint="eastAsia"/>
            <w:webHidden/>
          </w:rPr>
          <w:fldChar w:fldCharType="end"/>
        </w:r>
      </w:hyperlink>
    </w:p>
    <w:p w14:paraId="33D219A2" w14:textId="444C9A5D" w:rsidR="00393E16" w:rsidRDefault="00393E16">
      <w:pPr>
        <w:pStyle w:val="TableofFigures"/>
        <w:rPr>
          <w:rFonts w:asciiTheme="minorHAnsi" w:hAnsiTheme="minorHAnsi"/>
          <w:color w:val="auto"/>
          <w:kern w:val="2"/>
          <w:sz w:val="21"/>
          <w:lang w:eastAsia="zh-CN"/>
          <w14:ligatures w14:val="standardContextual"/>
        </w:rPr>
      </w:pPr>
      <w:hyperlink w:anchor="_Toc176384926" w:history="1">
        <w:r w:rsidRPr="00B04374">
          <w:rPr>
            <w:rStyle w:val="Hyperlink"/>
            <w:rFonts w:ascii="SimSun" w:eastAsia="SimSun" w:hAnsi="SimSun" w:cs="SimSun" w:hint="eastAsia"/>
            <w:lang w:eastAsia="zh-CN"/>
          </w:rPr>
          <w:t>附表2.在战略目标范围内的EBP学区选择。</w:t>
        </w:r>
        <w:r>
          <w:rPr>
            <w:rFonts w:hint="eastAsia"/>
            <w:webHidden/>
          </w:rPr>
          <w:tab/>
        </w:r>
        <w:r>
          <w:rPr>
            <w:rFonts w:hint="eastAsia"/>
            <w:webHidden/>
          </w:rPr>
          <w:fldChar w:fldCharType="begin"/>
        </w:r>
        <w:r>
          <w:rPr>
            <w:rFonts w:hint="eastAsia"/>
            <w:webHidden/>
          </w:rPr>
          <w:instrText xml:space="preserve"> </w:instrText>
        </w:r>
        <w:r>
          <w:rPr>
            <w:webHidden/>
          </w:rPr>
          <w:instrText>PAGEREF _Toc176384926 \h</w:instrText>
        </w:r>
        <w:r>
          <w:rPr>
            <w:rFonts w:hint="eastAsia"/>
            <w:webHidden/>
          </w:rPr>
          <w:instrText xml:space="preserve"> </w:instrText>
        </w:r>
        <w:r>
          <w:rPr>
            <w:rFonts w:hint="eastAsia"/>
            <w:webHidden/>
          </w:rPr>
        </w:r>
        <w:r>
          <w:rPr>
            <w:rFonts w:hint="eastAsia"/>
            <w:webHidden/>
          </w:rPr>
          <w:fldChar w:fldCharType="separate"/>
        </w:r>
        <w:r>
          <w:rPr>
            <w:webHidden/>
          </w:rPr>
          <w:t>7</w:t>
        </w:r>
        <w:r>
          <w:rPr>
            <w:rFonts w:hint="eastAsia"/>
            <w:webHidden/>
          </w:rPr>
          <w:fldChar w:fldCharType="end"/>
        </w:r>
      </w:hyperlink>
    </w:p>
    <w:p w14:paraId="1E2E2FEC" w14:textId="7B08491C" w:rsidR="00393E16" w:rsidRDefault="00393E16">
      <w:pPr>
        <w:pStyle w:val="TableofFigures"/>
        <w:rPr>
          <w:rFonts w:asciiTheme="minorHAnsi" w:hAnsiTheme="minorHAnsi"/>
          <w:color w:val="auto"/>
          <w:kern w:val="2"/>
          <w:sz w:val="21"/>
          <w:lang w:eastAsia="zh-CN"/>
          <w14:ligatures w14:val="standardContextual"/>
        </w:rPr>
      </w:pPr>
      <w:hyperlink w:anchor="_Toc176384927" w:history="1">
        <w:r w:rsidRPr="00B04374">
          <w:rPr>
            <w:rStyle w:val="Hyperlink"/>
            <w:rFonts w:ascii="SimSun" w:eastAsia="SimSun" w:hAnsi="SimSun" w:cs="SimSun" w:hint="eastAsia"/>
            <w:lang w:eastAsia="zh-CN"/>
          </w:rPr>
          <w:t>附表3.重点领域的学区选择</w:t>
        </w:r>
        <w:r>
          <w:rPr>
            <w:rFonts w:hint="eastAsia"/>
            <w:webHidden/>
          </w:rPr>
          <w:tab/>
        </w:r>
        <w:r>
          <w:rPr>
            <w:rFonts w:hint="eastAsia"/>
            <w:webHidden/>
          </w:rPr>
          <w:fldChar w:fldCharType="begin"/>
        </w:r>
        <w:r>
          <w:rPr>
            <w:rFonts w:hint="eastAsia"/>
            <w:webHidden/>
          </w:rPr>
          <w:instrText xml:space="preserve"> </w:instrText>
        </w:r>
        <w:r>
          <w:rPr>
            <w:webHidden/>
          </w:rPr>
          <w:instrText>PAGEREF _Toc176384927 \h</w:instrText>
        </w:r>
        <w:r>
          <w:rPr>
            <w:rFonts w:hint="eastAsia"/>
            <w:webHidden/>
          </w:rPr>
          <w:instrText xml:space="preserve"> </w:instrText>
        </w:r>
        <w:r>
          <w:rPr>
            <w:rFonts w:hint="eastAsia"/>
            <w:webHidden/>
          </w:rPr>
        </w:r>
        <w:r>
          <w:rPr>
            <w:rFonts w:hint="eastAsia"/>
            <w:webHidden/>
          </w:rPr>
          <w:fldChar w:fldCharType="separate"/>
        </w:r>
        <w:r>
          <w:rPr>
            <w:webHidden/>
          </w:rPr>
          <w:t>8</w:t>
        </w:r>
        <w:r>
          <w:rPr>
            <w:rFonts w:hint="eastAsia"/>
            <w:webHidden/>
          </w:rPr>
          <w:fldChar w:fldCharType="end"/>
        </w:r>
      </w:hyperlink>
    </w:p>
    <w:p w14:paraId="6CF142EE" w14:textId="17FA748B" w:rsidR="00393E16" w:rsidRDefault="00393E16">
      <w:pPr>
        <w:pStyle w:val="TableofFigures"/>
        <w:rPr>
          <w:rFonts w:asciiTheme="minorHAnsi" w:hAnsiTheme="minorHAnsi"/>
          <w:color w:val="auto"/>
          <w:kern w:val="2"/>
          <w:sz w:val="21"/>
          <w:lang w:eastAsia="zh-CN"/>
          <w14:ligatures w14:val="standardContextual"/>
        </w:rPr>
      </w:pPr>
      <w:hyperlink w:anchor="_Toc176384928" w:history="1">
        <w:r w:rsidRPr="00B04374">
          <w:rPr>
            <w:rStyle w:val="Hyperlink"/>
            <w:rFonts w:ascii="SimSun" w:eastAsia="SimSun" w:hAnsi="SimSun" w:cs="SimSun" w:hint="eastAsia"/>
            <w:lang w:eastAsia="zh-CN"/>
          </w:rPr>
          <w:t>附表4.选定的重点领域数目</w:t>
        </w:r>
        <w:r>
          <w:rPr>
            <w:rFonts w:hint="eastAsia"/>
            <w:webHidden/>
          </w:rPr>
          <w:tab/>
        </w:r>
        <w:r>
          <w:rPr>
            <w:rFonts w:hint="eastAsia"/>
            <w:webHidden/>
          </w:rPr>
          <w:fldChar w:fldCharType="begin"/>
        </w:r>
        <w:r>
          <w:rPr>
            <w:rFonts w:hint="eastAsia"/>
            <w:webHidden/>
          </w:rPr>
          <w:instrText xml:space="preserve"> </w:instrText>
        </w:r>
        <w:r>
          <w:rPr>
            <w:webHidden/>
          </w:rPr>
          <w:instrText>PAGEREF _Toc176384928 \h</w:instrText>
        </w:r>
        <w:r>
          <w:rPr>
            <w:rFonts w:hint="eastAsia"/>
            <w:webHidden/>
          </w:rPr>
          <w:instrText xml:space="preserve"> </w:instrText>
        </w:r>
        <w:r>
          <w:rPr>
            <w:rFonts w:hint="eastAsia"/>
            <w:webHidden/>
          </w:rPr>
        </w:r>
        <w:r>
          <w:rPr>
            <w:rFonts w:hint="eastAsia"/>
            <w:webHidden/>
          </w:rPr>
          <w:fldChar w:fldCharType="separate"/>
        </w:r>
        <w:r>
          <w:rPr>
            <w:webHidden/>
          </w:rPr>
          <w:t>9</w:t>
        </w:r>
        <w:r>
          <w:rPr>
            <w:rFonts w:hint="eastAsia"/>
            <w:webHidden/>
          </w:rPr>
          <w:fldChar w:fldCharType="end"/>
        </w:r>
      </w:hyperlink>
    </w:p>
    <w:p w14:paraId="7EA18843" w14:textId="7CD55145" w:rsidR="00393E16" w:rsidRDefault="00393E16">
      <w:pPr>
        <w:pStyle w:val="TableofFigures"/>
        <w:rPr>
          <w:rFonts w:asciiTheme="minorHAnsi" w:hAnsiTheme="minorHAnsi"/>
          <w:color w:val="auto"/>
          <w:kern w:val="2"/>
          <w:sz w:val="21"/>
          <w:lang w:eastAsia="zh-CN"/>
          <w14:ligatures w14:val="standardContextual"/>
        </w:rPr>
      </w:pPr>
      <w:hyperlink w:anchor="_Toc176384929" w:history="1">
        <w:r w:rsidRPr="00B04374">
          <w:rPr>
            <w:rStyle w:val="Hyperlink"/>
            <w:rFonts w:ascii="SimSun" w:eastAsia="SimSun" w:hAnsi="SimSun" w:cs="SimSun" w:hint="eastAsia"/>
            <w:lang w:eastAsia="zh-CN"/>
          </w:rPr>
          <w:t>附表5.选择的EBP数目</w:t>
        </w:r>
        <w:r>
          <w:rPr>
            <w:rFonts w:hint="eastAsia"/>
            <w:webHidden/>
          </w:rPr>
          <w:tab/>
        </w:r>
        <w:r>
          <w:rPr>
            <w:rFonts w:hint="eastAsia"/>
            <w:webHidden/>
          </w:rPr>
          <w:fldChar w:fldCharType="begin"/>
        </w:r>
        <w:r>
          <w:rPr>
            <w:rFonts w:hint="eastAsia"/>
            <w:webHidden/>
          </w:rPr>
          <w:instrText xml:space="preserve"> </w:instrText>
        </w:r>
        <w:r>
          <w:rPr>
            <w:webHidden/>
          </w:rPr>
          <w:instrText>PAGEREF _Toc176384929 \h</w:instrText>
        </w:r>
        <w:r>
          <w:rPr>
            <w:rFonts w:hint="eastAsia"/>
            <w:webHidden/>
          </w:rPr>
          <w:instrText xml:space="preserve"> </w:instrText>
        </w:r>
        <w:r>
          <w:rPr>
            <w:rFonts w:hint="eastAsia"/>
            <w:webHidden/>
          </w:rPr>
        </w:r>
        <w:r>
          <w:rPr>
            <w:rFonts w:hint="eastAsia"/>
            <w:webHidden/>
          </w:rPr>
          <w:fldChar w:fldCharType="separate"/>
        </w:r>
        <w:r>
          <w:rPr>
            <w:webHidden/>
          </w:rPr>
          <w:t>10</w:t>
        </w:r>
        <w:r>
          <w:rPr>
            <w:rFonts w:hint="eastAsia"/>
            <w:webHidden/>
          </w:rPr>
          <w:fldChar w:fldCharType="end"/>
        </w:r>
      </w:hyperlink>
    </w:p>
    <w:p w14:paraId="15F57072" w14:textId="3FDE7E28" w:rsidR="00393E16" w:rsidRDefault="00393E16">
      <w:pPr>
        <w:pStyle w:val="TableofFigures"/>
        <w:rPr>
          <w:rFonts w:asciiTheme="minorHAnsi" w:hAnsiTheme="minorHAnsi"/>
          <w:color w:val="auto"/>
          <w:kern w:val="2"/>
          <w:sz w:val="21"/>
          <w:lang w:eastAsia="zh-CN"/>
          <w14:ligatures w14:val="standardContextual"/>
        </w:rPr>
      </w:pPr>
      <w:hyperlink w:anchor="_Toc176384930" w:history="1">
        <w:r w:rsidRPr="00B04374">
          <w:rPr>
            <w:rStyle w:val="Hyperlink"/>
            <w:rFonts w:ascii="SimSun" w:eastAsia="SimSun" w:hAnsi="SimSun" w:cs="SimSun" w:hint="eastAsia"/>
            <w:lang w:eastAsia="zh-CN"/>
          </w:rPr>
          <w:t>附表6.五个最常选择的EBP</w:t>
        </w:r>
        <w:r>
          <w:rPr>
            <w:rFonts w:hint="eastAsia"/>
            <w:webHidden/>
          </w:rPr>
          <w:tab/>
        </w:r>
        <w:r>
          <w:rPr>
            <w:rFonts w:hint="eastAsia"/>
            <w:webHidden/>
          </w:rPr>
          <w:fldChar w:fldCharType="begin"/>
        </w:r>
        <w:r>
          <w:rPr>
            <w:rFonts w:hint="eastAsia"/>
            <w:webHidden/>
          </w:rPr>
          <w:instrText xml:space="preserve"> </w:instrText>
        </w:r>
        <w:r>
          <w:rPr>
            <w:webHidden/>
          </w:rPr>
          <w:instrText>PAGEREF _Toc176384930 \h</w:instrText>
        </w:r>
        <w:r>
          <w:rPr>
            <w:rFonts w:hint="eastAsia"/>
            <w:webHidden/>
          </w:rPr>
          <w:instrText xml:space="preserve"> </w:instrText>
        </w:r>
        <w:r>
          <w:rPr>
            <w:rFonts w:hint="eastAsia"/>
            <w:webHidden/>
          </w:rPr>
        </w:r>
        <w:r>
          <w:rPr>
            <w:rFonts w:hint="eastAsia"/>
            <w:webHidden/>
          </w:rPr>
          <w:fldChar w:fldCharType="separate"/>
        </w:r>
        <w:r>
          <w:rPr>
            <w:webHidden/>
          </w:rPr>
          <w:t>10</w:t>
        </w:r>
        <w:r>
          <w:rPr>
            <w:rFonts w:hint="eastAsia"/>
            <w:webHidden/>
          </w:rPr>
          <w:fldChar w:fldCharType="end"/>
        </w:r>
      </w:hyperlink>
    </w:p>
    <w:p w14:paraId="03E793DE" w14:textId="01FA633F" w:rsidR="00393E16" w:rsidRDefault="00393E16">
      <w:pPr>
        <w:pStyle w:val="TableofFigures"/>
        <w:rPr>
          <w:rFonts w:asciiTheme="minorHAnsi" w:hAnsiTheme="minorHAnsi"/>
          <w:color w:val="auto"/>
          <w:kern w:val="2"/>
          <w:sz w:val="21"/>
          <w:lang w:eastAsia="zh-CN"/>
          <w14:ligatures w14:val="standardContextual"/>
        </w:rPr>
      </w:pPr>
      <w:hyperlink w:anchor="_Toc176384931" w:history="1">
        <w:r w:rsidRPr="00B04374">
          <w:rPr>
            <w:rStyle w:val="Hyperlink"/>
            <w:rFonts w:ascii="SimSun" w:eastAsia="SimSun" w:hAnsi="SimSun" w:cs="SimSun" w:hint="eastAsia"/>
            <w:lang w:eastAsia="zh-CN"/>
          </w:rPr>
          <w:t>附表7.优先学区五个最常选择的EBP</w:t>
        </w:r>
        <w:r>
          <w:rPr>
            <w:rFonts w:hint="eastAsia"/>
            <w:webHidden/>
          </w:rPr>
          <w:tab/>
        </w:r>
        <w:r>
          <w:rPr>
            <w:rFonts w:hint="eastAsia"/>
            <w:webHidden/>
          </w:rPr>
          <w:fldChar w:fldCharType="begin"/>
        </w:r>
        <w:r>
          <w:rPr>
            <w:rFonts w:hint="eastAsia"/>
            <w:webHidden/>
          </w:rPr>
          <w:instrText xml:space="preserve"> </w:instrText>
        </w:r>
        <w:r>
          <w:rPr>
            <w:webHidden/>
          </w:rPr>
          <w:instrText>PAGEREF _Toc176384931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662065F1" w14:textId="649C39C1" w:rsidR="00393E16" w:rsidRDefault="00393E16">
      <w:pPr>
        <w:pStyle w:val="TableofFigures"/>
        <w:rPr>
          <w:rFonts w:asciiTheme="minorHAnsi" w:hAnsiTheme="minorHAnsi"/>
          <w:color w:val="auto"/>
          <w:kern w:val="2"/>
          <w:sz w:val="21"/>
          <w:lang w:eastAsia="zh-CN"/>
          <w14:ligatures w14:val="standardContextual"/>
        </w:rPr>
      </w:pPr>
      <w:hyperlink w:anchor="_Toc176384932" w:history="1">
        <w:r w:rsidRPr="00B04374">
          <w:rPr>
            <w:rStyle w:val="Hyperlink"/>
            <w:rFonts w:ascii="SimSun" w:eastAsia="SimSun" w:hAnsi="SimSun" w:cs="SimSun" w:hint="eastAsia"/>
            <w:lang w:eastAsia="zh-CN"/>
          </w:rPr>
          <w:t>附表8.按五个最常选择的EBP划分的支出，所有学区</w:t>
        </w:r>
        <w:r>
          <w:rPr>
            <w:rFonts w:hint="eastAsia"/>
            <w:webHidden/>
          </w:rPr>
          <w:tab/>
        </w:r>
        <w:r>
          <w:rPr>
            <w:rFonts w:hint="eastAsia"/>
            <w:webHidden/>
          </w:rPr>
          <w:fldChar w:fldCharType="begin"/>
        </w:r>
        <w:r>
          <w:rPr>
            <w:rFonts w:hint="eastAsia"/>
            <w:webHidden/>
          </w:rPr>
          <w:instrText xml:space="preserve"> </w:instrText>
        </w:r>
        <w:r>
          <w:rPr>
            <w:webHidden/>
          </w:rPr>
          <w:instrText>PAGEREF _Toc176384932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03F3B488" w14:textId="5B668540" w:rsidR="00393E16" w:rsidRDefault="00393E16">
      <w:pPr>
        <w:pStyle w:val="TableofFigures"/>
        <w:rPr>
          <w:rFonts w:asciiTheme="minorHAnsi" w:hAnsiTheme="minorHAnsi"/>
          <w:color w:val="auto"/>
          <w:kern w:val="2"/>
          <w:sz w:val="21"/>
          <w:lang w:eastAsia="zh-CN"/>
          <w14:ligatures w14:val="standardContextual"/>
        </w:rPr>
      </w:pPr>
      <w:hyperlink w:anchor="_Toc176384933" w:history="1">
        <w:r w:rsidRPr="00B04374">
          <w:rPr>
            <w:rStyle w:val="Hyperlink"/>
            <w:rFonts w:ascii="SimSun" w:eastAsia="SimSun" w:hAnsi="SimSun" w:cs="SimSun" w:hint="eastAsia"/>
            <w:lang w:eastAsia="zh-CN"/>
          </w:rPr>
          <w:t>附表9.按五个最常选择的EBP划分的支出，优先学区</w:t>
        </w:r>
        <w:r>
          <w:rPr>
            <w:rFonts w:hint="eastAsia"/>
            <w:webHidden/>
          </w:rPr>
          <w:tab/>
        </w:r>
        <w:r>
          <w:rPr>
            <w:rFonts w:hint="eastAsia"/>
            <w:webHidden/>
          </w:rPr>
          <w:fldChar w:fldCharType="begin"/>
        </w:r>
        <w:r>
          <w:rPr>
            <w:rFonts w:hint="eastAsia"/>
            <w:webHidden/>
          </w:rPr>
          <w:instrText xml:space="preserve"> </w:instrText>
        </w:r>
        <w:r>
          <w:rPr>
            <w:webHidden/>
          </w:rPr>
          <w:instrText>PAGEREF _Toc176384933 \h</w:instrText>
        </w:r>
        <w:r>
          <w:rPr>
            <w:rFonts w:hint="eastAsia"/>
            <w:webHidden/>
          </w:rPr>
          <w:instrText xml:space="preserve"> </w:instrText>
        </w:r>
        <w:r>
          <w:rPr>
            <w:rFonts w:hint="eastAsia"/>
            <w:webHidden/>
          </w:rPr>
        </w:r>
        <w:r>
          <w:rPr>
            <w:rFonts w:hint="eastAsia"/>
            <w:webHidden/>
          </w:rPr>
          <w:fldChar w:fldCharType="separate"/>
        </w:r>
        <w:r>
          <w:rPr>
            <w:webHidden/>
          </w:rPr>
          <w:t>11</w:t>
        </w:r>
        <w:r>
          <w:rPr>
            <w:rFonts w:hint="eastAsia"/>
            <w:webHidden/>
          </w:rPr>
          <w:fldChar w:fldCharType="end"/>
        </w:r>
      </w:hyperlink>
    </w:p>
    <w:p w14:paraId="26408D45" w14:textId="3761810D" w:rsidR="002A1146" w:rsidRDefault="00590190" w:rsidP="00231D30">
      <w:pPr>
        <w:pStyle w:val="ExtraBlankLine"/>
        <w:sectPr w:rsidR="002A1146" w:rsidSect="008A2E3B">
          <w:headerReference w:type="even" r:id="rId15"/>
          <w:headerReference w:type="default" r:id="rId16"/>
          <w:footerReference w:type="even" r:id="rId17"/>
          <w:footerReference w:type="default" r:id="rId18"/>
          <w:pgSz w:w="12240" w:h="15840"/>
          <w:pgMar w:top="2160" w:right="1440" w:bottom="1440" w:left="1440" w:header="720" w:footer="432" w:gutter="0"/>
          <w:pgBorders w:offsetFrom="page">
            <w:top w:val="nil"/>
            <w:left w:val="nil"/>
            <w:bottom w:val="nil"/>
            <w:right w:val="nil"/>
          </w:pgBorders>
          <w:pgNumType w:fmt="lowerRoman"/>
          <w:cols w:space="720"/>
          <w:docGrid w:linePitch="360"/>
        </w:sectPr>
      </w:pPr>
      <w:r w:rsidRPr="008B4170">
        <w:fldChar w:fldCharType="end"/>
      </w:r>
    </w:p>
    <w:p w14:paraId="157862F1" w14:textId="77777777" w:rsidR="00B74ECB" w:rsidRDefault="00590190" w:rsidP="00F00D74">
      <w:pPr>
        <w:pStyle w:val="Heading1"/>
        <w:rPr>
          <w:lang w:eastAsia="zh-CN"/>
        </w:rPr>
      </w:pPr>
      <w:bookmarkStart w:id="13" w:name="_Toc256000001"/>
      <w:bookmarkStart w:id="14" w:name="_Toc176384937"/>
      <w:bookmarkEnd w:id="12"/>
      <w:r>
        <w:rPr>
          <w:rFonts w:ascii="SimSun" w:eastAsia="SimSun" w:hAnsi="SimSun" w:cs="SimSun"/>
          <w:lang w:eastAsia="zh-CN"/>
        </w:rPr>
        <w:lastRenderedPageBreak/>
        <w:t>导言</w:t>
      </w:r>
      <w:bookmarkEnd w:id="13"/>
      <w:bookmarkEnd w:id="14"/>
    </w:p>
    <w:p w14:paraId="467866FB" w14:textId="77777777" w:rsidR="00D92D80" w:rsidRDefault="00590190" w:rsidP="00D92D80">
      <w:pPr>
        <w:pStyle w:val="Heading2"/>
        <w:rPr>
          <w:lang w:eastAsia="zh-CN"/>
        </w:rPr>
      </w:pPr>
      <w:bookmarkStart w:id="15" w:name="_Toc256000002"/>
      <w:bookmarkStart w:id="16" w:name="_Toc176384938"/>
      <w:r>
        <w:rPr>
          <w:rFonts w:ascii="SimSun" w:eastAsia="SimSun" w:hAnsi="SimSun" w:cs="SimSun"/>
          <w:lang w:eastAsia="zh-CN"/>
        </w:rPr>
        <w:t>关于本报告</w:t>
      </w:r>
      <w:bookmarkEnd w:id="15"/>
      <w:bookmarkEnd w:id="16"/>
    </w:p>
    <w:p w14:paraId="14138434" w14:textId="77777777" w:rsidR="00B74ECB" w:rsidRPr="00B74ECB" w:rsidRDefault="00590190" w:rsidP="00B74ECB">
      <w:pPr>
        <w:pStyle w:val="Body"/>
        <w:rPr>
          <w:lang w:eastAsia="zh-CN"/>
        </w:rPr>
      </w:pPr>
      <w:r w:rsidRPr="00F00D74">
        <w:rPr>
          <w:rFonts w:ascii="SimSun" w:eastAsia="SimSun" w:hAnsi="SimSun" w:cs="SimSun"/>
          <w:lang w:eastAsia="zh-CN"/>
        </w:rPr>
        <w:t>本报告的目的是概述麻</w:t>
      </w:r>
      <w:proofErr w:type="gramStart"/>
      <w:r w:rsidRPr="00F00D74">
        <w:rPr>
          <w:rFonts w:ascii="SimSun" w:eastAsia="SimSun" w:hAnsi="SimSun" w:cs="SimSun"/>
          <w:lang w:eastAsia="zh-CN"/>
        </w:rPr>
        <w:t>萨</w:t>
      </w:r>
      <w:proofErr w:type="gramEnd"/>
      <w:r w:rsidRPr="00F00D74">
        <w:rPr>
          <w:rFonts w:ascii="SimSun" w:eastAsia="SimSun" w:hAnsi="SimSun" w:cs="SimSun"/>
          <w:lang w:eastAsia="zh-CN"/>
        </w:rPr>
        <w:t>诸塞州各学区的《学生机会法案》计划，包括有关学区为促进学生的公平结果而已经确定的具体循证计划（EBP）的信息。</w:t>
      </w:r>
    </w:p>
    <w:p w14:paraId="4BC36A46" w14:textId="77777777" w:rsidR="00590529" w:rsidRPr="00590529" w:rsidRDefault="00590190" w:rsidP="00590529">
      <w:pPr>
        <w:pStyle w:val="Heading2"/>
        <w:rPr>
          <w:lang w:eastAsia="zh-CN"/>
        </w:rPr>
      </w:pPr>
      <w:bookmarkStart w:id="17" w:name="_Toc256000003"/>
      <w:bookmarkStart w:id="18" w:name="_Toc176384939"/>
      <w:bookmarkEnd w:id="0"/>
      <w:bookmarkEnd w:id="1"/>
      <w:bookmarkEnd w:id="2"/>
      <w:bookmarkEnd w:id="3"/>
      <w:r>
        <w:rPr>
          <w:rFonts w:ascii="SimSun" w:eastAsia="SimSun" w:hAnsi="SimSun" w:cs="SimSun"/>
          <w:lang w:eastAsia="zh-CN"/>
        </w:rPr>
        <w:t>关于《学生机会法案》</w:t>
      </w:r>
      <w:bookmarkEnd w:id="17"/>
      <w:bookmarkEnd w:id="18"/>
    </w:p>
    <w:p w14:paraId="22D0DFCA" w14:textId="77777777" w:rsidR="00D75F35" w:rsidRPr="00D75F35" w:rsidRDefault="00D75F35" w:rsidP="00055791">
      <w:pPr>
        <w:pStyle w:val="Body"/>
        <w:rPr>
          <w:color w:val="000000"/>
          <w:shd w:val="clear" w:color="auto" w:fill="FFFFFF"/>
          <w:lang w:eastAsia="zh-CN"/>
        </w:rPr>
      </w:pPr>
      <w:r>
        <w:fldChar w:fldCharType="begin"/>
      </w:r>
      <w:r>
        <w:rPr>
          <w:lang w:eastAsia="zh-CN"/>
        </w:rPr>
        <w:instrText>HYPERLINK "https://malegislature.gov/Laws/SessionLaws/Acts/2019/Chapter132" \t "_blank"</w:instrText>
      </w:r>
      <w:r>
        <w:fldChar w:fldCharType="separate"/>
      </w:r>
      <w:r>
        <w:rPr>
          <w:rStyle w:val="normaltextrun"/>
          <w:rFonts w:ascii="SimSun" w:eastAsia="SimSun" w:hAnsi="SimSun" w:cs="SimSun"/>
          <w:color w:val="0000FF"/>
          <w:u w:val="single"/>
          <w:shd w:val="clear" w:color="auto" w:fill="FFFFFF"/>
          <w:lang w:eastAsia="zh-CN"/>
        </w:rPr>
        <w:t>《学生机会法案》</w:t>
      </w:r>
      <w:r>
        <w:rPr>
          <w:rStyle w:val="normaltextrun"/>
          <w:rFonts w:ascii="SimSun" w:eastAsia="SimSun" w:hAnsi="SimSun" w:cs="SimSun"/>
          <w:color w:val="0000FF"/>
          <w:u w:val="single"/>
          <w:shd w:val="clear" w:color="auto" w:fill="FFFFFF"/>
          <w:lang w:eastAsia="zh-CN"/>
        </w:rPr>
        <w:fldChar w:fldCharType="end"/>
      </w:r>
      <w:r w:rsidRPr="00340F04">
        <w:rPr>
          <w:rStyle w:val="normaltextrun"/>
          <w:rFonts w:ascii="SimSun" w:eastAsia="SimSun" w:hAnsi="SimSun" w:cs="SimSun"/>
          <w:shd w:val="clear" w:color="auto" w:fill="FFFFFF"/>
          <w:lang w:eastAsia="zh-CN"/>
        </w:rPr>
        <w:t>（SOA）于2019年颁布，为麻州教育系统注入了大量新资金，重点是为历来所得服务最差的学生所在的学区提供更公平的资金。该法案中还包括一项规定，要求该州的每个学区和每所特许学校制定三年计划，称为SOA计划。本报告总结了自《学生机会法案》颁布以来，公立学区（不包括特许学校）的第二套三年计划</w:t>
      </w:r>
      <w:r>
        <w:rPr>
          <w:rStyle w:val="FootnoteReference"/>
          <w:shd w:val="clear" w:color="auto" w:fill="FFFFFF"/>
        </w:rPr>
        <w:footnoteReference w:id="2"/>
      </w:r>
      <w:r w:rsidRPr="00340F04">
        <w:rPr>
          <w:rStyle w:val="normaltextrun"/>
          <w:rFonts w:ascii="SimSun" w:eastAsia="SimSun" w:hAnsi="SimSun" w:cs="SimSun"/>
          <w:shd w:val="clear" w:color="auto" w:fill="FFFFFF"/>
          <w:lang w:eastAsia="zh-CN"/>
        </w:rPr>
        <w:t>。各学区在2024年4月1日之前提交了新的三年计划。</w:t>
      </w:r>
    </w:p>
    <w:p w14:paraId="4226127D" w14:textId="77777777" w:rsidR="008B4CDC" w:rsidRDefault="00590190" w:rsidP="008B4CDC">
      <w:pPr>
        <w:pStyle w:val="Heading2"/>
        <w:rPr>
          <w:lang w:eastAsia="zh-CN"/>
        </w:rPr>
      </w:pPr>
      <w:bookmarkStart w:id="19" w:name="_Toc256000004"/>
      <w:bookmarkStart w:id="20" w:name="_Toc176384940"/>
      <w:r>
        <w:rPr>
          <w:rFonts w:ascii="SimSun" w:eastAsia="SimSun" w:hAnsi="SimSun" w:cs="SimSun"/>
          <w:lang w:eastAsia="zh-CN"/>
        </w:rPr>
        <w:t>SOA计划的目的</w:t>
      </w:r>
      <w:bookmarkEnd w:id="19"/>
      <w:bookmarkEnd w:id="20"/>
    </w:p>
    <w:p w14:paraId="49A01189" w14:textId="77777777" w:rsidR="00B915BA" w:rsidRDefault="00590190" w:rsidP="000434F8">
      <w:pPr>
        <w:pStyle w:val="Body"/>
        <w:rPr>
          <w:lang w:eastAsia="zh-CN"/>
        </w:rPr>
      </w:pPr>
      <w:r>
        <w:rPr>
          <w:rFonts w:ascii="SimSun" w:eastAsia="SimSun" w:hAnsi="SimSun" w:cs="SimSun"/>
          <w:lang w:eastAsia="zh-CN"/>
        </w:rPr>
        <w:t>学区的SOA计划确定了数据在何处揭示了他们所服务的学生群体在学习机会和结果方面的差异，并描述了他们将如何利用循证计划来解决这些差异。</w:t>
      </w:r>
    </w:p>
    <w:p w14:paraId="1CCDA397" w14:textId="77777777" w:rsidR="008B4CDC" w:rsidRDefault="00590190" w:rsidP="000434F8">
      <w:pPr>
        <w:pStyle w:val="Body"/>
        <w:rPr>
          <w:lang w:eastAsia="zh-CN"/>
        </w:rPr>
      </w:pPr>
      <w:r>
        <w:rPr>
          <w:rFonts w:ascii="SimSun" w:eastAsia="SimSun" w:hAnsi="SimSun" w:cs="SimSun"/>
          <w:lang w:eastAsia="zh-CN"/>
        </w:rPr>
        <w:t>值得注意的是，从设计上讲，学区的SOA计划突出了一些循证计划，学区将这些计划定为解决目标学生群体差异的关键杠杆。SOA计划预计不会反映学区的全面改善计划。有兴趣浏览学区全面改善计划的人士，可浏览该学区的网页。</w:t>
      </w:r>
    </w:p>
    <w:p w14:paraId="1809A423" w14:textId="77777777" w:rsidR="007B3516" w:rsidRDefault="00590190" w:rsidP="007B3516">
      <w:pPr>
        <w:pStyle w:val="Heading2"/>
        <w:rPr>
          <w:lang w:eastAsia="zh-CN"/>
        </w:rPr>
      </w:pPr>
      <w:bookmarkStart w:id="21" w:name="_Toc256000005"/>
      <w:bookmarkStart w:id="22" w:name="_Toc176384941"/>
      <w:r>
        <w:rPr>
          <w:rFonts w:ascii="SimSun" w:eastAsia="SimSun" w:hAnsi="SimSun" w:cs="SimSun"/>
          <w:lang w:eastAsia="zh-CN"/>
        </w:rPr>
        <w:t>为学区提供指导和支持</w:t>
      </w:r>
      <w:bookmarkEnd w:id="21"/>
      <w:bookmarkEnd w:id="22"/>
    </w:p>
    <w:p w14:paraId="44EA82BE" w14:textId="1582605D" w:rsidR="007B3516" w:rsidRDefault="00590190" w:rsidP="007B3516">
      <w:pPr>
        <w:pStyle w:val="Body"/>
        <w:rPr>
          <w:lang w:eastAsia="zh-CN"/>
        </w:rPr>
      </w:pPr>
      <w:r>
        <w:rPr>
          <w:rFonts w:ascii="SimSun" w:eastAsia="SimSun" w:hAnsi="SimSun" w:cs="SimSun"/>
          <w:lang w:eastAsia="zh-CN"/>
        </w:rPr>
        <w:t>DESE</w:t>
      </w:r>
      <w:r w:rsidR="00740AE5">
        <w:rPr>
          <w:rFonts w:ascii="SimSun" w:eastAsia="SimSun" w:hAnsi="SimSun" w:cs="SimSun" w:hint="eastAsia"/>
          <w:lang w:eastAsia="zh-CN"/>
        </w:rPr>
        <w:t>将</w:t>
      </w:r>
      <w:r>
        <w:rPr>
          <w:rFonts w:ascii="SimSun" w:eastAsia="SimSun" w:hAnsi="SimSun" w:cs="SimSun"/>
          <w:lang w:eastAsia="zh-CN"/>
        </w:rPr>
        <w:t>继续</w:t>
      </w:r>
      <w:r w:rsidR="00740AE5">
        <w:rPr>
          <w:rFonts w:ascii="SimSun" w:eastAsia="SimSun" w:hAnsi="SimSun" w:cs="SimSun" w:hint="eastAsia"/>
          <w:lang w:eastAsia="zh-CN"/>
        </w:rPr>
        <w:t>对各</w:t>
      </w:r>
      <w:r>
        <w:rPr>
          <w:rFonts w:ascii="SimSun" w:eastAsia="SimSun" w:hAnsi="SimSun" w:cs="SimSun"/>
          <w:lang w:eastAsia="zh-CN"/>
        </w:rPr>
        <w:t>指</w:t>
      </w:r>
      <w:r w:rsidR="00740AE5">
        <w:rPr>
          <w:rFonts w:ascii="SimSun" w:eastAsia="SimSun" w:hAnsi="SimSun" w:cs="SimSun" w:hint="eastAsia"/>
          <w:lang w:eastAsia="zh-CN"/>
        </w:rPr>
        <w:t>南</w:t>
      </w:r>
      <w:r>
        <w:rPr>
          <w:rFonts w:ascii="SimSun" w:eastAsia="SimSun" w:hAnsi="SimSun" w:cs="SimSun"/>
          <w:lang w:eastAsia="zh-CN"/>
        </w:rPr>
        <w:t>和支持工具</w:t>
      </w:r>
      <w:r w:rsidR="00740AE5">
        <w:rPr>
          <w:rFonts w:ascii="SimSun" w:eastAsia="SimSun" w:hAnsi="SimSun" w:cs="SimSun" w:hint="eastAsia"/>
          <w:lang w:eastAsia="zh-CN"/>
        </w:rPr>
        <w:t>进行</w:t>
      </w:r>
      <w:r w:rsidR="00740AE5">
        <w:rPr>
          <w:rFonts w:ascii="SimSun" w:eastAsia="SimSun" w:hAnsi="SimSun" w:cs="SimSun"/>
          <w:lang w:eastAsia="zh-CN"/>
        </w:rPr>
        <w:t>更新</w:t>
      </w:r>
      <w:r>
        <w:rPr>
          <w:rFonts w:ascii="SimSun" w:eastAsia="SimSun" w:hAnsi="SimSun" w:cs="SimSun"/>
          <w:lang w:eastAsia="zh-CN"/>
        </w:rPr>
        <w:t>，</w:t>
      </w:r>
      <w:r w:rsidR="00740AE5">
        <w:rPr>
          <w:rFonts w:ascii="SimSun" w:eastAsia="SimSun" w:hAnsi="SimSun" w:cs="SimSun" w:hint="eastAsia"/>
          <w:lang w:eastAsia="zh-CN"/>
        </w:rPr>
        <w:t>以便</w:t>
      </w:r>
      <w:r>
        <w:rPr>
          <w:rFonts w:ascii="SimSun" w:eastAsia="SimSun" w:hAnsi="SimSun" w:cs="SimSun"/>
          <w:lang w:eastAsia="zh-CN"/>
        </w:rPr>
        <w:t>让各学区能够制定更有力、更有重点的计划。例如，在2024财年，我们</w:t>
      </w:r>
      <w:r w:rsidR="00740AE5">
        <w:rPr>
          <w:rFonts w:ascii="SimSun" w:eastAsia="SimSun" w:hAnsi="SimSun" w:cs="SimSun" w:hint="eastAsia"/>
          <w:lang w:eastAsia="zh-CN"/>
        </w:rPr>
        <w:t>对</w:t>
      </w:r>
      <w:r>
        <w:rPr>
          <w:rFonts w:ascii="SimSun" w:eastAsia="SimSun" w:hAnsi="SimSun" w:cs="SimSun"/>
          <w:lang w:eastAsia="zh-CN"/>
        </w:rPr>
        <w:t>指导材料</w:t>
      </w:r>
      <w:r w:rsidR="00740AE5">
        <w:rPr>
          <w:rFonts w:ascii="SimSun" w:eastAsia="SimSun" w:hAnsi="SimSun" w:cs="SimSun" w:hint="eastAsia"/>
          <w:lang w:eastAsia="zh-CN"/>
        </w:rPr>
        <w:t>进行了</w:t>
      </w:r>
      <w:r w:rsidR="00740AE5">
        <w:rPr>
          <w:rFonts w:ascii="SimSun" w:eastAsia="SimSun" w:hAnsi="SimSun" w:cs="SimSun"/>
          <w:lang w:eastAsia="zh-CN"/>
        </w:rPr>
        <w:t>更新</w:t>
      </w:r>
      <w:r>
        <w:rPr>
          <w:rFonts w:ascii="SimSun" w:eastAsia="SimSun" w:hAnsi="SimSun" w:cs="SimSun"/>
          <w:lang w:eastAsia="zh-CN"/>
        </w:rPr>
        <w:t>，</w:t>
      </w:r>
      <w:r w:rsidR="00740AE5">
        <w:rPr>
          <w:rFonts w:ascii="SimSun" w:eastAsia="SimSun" w:hAnsi="SimSun" w:cs="SimSun" w:hint="eastAsia"/>
          <w:lang w:eastAsia="zh-CN"/>
        </w:rPr>
        <w:t>让其</w:t>
      </w:r>
      <w:r>
        <w:rPr>
          <w:rFonts w:ascii="SimSun" w:eastAsia="SimSun" w:hAnsi="SimSun" w:cs="SimSun"/>
          <w:lang w:eastAsia="zh-CN"/>
        </w:rPr>
        <w:t xml:space="preserve">更紧密地与该机构的三个战略目标保持一致，这三个目标以DESE的 </w:t>
      </w:r>
      <w:r w:rsidR="23578BE3">
        <w:fldChar w:fldCharType="begin"/>
      </w:r>
      <w:r w:rsidR="23578BE3">
        <w:rPr>
          <w:lang w:eastAsia="zh-CN"/>
        </w:rPr>
        <w:instrText>HYPERLINK "https://www.doe.mass.edu/commissioner/vision/"</w:instrText>
      </w:r>
      <w:r w:rsidR="23578BE3">
        <w:fldChar w:fldCharType="separate"/>
      </w:r>
      <w:proofErr w:type="gramStart"/>
      <w:r w:rsidR="23578BE3" w:rsidRPr="4FD7B815">
        <w:rPr>
          <w:rStyle w:val="Hyperlink"/>
          <w:rFonts w:ascii="SimSun" w:eastAsia="SimSun" w:hAnsi="SimSun" w:cs="SimSun"/>
          <w:lang w:eastAsia="zh-CN"/>
        </w:rPr>
        <w:t>教育愿景</w:t>
      </w:r>
      <w:proofErr w:type="gramEnd"/>
      <w:r w:rsidR="23578BE3">
        <w:rPr>
          <w:rStyle w:val="Hyperlink"/>
          <w:rFonts w:ascii="SimSun" w:eastAsia="SimSun" w:hAnsi="SimSun" w:cs="SimSun"/>
          <w:lang w:eastAsia="zh-CN"/>
        </w:rPr>
        <w:fldChar w:fldCharType="end"/>
      </w:r>
      <w:r>
        <w:rPr>
          <w:rFonts w:ascii="SimSun" w:eastAsia="SimSun" w:hAnsi="SimSun" w:cs="SimSun"/>
          <w:lang w:eastAsia="zh-CN"/>
        </w:rPr>
        <w:t>为基础。</w:t>
      </w:r>
    </w:p>
    <w:p w14:paraId="73A69D6B" w14:textId="77777777" w:rsidR="000D0AAE" w:rsidRDefault="00590190" w:rsidP="007B3516">
      <w:pPr>
        <w:pStyle w:val="Body"/>
        <w:rPr>
          <w:lang w:eastAsia="zh-CN"/>
        </w:rPr>
      </w:pPr>
      <w:r w:rsidRPr="00E91589">
        <w:rPr>
          <w:rFonts w:ascii="SimSun" w:eastAsia="SimSun" w:hAnsi="SimSun" w:cs="SimSun"/>
          <w:lang w:eastAsia="zh-CN"/>
        </w:rPr>
        <w:t xml:space="preserve">自第一轮SOA计划提交以来，我们还进行了一些更改，以改进流程和计划的整体质量。今年，DESE创建了一个 </w:t>
      </w:r>
      <w:r w:rsidR="23578BE3">
        <w:fldChar w:fldCharType="begin"/>
      </w:r>
      <w:r w:rsidR="23578BE3">
        <w:rPr>
          <w:lang w:eastAsia="zh-CN"/>
        </w:rPr>
        <w:instrText>HYPERLINK "https://app.powerbigov.us/view?r=eyJrIjoiNmRkYTQ3NzEtYjFhZi00NzNiLTgyY2ItYWI3ZmVjMjc1OGU2IiwidCI6IjNlODYxZDE2LTQ4YjctNGEwZS05ODA2LThjMDRkODFiN2IyYSJ9"</w:instrText>
      </w:r>
      <w:r w:rsidR="23578BE3">
        <w:fldChar w:fldCharType="separate"/>
      </w:r>
      <w:r w:rsidR="23578BE3" w:rsidRPr="4E3AC4F7">
        <w:rPr>
          <w:rStyle w:val="Hyperlink"/>
          <w:rFonts w:ascii="SimSun" w:eastAsia="SimSun" w:hAnsi="SimSun" w:cs="SimSun"/>
          <w:lang w:eastAsia="zh-CN"/>
        </w:rPr>
        <w:t>新的学生成果比较工具</w:t>
      </w:r>
      <w:r w:rsidR="23578BE3">
        <w:rPr>
          <w:rStyle w:val="Hyperlink"/>
          <w:rFonts w:ascii="SimSun" w:eastAsia="SimSun" w:hAnsi="SimSun" w:cs="SimSun"/>
          <w:lang w:eastAsia="zh-CN"/>
        </w:rPr>
        <w:fldChar w:fldCharType="end"/>
      </w:r>
      <w:r w:rsidRPr="00E91589">
        <w:rPr>
          <w:rFonts w:ascii="SimSun" w:eastAsia="SimSun" w:hAnsi="SimSun" w:cs="SimSun"/>
          <w:lang w:eastAsia="zh-CN"/>
        </w:rPr>
        <w:t xml:space="preserve"> ，让各区能够审查不同学生群体的分类数据，以确定一系列关键指标，并根据要求突出差异所在。有关SOA指导的其他信息参见DESE的 </w:t>
      </w:r>
      <w:r w:rsidR="3FB28DC5">
        <w:fldChar w:fldCharType="begin"/>
      </w:r>
      <w:r w:rsidR="3FB28DC5">
        <w:rPr>
          <w:lang w:eastAsia="zh-CN"/>
        </w:rPr>
        <w:instrText>HYPERLINK "https://www.doe.mass.edu/soa/resources.html"</w:instrText>
      </w:r>
      <w:r w:rsidR="3FB28DC5">
        <w:fldChar w:fldCharType="separate"/>
      </w:r>
      <w:r w:rsidR="3FB28DC5" w:rsidRPr="4E3AC4F7">
        <w:rPr>
          <w:rStyle w:val="Hyperlink"/>
          <w:rFonts w:ascii="SimSun" w:eastAsia="SimSun" w:hAnsi="SimSun" w:cs="SimSun"/>
          <w:lang w:eastAsia="zh-CN"/>
        </w:rPr>
        <w:t>网站</w:t>
      </w:r>
      <w:r w:rsidR="3FB28DC5">
        <w:rPr>
          <w:rStyle w:val="Hyperlink"/>
          <w:rFonts w:ascii="SimSun" w:eastAsia="SimSun" w:hAnsi="SimSun" w:cs="SimSun"/>
          <w:lang w:eastAsia="zh-CN"/>
        </w:rPr>
        <w:fldChar w:fldCharType="end"/>
      </w:r>
      <w:r w:rsidRPr="00E91589">
        <w:rPr>
          <w:rFonts w:ascii="SimSun" w:eastAsia="SimSun" w:hAnsi="SimSun" w:cs="SimSun"/>
          <w:lang w:eastAsia="zh-CN"/>
        </w:rPr>
        <w:t>。在不同的学生群体中，学习经验和结果最为突出。此外，本部在发布最新指引后，举办了网络信息研讨会，在其网站上公布了SOA计划范例，供各区参考，并举办</w:t>
      </w:r>
      <w:proofErr w:type="gramStart"/>
      <w:r w:rsidRPr="00E91589">
        <w:rPr>
          <w:rFonts w:ascii="SimSun" w:eastAsia="SimSun" w:hAnsi="SimSun" w:cs="SimSun"/>
          <w:lang w:eastAsia="zh-CN"/>
        </w:rPr>
        <w:t>谘询</w:t>
      </w:r>
      <w:proofErr w:type="gramEnd"/>
      <w:r w:rsidRPr="00E91589">
        <w:rPr>
          <w:rFonts w:ascii="SimSun" w:eastAsia="SimSun" w:hAnsi="SimSun" w:cs="SimSun"/>
          <w:lang w:eastAsia="zh-CN"/>
        </w:rPr>
        <w:t>会，以支持各区制订计划。</w:t>
      </w:r>
    </w:p>
    <w:p w14:paraId="59F20F60" w14:textId="77777777" w:rsidR="007B3516" w:rsidRDefault="00590190" w:rsidP="007B3516">
      <w:pPr>
        <w:pStyle w:val="Body"/>
        <w:rPr>
          <w:lang w:eastAsia="zh-CN"/>
        </w:rPr>
      </w:pPr>
      <w:r>
        <w:rPr>
          <w:rFonts w:ascii="SimSun" w:eastAsia="SimSun" w:hAnsi="SimSun" w:cs="SimSun"/>
          <w:lang w:eastAsia="zh-CN"/>
        </w:rPr>
        <w:t>在2024财年</w:t>
      </w:r>
      <w:proofErr w:type="gramStart"/>
      <w:r>
        <w:rPr>
          <w:rFonts w:ascii="SimSun" w:eastAsia="SimSun" w:hAnsi="SimSun" w:cs="SimSun"/>
          <w:lang w:eastAsia="zh-CN"/>
        </w:rPr>
        <w:t>第70章州援助</w:t>
      </w:r>
      <w:proofErr w:type="gramEnd"/>
      <w:r>
        <w:rPr>
          <w:rFonts w:ascii="SimSun" w:eastAsia="SimSun" w:hAnsi="SimSun" w:cs="SimSun"/>
          <w:lang w:eastAsia="zh-CN"/>
        </w:rPr>
        <w:t>中获得资金超过7500万美元的</w:t>
      </w:r>
      <w:proofErr w:type="gramStart"/>
      <w:r>
        <w:rPr>
          <w:rFonts w:ascii="SimSun" w:eastAsia="SimSun" w:hAnsi="SimSun" w:cs="SimSun"/>
          <w:lang w:eastAsia="zh-CN"/>
        </w:rPr>
        <w:t>少数"</w:t>
      </w:r>
      <w:proofErr w:type="gramEnd"/>
      <w:r>
        <w:rPr>
          <w:rFonts w:ascii="SimSun" w:eastAsia="SimSun" w:hAnsi="SimSun" w:cs="SimSun"/>
          <w:lang w:eastAsia="zh-CN"/>
        </w:rPr>
        <w:t>优先学区"被选中完成SOA计划增补</w:t>
      </w:r>
      <w:r>
        <w:rPr>
          <w:rStyle w:val="FootnoteReference"/>
        </w:rPr>
        <w:footnoteReference w:id="3"/>
      </w:r>
      <w:r>
        <w:rPr>
          <w:rFonts w:ascii="SimSun" w:eastAsia="SimSun" w:hAnsi="SimSun" w:cs="SimSun"/>
          <w:lang w:eastAsia="zh-CN"/>
        </w:rPr>
        <w:t>。这17个学区的增补提供了25-</w:t>
      </w:r>
      <w:proofErr w:type="gramStart"/>
      <w:r>
        <w:rPr>
          <w:rFonts w:ascii="SimSun" w:eastAsia="SimSun" w:hAnsi="SimSun" w:cs="SimSun"/>
          <w:lang w:eastAsia="zh-CN"/>
        </w:rPr>
        <w:t>27</w:t>
      </w:r>
      <w:proofErr w:type="gramEnd"/>
      <w:r>
        <w:rPr>
          <w:rFonts w:ascii="SimSun" w:eastAsia="SimSun" w:hAnsi="SimSun" w:cs="SimSun"/>
          <w:lang w:eastAsia="zh-CN"/>
        </w:rPr>
        <w:t>财年所有资金来源的更深入的预算细节</w:t>
      </w:r>
      <w:r w:rsidR="64829150" w:rsidRPr="1AAABF4E">
        <w:rPr>
          <w:rFonts w:ascii="SimSun" w:eastAsia="SimSun" w:hAnsi="SimSun" w:cs="SimSun"/>
          <w:i/>
          <w:iCs/>
          <w:lang w:eastAsia="zh-CN"/>
        </w:rPr>
        <w:t xml:space="preserve">， </w:t>
      </w:r>
      <w:r>
        <w:rPr>
          <w:rFonts w:ascii="SimSun" w:eastAsia="SimSun" w:hAnsi="SimSun" w:cs="SimSun"/>
          <w:lang w:eastAsia="zh-CN"/>
        </w:rPr>
        <w:t>但不包括2024年9月30日到期的联邦中小学紧急救济（ESSER）基金</w:t>
      </w:r>
      <w:r w:rsidR="64829150" w:rsidRPr="3D45DE0C">
        <w:rPr>
          <w:rFonts w:ascii="SimSun" w:eastAsia="SimSun" w:hAnsi="SimSun" w:cs="SimSun"/>
          <w:i/>
          <w:iCs/>
          <w:lang w:eastAsia="zh-CN"/>
        </w:rPr>
        <w:t>。</w:t>
      </w:r>
    </w:p>
    <w:p w14:paraId="3644B94E" w14:textId="77777777" w:rsidR="007B3516" w:rsidRDefault="00590190" w:rsidP="00891599">
      <w:pPr>
        <w:pStyle w:val="Heading1"/>
        <w:rPr>
          <w:lang w:eastAsia="zh-CN"/>
        </w:rPr>
      </w:pPr>
      <w:bookmarkStart w:id="23" w:name="_Toc256000006"/>
      <w:bookmarkStart w:id="24" w:name="_Toc176384942"/>
      <w:r>
        <w:rPr>
          <w:rFonts w:ascii="SimSun" w:eastAsia="SimSun" w:hAnsi="SimSun" w:cs="SimSun"/>
          <w:lang w:eastAsia="zh-CN"/>
        </w:rPr>
        <w:lastRenderedPageBreak/>
        <w:t>计划提交及审查流程</w:t>
      </w:r>
      <w:bookmarkEnd w:id="23"/>
      <w:bookmarkEnd w:id="24"/>
    </w:p>
    <w:p w14:paraId="0585C09A" w14:textId="77777777" w:rsidR="008F47E3" w:rsidRDefault="00590190" w:rsidP="000B78CD">
      <w:pPr>
        <w:pStyle w:val="Heading2"/>
        <w:rPr>
          <w:lang w:eastAsia="zh-CN"/>
        </w:rPr>
      </w:pPr>
      <w:bookmarkStart w:id="25" w:name="_Toc256000007"/>
      <w:bookmarkStart w:id="26" w:name="_Toc176384943"/>
      <w:r>
        <w:rPr>
          <w:rFonts w:ascii="SimSun" w:eastAsia="SimSun" w:hAnsi="SimSun" w:cs="SimSun"/>
          <w:lang w:eastAsia="zh-CN"/>
        </w:rPr>
        <w:t>时间表</w:t>
      </w:r>
      <w:bookmarkEnd w:id="25"/>
      <w:bookmarkEnd w:id="26"/>
    </w:p>
    <w:p w14:paraId="773A908F" w14:textId="77777777" w:rsidR="00D92EC5" w:rsidRDefault="00590190" w:rsidP="00D92EC5">
      <w:pPr>
        <w:pStyle w:val="Body"/>
        <w:rPr>
          <w:lang w:eastAsia="zh-CN"/>
        </w:rPr>
      </w:pPr>
      <w:r>
        <w:rPr>
          <w:rStyle w:val="normaltextrun"/>
          <w:rFonts w:ascii="SimSun" w:eastAsia="SimSun" w:hAnsi="SimSun" w:cs="SimSun"/>
          <w:lang w:eastAsia="zh-CN"/>
        </w:rPr>
        <w:t>在这段时间内，320个学区被要求提交SOA计划。</w:t>
      </w:r>
    </w:p>
    <w:p w14:paraId="1CC8BC22" w14:textId="77777777" w:rsidR="008F47E3" w:rsidRDefault="00590190" w:rsidP="00933FD3">
      <w:pPr>
        <w:pStyle w:val="Body"/>
        <w:numPr>
          <w:ilvl w:val="0"/>
          <w:numId w:val="29"/>
        </w:numPr>
        <w:rPr>
          <w:lang w:eastAsia="zh-CN"/>
        </w:rPr>
      </w:pPr>
      <w:r>
        <w:rPr>
          <w:rFonts w:ascii="SimSun" w:eastAsia="SimSun" w:hAnsi="SimSun" w:cs="SimSun"/>
          <w:lang w:eastAsia="zh-CN"/>
        </w:rPr>
        <w:t>发布</w:t>
      </w:r>
      <w:proofErr w:type="gramStart"/>
      <w:r>
        <w:rPr>
          <w:rFonts w:ascii="SimSun" w:eastAsia="SimSun" w:hAnsi="SimSun" w:cs="SimSun"/>
          <w:lang w:eastAsia="zh-CN"/>
        </w:rPr>
        <w:t>24</w:t>
      </w:r>
      <w:proofErr w:type="gramEnd"/>
      <w:r>
        <w:rPr>
          <w:rFonts w:ascii="SimSun" w:eastAsia="SimSun" w:hAnsi="SimSun" w:cs="SimSun"/>
          <w:lang w:eastAsia="zh-CN"/>
        </w:rPr>
        <w:t>财年三年SOA计划指南——2023年12月</w:t>
      </w:r>
    </w:p>
    <w:p w14:paraId="5BE61355" w14:textId="77777777" w:rsidR="008F47E3" w:rsidRDefault="00590190" w:rsidP="00933FD3">
      <w:pPr>
        <w:pStyle w:val="Body"/>
        <w:numPr>
          <w:ilvl w:val="0"/>
          <w:numId w:val="29"/>
        </w:numPr>
        <w:rPr>
          <w:lang w:eastAsia="zh-CN"/>
        </w:rPr>
      </w:pPr>
      <w:proofErr w:type="gramStart"/>
      <w:r>
        <w:rPr>
          <w:rFonts w:ascii="SimSun" w:eastAsia="SimSun" w:hAnsi="SimSun" w:cs="SimSun"/>
          <w:lang w:eastAsia="zh-CN"/>
        </w:rPr>
        <w:t>24</w:t>
      </w:r>
      <w:proofErr w:type="gramEnd"/>
      <w:r>
        <w:rPr>
          <w:rFonts w:ascii="SimSun" w:eastAsia="SimSun" w:hAnsi="SimSun" w:cs="SimSun"/>
          <w:lang w:eastAsia="zh-CN"/>
        </w:rPr>
        <w:t>财年三年SOA计划概述网络研讨会——2024年1月9日</w:t>
      </w:r>
    </w:p>
    <w:p w14:paraId="24807973" w14:textId="77777777" w:rsidR="00AF17F7" w:rsidRDefault="00590190" w:rsidP="00933FD3">
      <w:pPr>
        <w:pStyle w:val="Body"/>
        <w:numPr>
          <w:ilvl w:val="0"/>
          <w:numId w:val="29"/>
        </w:numPr>
        <w:rPr>
          <w:lang w:eastAsia="zh-CN"/>
        </w:rPr>
      </w:pPr>
      <w:r>
        <w:rPr>
          <w:rFonts w:ascii="SimSun" w:eastAsia="SimSun" w:hAnsi="SimSun" w:cs="SimSun"/>
          <w:lang w:eastAsia="zh-CN"/>
        </w:rPr>
        <w:t>计划提交截止日期——2024年4月1日</w:t>
      </w:r>
    </w:p>
    <w:p w14:paraId="6FBFF4E2" w14:textId="77777777" w:rsidR="008F47E3" w:rsidRDefault="00590190" w:rsidP="00933FD3">
      <w:pPr>
        <w:pStyle w:val="Body"/>
        <w:numPr>
          <w:ilvl w:val="0"/>
          <w:numId w:val="29"/>
        </w:numPr>
        <w:rPr>
          <w:lang w:eastAsia="zh-CN"/>
        </w:rPr>
      </w:pPr>
      <w:r>
        <w:rPr>
          <w:rFonts w:ascii="SimSun" w:eastAsia="SimSun" w:hAnsi="SimSun" w:cs="SimSun"/>
          <w:lang w:eastAsia="zh-CN"/>
        </w:rPr>
        <w:t>DESE审查SOA计划，提供反馈，学区在必要时进行修订——2024年4月至6月</w:t>
      </w:r>
    </w:p>
    <w:p w14:paraId="32228693" w14:textId="77777777" w:rsidR="008F47E3" w:rsidRDefault="00590190" w:rsidP="00933FD3">
      <w:pPr>
        <w:pStyle w:val="Body"/>
        <w:numPr>
          <w:ilvl w:val="0"/>
          <w:numId w:val="29"/>
        </w:numPr>
        <w:rPr>
          <w:lang w:eastAsia="zh-CN"/>
        </w:rPr>
      </w:pPr>
      <w:r>
        <w:rPr>
          <w:rFonts w:ascii="SimSun" w:eastAsia="SimSun" w:hAnsi="SimSun" w:cs="SimSun"/>
          <w:lang w:eastAsia="zh-CN"/>
        </w:rPr>
        <w:t>DESE公开发布所有SOA计划——2024年夏季</w:t>
      </w:r>
    </w:p>
    <w:p w14:paraId="719194A2" w14:textId="77777777" w:rsidR="00F202C9" w:rsidRPr="008F47E3" w:rsidRDefault="00590190" w:rsidP="00F202C9">
      <w:pPr>
        <w:pStyle w:val="Heading2"/>
        <w:rPr>
          <w:lang w:eastAsia="zh-CN"/>
        </w:rPr>
      </w:pPr>
      <w:bookmarkStart w:id="27" w:name="_Toc256000008"/>
      <w:bookmarkStart w:id="28" w:name="_Toc176384944"/>
      <w:r>
        <w:rPr>
          <w:rFonts w:ascii="SimSun" w:eastAsia="SimSun" w:hAnsi="SimSun" w:cs="SimSun"/>
          <w:lang w:eastAsia="zh-CN"/>
        </w:rPr>
        <w:t>审查流程</w:t>
      </w:r>
      <w:bookmarkEnd w:id="27"/>
      <w:bookmarkEnd w:id="28"/>
    </w:p>
    <w:p w14:paraId="790005E1" w14:textId="765F0A22" w:rsidR="004D36C2" w:rsidRPr="00E30FB7" w:rsidRDefault="00590190" w:rsidP="004D36C2">
      <w:pPr>
        <w:pStyle w:val="Body"/>
      </w:pPr>
      <w:r w:rsidRPr="00E30FB7">
        <w:rPr>
          <w:rFonts w:ascii="SimSun" w:eastAsia="SimSun" w:hAnsi="SimSun" w:cs="SimSun"/>
          <w:lang w:eastAsia="zh-CN"/>
        </w:rPr>
        <w:t>学区在DESE的新</w:t>
      </w:r>
      <w:r w:rsidR="00CA2E94">
        <w:fldChar w:fldCharType="begin"/>
      </w:r>
      <w:r w:rsidR="00CA2E94">
        <w:rPr>
          <w:lang w:eastAsia="zh-CN"/>
        </w:rPr>
        <w:instrText>HYPERLINK "https://mass.egrantsmanagement.com"</w:instrText>
      </w:r>
      <w:r w:rsidR="00CA2E94">
        <w:fldChar w:fldCharType="separate"/>
      </w:r>
      <w:r w:rsidR="00CA2E94" w:rsidRPr="00B33D77">
        <w:rPr>
          <w:rStyle w:val="Hyperlink"/>
          <w:rFonts w:ascii="SimSun" w:eastAsia="SimSun" w:hAnsi="SimSun" w:cs="SimSun"/>
          <w:lang w:eastAsia="zh-CN"/>
        </w:rPr>
        <w:t>教育管理系统拨款</w:t>
      </w:r>
      <w:r w:rsidR="00CA2E94">
        <w:rPr>
          <w:rStyle w:val="Hyperlink"/>
          <w:rFonts w:ascii="SimSun" w:eastAsia="SimSun" w:hAnsi="SimSun" w:cs="SimSun"/>
          <w:lang w:eastAsia="zh-CN"/>
        </w:rPr>
        <w:fldChar w:fldCharType="end"/>
      </w:r>
      <w:r w:rsidRPr="00E30FB7">
        <w:rPr>
          <w:rFonts w:ascii="SimSun" w:eastAsia="SimSun" w:hAnsi="SimSun" w:cs="SimSun"/>
          <w:lang w:eastAsia="zh-CN"/>
        </w:rPr>
        <w:t>（GEM$系统）中提交了他们的SOA计划。提交后，每个学区的SOA计划都接受了审查，以确保与SOA立法的论述和精神保持一致。虽然SOA立法提供了SOA计划包含内容的广泛概述，但它规定计划“应以部门规定的形式和方式提交。</w:t>
      </w:r>
      <w:r w:rsidRPr="00E30FB7">
        <w:rPr>
          <w:rFonts w:ascii="SimSun" w:eastAsia="SimSun" w:hAnsi="SimSun" w:cs="SimSun"/>
        </w:rPr>
        <w:t>”</w:t>
      </w:r>
    </w:p>
    <w:p w14:paraId="10EE92D6" w14:textId="77777777" w:rsidR="004D36C2" w:rsidRPr="00E30FB7" w:rsidRDefault="00590190" w:rsidP="004D36C2">
      <w:pPr>
        <w:pStyle w:val="Body"/>
      </w:pPr>
      <w:proofErr w:type="spellStart"/>
      <w:r w:rsidRPr="00E30FB7">
        <w:rPr>
          <w:rFonts w:ascii="SimSun" w:eastAsia="SimSun" w:hAnsi="SimSun" w:cs="SimSun"/>
        </w:rPr>
        <w:t>DESE的SOA计划指南旨在</w:t>
      </w:r>
      <w:proofErr w:type="spellEnd"/>
      <w:r w:rsidRPr="00E30FB7">
        <w:rPr>
          <w:rFonts w:ascii="SimSun" w:eastAsia="SimSun" w:hAnsi="SimSun" w:cs="SimSun"/>
        </w:rPr>
        <w:t>：</w:t>
      </w:r>
    </w:p>
    <w:p w14:paraId="2B83C63A" w14:textId="77777777" w:rsidR="004D36C2" w:rsidRPr="00E30FB7" w:rsidRDefault="00590190" w:rsidP="008B681F">
      <w:pPr>
        <w:pStyle w:val="Body"/>
        <w:numPr>
          <w:ilvl w:val="0"/>
          <w:numId w:val="16"/>
        </w:numPr>
      </w:pPr>
      <w:proofErr w:type="spellStart"/>
      <w:proofErr w:type="gramStart"/>
      <w:r w:rsidRPr="00E30FB7">
        <w:rPr>
          <w:rFonts w:ascii="SimSun" w:eastAsia="SimSun" w:hAnsi="SimSun" w:cs="SimSun"/>
        </w:rPr>
        <w:t>融入SOA的法定要求</w:t>
      </w:r>
      <w:proofErr w:type="spellEnd"/>
      <w:r w:rsidRPr="00E30FB7">
        <w:rPr>
          <w:rFonts w:ascii="SimSun" w:eastAsia="SimSun" w:hAnsi="SimSun" w:cs="SimSun"/>
        </w:rPr>
        <w:t>；</w:t>
      </w:r>
      <w:proofErr w:type="gramEnd"/>
    </w:p>
    <w:p w14:paraId="79587888" w14:textId="77777777" w:rsidR="004D36C2" w:rsidRPr="00E30FB7" w:rsidRDefault="00590190" w:rsidP="008B681F">
      <w:pPr>
        <w:pStyle w:val="Body"/>
        <w:numPr>
          <w:ilvl w:val="0"/>
          <w:numId w:val="16"/>
        </w:numPr>
        <w:rPr>
          <w:lang w:eastAsia="zh-CN"/>
        </w:rPr>
      </w:pPr>
      <w:r w:rsidRPr="00E30FB7">
        <w:rPr>
          <w:rFonts w:ascii="SimSun" w:eastAsia="SimSun" w:hAnsi="SimSun" w:cs="SimSun"/>
          <w:lang w:eastAsia="zh-CN"/>
        </w:rPr>
        <w:t>在计划制定过程中反映最佳做法，以及</w:t>
      </w:r>
    </w:p>
    <w:p w14:paraId="5214F4F6" w14:textId="77777777" w:rsidR="004D36C2" w:rsidRPr="00E30FB7" w:rsidRDefault="00590190" w:rsidP="008B681F">
      <w:pPr>
        <w:pStyle w:val="Body"/>
        <w:numPr>
          <w:ilvl w:val="0"/>
          <w:numId w:val="16"/>
        </w:numPr>
        <w:rPr>
          <w:lang w:eastAsia="zh-CN"/>
        </w:rPr>
      </w:pPr>
      <w:r w:rsidRPr="00E30FB7">
        <w:rPr>
          <w:rFonts w:ascii="SimSun" w:eastAsia="SimSun" w:hAnsi="SimSun" w:cs="SimSun"/>
          <w:lang w:eastAsia="zh-CN"/>
        </w:rPr>
        <w:t>纳入写作提示，以提高学区所提供信息的一致性、质量和透明度。</w:t>
      </w:r>
    </w:p>
    <w:p w14:paraId="09066F71" w14:textId="77777777" w:rsidR="00382244" w:rsidRDefault="00590190" w:rsidP="00382244">
      <w:pPr>
        <w:pStyle w:val="Body"/>
        <w:rPr>
          <w:rStyle w:val="normaltextrun"/>
          <w:lang w:eastAsia="zh-CN"/>
        </w:rPr>
      </w:pPr>
      <w:r>
        <w:rPr>
          <w:rStyle w:val="normaltextrun"/>
          <w:rFonts w:ascii="SimSun" w:eastAsia="SimSun" w:hAnsi="SimSun" w:cs="SimSun"/>
          <w:lang w:eastAsia="zh-CN"/>
        </w:rPr>
        <w:t>在初步计划审查之后，DESE SOA团队与学区合作，修改任何尚未达到最低标准的计划组成部分（附录B）。通过DESE的GEM$系统中的评论以及与学区的单独电话会议进行了交流。在收到DESE的反馈后，各学区有机会提交修订以改进计划，为利益相关方提供更大的清晰度和透明度。在本报告发表时，320个学区计划中有300个符合规定的标准。</w:t>
      </w:r>
    </w:p>
    <w:p w14:paraId="56EDEF02" w14:textId="77777777" w:rsidR="004D36C2" w:rsidRPr="006473BE" w:rsidRDefault="00590190" w:rsidP="007B3516">
      <w:pPr>
        <w:pStyle w:val="Body"/>
        <w:rPr>
          <w:lang w:eastAsia="zh-CN"/>
        </w:rPr>
      </w:pPr>
      <w:r>
        <w:rPr>
          <w:rStyle w:val="normaltextrun"/>
          <w:rFonts w:ascii="SimSun" w:eastAsia="SimSun" w:hAnsi="SimSun" w:cs="SimSun"/>
          <w:lang w:eastAsia="zh-CN"/>
        </w:rPr>
        <w:t>根据法规的要求，SOA计划发布于学区的网站以及</w:t>
      </w:r>
      <w:r>
        <w:fldChar w:fldCharType="begin"/>
      </w:r>
      <w:r>
        <w:rPr>
          <w:lang w:eastAsia="zh-CN"/>
        </w:rPr>
        <w:instrText>HYPERLINK "https://www.doe.mass.edu/soa/plans.html"</w:instrText>
      </w:r>
      <w:r>
        <w:fldChar w:fldCharType="separate"/>
      </w:r>
      <w:r w:rsidRPr="00DF64BF">
        <w:rPr>
          <w:rStyle w:val="Hyperlink"/>
          <w:rFonts w:ascii="SimSun" w:eastAsia="SimSun" w:hAnsi="SimSun" w:cs="SimSun"/>
          <w:lang w:eastAsia="zh-CN"/>
        </w:rPr>
        <w:t>DESE的网站</w:t>
      </w:r>
      <w:r>
        <w:rPr>
          <w:rStyle w:val="Hyperlink"/>
          <w:rFonts w:ascii="SimSun" w:eastAsia="SimSun" w:hAnsi="SimSun" w:cs="SimSun"/>
          <w:lang w:eastAsia="zh-CN"/>
        </w:rPr>
        <w:fldChar w:fldCharType="end"/>
      </w:r>
      <w:r>
        <w:rPr>
          <w:rStyle w:val="normaltextrun"/>
          <w:rFonts w:ascii="SimSun" w:eastAsia="SimSun" w:hAnsi="SimSun" w:cs="SimSun"/>
          <w:lang w:eastAsia="zh-CN"/>
        </w:rPr>
        <w:t>上。</w:t>
      </w:r>
    </w:p>
    <w:p w14:paraId="00F6F8F8" w14:textId="77777777" w:rsidR="00DE7E4D" w:rsidRDefault="00DE7E4D" w:rsidP="007B3516">
      <w:pPr>
        <w:pStyle w:val="Body"/>
        <w:rPr>
          <w:lang w:eastAsia="zh-CN"/>
        </w:rPr>
      </w:pPr>
    </w:p>
    <w:p w14:paraId="1DBA0262" w14:textId="77777777" w:rsidR="00C46D18" w:rsidRDefault="00590190" w:rsidP="00C54401">
      <w:pPr>
        <w:pStyle w:val="Heading1"/>
        <w:rPr>
          <w:lang w:eastAsia="zh-CN"/>
        </w:rPr>
      </w:pPr>
      <w:bookmarkStart w:id="29" w:name="_Toc256000009"/>
      <w:bookmarkStart w:id="30" w:name="_Toc176384945"/>
      <w:r>
        <w:rPr>
          <w:rFonts w:ascii="SimSun" w:eastAsia="SimSun" w:hAnsi="SimSun" w:cs="SimSun"/>
          <w:lang w:eastAsia="zh-CN"/>
        </w:rPr>
        <w:lastRenderedPageBreak/>
        <w:t>计划数据摘要</w:t>
      </w:r>
      <w:bookmarkEnd w:id="29"/>
      <w:bookmarkEnd w:id="30"/>
    </w:p>
    <w:p w14:paraId="03FA3D9A" w14:textId="77777777" w:rsidR="00C54401" w:rsidRPr="00C54401" w:rsidRDefault="00590190" w:rsidP="00C54401">
      <w:pPr>
        <w:pStyle w:val="Body"/>
        <w:rPr>
          <w:lang w:eastAsia="zh-CN"/>
        </w:rPr>
      </w:pPr>
      <w:r>
        <w:rPr>
          <w:rFonts w:ascii="SimSun" w:eastAsia="SimSun" w:hAnsi="SimSun" w:cs="SimSun"/>
          <w:lang w:eastAsia="zh-CN"/>
        </w:rPr>
        <w:t>下面我们重点介绍了与已确定的学生群体相关的学区SOA计划中观察到的相关模式；战略目标、重点领域和</w:t>
      </w:r>
      <w:proofErr w:type="gramStart"/>
      <w:r>
        <w:rPr>
          <w:rFonts w:ascii="SimSun" w:eastAsia="SimSun" w:hAnsi="SimSun" w:cs="SimSun"/>
          <w:lang w:eastAsia="zh-CN"/>
        </w:rPr>
        <w:t>循证</w:t>
      </w:r>
      <w:proofErr w:type="gramEnd"/>
      <w:r>
        <w:rPr>
          <w:rFonts w:ascii="SimSun" w:eastAsia="SimSun" w:hAnsi="SimSun" w:cs="SimSun"/>
          <w:lang w:eastAsia="zh-CN"/>
        </w:rPr>
        <w:t>计划的选择；以及</w:t>
      </w:r>
      <w:proofErr w:type="gramStart"/>
      <w:r>
        <w:rPr>
          <w:rFonts w:ascii="SimSun" w:eastAsia="SimSun" w:hAnsi="SimSun" w:cs="SimSun"/>
          <w:lang w:eastAsia="zh-CN"/>
        </w:rPr>
        <w:t>与循证</w:t>
      </w:r>
      <w:proofErr w:type="gramEnd"/>
      <w:r>
        <w:rPr>
          <w:rFonts w:ascii="SimSun" w:eastAsia="SimSun" w:hAnsi="SimSun" w:cs="SimSun"/>
          <w:lang w:eastAsia="zh-CN"/>
        </w:rPr>
        <w:t>计划相一致的支出。下表提供了基于所有320个学区的数据</w:t>
      </w:r>
      <w:r>
        <w:rPr>
          <w:rStyle w:val="FootnoteReference"/>
        </w:rPr>
        <w:footnoteReference w:id="4"/>
      </w:r>
      <w:r>
        <w:rPr>
          <w:rFonts w:ascii="SimSun" w:eastAsia="SimSun" w:hAnsi="SimSun" w:cs="SimSun"/>
          <w:lang w:eastAsia="zh-CN"/>
        </w:rPr>
        <w:t>（包括优先学区）及17个优先学区的子集。</w:t>
      </w:r>
    </w:p>
    <w:p w14:paraId="3219ED50" w14:textId="77777777" w:rsidR="00A94AFD" w:rsidRDefault="00590190" w:rsidP="00112E59">
      <w:pPr>
        <w:pStyle w:val="Heading2"/>
        <w:rPr>
          <w:lang w:eastAsia="zh-CN"/>
        </w:rPr>
      </w:pPr>
      <w:bookmarkStart w:id="31" w:name="_Toc256000010"/>
      <w:bookmarkStart w:id="32" w:name="_Toc176384946"/>
      <w:r>
        <w:rPr>
          <w:rFonts w:ascii="SimSun" w:eastAsia="SimSun" w:hAnsi="SimSun" w:cs="SimSun"/>
          <w:lang w:eastAsia="zh-CN"/>
        </w:rPr>
        <w:t>已确定的学生团体</w:t>
      </w:r>
      <w:bookmarkEnd w:id="31"/>
      <w:bookmarkEnd w:id="32"/>
    </w:p>
    <w:p w14:paraId="27B1E646" w14:textId="77777777" w:rsidR="002B204F" w:rsidRPr="002B204F" w:rsidRDefault="00590190" w:rsidP="00B61053">
      <w:pPr>
        <w:pStyle w:val="Body"/>
        <w:rPr>
          <w:lang w:eastAsia="zh-CN"/>
        </w:rPr>
      </w:pPr>
      <w:r>
        <w:rPr>
          <w:rFonts w:ascii="SimSun" w:eastAsia="SimSun" w:hAnsi="SimSun" w:cs="SimSun"/>
          <w:lang w:eastAsia="zh-CN"/>
        </w:rPr>
        <w:t>SOA立法要求，根据对分类数据的分析，学区确定哪些学生群体在学生学习体验和结果方面存在差距。</w:t>
      </w:r>
    </w:p>
    <w:p w14:paraId="6EDBE335" w14:textId="77777777" w:rsidR="00FE1789" w:rsidRDefault="00590190" w:rsidP="00FE1789">
      <w:pPr>
        <w:pStyle w:val="ExhibitTitle"/>
        <w:rPr>
          <w:lang w:eastAsia="zh-CN"/>
        </w:rPr>
      </w:pPr>
      <w:bookmarkStart w:id="33" w:name="_Toc176384925"/>
      <w:r>
        <w:rPr>
          <w:rFonts w:ascii="SimSun" w:eastAsia="SimSun" w:hAnsi="SimSun" w:cs="SimSun"/>
          <w:lang w:eastAsia="zh-CN"/>
        </w:rPr>
        <w:t>附表1.学生团体的学区识别</w:t>
      </w:r>
      <w:bookmarkEnd w:id="33"/>
    </w:p>
    <w:p w14:paraId="04A84D4C" w14:textId="77777777" w:rsidR="00596CBA" w:rsidRPr="00932BF0" w:rsidRDefault="00590190" w:rsidP="00596CBA">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学区SOA计划主要关注支持SOA立法中优先考虑的学生群体，包括身心障碍学生、低收入学生和英语学习者。</w:t>
      </w:r>
    </w:p>
    <w:tbl>
      <w:tblPr>
        <w:tblStyle w:val="BandedAccent2"/>
        <w:tblW w:w="0" w:type="auto"/>
        <w:tblLook w:val="04A0" w:firstRow="1" w:lastRow="0" w:firstColumn="1" w:lastColumn="0" w:noHBand="0" w:noVBand="1"/>
      </w:tblPr>
      <w:tblGrid>
        <w:gridCol w:w="3690"/>
        <w:gridCol w:w="2236"/>
        <w:gridCol w:w="1350"/>
      </w:tblGrid>
      <w:tr w:rsidR="009958A9" w14:paraId="5F740B69" w14:textId="77777777" w:rsidTr="009958A9">
        <w:trPr>
          <w:cnfStyle w:val="100000000000" w:firstRow="1" w:lastRow="0" w:firstColumn="0" w:lastColumn="0" w:oddVBand="0" w:evenVBand="0" w:oddHBand="0" w:evenHBand="0" w:firstRowFirstColumn="0" w:firstRowLastColumn="0" w:lastRowFirstColumn="0" w:lastRowLastColumn="0"/>
          <w:trHeight w:val="300"/>
        </w:trPr>
        <w:tc>
          <w:tcPr>
            <w:tcW w:w="3690" w:type="dxa"/>
          </w:tcPr>
          <w:p w14:paraId="47AA212B" w14:textId="77777777" w:rsidR="00596CBA" w:rsidRDefault="00590190">
            <w:pPr>
              <w:pStyle w:val="TableHeadLeft"/>
              <w:jc w:val="center"/>
            </w:pPr>
            <w:proofErr w:type="spellStart"/>
            <w:r>
              <w:rPr>
                <w:rFonts w:ascii="SimSun" w:eastAsia="SimSun" w:hAnsi="SimSun" w:cs="SimSun"/>
              </w:rPr>
              <w:t>学生团体</w:t>
            </w:r>
            <w:proofErr w:type="spellEnd"/>
          </w:p>
          <w:p w14:paraId="64C7502D" w14:textId="77777777" w:rsidR="00596CBA" w:rsidRDefault="00596CBA">
            <w:pPr>
              <w:pStyle w:val="TableText"/>
              <w:jc w:val="center"/>
            </w:pPr>
          </w:p>
          <w:p w14:paraId="4D5BBB38" w14:textId="77777777" w:rsidR="00596CBA" w:rsidRDefault="00596CBA">
            <w:pPr>
              <w:pStyle w:val="TableText"/>
              <w:jc w:val="center"/>
            </w:pPr>
          </w:p>
        </w:tc>
        <w:tc>
          <w:tcPr>
            <w:tcW w:w="2236" w:type="dxa"/>
          </w:tcPr>
          <w:p w14:paraId="532A2A42" w14:textId="77777777" w:rsidR="00596CBA" w:rsidRDefault="00590190">
            <w:pPr>
              <w:pStyle w:val="TableHeadCenter"/>
            </w:pPr>
            <w:proofErr w:type="spellStart"/>
            <w:r>
              <w:rPr>
                <w:rFonts w:ascii="SimSun" w:eastAsia="SimSun" w:hAnsi="SimSun" w:cs="SimSun"/>
              </w:rPr>
              <w:t>全部</w:t>
            </w:r>
            <w:proofErr w:type="spellEnd"/>
          </w:p>
          <w:p w14:paraId="13A41ACB" w14:textId="77777777" w:rsidR="00596CBA" w:rsidRDefault="00590190">
            <w:pPr>
              <w:pStyle w:val="TableHeadCenter"/>
            </w:pPr>
            <w:proofErr w:type="spellStart"/>
            <w:r>
              <w:rPr>
                <w:rFonts w:ascii="SimSun" w:eastAsia="SimSun" w:hAnsi="SimSun" w:cs="SimSun"/>
              </w:rPr>
              <w:t>学区</w:t>
            </w:r>
            <w:proofErr w:type="spellEnd"/>
          </w:p>
          <w:p w14:paraId="19A4980B" w14:textId="77777777" w:rsidR="001F6DA2" w:rsidRPr="008953DD" w:rsidRDefault="00590190" w:rsidP="008953DD">
            <w:pPr>
              <w:pStyle w:val="TableText"/>
              <w:jc w:val="center"/>
            </w:pPr>
            <w:r>
              <w:rPr>
                <w:rFonts w:ascii="SimSun" w:eastAsia="SimSun" w:hAnsi="SimSun" w:cs="SimSun"/>
              </w:rPr>
              <w:t>N=320</w:t>
            </w:r>
          </w:p>
          <w:p w14:paraId="5A699D9C" w14:textId="77777777" w:rsidR="00596CBA" w:rsidRDefault="00590190">
            <w:pPr>
              <w:pStyle w:val="TableText"/>
              <w:jc w:val="center"/>
            </w:pPr>
            <w:r>
              <w:rPr>
                <w:rFonts w:ascii="SimSun" w:eastAsia="SimSun" w:hAnsi="SimSun" w:cs="SimSun"/>
              </w:rPr>
              <w:t>%（n）</w:t>
            </w:r>
          </w:p>
        </w:tc>
        <w:tc>
          <w:tcPr>
            <w:tcW w:w="1350" w:type="dxa"/>
          </w:tcPr>
          <w:p w14:paraId="20D04BAE" w14:textId="77777777" w:rsidR="00596CBA" w:rsidRDefault="00590190">
            <w:pPr>
              <w:pStyle w:val="TableHeadCenter"/>
            </w:pPr>
            <w:proofErr w:type="spellStart"/>
            <w:r>
              <w:rPr>
                <w:rFonts w:ascii="SimSun" w:eastAsia="SimSun" w:hAnsi="SimSun" w:cs="SimSun"/>
              </w:rPr>
              <w:t>优先学区</w:t>
            </w:r>
            <w:proofErr w:type="spellEnd"/>
          </w:p>
          <w:p w14:paraId="71F41C2A" w14:textId="77777777" w:rsidR="001F6DA2" w:rsidRPr="008953DD" w:rsidRDefault="00590190" w:rsidP="008953DD">
            <w:pPr>
              <w:pStyle w:val="TableText"/>
              <w:jc w:val="center"/>
            </w:pPr>
            <w:r>
              <w:rPr>
                <w:rFonts w:ascii="SimSun" w:eastAsia="SimSun" w:hAnsi="SimSun" w:cs="SimSun"/>
              </w:rPr>
              <w:t>N=17</w:t>
            </w:r>
          </w:p>
          <w:p w14:paraId="3CE95BD0" w14:textId="77777777" w:rsidR="00596CBA" w:rsidRDefault="00590190" w:rsidP="008953DD">
            <w:pPr>
              <w:pStyle w:val="TableText"/>
              <w:jc w:val="center"/>
            </w:pPr>
            <w:r>
              <w:rPr>
                <w:rFonts w:ascii="SimSun" w:eastAsia="SimSun" w:hAnsi="SimSun" w:cs="SimSun"/>
              </w:rPr>
              <w:t>%（n）</w:t>
            </w:r>
          </w:p>
        </w:tc>
      </w:tr>
      <w:tr w:rsidR="009958A9" w14:paraId="0F498A81"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01E6949D" w14:textId="77777777" w:rsidR="00A454B8" w:rsidRPr="00BF4641" w:rsidRDefault="00590190" w:rsidP="00BF4641">
            <w:pPr>
              <w:pStyle w:val="TableText"/>
            </w:pPr>
            <w:proofErr w:type="spellStart"/>
            <w:r w:rsidRPr="00BF4641">
              <w:rPr>
                <w:rFonts w:ascii="SimSun" w:eastAsia="SimSun" w:hAnsi="SimSun" w:cs="SimSun"/>
              </w:rPr>
              <w:t>身心障碍学生</w:t>
            </w:r>
            <w:proofErr w:type="spellEnd"/>
          </w:p>
        </w:tc>
        <w:tc>
          <w:tcPr>
            <w:tcW w:w="2236" w:type="dxa"/>
            <w:vAlign w:val="center"/>
          </w:tcPr>
          <w:p w14:paraId="05DFF9DF" w14:textId="77777777" w:rsidR="00A454B8" w:rsidRPr="00BF4641" w:rsidRDefault="00590190" w:rsidP="00BF4641">
            <w:pPr>
              <w:pStyle w:val="TableTextCenter"/>
            </w:pPr>
            <w:r w:rsidRPr="00BF4641">
              <w:rPr>
                <w:rFonts w:ascii="SimSun" w:eastAsia="SimSun" w:hAnsi="SimSun" w:cs="SimSun"/>
              </w:rPr>
              <w:t>89%（285）</w:t>
            </w:r>
          </w:p>
        </w:tc>
        <w:tc>
          <w:tcPr>
            <w:tcW w:w="1350" w:type="dxa"/>
          </w:tcPr>
          <w:p w14:paraId="7C818147" w14:textId="77777777" w:rsidR="00A454B8" w:rsidRPr="00BF4641" w:rsidRDefault="00590190" w:rsidP="00BF4641">
            <w:pPr>
              <w:pStyle w:val="TableTextCenter"/>
            </w:pPr>
            <w:r w:rsidRPr="00BF4641">
              <w:rPr>
                <w:rFonts w:ascii="SimSun" w:eastAsia="SimSun" w:hAnsi="SimSun" w:cs="SimSun"/>
              </w:rPr>
              <w:t>88%（15）</w:t>
            </w:r>
          </w:p>
        </w:tc>
      </w:tr>
      <w:tr w:rsidR="009958A9" w14:paraId="33EFF73A" w14:textId="77777777" w:rsidTr="009958A9">
        <w:trPr>
          <w:trHeight w:val="300"/>
        </w:trPr>
        <w:tc>
          <w:tcPr>
            <w:tcW w:w="3690" w:type="dxa"/>
          </w:tcPr>
          <w:p w14:paraId="13533C06" w14:textId="77777777" w:rsidR="00A454B8" w:rsidRPr="00BF4641" w:rsidRDefault="00590190" w:rsidP="00A454B8">
            <w:pPr>
              <w:pStyle w:val="TableText"/>
            </w:pPr>
            <w:proofErr w:type="spellStart"/>
            <w:r w:rsidRPr="00BF4641">
              <w:rPr>
                <w:rFonts w:ascii="SimSun" w:eastAsia="SimSun" w:hAnsi="SimSun" w:cs="SimSun"/>
              </w:rPr>
              <w:t>低收入</w:t>
            </w:r>
            <w:proofErr w:type="spellEnd"/>
          </w:p>
        </w:tc>
        <w:tc>
          <w:tcPr>
            <w:tcW w:w="2236" w:type="dxa"/>
            <w:vAlign w:val="center"/>
          </w:tcPr>
          <w:p w14:paraId="7B327EC1" w14:textId="77777777" w:rsidR="00A454B8" w:rsidRPr="00BF4641" w:rsidRDefault="00590190" w:rsidP="00BF4641">
            <w:pPr>
              <w:pStyle w:val="TableTextCenter"/>
            </w:pPr>
            <w:r w:rsidRPr="00BF4641">
              <w:rPr>
                <w:rFonts w:ascii="SimSun" w:eastAsia="SimSun" w:hAnsi="SimSun" w:cs="SimSun"/>
              </w:rPr>
              <w:t>69%（220）</w:t>
            </w:r>
          </w:p>
        </w:tc>
        <w:tc>
          <w:tcPr>
            <w:tcW w:w="1350" w:type="dxa"/>
          </w:tcPr>
          <w:p w14:paraId="5B35A461" w14:textId="77777777" w:rsidR="00A454B8" w:rsidRPr="00BF4641" w:rsidRDefault="00590190" w:rsidP="00BF4641">
            <w:pPr>
              <w:pStyle w:val="TableTextCenter"/>
            </w:pPr>
            <w:r w:rsidRPr="00BF4641">
              <w:rPr>
                <w:rFonts w:ascii="SimSun" w:eastAsia="SimSun" w:hAnsi="SimSun" w:cs="SimSun"/>
              </w:rPr>
              <w:t>29%（5）</w:t>
            </w:r>
          </w:p>
        </w:tc>
      </w:tr>
      <w:tr w:rsidR="009958A9" w14:paraId="6D67C0C3"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17EC4BAE" w14:textId="77777777" w:rsidR="00A454B8" w:rsidRPr="00BF4641" w:rsidRDefault="00590190" w:rsidP="00A454B8">
            <w:pPr>
              <w:pStyle w:val="TableText"/>
            </w:pPr>
            <w:proofErr w:type="spellStart"/>
            <w:r w:rsidRPr="00BF4641">
              <w:rPr>
                <w:rFonts w:ascii="SimSun" w:eastAsia="SimSun" w:hAnsi="SimSun" w:cs="SimSun"/>
              </w:rPr>
              <w:t>英语学习者</w:t>
            </w:r>
            <w:proofErr w:type="spellEnd"/>
          </w:p>
        </w:tc>
        <w:tc>
          <w:tcPr>
            <w:tcW w:w="2236" w:type="dxa"/>
            <w:vAlign w:val="center"/>
          </w:tcPr>
          <w:p w14:paraId="5F20235B" w14:textId="77777777" w:rsidR="00A454B8" w:rsidRPr="00BF4641" w:rsidRDefault="00590190" w:rsidP="00BF4641">
            <w:pPr>
              <w:pStyle w:val="TableTextCenter"/>
            </w:pPr>
            <w:r w:rsidRPr="00BF4641">
              <w:rPr>
                <w:rFonts w:ascii="SimSun" w:eastAsia="SimSun" w:hAnsi="SimSun" w:cs="SimSun"/>
              </w:rPr>
              <w:t>65%（207）</w:t>
            </w:r>
          </w:p>
        </w:tc>
        <w:tc>
          <w:tcPr>
            <w:tcW w:w="1350" w:type="dxa"/>
          </w:tcPr>
          <w:p w14:paraId="6EF94F65" w14:textId="77777777" w:rsidR="00A454B8" w:rsidRPr="00BF4641" w:rsidRDefault="00590190" w:rsidP="00BF4641">
            <w:pPr>
              <w:pStyle w:val="TableTextCenter"/>
            </w:pPr>
            <w:r w:rsidRPr="00BF4641">
              <w:rPr>
                <w:rFonts w:ascii="SimSun" w:eastAsia="SimSun" w:hAnsi="SimSun" w:cs="SimSun"/>
              </w:rPr>
              <w:t>100%（17）</w:t>
            </w:r>
          </w:p>
        </w:tc>
      </w:tr>
    </w:tbl>
    <w:p w14:paraId="405AE869" w14:textId="77777777" w:rsidR="006A3AF7" w:rsidRDefault="006A3AF7" w:rsidP="00112E59">
      <w:pPr>
        <w:pStyle w:val="Body"/>
      </w:pPr>
    </w:p>
    <w:p w14:paraId="7A92C973" w14:textId="77777777" w:rsidR="007B3516" w:rsidRDefault="00590190" w:rsidP="00FD1A0A">
      <w:pPr>
        <w:pStyle w:val="Heading2"/>
        <w:rPr>
          <w:lang w:eastAsia="zh-CN"/>
        </w:rPr>
      </w:pPr>
      <w:bookmarkStart w:id="34" w:name="_Toc256000011"/>
      <w:bookmarkStart w:id="35" w:name="_Toc176384947"/>
      <w:r>
        <w:rPr>
          <w:rFonts w:ascii="SimSun" w:eastAsia="SimSun" w:hAnsi="SimSun" w:cs="SimSun"/>
          <w:lang w:eastAsia="zh-CN"/>
        </w:rPr>
        <w:t>战略目标、重点领域和</w:t>
      </w:r>
      <w:proofErr w:type="gramStart"/>
      <w:r>
        <w:rPr>
          <w:rFonts w:ascii="SimSun" w:eastAsia="SimSun" w:hAnsi="SimSun" w:cs="SimSun"/>
          <w:lang w:eastAsia="zh-CN"/>
        </w:rPr>
        <w:t>循证</w:t>
      </w:r>
      <w:proofErr w:type="gramEnd"/>
      <w:r>
        <w:rPr>
          <w:rFonts w:ascii="SimSun" w:eastAsia="SimSun" w:hAnsi="SimSun" w:cs="SimSun"/>
          <w:lang w:eastAsia="zh-CN"/>
        </w:rPr>
        <w:t>计划的选择</w:t>
      </w:r>
      <w:bookmarkEnd w:id="34"/>
      <w:bookmarkEnd w:id="35"/>
    </w:p>
    <w:p w14:paraId="6C4741A7" w14:textId="77777777" w:rsidR="00C26670" w:rsidRDefault="00590190" w:rsidP="3DC02656">
      <w:pPr>
        <w:pStyle w:val="Body"/>
        <w:rPr>
          <w:lang w:eastAsia="zh-CN"/>
        </w:rPr>
      </w:pPr>
      <w:r>
        <w:rPr>
          <w:rFonts w:ascii="SimSun" w:eastAsia="SimSun" w:hAnsi="SimSun" w:cs="SimSun"/>
          <w:lang w:eastAsia="zh-CN"/>
        </w:rPr>
        <w:t>SOA立法要求学区确定他们将优先考虑的重要循证计划（EBP），以缩小已确定的学生群体的差距。为了支持学区开展这项工作，DESE提供了一套由研究支持的EBP，并与DESE的新的</w:t>
      </w:r>
      <w:proofErr w:type="gramStart"/>
      <w:r>
        <w:rPr>
          <w:rFonts w:ascii="SimSun" w:eastAsia="SimSun" w:hAnsi="SimSun" w:cs="SimSun"/>
          <w:lang w:eastAsia="zh-CN"/>
        </w:rPr>
        <w:t>教育愿景和</w:t>
      </w:r>
      <w:proofErr w:type="gramEnd"/>
      <w:r>
        <w:rPr>
          <w:rFonts w:ascii="SimSun" w:eastAsia="SimSun" w:hAnsi="SimSun" w:cs="SimSun"/>
          <w:lang w:eastAsia="zh-CN"/>
        </w:rPr>
        <w:t>战略目标保持一致。</w:t>
      </w:r>
    </w:p>
    <w:p w14:paraId="04AE8DB2" w14:textId="77777777" w:rsidR="007B3516" w:rsidRDefault="00590190" w:rsidP="3DC02656">
      <w:pPr>
        <w:pStyle w:val="Body"/>
        <w:rPr>
          <w:lang w:eastAsia="zh-CN"/>
        </w:rPr>
      </w:pPr>
      <w:r>
        <w:rPr>
          <w:rFonts w:ascii="SimSun" w:eastAsia="SimSun" w:hAnsi="SimSun" w:cs="SimSun"/>
          <w:lang w:eastAsia="zh-CN"/>
        </w:rPr>
        <w:t>EBP分为十类，称为重点领域。重点领域在DESE的三个战略目标下进一步组织：支持学生全面发展，促进更深入的学习，以及培养多元化和有效的劳动力。战略目标属于DESE让学区支持与我们的</w:t>
      </w:r>
      <w:proofErr w:type="gramStart"/>
      <w:r>
        <w:rPr>
          <w:rFonts w:ascii="SimSun" w:eastAsia="SimSun" w:hAnsi="SimSun" w:cs="SimSun"/>
          <w:lang w:eastAsia="zh-CN"/>
        </w:rPr>
        <w:t>教育愿景相</w:t>
      </w:r>
      <w:proofErr w:type="gramEnd"/>
      <w:r>
        <w:rPr>
          <w:rFonts w:ascii="SimSun" w:eastAsia="SimSun" w:hAnsi="SimSun" w:cs="SimSun"/>
          <w:lang w:eastAsia="zh-CN"/>
        </w:rPr>
        <w:t>一致的工作的一部分。</w:t>
      </w:r>
    </w:p>
    <w:p w14:paraId="377E9A0A" w14:textId="77777777" w:rsidR="00E2321C" w:rsidRDefault="00590190">
      <w:pPr>
        <w:rPr>
          <w:rFonts w:ascii="Avenir Next LT Pro" w:hAnsi="Avenir Next LT Pro"/>
          <w:color w:val="404040" w:themeColor="text1" w:themeTint="BF"/>
          <w:lang w:eastAsia="zh-CN"/>
        </w:rPr>
      </w:pPr>
      <w:r>
        <w:rPr>
          <w:lang w:eastAsia="zh-CN"/>
        </w:rPr>
        <w:br w:type="page"/>
      </w:r>
    </w:p>
    <w:p w14:paraId="0EE84A34" w14:textId="77777777" w:rsidR="009D3E86" w:rsidRDefault="009D3E86" w:rsidP="3DC02656">
      <w:pPr>
        <w:pStyle w:val="Body"/>
        <w:rPr>
          <w:lang w:eastAsia="zh-CN"/>
        </w:rPr>
      </w:pPr>
    </w:p>
    <w:p w14:paraId="007354D5" w14:textId="77777777" w:rsidR="007B3516" w:rsidRDefault="00590190" w:rsidP="3DC02656">
      <w:pPr>
        <w:pStyle w:val="Heading2"/>
        <w:rPr>
          <w:lang w:eastAsia="zh-CN"/>
        </w:rPr>
      </w:pPr>
      <w:bookmarkStart w:id="36" w:name="_Toc256000012"/>
      <w:bookmarkStart w:id="37" w:name="_Toc176384948"/>
      <w:r>
        <w:rPr>
          <w:rFonts w:ascii="SimSun" w:eastAsia="SimSun" w:hAnsi="SimSun" w:cs="SimSun"/>
          <w:lang w:eastAsia="zh-CN"/>
        </w:rPr>
        <w:t>战略目标的选择</w:t>
      </w:r>
      <w:bookmarkEnd w:id="36"/>
      <w:bookmarkEnd w:id="37"/>
    </w:p>
    <w:p w14:paraId="638A1BBC" w14:textId="77777777" w:rsidR="007B3516" w:rsidRDefault="00590190" w:rsidP="3DC02656">
      <w:pPr>
        <w:pStyle w:val="Body"/>
        <w:rPr>
          <w:lang w:eastAsia="zh-CN"/>
        </w:rPr>
      </w:pPr>
      <w:r>
        <w:rPr>
          <w:rFonts w:ascii="SimSun" w:eastAsia="SimSun" w:hAnsi="SimSun" w:cs="SimSun"/>
          <w:lang w:eastAsia="zh-CN"/>
        </w:rPr>
        <w:t>根据他们的数据分析，各学区选择了与DESE三个战略目标中的一个或多个相一致的重点领域和</w:t>
      </w:r>
      <w:proofErr w:type="gramStart"/>
      <w:r>
        <w:rPr>
          <w:rFonts w:ascii="SimSun" w:eastAsia="SimSun" w:hAnsi="SimSun" w:cs="SimSun"/>
          <w:lang w:eastAsia="zh-CN"/>
        </w:rPr>
        <w:t>循证</w:t>
      </w:r>
      <w:proofErr w:type="gramEnd"/>
      <w:r>
        <w:rPr>
          <w:rFonts w:ascii="SimSun" w:eastAsia="SimSun" w:hAnsi="SimSun" w:cs="SimSun"/>
          <w:lang w:eastAsia="zh-CN"/>
        </w:rPr>
        <w:t>计划（EBP）。</w:t>
      </w:r>
    </w:p>
    <w:p w14:paraId="4456E985" w14:textId="77777777" w:rsidR="007B3516" w:rsidRDefault="00590190" w:rsidP="3DC02656">
      <w:pPr>
        <w:pStyle w:val="ExhibitTitle"/>
        <w:rPr>
          <w:lang w:eastAsia="zh-CN"/>
        </w:rPr>
      </w:pPr>
      <w:bookmarkStart w:id="38" w:name="_Toc176384926"/>
      <w:r>
        <w:rPr>
          <w:rFonts w:ascii="SimSun" w:eastAsia="SimSun" w:hAnsi="SimSun" w:cs="SimSun"/>
          <w:lang w:eastAsia="zh-CN"/>
        </w:rPr>
        <w:t>附表2.在战略目标范围内的EBP学区选择。</w:t>
      </w:r>
      <w:bookmarkEnd w:id="38"/>
    </w:p>
    <w:p w14:paraId="554959AC" w14:textId="77777777" w:rsidR="0097606A" w:rsidRPr="00932BF0" w:rsidRDefault="00590190" w:rsidP="3DC02656">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学区最常选择支持学生更深入学习的EBP。</w:t>
      </w:r>
    </w:p>
    <w:tbl>
      <w:tblPr>
        <w:tblStyle w:val="BandedAccent2"/>
        <w:tblW w:w="0" w:type="auto"/>
        <w:tblLook w:val="04A0" w:firstRow="1" w:lastRow="0" w:firstColumn="1" w:lastColumn="0" w:noHBand="0" w:noVBand="1"/>
      </w:tblPr>
      <w:tblGrid>
        <w:gridCol w:w="4320"/>
        <w:gridCol w:w="2430"/>
        <w:gridCol w:w="2340"/>
      </w:tblGrid>
      <w:tr w:rsidR="009958A9" w14:paraId="47F7EB12" w14:textId="77777777" w:rsidTr="009958A9">
        <w:trPr>
          <w:cnfStyle w:val="100000000000" w:firstRow="1" w:lastRow="0" w:firstColumn="0" w:lastColumn="0" w:oddVBand="0" w:evenVBand="0" w:oddHBand="0" w:evenHBand="0" w:firstRowFirstColumn="0" w:firstRowLastColumn="0" w:lastRowFirstColumn="0" w:lastRowLastColumn="0"/>
          <w:trHeight w:val="300"/>
        </w:trPr>
        <w:tc>
          <w:tcPr>
            <w:tcW w:w="4320" w:type="dxa"/>
          </w:tcPr>
          <w:p w14:paraId="7A020AD3" w14:textId="77777777" w:rsidR="3DC02656" w:rsidRDefault="00590190" w:rsidP="00E10606">
            <w:pPr>
              <w:pStyle w:val="TableHeadCenter"/>
            </w:pPr>
            <w:proofErr w:type="spellStart"/>
            <w:r>
              <w:rPr>
                <w:rFonts w:ascii="SimSun" w:eastAsia="SimSun" w:hAnsi="SimSun" w:cs="SimSun"/>
              </w:rPr>
              <w:t>战略目标</w:t>
            </w:r>
            <w:proofErr w:type="spellEnd"/>
          </w:p>
          <w:p w14:paraId="3B663DB5" w14:textId="77777777" w:rsidR="3DC02656" w:rsidRDefault="3DC02656" w:rsidP="00E10606">
            <w:pPr>
              <w:pStyle w:val="TableHeadCenter"/>
            </w:pPr>
          </w:p>
          <w:p w14:paraId="5C5A28BC" w14:textId="77777777" w:rsidR="3DC02656" w:rsidRDefault="3DC02656" w:rsidP="00E10606">
            <w:pPr>
              <w:pStyle w:val="TableHeadCenter"/>
            </w:pPr>
          </w:p>
        </w:tc>
        <w:tc>
          <w:tcPr>
            <w:tcW w:w="2430" w:type="dxa"/>
          </w:tcPr>
          <w:p w14:paraId="09D9A84A" w14:textId="77777777" w:rsidR="3DC02656" w:rsidRPr="00A808E9" w:rsidRDefault="00590190" w:rsidP="00E10606">
            <w:pPr>
              <w:pStyle w:val="TableHeadCenter"/>
              <w:rPr>
                <w:lang w:eastAsia="zh-CN"/>
              </w:rPr>
            </w:pPr>
            <w:r w:rsidRPr="00A808E9">
              <w:rPr>
                <w:rFonts w:ascii="SimSun" w:eastAsia="SimSun" w:hAnsi="SimSun" w:cs="SimSun"/>
                <w:lang w:eastAsia="zh-CN"/>
              </w:rPr>
              <w:t>所有学区</w:t>
            </w:r>
          </w:p>
          <w:p w14:paraId="7E19D940" w14:textId="77777777" w:rsidR="004A55EE" w:rsidRPr="00A808E9" w:rsidRDefault="00590190" w:rsidP="005A5626">
            <w:pPr>
              <w:pStyle w:val="TableTextCenter"/>
              <w:rPr>
                <w:lang w:eastAsia="zh-CN"/>
              </w:rPr>
            </w:pPr>
            <w:r>
              <w:rPr>
                <w:rFonts w:ascii="SimSun" w:eastAsia="SimSun" w:hAnsi="SimSun" w:cs="SimSun"/>
                <w:lang w:eastAsia="zh-CN"/>
              </w:rPr>
              <w:t>N=320</w:t>
            </w:r>
          </w:p>
          <w:p w14:paraId="40B05932" w14:textId="77777777" w:rsidR="3DC02656" w:rsidRDefault="00590190" w:rsidP="005A5626">
            <w:pPr>
              <w:pStyle w:val="TableTextCenter"/>
              <w:rPr>
                <w:lang w:eastAsia="zh-CN"/>
              </w:rPr>
            </w:pPr>
            <w:r>
              <w:rPr>
                <w:rFonts w:ascii="SimSun" w:eastAsia="SimSun" w:hAnsi="SimSun" w:cs="SimSun"/>
                <w:lang w:eastAsia="zh-CN"/>
              </w:rPr>
              <w:t>在此战略目标范围内选择EBP</w:t>
            </w:r>
          </w:p>
          <w:p w14:paraId="485AB133" w14:textId="77777777" w:rsidR="3DC02656" w:rsidRDefault="00590190" w:rsidP="005A5626">
            <w:pPr>
              <w:pStyle w:val="TableTextCenter"/>
            </w:pPr>
            <w:r>
              <w:rPr>
                <w:rFonts w:ascii="SimSun" w:eastAsia="SimSun" w:hAnsi="SimSun" w:cs="SimSun"/>
              </w:rPr>
              <w:t>%（n）</w:t>
            </w:r>
          </w:p>
          <w:p w14:paraId="5A4CC9CB" w14:textId="77777777" w:rsidR="3DC02656" w:rsidRDefault="3DC02656" w:rsidP="00E10606">
            <w:pPr>
              <w:pStyle w:val="TableHeadCenter"/>
            </w:pPr>
          </w:p>
        </w:tc>
        <w:tc>
          <w:tcPr>
            <w:tcW w:w="2340" w:type="dxa"/>
          </w:tcPr>
          <w:p w14:paraId="4EE64989" w14:textId="77777777" w:rsidR="3DC02656" w:rsidRPr="00A808E9" w:rsidRDefault="00590190" w:rsidP="00E10606">
            <w:pPr>
              <w:pStyle w:val="TableHeadCenter"/>
              <w:rPr>
                <w:color w:val="auto"/>
                <w:lang w:eastAsia="zh-CN"/>
              </w:rPr>
            </w:pPr>
            <w:r w:rsidRPr="00A808E9">
              <w:rPr>
                <w:rFonts w:ascii="SimSun" w:eastAsia="SimSun" w:hAnsi="SimSun" w:cs="SimSun"/>
                <w:color w:val="auto"/>
                <w:lang w:eastAsia="zh-CN"/>
              </w:rPr>
              <w:t>优先学区</w:t>
            </w:r>
          </w:p>
          <w:p w14:paraId="739FEFF9" w14:textId="77777777" w:rsidR="004A55EE" w:rsidRPr="00A808E9" w:rsidRDefault="00590190" w:rsidP="005A5626">
            <w:pPr>
              <w:pStyle w:val="TableTextCenter"/>
              <w:rPr>
                <w:color w:val="auto"/>
                <w:lang w:eastAsia="zh-CN"/>
              </w:rPr>
            </w:pPr>
            <w:r>
              <w:rPr>
                <w:rFonts w:ascii="SimSun" w:eastAsia="SimSun" w:hAnsi="SimSun" w:cs="SimSun"/>
                <w:lang w:eastAsia="zh-CN"/>
              </w:rPr>
              <w:t>N=17</w:t>
            </w:r>
          </w:p>
          <w:p w14:paraId="59C6102D" w14:textId="77777777" w:rsidR="00A808E9" w:rsidRDefault="00590190" w:rsidP="005A5626">
            <w:pPr>
              <w:pStyle w:val="TableTextCenter"/>
              <w:rPr>
                <w:lang w:eastAsia="zh-CN"/>
              </w:rPr>
            </w:pPr>
            <w:r>
              <w:rPr>
                <w:rFonts w:ascii="SimSun" w:eastAsia="SimSun" w:hAnsi="SimSun" w:cs="SimSun"/>
                <w:lang w:eastAsia="zh-CN"/>
              </w:rPr>
              <w:t>在此战略目标范围内选择EBP</w:t>
            </w:r>
          </w:p>
          <w:p w14:paraId="1E677DC5" w14:textId="77777777" w:rsidR="00A808E9" w:rsidRDefault="00590190" w:rsidP="005A5626">
            <w:pPr>
              <w:pStyle w:val="TableTextCenter"/>
            </w:pPr>
            <w:r>
              <w:rPr>
                <w:rFonts w:ascii="SimSun" w:eastAsia="SimSun" w:hAnsi="SimSun" w:cs="SimSun"/>
              </w:rPr>
              <w:t>%（n）</w:t>
            </w:r>
          </w:p>
          <w:p w14:paraId="0350A5DE" w14:textId="77777777" w:rsidR="00A808E9" w:rsidRDefault="00A808E9" w:rsidP="00E10606">
            <w:pPr>
              <w:pStyle w:val="TableHeadCenter"/>
            </w:pPr>
          </w:p>
        </w:tc>
      </w:tr>
      <w:tr w:rsidR="009958A9" w14:paraId="3F4C5DDA"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D01FEF1" w14:textId="77777777" w:rsidR="3DC02656" w:rsidRDefault="00590190" w:rsidP="3DC02656">
            <w:pPr>
              <w:pStyle w:val="TableTextCenter"/>
              <w:jc w:val="left"/>
              <w:rPr>
                <w:lang w:eastAsia="zh-CN"/>
              </w:rPr>
            </w:pPr>
            <w:r>
              <w:rPr>
                <w:rFonts w:ascii="SimSun" w:eastAsia="SimSun" w:hAnsi="SimSun" w:cs="SimSun"/>
                <w:lang w:eastAsia="zh-CN"/>
              </w:rPr>
              <w:t>1. 培养支持学生全面发展的系统，培养快乐、健康和支持性的学习环境，让所有学生都能感受到自己受到重视，建立与他人的联系，得到滋养，并做好学习准备。</w:t>
            </w:r>
          </w:p>
        </w:tc>
        <w:tc>
          <w:tcPr>
            <w:tcW w:w="2430" w:type="dxa"/>
          </w:tcPr>
          <w:p w14:paraId="209E0F29" w14:textId="77777777" w:rsidR="3DC02656" w:rsidRDefault="00590190" w:rsidP="3DC02656">
            <w:pPr>
              <w:pStyle w:val="TableText"/>
              <w:jc w:val="center"/>
            </w:pPr>
            <w:r>
              <w:rPr>
                <w:rFonts w:ascii="SimSun" w:eastAsia="SimSun" w:hAnsi="SimSun" w:cs="SimSun"/>
              </w:rPr>
              <w:t>62%（197）</w:t>
            </w:r>
          </w:p>
        </w:tc>
        <w:tc>
          <w:tcPr>
            <w:tcW w:w="2340" w:type="dxa"/>
          </w:tcPr>
          <w:p w14:paraId="6AB866CB" w14:textId="77777777" w:rsidR="3DC02656" w:rsidRDefault="00590190" w:rsidP="3DC02656">
            <w:pPr>
              <w:pStyle w:val="TableText"/>
              <w:jc w:val="center"/>
            </w:pPr>
            <w:r>
              <w:rPr>
                <w:rFonts w:ascii="SimSun" w:eastAsia="SimSun" w:hAnsi="SimSun" w:cs="SimSun"/>
              </w:rPr>
              <w:t>70%（12）</w:t>
            </w:r>
          </w:p>
        </w:tc>
      </w:tr>
      <w:tr w:rsidR="009958A9" w14:paraId="5D1EE773" w14:textId="77777777" w:rsidTr="009958A9">
        <w:trPr>
          <w:trHeight w:val="300"/>
        </w:trPr>
        <w:tc>
          <w:tcPr>
            <w:tcW w:w="4320" w:type="dxa"/>
          </w:tcPr>
          <w:p w14:paraId="6FB94172" w14:textId="77777777" w:rsidR="3DC02656" w:rsidRDefault="00590190" w:rsidP="3DC02656">
            <w:pPr>
              <w:pStyle w:val="TableText"/>
              <w:rPr>
                <w:lang w:eastAsia="zh-CN"/>
              </w:rPr>
            </w:pPr>
            <w:r>
              <w:rPr>
                <w:rFonts w:ascii="SimSun" w:eastAsia="SimSun" w:hAnsi="SimSun" w:cs="SimSun"/>
                <w:lang w:eastAsia="zh-CN"/>
              </w:rPr>
              <w:t>2. 促进更深入的学习，让所有学生都能参与符合年级水平的真实、切实相关的互动工作。</w:t>
            </w:r>
          </w:p>
        </w:tc>
        <w:tc>
          <w:tcPr>
            <w:tcW w:w="2430" w:type="dxa"/>
          </w:tcPr>
          <w:p w14:paraId="311096AB" w14:textId="77777777" w:rsidR="3DC02656" w:rsidRPr="005D116B" w:rsidRDefault="00590190" w:rsidP="3DC02656">
            <w:pPr>
              <w:pStyle w:val="TableText"/>
              <w:jc w:val="center"/>
            </w:pPr>
            <w:r w:rsidRPr="005D116B">
              <w:rPr>
                <w:rFonts w:ascii="SimSun" w:eastAsia="SimSun" w:hAnsi="SimSun" w:cs="SimSun"/>
              </w:rPr>
              <w:t>87%（278）</w:t>
            </w:r>
          </w:p>
        </w:tc>
        <w:tc>
          <w:tcPr>
            <w:tcW w:w="2340" w:type="dxa"/>
          </w:tcPr>
          <w:p w14:paraId="6470F975" w14:textId="77777777" w:rsidR="3DC02656" w:rsidRPr="005D116B" w:rsidRDefault="00590190" w:rsidP="3DC02656">
            <w:pPr>
              <w:pStyle w:val="TableText"/>
              <w:jc w:val="center"/>
            </w:pPr>
            <w:r w:rsidRPr="005D116B">
              <w:rPr>
                <w:rFonts w:ascii="SimSun" w:eastAsia="SimSun" w:hAnsi="SimSun" w:cs="SimSun"/>
              </w:rPr>
              <w:t>88%（15）</w:t>
            </w:r>
          </w:p>
        </w:tc>
      </w:tr>
      <w:tr w:rsidR="009958A9" w14:paraId="773B65DF"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5A220D7" w14:textId="77777777" w:rsidR="3DC02656" w:rsidRDefault="00590190" w:rsidP="3DC02656">
            <w:pPr>
              <w:pStyle w:val="TableText"/>
              <w:rPr>
                <w:lang w:eastAsia="zh-CN"/>
              </w:rPr>
            </w:pPr>
            <w:r>
              <w:rPr>
                <w:rFonts w:ascii="SimSun" w:eastAsia="SimSun" w:hAnsi="SimSun" w:cs="SimSun"/>
                <w:lang w:eastAsia="zh-CN"/>
              </w:rPr>
              <w:t>3. 发展和维持一支多元化、响应文化、准备充分、致力于持续改进的劳动力队伍，让所有学生都能公平地接触到有效的教育者。</w:t>
            </w:r>
          </w:p>
        </w:tc>
        <w:tc>
          <w:tcPr>
            <w:tcW w:w="2430" w:type="dxa"/>
          </w:tcPr>
          <w:p w14:paraId="37D28776" w14:textId="77777777" w:rsidR="3DC02656" w:rsidRDefault="00590190" w:rsidP="3DC02656">
            <w:pPr>
              <w:pStyle w:val="TableText"/>
              <w:jc w:val="center"/>
            </w:pPr>
            <w:r>
              <w:rPr>
                <w:rFonts w:ascii="SimSun" w:eastAsia="SimSun" w:hAnsi="SimSun" w:cs="SimSun"/>
              </w:rPr>
              <w:t>8%（24）</w:t>
            </w:r>
          </w:p>
        </w:tc>
        <w:tc>
          <w:tcPr>
            <w:tcW w:w="2340" w:type="dxa"/>
          </w:tcPr>
          <w:p w14:paraId="22A38BEA" w14:textId="77777777" w:rsidR="3DC02656" w:rsidRDefault="00590190" w:rsidP="3DC02656">
            <w:pPr>
              <w:pStyle w:val="TableText"/>
              <w:jc w:val="center"/>
            </w:pPr>
            <w:r>
              <w:rPr>
                <w:rFonts w:ascii="SimSun" w:eastAsia="SimSun" w:hAnsi="SimSun" w:cs="SimSun"/>
              </w:rPr>
              <w:t>24%（4）</w:t>
            </w:r>
          </w:p>
        </w:tc>
      </w:tr>
    </w:tbl>
    <w:p w14:paraId="3CC0225C" w14:textId="77777777" w:rsidR="00E2321C" w:rsidRDefault="00590190" w:rsidP="003E3726">
      <w:pPr>
        <w:pStyle w:val="Body"/>
        <w:rPr>
          <w:sz w:val="16"/>
          <w:szCs w:val="16"/>
        </w:rPr>
      </w:pPr>
      <w:r>
        <w:rPr>
          <w:sz w:val="16"/>
          <w:szCs w:val="16"/>
        </w:rPr>
        <w:t xml:space="preserve">    </w:t>
      </w:r>
    </w:p>
    <w:p w14:paraId="31F2F120" w14:textId="77777777" w:rsidR="00E2321C" w:rsidRDefault="00590190">
      <w:pPr>
        <w:rPr>
          <w:rFonts w:ascii="Avenir Next LT Pro" w:hAnsi="Avenir Next LT Pro"/>
          <w:color w:val="404040" w:themeColor="text1" w:themeTint="BF"/>
          <w:sz w:val="16"/>
          <w:szCs w:val="16"/>
        </w:rPr>
      </w:pPr>
      <w:r>
        <w:rPr>
          <w:sz w:val="16"/>
          <w:szCs w:val="16"/>
        </w:rPr>
        <w:br w:type="page"/>
      </w:r>
    </w:p>
    <w:p w14:paraId="6E05DB30" w14:textId="77777777" w:rsidR="007B3516" w:rsidRDefault="00590190" w:rsidP="3DC02656">
      <w:pPr>
        <w:pStyle w:val="Heading2"/>
      </w:pPr>
      <w:bookmarkStart w:id="39" w:name="_Toc256000013"/>
      <w:bookmarkStart w:id="40" w:name="_Toc176384949"/>
      <w:proofErr w:type="spellStart"/>
      <w:r>
        <w:rPr>
          <w:rFonts w:ascii="SimSun" w:eastAsia="SimSun" w:hAnsi="SimSun" w:cs="SimSun"/>
        </w:rPr>
        <w:lastRenderedPageBreak/>
        <w:t>重点领域的选择</w:t>
      </w:r>
      <w:bookmarkEnd w:id="39"/>
      <w:bookmarkEnd w:id="40"/>
      <w:proofErr w:type="spellEnd"/>
    </w:p>
    <w:p w14:paraId="71B6C50F" w14:textId="77777777" w:rsidR="007B3516" w:rsidRDefault="00590190" w:rsidP="3DC02656">
      <w:pPr>
        <w:pStyle w:val="Body"/>
        <w:rPr>
          <w:lang w:eastAsia="zh-CN"/>
        </w:rPr>
      </w:pPr>
      <w:r>
        <w:rPr>
          <w:rFonts w:ascii="SimSun" w:eastAsia="SimSun" w:hAnsi="SimSun" w:cs="SimSun"/>
          <w:lang w:eastAsia="zh-CN"/>
        </w:rPr>
        <w:t>三个战略目标中的每一个都包含三个或四个重点领域。在每个重点领域内，学区可以选择一个或多个EBP。建议各学区在不超过三个重点领域内选择EBP。下表列出了在每个重点领域内有多少个学区选择了至少一个EBP。</w:t>
      </w:r>
    </w:p>
    <w:p w14:paraId="0BB2BDC6" w14:textId="77777777" w:rsidR="007B3516" w:rsidRDefault="00590190" w:rsidP="3DC02656">
      <w:pPr>
        <w:pStyle w:val="ExhibitTitle"/>
        <w:rPr>
          <w:lang w:eastAsia="zh-CN"/>
        </w:rPr>
      </w:pPr>
      <w:bookmarkStart w:id="41" w:name="_Toc176384927"/>
      <w:r>
        <w:rPr>
          <w:rFonts w:ascii="SimSun" w:eastAsia="SimSun" w:hAnsi="SimSun" w:cs="SimSun"/>
          <w:lang w:eastAsia="zh-CN"/>
        </w:rPr>
        <w:t>附表3.重点领域的学区选择</w:t>
      </w:r>
      <w:bookmarkEnd w:id="41"/>
    </w:p>
    <w:p w14:paraId="63270901" w14:textId="77777777" w:rsidR="007B3516" w:rsidRPr="00932BF0" w:rsidRDefault="00590190" w:rsidP="3DC02656">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全州许多学区正在努力采用和实施高质量的教学材料（重点领域2.1和2.2）。</w:t>
      </w:r>
    </w:p>
    <w:tbl>
      <w:tblPr>
        <w:tblStyle w:val="BandedAccent2"/>
        <w:tblW w:w="0" w:type="auto"/>
        <w:tblLook w:val="04A0" w:firstRow="1" w:lastRow="0" w:firstColumn="1" w:lastColumn="0" w:noHBand="0" w:noVBand="1"/>
      </w:tblPr>
      <w:tblGrid>
        <w:gridCol w:w="4485"/>
        <w:gridCol w:w="2437"/>
        <w:gridCol w:w="324"/>
        <w:gridCol w:w="2114"/>
      </w:tblGrid>
      <w:tr w:rsidR="009958A9" w14:paraId="52D6CEAB" w14:textId="77777777" w:rsidTr="009958A9">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6B914E6B" w14:textId="77777777" w:rsidR="00DC740C" w:rsidRDefault="00590190" w:rsidP="3DC02656">
            <w:pPr>
              <w:pStyle w:val="TableHeadLeft"/>
              <w:jc w:val="center"/>
            </w:pPr>
            <w:proofErr w:type="spellStart"/>
            <w:r>
              <w:rPr>
                <w:rFonts w:ascii="SimSun" w:eastAsia="SimSun" w:hAnsi="SimSun" w:cs="SimSun"/>
              </w:rPr>
              <w:t>重点领域</w:t>
            </w:r>
            <w:proofErr w:type="spellEnd"/>
          </w:p>
          <w:p w14:paraId="407A3DA8" w14:textId="77777777" w:rsidR="00DC740C" w:rsidRDefault="00DC740C" w:rsidP="3DC02656">
            <w:pPr>
              <w:pStyle w:val="TableText"/>
              <w:jc w:val="center"/>
            </w:pPr>
          </w:p>
          <w:p w14:paraId="2C9C2754" w14:textId="77777777" w:rsidR="00DC740C" w:rsidRDefault="00DC740C" w:rsidP="3DC02656">
            <w:pPr>
              <w:pStyle w:val="TableText"/>
              <w:jc w:val="center"/>
            </w:pPr>
          </w:p>
        </w:tc>
        <w:tc>
          <w:tcPr>
            <w:tcW w:w="2761" w:type="dxa"/>
            <w:gridSpan w:val="2"/>
          </w:tcPr>
          <w:p w14:paraId="7D9D9E6C" w14:textId="77777777" w:rsidR="00DC740C" w:rsidRDefault="00590190" w:rsidP="00DC740C">
            <w:pPr>
              <w:pStyle w:val="TableHeadCenter"/>
            </w:pPr>
            <w:proofErr w:type="spellStart"/>
            <w:r>
              <w:rPr>
                <w:rFonts w:ascii="SimSun" w:eastAsia="SimSun" w:hAnsi="SimSun" w:cs="SimSun"/>
              </w:rPr>
              <w:t>所有学区</w:t>
            </w:r>
            <w:proofErr w:type="spellEnd"/>
          </w:p>
          <w:p w14:paraId="22D39E6E" w14:textId="77777777" w:rsidR="00DC740C" w:rsidRPr="00FB50EB" w:rsidRDefault="00590190" w:rsidP="005D48DB">
            <w:pPr>
              <w:pStyle w:val="TableText"/>
              <w:jc w:val="center"/>
            </w:pPr>
            <w:r>
              <w:rPr>
                <w:rFonts w:ascii="SimSun" w:eastAsia="SimSun" w:hAnsi="SimSun" w:cs="SimSun"/>
              </w:rPr>
              <w:t>N=320</w:t>
            </w:r>
          </w:p>
          <w:p w14:paraId="2B71ABEB" w14:textId="77777777" w:rsidR="00DC740C" w:rsidRDefault="00590190" w:rsidP="3DC02656">
            <w:pPr>
              <w:pStyle w:val="TableText"/>
              <w:jc w:val="center"/>
            </w:pPr>
            <w:r>
              <w:rPr>
                <w:rFonts w:ascii="SimSun" w:eastAsia="SimSun" w:hAnsi="SimSun" w:cs="SimSun"/>
              </w:rPr>
              <w:t>%（n）</w:t>
            </w:r>
          </w:p>
          <w:p w14:paraId="42DD1490" w14:textId="77777777" w:rsidR="00DC740C" w:rsidRDefault="00DC740C" w:rsidP="00824BB3">
            <w:pPr>
              <w:pStyle w:val="TableText"/>
              <w:jc w:val="center"/>
            </w:pPr>
          </w:p>
        </w:tc>
        <w:tc>
          <w:tcPr>
            <w:tcW w:w="2114" w:type="dxa"/>
          </w:tcPr>
          <w:p w14:paraId="366AA903" w14:textId="77777777" w:rsidR="00DC740C" w:rsidRDefault="00590190" w:rsidP="005D48DB">
            <w:pPr>
              <w:pStyle w:val="TableHeadCenter"/>
            </w:pPr>
            <w:proofErr w:type="spellStart"/>
            <w:r>
              <w:rPr>
                <w:rFonts w:ascii="SimSun" w:eastAsia="SimSun" w:hAnsi="SimSun" w:cs="SimSun"/>
              </w:rPr>
              <w:t>优先学区</w:t>
            </w:r>
            <w:proofErr w:type="spellEnd"/>
          </w:p>
          <w:p w14:paraId="34E2A39E" w14:textId="77777777" w:rsidR="00DC740C" w:rsidRPr="00FB50EB" w:rsidRDefault="00590190" w:rsidP="005D48DB">
            <w:pPr>
              <w:pStyle w:val="TableText"/>
              <w:jc w:val="center"/>
            </w:pPr>
            <w:r>
              <w:rPr>
                <w:rFonts w:ascii="SimSun" w:eastAsia="SimSun" w:hAnsi="SimSun" w:cs="SimSun"/>
              </w:rPr>
              <w:t>N=17</w:t>
            </w:r>
          </w:p>
          <w:p w14:paraId="75ABC1D5" w14:textId="77777777" w:rsidR="00DC740C" w:rsidRDefault="00590190" w:rsidP="005D48DB">
            <w:pPr>
              <w:pStyle w:val="TableText"/>
              <w:jc w:val="center"/>
            </w:pPr>
            <w:r>
              <w:rPr>
                <w:rFonts w:ascii="SimSun" w:eastAsia="SimSun" w:hAnsi="SimSun" w:cs="SimSun"/>
              </w:rPr>
              <w:t>%（n）</w:t>
            </w:r>
          </w:p>
          <w:p w14:paraId="5937F5A0" w14:textId="77777777" w:rsidR="00DC740C" w:rsidRDefault="00DC740C" w:rsidP="3DC02656">
            <w:pPr>
              <w:pStyle w:val="TableHeadCenter"/>
            </w:pPr>
          </w:p>
        </w:tc>
      </w:tr>
      <w:tr w:rsidR="009958A9" w14:paraId="4700E25B"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5C36445" w14:textId="77777777" w:rsidR="00F2580A" w:rsidRDefault="00590190" w:rsidP="3DC02656">
            <w:pPr>
              <w:pStyle w:val="TableTextCenter"/>
              <w:jc w:val="left"/>
              <w:rPr>
                <w:b/>
                <w:bCs/>
                <w:lang w:eastAsia="zh-CN"/>
              </w:rPr>
            </w:pPr>
            <w:r w:rsidRPr="3DC02656">
              <w:rPr>
                <w:rFonts w:ascii="SimSun" w:eastAsia="SimSun" w:hAnsi="SimSun" w:cs="SimSun"/>
                <w:b/>
                <w:bCs/>
                <w:lang w:eastAsia="zh-CN"/>
              </w:rPr>
              <w:t>战略目标1的重点领域：学生全面发展</w:t>
            </w:r>
          </w:p>
        </w:tc>
        <w:tc>
          <w:tcPr>
            <w:tcW w:w="2437" w:type="dxa"/>
          </w:tcPr>
          <w:p w14:paraId="03EA5EFF" w14:textId="77777777" w:rsidR="00F2580A" w:rsidRDefault="00590190" w:rsidP="3DC02656">
            <w:pPr>
              <w:pStyle w:val="TableText"/>
              <w:jc w:val="center"/>
              <w:rPr>
                <w:lang w:eastAsia="zh-CN"/>
              </w:rPr>
            </w:pPr>
            <w:r>
              <w:rPr>
                <w:lang w:eastAsia="zh-CN"/>
              </w:rPr>
              <w:t xml:space="preserve">  </w:t>
            </w:r>
          </w:p>
        </w:tc>
        <w:tc>
          <w:tcPr>
            <w:tcW w:w="2438" w:type="dxa"/>
            <w:gridSpan w:val="2"/>
          </w:tcPr>
          <w:p w14:paraId="514B0B64" w14:textId="77777777" w:rsidR="00F2580A" w:rsidRDefault="00590190" w:rsidP="3DC02656">
            <w:pPr>
              <w:pStyle w:val="TableText"/>
              <w:jc w:val="center"/>
              <w:rPr>
                <w:lang w:eastAsia="zh-CN"/>
              </w:rPr>
            </w:pPr>
            <w:r>
              <w:rPr>
                <w:lang w:eastAsia="zh-CN"/>
              </w:rPr>
              <w:t xml:space="preserve">  </w:t>
            </w:r>
          </w:p>
        </w:tc>
      </w:tr>
      <w:tr w:rsidR="009958A9" w14:paraId="3F3AB4BF" w14:textId="77777777" w:rsidTr="009958A9">
        <w:trPr>
          <w:trHeight w:val="300"/>
        </w:trPr>
        <w:tc>
          <w:tcPr>
            <w:tcW w:w="4485" w:type="dxa"/>
          </w:tcPr>
          <w:p w14:paraId="07F88D89" w14:textId="77777777" w:rsidR="00824BB3" w:rsidRDefault="00590190" w:rsidP="00824BB3">
            <w:pPr>
              <w:pStyle w:val="TableText"/>
              <w:rPr>
                <w:lang w:eastAsia="zh-CN"/>
              </w:rPr>
            </w:pPr>
            <w:r w:rsidRPr="3DC02656">
              <w:rPr>
                <w:rFonts w:ascii="SimSun" w:eastAsia="SimSun" w:hAnsi="SimSun" w:cs="SimSun"/>
                <w:u w:val="single"/>
                <w:lang w:eastAsia="zh-CN"/>
              </w:rPr>
              <w:t>1.1</w:t>
            </w:r>
            <w:r>
              <w:rPr>
                <w:rFonts w:ascii="SimSun" w:eastAsia="SimSun" w:hAnsi="SimSun" w:cs="SimSun"/>
                <w:lang w:eastAsia="zh-CN"/>
              </w:rPr>
              <w:t xml:space="preserve"> 在友好、肯定和安全的环境中促进学生的身心健康和福祉</w:t>
            </w:r>
          </w:p>
        </w:tc>
        <w:tc>
          <w:tcPr>
            <w:tcW w:w="2761" w:type="dxa"/>
            <w:gridSpan w:val="2"/>
            <w:vAlign w:val="center"/>
          </w:tcPr>
          <w:p w14:paraId="655A7764" w14:textId="77777777" w:rsidR="00824BB3" w:rsidRDefault="00590190" w:rsidP="001D368B">
            <w:pPr>
              <w:pStyle w:val="TableTextCenter"/>
            </w:pPr>
            <w:r>
              <w:rPr>
                <w:rFonts w:ascii="SimSun" w:eastAsia="SimSun" w:hAnsi="SimSun" w:cs="SimSun"/>
              </w:rPr>
              <w:t>30%（96）</w:t>
            </w:r>
          </w:p>
        </w:tc>
        <w:tc>
          <w:tcPr>
            <w:tcW w:w="2114" w:type="dxa"/>
            <w:vAlign w:val="center"/>
          </w:tcPr>
          <w:p w14:paraId="5AA32120" w14:textId="77777777" w:rsidR="00824BB3" w:rsidRPr="001D368B" w:rsidRDefault="00590190" w:rsidP="001D368B">
            <w:pPr>
              <w:pStyle w:val="TableTextCenter"/>
            </w:pPr>
            <w:r w:rsidRPr="001D368B">
              <w:rPr>
                <w:rFonts w:ascii="SimSun" w:eastAsia="SimSun" w:hAnsi="SimSun" w:cs="SimSun"/>
              </w:rPr>
              <w:t>24%（4）</w:t>
            </w:r>
          </w:p>
        </w:tc>
      </w:tr>
      <w:tr w:rsidR="009958A9" w14:paraId="5A3E18E2"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A34E159" w14:textId="77777777" w:rsidR="00824BB3" w:rsidRDefault="00590190" w:rsidP="00824BB3">
            <w:pPr>
              <w:pStyle w:val="TableText"/>
              <w:rPr>
                <w:lang w:eastAsia="zh-CN"/>
              </w:rPr>
            </w:pPr>
            <w:r w:rsidRPr="00B73375">
              <w:rPr>
                <w:rFonts w:ascii="SimSun" w:eastAsia="SimSun" w:hAnsi="SimSun" w:cs="SimSun"/>
                <w:u w:val="single"/>
                <w:lang w:eastAsia="zh-CN"/>
              </w:rPr>
              <w:t>1.2</w:t>
            </w:r>
            <w:r>
              <w:rPr>
                <w:rFonts w:ascii="SimSun" w:eastAsia="SimSun" w:hAnsi="SimSun" w:cs="SimSun"/>
                <w:lang w:eastAsia="zh-CN"/>
              </w:rPr>
              <w:t xml:space="preserve"> 实施多层级支持系统（MTSS），帮助所有学生在学业和社交、情感和行为方面取得进步</w:t>
            </w:r>
          </w:p>
        </w:tc>
        <w:tc>
          <w:tcPr>
            <w:tcW w:w="2761" w:type="dxa"/>
            <w:gridSpan w:val="2"/>
            <w:vAlign w:val="center"/>
          </w:tcPr>
          <w:p w14:paraId="69B5E4A1" w14:textId="77777777" w:rsidR="00824BB3" w:rsidRDefault="00590190" w:rsidP="001D368B">
            <w:pPr>
              <w:pStyle w:val="TableTextCenter"/>
            </w:pPr>
            <w:r>
              <w:rPr>
                <w:rFonts w:ascii="SimSun" w:eastAsia="SimSun" w:hAnsi="SimSun" w:cs="SimSun"/>
              </w:rPr>
              <w:t>37%（119）</w:t>
            </w:r>
          </w:p>
        </w:tc>
        <w:tc>
          <w:tcPr>
            <w:tcW w:w="2114" w:type="dxa"/>
            <w:vAlign w:val="center"/>
          </w:tcPr>
          <w:p w14:paraId="0210D167" w14:textId="77777777" w:rsidR="00824BB3" w:rsidRPr="001D368B" w:rsidRDefault="00590190" w:rsidP="001D368B">
            <w:pPr>
              <w:pStyle w:val="TableTextCenter"/>
            </w:pPr>
            <w:r w:rsidRPr="001D368B">
              <w:rPr>
                <w:rFonts w:ascii="SimSun" w:eastAsia="SimSun" w:hAnsi="SimSun" w:cs="SimSun"/>
              </w:rPr>
              <w:t>53%（9）</w:t>
            </w:r>
          </w:p>
        </w:tc>
      </w:tr>
      <w:tr w:rsidR="009958A9" w14:paraId="065A5C5F" w14:textId="77777777" w:rsidTr="009958A9">
        <w:trPr>
          <w:trHeight w:val="300"/>
        </w:trPr>
        <w:tc>
          <w:tcPr>
            <w:tcW w:w="4485" w:type="dxa"/>
          </w:tcPr>
          <w:p w14:paraId="1B4D8659" w14:textId="77777777" w:rsidR="00824BB3" w:rsidRDefault="00590190" w:rsidP="00824BB3">
            <w:pPr>
              <w:pStyle w:val="TableText"/>
              <w:rPr>
                <w:lang w:eastAsia="zh-CN"/>
              </w:rPr>
            </w:pPr>
            <w:r w:rsidRPr="3DC02656">
              <w:rPr>
                <w:rFonts w:ascii="SimSun" w:eastAsia="SimSun" w:hAnsi="SimSun" w:cs="SimSun"/>
                <w:u w:val="single"/>
                <w:lang w:eastAsia="zh-CN"/>
              </w:rPr>
              <w:t>1.3</w:t>
            </w:r>
            <w:r>
              <w:rPr>
                <w:rFonts w:ascii="SimSun" w:eastAsia="SimSun" w:hAnsi="SimSun" w:cs="SimSun"/>
                <w:lang w:eastAsia="zh-CN"/>
              </w:rPr>
              <w:t xml:space="preserve"> 与学生和家庭建立真正的伙伴关系，提高他们在决策中的发言权和领导力，并将他们与社区联系起来</w:t>
            </w:r>
          </w:p>
        </w:tc>
        <w:tc>
          <w:tcPr>
            <w:tcW w:w="2761" w:type="dxa"/>
            <w:gridSpan w:val="2"/>
            <w:vAlign w:val="center"/>
          </w:tcPr>
          <w:p w14:paraId="0827D290" w14:textId="77777777" w:rsidR="00824BB3" w:rsidRDefault="00590190" w:rsidP="001D368B">
            <w:pPr>
              <w:pStyle w:val="TableTextCenter"/>
            </w:pPr>
            <w:r>
              <w:rPr>
                <w:rFonts w:ascii="SimSun" w:eastAsia="SimSun" w:hAnsi="SimSun" w:cs="SimSun"/>
              </w:rPr>
              <w:t>8%（26）</w:t>
            </w:r>
          </w:p>
        </w:tc>
        <w:tc>
          <w:tcPr>
            <w:tcW w:w="2114" w:type="dxa"/>
            <w:vAlign w:val="center"/>
          </w:tcPr>
          <w:p w14:paraId="7AC583B3" w14:textId="77777777" w:rsidR="00824BB3" w:rsidRPr="001D368B" w:rsidRDefault="00590190" w:rsidP="001D368B">
            <w:pPr>
              <w:pStyle w:val="TableTextCenter"/>
            </w:pPr>
            <w:r w:rsidRPr="001D368B">
              <w:rPr>
                <w:rFonts w:ascii="SimSun" w:eastAsia="SimSun" w:hAnsi="SimSun" w:cs="SimSun"/>
              </w:rPr>
              <w:t>0%（0）</w:t>
            </w:r>
          </w:p>
        </w:tc>
      </w:tr>
      <w:tr w:rsidR="009958A9" w14:paraId="65F74505"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5396632E" w14:textId="77777777" w:rsidR="00F2580A" w:rsidRDefault="00590190" w:rsidP="3DC02656">
            <w:pPr>
              <w:pStyle w:val="TableText"/>
              <w:rPr>
                <w:lang w:eastAsia="zh-CN"/>
              </w:rPr>
            </w:pPr>
            <w:r w:rsidRPr="3DC02656">
              <w:rPr>
                <w:rFonts w:ascii="SimSun" w:eastAsia="SimSun" w:hAnsi="SimSun" w:cs="SimSun"/>
                <w:b/>
                <w:bCs/>
                <w:lang w:eastAsia="zh-CN"/>
              </w:rPr>
              <w:t>战略目标2的重点领域：高质量的教学材料</w:t>
            </w:r>
          </w:p>
        </w:tc>
        <w:tc>
          <w:tcPr>
            <w:tcW w:w="4875" w:type="dxa"/>
            <w:gridSpan w:val="3"/>
            <w:vAlign w:val="center"/>
          </w:tcPr>
          <w:p w14:paraId="4B67BE2B" w14:textId="77777777" w:rsidR="00F2580A" w:rsidRDefault="00F2580A" w:rsidP="001D368B">
            <w:pPr>
              <w:pStyle w:val="TableTextCenter"/>
              <w:rPr>
                <w:lang w:eastAsia="zh-CN"/>
              </w:rPr>
            </w:pPr>
          </w:p>
        </w:tc>
      </w:tr>
      <w:tr w:rsidR="009958A9" w14:paraId="0E78A2C9" w14:textId="77777777" w:rsidTr="009958A9">
        <w:trPr>
          <w:trHeight w:val="300"/>
        </w:trPr>
        <w:tc>
          <w:tcPr>
            <w:tcW w:w="4485" w:type="dxa"/>
          </w:tcPr>
          <w:p w14:paraId="5A1FC301" w14:textId="77777777" w:rsidR="00B52653" w:rsidRDefault="00590190" w:rsidP="00B52653">
            <w:pPr>
              <w:pStyle w:val="TableText"/>
              <w:rPr>
                <w:lang w:eastAsia="zh-CN"/>
              </w:rPr>
            </w:pPr>
            <w:r w:rsidRPr="3DC02656">
              <w:rPr>
                <w:rFonts w:ascii="SimSun" w:eastAsia="SimSun" w:hAnsi="SimSun" w:cs="SimSun"/>
                <w:u w:val="single"/>
                <w:lang w:eastAsia="zh-CN"/>
              </w:rPr>
              <w:t>2.1</w:t>
            </w:r>
            <w:r>
              <w:rPr>
                <w:rFonts w:ascii="SimSun" w:eastAsia="SimSun" w:hAnsi="SimSun" w:cs="SimSun"/>
                <w:lang w:eastAsia="zh-CN"/>
              </w:rPr>
              <w:t xml:space="preserve"> 选择并熟练地运用高质量和有吸引力的教学材料，以支持文化和语言上可持续的实践，并促进更深入的学习</w:t>
            </w:r>
          </w:p>
        </w:tc>
        <w:tc>
          <w:tcPr>
            <w:tcW w:w="2761" w:type="dxa"/>
            <w:gridSpan w:val="2"/>
            <w:vAlign w:val="center"/>
          </w:tcPr>
          <w:p w14:paraId="0F88F6AD" w14:textId="77777777" w:rsidR="00B52653" w:rsidRDefault="00590190" w:rsidP="001D368B">
            <w:pPr>
              <w:pStyle w:val="TableTextCenter"/>
            </w:pPr>
            <w:r>
              <w:rPr>
                <w:rFonts w:ascii="SimSun" w:eastAsia="SimSun" w:hAnsi="SimSun" w:cs="SimSun"/>
              </w:rPr>
              <w:t>61%（195）</w:t>
            </w:r>
          </w:p>
        </w:tc>
        <w:tc>
          <w:tcPr>
            <w:tcW w:w="2114" w:type="dxa"/>
            <w:vAlign w:val="center"/>
          </w:tcPr>
          <w:p w14:paraId="146C0140" w14:textId="77777777" w:rsidR="00B52653" w:rsidRDefault="00590190" w:rsidP="001D368B">
            <w:pPr>
              <w:pStyle w:val="TableTextCenter"/>
            </w:pPr>
            <w:r>
              <w:rPr>
                <w:rFonts w:ascii="SimSun" w:eastAsia="SimSun" w:hAnsi="SimSun" w:cs="SimSun"/>
              </w:rPr>
              <w:t>53%（9）</w:t>
            </w:r>
          </w:p>
        </w:tc>
      </w:tr>
      <w:tr w:rsidR="009958A9" w14:paraId="0B198D33"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509A4C7" w14:textId="77777777" w:rsidR="00B52653" w:rsidRDefault="00590190" w:rsidP="00B52653">
            <w:pPr>
              <w:pStyle w:val="TableText"/>
              <w:rPr>
                <w:lang w:eastAsia="zh-CN"/>
              </w:rPr>
            </w:pPr>
            <w:r w:rsidRPr="3DC02656">
              <w:rPr>
                <w:rFonts w:ascii="SimSun" w:eastAsia="SimSun" w:hAnsi="SimSun" w:cs="SimSun"/>
                <w:u w:val="single"/>
                <w:lang w:eastAsia="zh-CN"/>
              </w:rPr>
              <w:t>2.2</w:t>
            </w:r>
            <w:r>
              <w:rPr>
                <w:rFonts w:ascii="SimSun" w:eastAsia="SimSun" w:hAnsi="SimSun" w:cs="SimSun"/>
                <w:lang w:eastAsia="zh-CN"/>
              </w:rPr>
              <w:t xml:space="preserve"> 使用MTSS流程实施学业支持和干预，为所有学生——特别是身心障碍学生和多语言学习者——提供公平的更深入的学习机会</w:t>
            </w:r>
          </w:p>
        </w:tc>
        <w:tc>
          <w:tcPr>
            <w:tcW w:w="2761" w:type="dxa"/>
            <w:gridSpan w:val="2"/>
            <w:vAlign w:val="center"/>
          </w:tcPr>
          <w:p w14:paraId="1E034322" w14:textId="77777777" w:rsidR="00B52653" w:rsidRDefault="00590190" w:rsidP="001D368B">
            <w:pPr>
              <w:pStyle w:val="TableTextCenter"/>
            </w:pPr>
            <w:r>
              <w:rPr>
                <w:rFonts w:ascii="SimSun" w:eastAsia="SimSun" w:hAnsi="SimSun" w:cs="SimSun"/>
              </w:rPr>
              <w:t>40%（129）</w:t>
            </w:r>
          </w:p>
        </w:tc>
        <w:tc>
          <w:tcPr>
            <w:tcW w:w="2114" w:type="dxa"/>
            <w:vAlign w:val="center"/>
          </w:tcPr>
          <w:p w14:paraId="7E3324D9" w14:textId="77777777" w:rsidR="00B52653" w:rsidRDefault="00590190" w:rsidP="001D368B">
            <w:pPr>
              <w:pStyle w:val="TableTextCenter"/>
            </w:pPr>
            <w:r>
              <w:rPr>
                <w:rFonts w:ascii="SimSun" w:eastAsia="SimSun" w:hAnsi="SimSun" w:cs="SimSun"/>
              </w:rPr>
              <w:t>35%（6）</w:t>
            </w:r>
          </w:p>
        </w:tc>
      </w:tr>
      <w:tr w:rsidR="009958A9" w14:paraId="667441F2" w14:textId="77777777" w:rsidTr="009958A9">
        <w:trPr>
          <w:trHeight w:val="300"/>
        </w:trPr>
        <w:tc>
          <w:tcPr>
            <w:tcW w:w="4485" w:type="dxa"/>
          </w:tcPr>
          <w:p w14:paraId="6E4A9473" w14:textId="77777777" w:rsidR="00B52653" w:rsidRDefault="00590190" w:rsidP="00B52653">
            <w:pPr>
              <w:pStyle w:val="TableText"/>
              <w:rPr>
                <w:lang w:eastAsia="zh-CN"/>
              </w:rPr>
            </w:pPr>
            <w:r w:rsidRPr="3DC02656">
              <w:rPr>
                <w:rFonts w:ascii="SimSun" w:eastAsia="SimSun" w:hAnsi="SimSun" w:cs="SimSun"/>
                <w:u w:val="single"/>
                <w:lang w:eastAsia="zh-CN"/>
              </w:rPr>
              <w:t>2.3</w:t>
            </w:r>
            <w:r>
              <w:rPr>
                <w:rFonts w:ascii="SimSun" w:eastAsia="SimSun" w:hAnsi="SimSun" w:cs="SimSun"/>
                <w:lang w:eastAsia="zh-CN"/>
              </w:rPr>
              <w:t xml:space="preserve"> 重新构想高中体验，让所有学生都参与其中，并为中学后的成功做好准备</w:t>
            </w:r>
          </w:p>
        </w:tc>
        <w:tc>
          <w:tcPr>
            <w:tcW w:w="2761" w:type="dxa"/>
            <w:gridSpan w:val="2"/>
            <w:vAlign w:val="center"/>
          </w:tcPr>
          <w:p w14:paraId="3E2DDF16" w14:textId="77777777" w:rsidR="00B52653" w:rsidRDefault="00590190" w:rsidP="001D368B">
            <w:pPr>
              <w:pStyle w:val="TableTextCenter"/>
            </w:pPr>
            <w:r>
              <w:rPr>
                <w:rFonts w:ascii="SimSun" w:eastAsia="SimSun" w:hAnsi="SimSun" w:cs="SimSun"/>
              </w:rPr>
              <w:t>16%（50）</w:t>
            </w:r>
          </w:p>
        </w:tc>
        <w:tc>
          <w:tcPr>
            <w:tcW w:w="2114" w:type="dxa"/>
            <w:vAlign w:val="center"/>
          </w:tcPr>
          <w:p w14:paraId="00D42AA2" w14:textId="77777777" w:rsidR="00B52653" w:rsidRDefault="00590190" w:rsidP="001D368B">
            <w:pPr>
              <w:pStyle w:val="TableTextCenter"/>
            </w:pPr>
            <w:r>
              <w:rPr>
                <w:rFonts w:ascii="SimSun" w:eastAsia="SimSun" w:hAnsi="SimSun" w:cs="SimSun"/>
              </w:rPr>
              <w:t>35%（6）</w:t>
            </w:r>
          </w:p>
        </w:tc>
      </w:tr>
      <w:tr w:rsidR="009958A9" w14:paraId="16EF07C8"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512CA7E" w14:textId="77777777" w:rsidR="00B52653" w:rsidRDefault="00590190" w:rsidP="00B52653">
            <w:pPr>
              <w:pStyle w:val="TableText"/>
              <w:rPr>
                <w:lang w:eastAsia="zh-CN"/>
              </w:rPr>
            </w:pPr>
            <w:r w:rsidRPr="3DC02656">
              <w:rPr>
                <w:rFonts w:ascii="SimSun" w:eastAsia="SimSun" w:hAnsi="SimSun" w:cs="SimSun"/>
                <w:u w:val="single"/>
                <w:lang w:eastAsia="zh-CN"/>
              </w:rPr>
              <w:t>2.4</w:t>
            </w:r>
            <w:r>
              <w:rPr>
                <w:rFonts w:ascii="SimSun" w:eastAsia="SimSun" w:hAnsi="SimSun" w:cs="SimSun"/>
                <w:lang w:eastAsia="zh-CN"/>
              </w:rPr>
              <w:t xml:space="preserve"> 针对不同学习者的需求和兴趣，制定一系列连贯、全面的课程计划</w:t>
            </w:r>
          </w:p>
          <w:p w14:paraId="0CEF0018" w14:textId="77777777" w:rsidR="00E81A82" w:rsidRDefault="00E81A82" w:rsidP="00B52653">
            <w:pPr>
              <w:pStyle w:val="TableText"/>
              <w:rPr>
                <w:lang w:eastAsia="zh-CN"/>
              </w:rPr>
            </w:pPr>
          </w:p>
        </w:tc>
        <w:tc>
          <w:tcPr>
            <w:tcW w:w="2761" w:type="dxa"/>
            <w:gridSpan w:val="2"/>
            <w:vAlign w:val="center"/>
          </w:tcPr>
          <w:p w14:paraId="47E354A9" w14:textId="77777777" w:rsidR="00B52653" w:rsidRDefault="00590190" w:rsidP="001D368B">
            <w:pPr>
              <w:pStyle w:val="TableTextCenter"/>
            </w:pPr>
            <w:r>
              <w:rPr>
                <w:rFonts w:ascii="SimSun" w:eastAsia="SimSun" w:hAnsi="SimSun" w:cs="SimSun"/>
              </w:rPr>
              <w:t>16%（51）</w:t>
            </w:r>
          </w:p>
        </w:tc>
        <w:tc>
          <w:tcPr>
            <w:tcW w:w="2114" w:type="dxa"/>
            <w:vAlign w:val="center"/>
          </w:tcPr>
          <w:p w14:paraId="7733BD38" w14:textId="77777777" w:rsidR="00B52653" w:rsidRDefault="00590190" w:rsidP="001D368B">
            <w:pPr>
              <w:pStyle w:val="TableTextCenter"/>
            </w:pPr>
            <w:r>
              <w:rPr>
                <w:rFonts w:ascii="SimSun" w:eastAsia="SimSun" w:hAnsi="SimSun" w:cs="SimSun"/>
              </w:rPr>
              <w:t>29%（5）</w:t>
            </w:r>
          </w:p>
        </w:tc>
      </w:tr>
    </w:tbl>
    <w:p w14:paraId="00D271F6" w14:textId="30E8F191" w:rsidR="00EB19BD" w:rsidRDefault="00EB19BD"/>
    <w:tbl>
      <w:tblPr>
        <w:tblStyle w:val="BandedAccent2"/>
        <w:tblW w:w="0" w:type="auto"/>
        <w:tblLook w:val="04A0" w:firstRow="1" w:lastRow="0" w:firstColumn="1" w:lastColumn="0" w:noHBand="0" w:noVBand="1"/>
      </w:tblPr>
      <w:tblGrid>
        <w:gridCol w:w="4485"/>
        <w:gridCol w:w="1441"/>
        <w:gridCol w:w="1320"/>
        <w:gridCol w:w="1057"/>
        <w:gridCol w:w="1057"/>
      </w:tblGrid>
      <w:tr w:rsidR="009958A9" w14:paraId="44B941DC" w14:textId="77777777" w:rsidTr="009958A9">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246A93A8" w14:textId="77777777" w:rsidR="00824BB3" w:rsidRDefault="00590190" w:rsidP="3DC02656">
            <w:pPr>
              <w:pStyle w:val="TableText"/>
              <w:rPr>
                <w:lang w:eastAsia="zh-CN"/>
              </w:rPr>
            </w:pPr>
            <w:r w:rsidRPr="3DC02656">
              <w:rPr>
                <w:rFonts w:ascii="SimSun" w:eastAsia="SimSun" w:hAnsi="SimSun" w:cs="SimSun"/>
                <w:b/>
                <w:bCs/>
                <w:lang w:eastAsia="zh-CN"/>
              </w:rPr>
              <w:t>战略目标3的重点领域：多样化的劳动力</w:t>
            </w:r>
          </w:p>
        </w:tc>
        <w:tc>
          <w:tcPr>
            <w:tcW w:w="1441" w:type="dxa"/>
            <w:vAlign w:val="center"/>
          </w:tcPr>
          <w:p w14:paraId="27AF4ABB" w14:textId="77777777" w:rsidR="00824BB3" w:rsidRDefault="00824BB3" w:rsidP="001D368B">
            <w:pPr>
              <w:pStyle w:val="TableTextCenter"/>
              <w:rPr>
                <w:lang w:eastAsia="zh-CN"/>
              </w:rPr>
            </w:pPr>
          </w:p>
        </w:tc>
        <w:tc>
          <w:tcPr>
            <w:tcW w:w="1320" w:type="dxa"/>
            <w:vAlign w:val="center"/>
          </w:tcPr>
          <w:p w14:paraId="0AD2BDD8" w14:textId="77777777" w:rsidR="00824BB3" w:rsidRDefault="00824BB3" w:rsidP="001D368B">
            <w:pPr>
              <w:pStyle w:val="TableTextCenter"/>
              <w:rPr>
                <w:lang w:eastAsia="zh-CN"/>
              </w:rPr>
            </w:pPr>
          </w:p>
        </w:tc>
        <w:tc>
          <w:tcPr>
            <w:tcW w:w="1057" w:type="dxa"/>
            <w:vAlign w:val="center"/>
          </w:tcPr>
          <w:p w14:paraId="51C9B164" w14:textId="77777777" w:rsidR="00824BB3" w:rsidRDefault="00824BB3" w:rsidP="001D368B">
            <w:pPr>
              <w:pStyle w:val="TableTextCenter"/>
              <w:rPr>
                <w:lang w:eastAsia="zh-CN"/>
              </w:rPr>
            </w:pPr>
          </w:p>
        </w:tc>
        <w:tc>
          <w:tcPr>
            <w:tcW w:w="1057" w:type="dxa"/>
            <w:vAlign w:val="center"/>
          </w:tcPr>
          <w:p w14:paraId="41A72813" w14:textId="77777777" w:rsidR="00824BB3" w:rsidRDefault="00824BB3" w:rsidP="001D368B">
            <w:pPr>
              <w:pStyle w:val="TableTextCenter"/>
              <w:rPr>
                <w:lang w:eastAsia="zh-CN"/>
              </w:rPr>
            </w:pPr>
          </w:p>
        </w:tc>
      </w:tr>
      <w:tr w:rsidR="009958A9" w14:paraId="3E9FA1DF"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220706A" w14:textId="77777777" w:rsidR="00B52653" w:rsidRDefault="00590190" w:rsidP="00B52653">
            <w:pPr>
              <w:pStyle w:val="TableText"/>
              <w:rPr>
                <w:lang w:eastAsia="zh-CN"/>
              </w:rPr>
            </w:pPr>
            <w:r w:rsidRPr="3DC02656">
              <w:rPr>
                <w:rFonts w:ascii="SimSun" w:eastAsia="SimSun" w:hAnsi="SimSun" w:cs="SimSun"/>
                <w:u w:val="single"/>
                <w:lang w:eastAsia="zh-CN"/>
              </w:rPr>
              <w:t>3.1</w:t>
            </w:r>
            <w:r>
              <w:rPr>
                <w:rFonts w:ascii="SimSun" w:eastAsia="SimSun" w:hAnsi="SimSun" w:cs="SimSun"/>
                <w:lang w:eastAsia="zh-CN"/>
              </w:rPr>
              <w:t xml:space="preserve"> 培养更多、更强大的多元化、准备充分的教育工作者和领导者队伍</w:t>
            </w:r>
          </w:p>
        </w:tc>
        <w:tc>
          <w:tcPr>
            <w:tcW w:w="2761" w:type="dxa"/>
            <w:gridSpan w:val="2"/>
            <w:vAlign w:val="center"/>
          </w:tcPr>
          <w:p w14:paraId="01853DAC" w14:textId="77777777" w:rsidR="00B52653" w:rsidRDefault="00590190" w:rsidP="001D368B">
            <w:pPr>
              <w:pStyle w:val="TableTextCenter"/>
            </w:pPr>
            <w:r>
              <w:rPr>
                <w:rFonts w:ascii="SimSun" w:eastAsia="SimSun" w:hAnsi="SimSun" w:cs="SimSun"/>
              </w:rPr>
              <w:t>2%（6）</w:t>
            </w:r>
          </w:p>
        </w:tc>
        <w:tc>
          <w:tcPr>
            <w:tcW w:w="2114" w:type="dxa"/>
            <w:gridSpan w:val="2"/>
            <w:vAlign w:val="center"/>
          </w:tcPr>
          <w:p w14:paraId="6F9B9492" w14:textId="77777777" w:rsidR="00B52653" w:rsidRDefault="00590190" w:rsidP="001D368B">
            <w:pPr>
              <w:pStyle w:val="TableTextCenter"/>
            </w:pPr>
            <w:r>
              <w:rPr>
                <w:rFonts w:ascii="SimSun" w:eastAsia="SimSun" w:hAnsi="SimSun" w:cs="SimSun"/>
              </w:rPr>
              <w:t>6%（1）</w:t>
            </w:r>
          </w:p>
        </w:tc>
      </w:tr>
      <w:tr w:rsidR="009958A9" w14:paraId="64888C02" w14:textId="77777777" w:rsidTr="009958A9">
        <w:trPr>
          <w:trHeight w:val="300"/>
        </w:trPr>
        <w:tc>
          <w:tcPr>
            <w:tcW w:w="4485" w:type="dxa"/>
          </w:tcPr>
          <w:p w14:paraId="0D11BE8F" w14:textId="77777777" w:rsidR="00B52653" w:rsidRDefault="00590190" w:rsidP="00B52653">
            <w:pPr>
              <w:pStyle w:val="TableText"/>
              <w:rPr>
                <w:lang w:eastAsia="zh-CN"/>
              </w:rPr>
            </w:pPr>
            <w:r w:rsidRPr="3DC02656">
              <w:rPr>
                <w:rFonts w:ascii="SimSun" w:eastAsia="SimSun" w:hAnsi="SimSun" w:cs="SimSun"/>
                <w:u w:val="single"/>
                <w:lang w:eastAsia="zh-CN"/>
              </w:rPr>
              <w:t>3.2</w:t>
            </w:r>
            <w:r>
              <w:rPr>
                <w:rFonts w:ascii="SimSun" w:eastAsia="SimSun" w:hAnsi="SimSun" w:cs="SimSun"/>
                <w:lang w:eastAsia="zh-CN"/>
              </w:rPr>
              <w:t xml:space="preserve"> 创造条件，以维持和留住多元化和有效的工作人员，特别是那些通过其他途径进入该领域的工作人员</w:t>
            </w:r>
          </w:p>
        </w:tc>
        <w:tc>
          <w:tcPr>
            <w:tcW w:w="2761" w:type="dxa"/>
            <w:gridSpan w:val="2"/>
            <w:vAlign w:val="center"/>
          </w:tcPr>
          <w:p w14:paraId="7CC81F8E" w14:textId="77777777" w:rsidR="00B52653" w:rsidRDefault="00590190" w:rsidP="001D368B">
            <w:pPr>
              <w:pStyle w:val="TableTextCenter"/>
            </w:pPr>
            <w:r>
              <w:rPr>
                <w:rFonts w:ascii="SimSun" w:eastAsia="SimSun" w:hAnsi="SimSun" w:cs="SimSun"/>
              </w:rPr>
              <w:t>3%（9）</w:t>
            </w:r>
          </w:p>
        </w:tc>
        <w:tc>
          <w:tcPr>
            <w:tcW w:w="2114" w:type="dxa"/>
            <w:gridSpan w:val="2"/>
            <w:vAlign w:val="center"/>
          </w:tcPr>
          <w:p w14:paraId="246F7FDA" w14:textId="77777777" w:rsidR="00B52653" w:rsidRDefault="00590190" w:rsidP="001D368B">
            <w:pPr>
              <w:pStyle w:val="TableTextCenter"/>
            </w:pPr>
            <w:r>
              <w:rPr>
                <w:rFonts w:ascii="SimSun" w:eastAsia="SimSun" w:hAnsi="SimSun" w:cs="SimSun"/>
              </w:rPr>
              <w:t>12%（2）</w:t>
            </w:r>
          </w:p>
        </w:tc>
      </w:tr>
      <w:tr w:rsidR="009958A9" w14:paraId="04FE6255"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6570234F" w14:textId="77777777" w:rsidR="00B52653" w:rsidRDefault="00590190" w:rsidP="00B52653">
            <w:pPr>
              <w:pStyle w:val="TableText"/>
              <w:rPr>
                <w:lang w:eastAsia="zh-CN"/>
              </w:rPr>
            </w:pPr>
            <w:r w:rsidRPr="3DC02656">
              <w:rPr>
                <w:rFonts w:ascii="SimSun" w:eastAsia="SimSun" w:hAnsi="SimSun" w:cs="SimSun"/>
                <w:u w:val="single"/>
                <w:lang w:eastAsia="zh-CN"/>
              </w:rPr>
              <w:t>3.3</w:t>
            </w:r>
            <w:r>
              <w:rPr>
                <w:rFonts w:ascii="SimSun" w:eastAsia="SimSun" w:hAnsi="SimSun" w:cs="SimSun"/>
                <w:lang w:eastAsia="zh-CN"/>
              </w:rPr>
              <w:t xml:space="preserve"> 利用有效的团队结构，为所有员工提供持续改进的机会</w:t>
            </w:r>
          </w:p>
        </w:tc>
        <w:tc>
          <w:tcPr>
            <w:tcW w:w="2761" w:type="dxa"/>
            <w:gridSpan w:val="2"/>
            <w:vAlign w:val="center"/>
          </w:tcPr>
          <w:p w14:paraId="1A076DD6" w14:textId="77777777" w:rsidR="00C05FB2" w:rsidRDefault="00590190" w:rsidP="001D368B">
            <w:pPr>
              <w:pStyle w:val="TableTextCenter"/>
            </w:pPr>
            <w:r>
              <w:rPr>
                <w:rFonts w:ascii="SimSun" w:eastAsia="SimSun" w:hAnsi="SimSun" w:cs="SimSun"/>
              </w:rPr>
              <w:t>3%（11）</w:t>
            </w:r>
          </w:p>
          <w:p w14:paraId="2A0D5FF1" w14:textId="77777777" w:rsidR="00B52653" w:rsidRDefault="00B52653" w:rsidP="001D368B">
            <w:pPr>
              <w:pStyle w:val="TableTextCenter"/>
            </w:pPr>
          </w:p>
        </w:tc>
        <w:tc>
          <w:tcPr>
            <w:tcW w:w="2114" w:type="dxa"/>
            <w:gridSpan w:val="2"/>
            <w:vAlign w:val="center"/>
          </w:tcPr>
          <w:p w14:paraId="5E26790A" w14:textId="77777777" w:rsidR="00B52653" w:rsidRDefault="00590190" w:rsidP="001D368B">
            <w:pPr>
              <w:pStyle w:val="TableTextCenter"/>
            </w:pPr>
            <w:r>
              <w:rPr>
                <w:rFonts w:ascii="SimSun" w:eastAsia="SimSun" w:hAnsi="SimSun" w:cs="SimSun"/>
              </w:rPr>
              <w:t>0%（0）</w:t>
            </w:r>
          </w:p>
        </w:tc>
      </w:tr>
    </w:tbl>
    <w:p w14:paraId="2E0F075C" w14:textId="77777777" w:rsidR="003673DD" w:rsidRDefault="003673DD" w:rsidP="00554ACE"/>
    <w:p w14:paraId="119A1BE8" w14:textId="77777777" w:rsidR="003673DD" w:rsidRDefault="00590190" w:rsidP="00FD621E">
      <w:pPr>
        <w:pStyle w:val="ExhibitTitle"/>
        <w:rPr>
          <w:lang w:eastAsia="zh-CN"/>
        </w:rPr>
      </w:pPr>
      <w:bookmarkStart w:id="42" w:name="_Toc176384928"/>
      <w:r>
        <w:rPr>
          <w:rFonts w:ascii="SimSun" w:eastAsia="SimSun" w:hAnsi="SimSun" w:cs="SimSun"/>
          <w:lang w:eastAsia="zh-CN"/>
        </w:rPr>
        <w:lastRenderedPageBreak/>
        <w:t>附表4.选定的重点领域数目</w:t>
      </w:r>
      <w:bookmarkEnd w:id="42"/>
    </w:p>
    <w:p w14:paraId="602D51B2" w14:textId="77777777" w:rsidR="00562625" w:rsidRPr="00932BF0" w:rsidRDefault="00590190" w:rsidP="00562625">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大多数学区选择了一到三个重点领域。</w:t>
      </w:r>
    </w:p>
    <w:tbl>
      <w:tblPr>
        <w:tblStyle w:val="BandedAccent2"/>
        <w:tblW w:w="0" w:type="auto"/>
        <w:tblLook w:val="04A0" w:firstRow="1" w:lastRow="0" w:firstColumn="1" w:lastColumn="0" w:noHBand="0" w:noVBand="1"/>
      </w:tblPr>
      <w:tblGrid>
        <w:gridCol w:w="5400"/>
        <w:gridCol w:w="2520"/>
        <w:gridCol w:w="2870"/>
      </w:tblGrid>
      <w:tr w:rsidR="009958A9" w14:paraId="476DAEE3" w14:textId="77777777" w:rsidTr="009958A9">
        <w:trPr>
          <w:cnfStyle w:val="100000000000" w:firstRow="1" w:lastRow="0" w:firstColumn="0" w:lastColumn="0" w:oddVBand="0" w:evenVBand="0" w:oddHBand="0" w:evenHBand="0" w:firstRowFirstColumn="0" w:firstRowLastColumn="0" w:lastRowFirstColumn="0" w:lastRowLastColumn="0"/>
        </w:trPr>
        <w:tc>
          <w:tcPr>
            <w:tcW w:w="5400" w:type="dxa"/>
          </w:tcPr>
          <w:p w14:paraId="45A3FF44" w14:textId="77777777" w:rsidR="003673DD" w:rsidRDefault="00590190" w:rsidP="001D368B">
            <w:pPr>
              <w:pStyle w:val="TableHeadCenter"/>
            </w:pPr>
            <w:proofErr w:type="spellStart"/>
            <w:r>
              <w:rPr>
                <w:rFonts w:ascii="SimSun" w:eastAsia="SimSun" w:hAnsi="SimSun" w:cs="SimSun"/>
              </w:rPr>
              <w:t>选定的重点领域数目</w:t>
            </w:r>
            <w:proofErr w:type="spellEnd"/>
          </w:p>
          <w:p w14:paraId="3F84B93B" w14:textId="77777777" w:rsidR="003673DD" w:rsidRDefault="003673DD" w:rsidP="00DB0FB7">
            <w:pPr>
              <w:pStyle w:val="TableText"/>
            </w:pPr>
          </w:p>
        </w:tc>
        <w:tc>
          <w:tcPr>
            <w:tcW w:w="2520" w:type="dxa"/>
          </w:tcPr>
          <w:p w14:paraId="61C2EAFE" w14:textId="77777777" w:rsidR="003673DD" w:rsidRDefault="00590190" w:rsidP="001D368B">
            <w:pPr>
              <w:pStyle w:val="TableHeadCenter"/>
            </w:pPr>
            <w:proofErr w:type="spellStart"/>
            <w:r>
              <w:rPr>
                <w:rFonts w:ascii="SimSun" w:eastAsia="SimSun" w:hAnsi="SimSun" w:cs="SimSun"/>
              </w:rPr>
              <w:t>所有学区</w:t>
            </w:r>
            <w:proofErr w:type="spellEnd"/>
          </w:p>
          <w:p w14:paraId="0DBDF4F5" w14:textId="77777777" w:rsidR="00720BF6" w:rsidRDefault="00590190" w:rsidP="000A3475">
            <w:pPr>
              <w:pStyle w:val="TableTextCenter"/>
            </w:pPr>
            <w:r>
              <w:rPr>
                <w:rFonts w:ascii="SimSun" w:eastAsia="SimSun" w:hAnsi="SimSun" w:cs="SimSun"/>
              </w:rPr>
              <w:t>N=320</w:t>
            </w:r>
          </w:p>
          <w:p w14:paraId="4B6B16F2" w14:textId="77777777" w:rsidR="003673DD" w:rsidRDefault="00590190" w:rsidP="000A3475">
            <w:pPr>
              <w:pStyle w:val="TableTextCenter"/>
            </w:pPr>
            <w:r>
              <w:rPr>
                <w:rFonts w:ascii="SimSun" w:eastAsia="SimSun" w:hAnsi="SimSun" w:cs="SimSun"/>
              </w:rPr>
              <w:t>%（n）</w:t>
            </w:r>
          </w:p>
        </w:tc>
        <w:tc>
          <w:tcPr>
            <w:tcW w:w="2870" w:type="dxa"/>
          </w:tcPr>
          <w:p w14:paraId="665C27BD" w14:textId="77777777" w:rsidR="003673DD" w:rsidRDefault="00590190" w:rsidP="001D368B">
            <w:pPr>
              <w:pStyle w:val="TableHeadCenter"/>
            </w:pPr>
            <w:proofErr w:type="spellStart"/>
            <w:r>
              <w:rPr>
                <w:rFonts w:ascii="SimSun" w:eastAsia="SimSun" w:hAnsi="SimSun" w:cs="SimSun"/>
              </w:rPr>
              <w:t>优先学区</w:t>
            </w:r>
            <w:proofErr w:type="spellEnd"/>
          </w:p>
          <w:p w14:paraId="786D7817" w14:textId="77777777" w:rsidR="00720BF6" w:rsidRDefault="00590190" w:rsidP="000A3475">
            <w:pPr>
              <w:pStyle w:val="TableTextCenter"/>
            </w:pPr>
            <w:r>
              <w:rPr>
                <w:rFonts w:ascii="SimSun" w:eastAsia="SimSun" w:hAnsi="SimSun" w:cs="SimSun"/>
              </w:rPr>
              <w:t>N=17</w:t>
            </w:r>
          </w:p>
          <w:p w14:paraId="1AA502EB" w14:textId="77777777" w:rsidR="003673DD" w:rsidRDefault="00590190" w:rsidP="000A3475">
            <w:pPr>
              <w:pStyle w:val="TableTextCenter"/>
            </w:pPr>
            <w:r>
              <w:rPr>
                <w:rFonts w:ascii="SimSun" w:eastAsia="SimSun" w:hAnsi="SimSun" w:cs="SimSun"/>
              </w:rPr>
              <w:t>%（n）</w:t>
            </w:r>
          </w:p>
        </w:tc>
      </w:tr>
      <w:tr w:rsidR="009958A9" w14:paraId="65FBEE4D"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55DB192C" w14:textId="77777777" w:rsidR="003673DD" w:rsidRDefault="00590190" w:rsidP="001D368B">
            <w:pPr>
              <w:pStyle w:val="TableTextCenter"/>
            </w:pPr>
            <w:r>
              <w:rPr>
                <w:rFonts w:ascii="SimSun" w:eastAsia="SimSun" w:hAnsi="SimSun" w:cs="SimSun"/>
              </w:rPr>
              <w:t>1</w:t>
            </w:r>
          </w:p>
        </w:tc>
        <w:tc>
          <w:tcPr>
            <w:tcW w:w="2520" w:type="dxa"/>
          </w:tcPr>
          <w:p w14:paraId="51619D9A" w14:textId="77777777" w:rsidR="003673DD" w:rsidRDefault="00590190" w:rsidP="001D368B">
            <w:pPr>
              <w:pStyle w:val="TableTextCenter"/>
            </w:pPr>
            <w:r w:rsidRPr="001D368B">
              <w:rPr>
                <w:rFonts w:ascii="SimSun" w:eastAsia="SimSun" w:hAnsi="SimSun" w:cs="SimSun"/>
              </w:rPr>
              <w:t>27%（86）</w:t>
            </w:r>
          </w:p>
        </w:tc>
        <w:tc>
          <w:tcPr>
            <w:tcW w:w="2870" w:type="dxa"/>
          </w:tcPr>
          <w:p w14:paraId="28E7F703" w14:textId="77777777" w:rsidR="003673DD" w:rsidRDefault="00590190" w:rsidP="001D368B">
            <w:pPr>
              <w:pStyle w:val="TableTextCenter"/>
            </w:pPr>
            <w:r w:rsidRPr="001D368B">
              <w:rPr>
                <w:rFonts w:ascii="SimSun" w:eastAsia="SimSun" w:hAnsi="SimSun" w:cs="SimSun"/>
              </w:rPr>
              <w:t>12%（2）</w:t>
            </w:r>
          </w:p>
        </w:tc>
      </w:tr>
      <w:tr w:rsidR="009958A9" w14:paraId="3427D1CF" w14:textId="77777777" w:rsidTr="009958A9">
        <w:tc>
          <w:tcPr>
            <w:tcW w:w="5400" w:type="dxa"/>
          </w:tcPr>
          <w:p w14:paraId="0CF1F35E" w14:textId="77777777" w:rsidR="003673DD" w:rsidRDefault="00590190" w:rsidP="001D368B">
            <w:pPr>
              <w:pStyle w:val="TableTextCenter"/>
            </w:pPr>
            <w:r>
              <w:rPr>
                <w:rFonts w:ascii="SimSun" w:eastAsia="SimSun" w:hAnsi="SimSun" w:cs="SimSun"/>
              </w:rPr>
              <w:t>2</w:t>
            </w:r>
          </w:p>
        </w:tc>
        <w:tc>
          <w:tcPr>
            <w:tcW w:w="2520" w:type="dxa"/>
          </w:tcPr>
          <w:p w14:paraId="39120623" w14:textId="77777777" w:rsidR="003673DD" w:rsidRDefault="00590190" w:rsidP="001D368B">
            <w:pPr>
              <w:pStyle w:val="TableTextCenter"/>
            </w:pPr>
            <w:r w:rsidRPr="001D368B">
              <w:rPr>
                <w:rFonts w:ascii="SimSun" w:eastAsia="SimSun" w:hAnsi="SimSun" w:cs="SimSun"/>
              </w:rPr>
              <w:t>38%（120）</w:t>
            </w:r>
          </w:p>
        </w:tc>
        <w:tc>
          <w:tcPr>
            <w:tcW w:w="2870" w:type="dxa"/>
          </w:tcPr>
          <w:p w14:paraId="03822DE8" w14:textId="77777777" w:rsidR="003673DD" w:rsidRDefault="00590190" w:rsidP="001D368B">
            <w:pPr>
              <w:pStyle w:val="TableTextCenter"/>
            </w:pPr>
            <w:r w:rsidRPr="001D368B">
              <w:rPr>
                <w:rFonts w:ascii="SimSun" w:eastAsia="SimSun" w:hAnsi="SimSun" w:cs="SimSun"/>
              </w:rPr>
              <w:t>18%（3）</w:t>
            </w:r>
          </w:p>
        </w:tc>
      </w:tr>
      <w:tr w:rsidR="009958A9" w14:paraId="3FE2721E"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76A8B256" w14:textId="77777777" w:rsidR="003673DD" w:rsidRDefault="00590190" w:rsidP="001D368B">
            <w:pPr>
              <w:pStyle w:val="TableTextCenter"/>
            </w:pPr>
            <w:r>
              <w:rPr>
                <w:rFonts w:ascii="SimSun" w:eastAsia="SimSun" w:hAnsi="SimSun" w:cs="SimSun"/>
              </w:rPr>
              <w:t>3</w:t>
            </w:r>
          </w:p>
        </w:tc>
        <w:tc>
          <w:tcPr>
            <w:tcW w:w="2520" w:type="dxa"/>
          </w:tcPr>
          <w:p w14:paraId="40CE79AA" w14:textId="77777777" w:rsidR="003673DD" w:rsidRDefault="00590190" w:rsidP="001D368B">
            <w:pPr>
              <w:pStyle w:val="TableTextCenter"/>
            </w:pPr>
            <w:r w:rsidRPr="001D368B">
              <w:rPr>
                <w:rFonts w:ascii="SimSun" w:eastAsia="SimSun" w:hAnsi="SimSun" w:cs="SimSun"/>
              </w:rPr>
              <w:t>28%（88）</w:t>
            </w:r>
          </w:p>
        </w:tc>
        <w:tc>
          <w:tcPr>
            <w:tcW w:w="2870" w:type="dxa"/>
          </w:tcPr>
          <w:p w14:paraId="4C1E424D" w14:textId="77777777" w:rsidR="003673DD" w:rsidRDefault="00590190" w:rsidP="001D368B">
            <w:pPr>
              <w:pStyle w:val="TableTextCenter"/>
            </w:pPr>
            <w:r w:rsidRPr="001D368B">
              <w:rPr>
                <w:rFonts w:ascii="SimSun" w:eastAsia="SimSun" w:hAnsi="SimSun" w:cs="SimSun"/>
              </w:rPr>
              <w:t>71%（12）</w:t>
            </w:r>
          </w:p>
        </w:tc>
      </w:tr>
      <w:tr w:rsidR="009958A9" w14:paraId="02259283" w14:textId="77777777" w:rsidTr="009958A9">
        <w:tc>
          <w:tcPr>
            <w:tcW w:w="5400" w:type="dxa"/>
          </w:tcPr>
          <w:p w14:paraId="6D40C32F" w14:textId="77777777" w:rsidR="00E66C69" w:rsidRPr="001D368B" w:rsidRDefault="00590190" w:rsidP="001D368B">
            <w:pPr>
              <w:pStyle w:val="TableTextCenter"/>
            </w:pPr>
            <w:r w:rsidRPr="001D368B">
              <w:rPr>
                <w:rFonts w:ascii="SimSun" w:eastAsia="SimSun" w:hAnsi="SimSun" w:cs="SimSun"/>
              </w:rPr>
              <w:t>4</w:t>
            </w:r>
          </w:p>
        </w:tc>
        <w:tc>
          <w:tcPr>
            <w:tcW w:w="2520" w:type="dxa"/>
          </w:tcPr>
          <w:p w14:paraId="688CDD8E" w14:textId="77777777" w:rsidR="00E66C69" w:rsidRPr="001D368B" w:rsidRDefault="00590190" w:rsidP="001D368B">
            <w:pPr>
              <w:pStyle w:val="TableTextCenter"/>
            </w:pPr>
            <w:r w:rsidRPr="001D368B">
              <w:rPr>
                <w:rFonts w:ascii="SimSun" w:eastAsia="SimSun" w:hAnsi="SimSun" w:cs="SimSun"/>
              </w:rPr>
              <w:t>6%（18）</w:t>
            </w:r>
          </w:p>
        </w:tc>
        <w:tc>
          <w:tcPr>
            <w:tcW w:w="2870" w:type="dxa"/>
          </w:tcPr>
          <w:p w14:paraId="7F1C779C" w14:textId="77777777" w:rsidR="00E66C69" w:rsidRPr="001D368B" w:rsidRDefault="00590190" w:rsidP="001D368B">
            <w:pPr>
              <w:pStyle w:val="TableTextCenter"/>
            </w:pPr>
            <w:r w:rsidRPr="001D368B">
              <w:rPr>
                <w:rFonts w:ascii="SimSun" w:eastAsia="SimSun" w:hAnsi="SimSun" w:cs="SimSun"/>
              </w:rPr>
              <w:t>0</w:t>
            </w:r>
          </w:p>
        </w:tc>
      </w:tr>
      <w:tr w:rsidR="009958A9" w14:paraId="3C448006"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7672625C" w14:textId="77777777" w:rsidR="00E66C69" w:rsidRPr="001D368B" w:rsidRDefault="00590190" w:rsidP="001D368B">
            <w:pPr>
              <w:pStyle w:val="TableTextCenter"/>
            </w:pPr>
            <w:r w:rsidRPr="001D368B">
              <w:rPr>
                <w:rFonts w:ascii="SimSun" w:eastAsia="SimSun" w:hAnsi="SimSun" w:cs="SimSun"/>
              </w:rPr>
              <w:t>5</w:t>
            </w:r>
          </w:p>
        </w:tc>
        <w:tc>
          <w:tcPr>
            <w:tcW w:w="2520" w:type="dxa"/>
          </w:tcPr>
          <w:p w14:paraId="1D345B29" w14:textId="77777777" w:rsidR="00E66C69" w:rsidRPr="001D368B" w:rsidRDefault="00590190" w:rsidP="001D368B">
            <w:pPr>
              <w:pStyle w:val="TableTextCenter"/>
            </w:pPr>
            <w:r w:rsidRPr="001D368B">
              <w:rPr>
                <w:rFonts w:ascii="SimSun" w:eastAsia="SimSun" w:hAnsi="SimSun" w:cs="SimSun"/>
              </w:rPr>
              <w:t>1%（4）</w:t>
            </w:r>
          </w:p>
        </w:tc>
        <w:tc>
          <w:tcPr>
            <w:tcW w:w="2870" w:type="dxa"/>
          </w:tcPr>
          <w:p w14:paraId="7C9A087C" w14:textId="77777777" w:rsidR="00E66C69" w:rsidRPr="001D368B" w:rsidRDefault="00590190" w:rsidP="001D368B">
            <w:pPr>
              <w:pStyle w:val="TableTextCenter"/>
            </w:pPr>
            <w:r w:rsidRPr="001D368B">
              <w:rPr>
                <w:rFonts w:ascii="SimSun" w:eastAsia="SimSun" w:hAnsi="SimSun" w:cs="SimSun"/>
              </w:rPr>
              <w:t>0</w:t>
            </w:r>
          </w:p>
        </w:tc>
      </w:tr>
      <w:tr w:rsidR="009958A9" w14:paraId="1FE2709A" w14:textId="77777777" w:rsidTr="009958A9">
        <w:tc>
          <w:tcPr>
            <w:tcW w:w="5400" w:type="dxa"/>
          </w:tcPr>
          <w:p w14:paraId="2AF02D23" w14:textId="77777777" w:rsidR="00E66C69" w:rsidRPr="001D368B" w:rsidRDefault="00590190" w:rsidP="001D368B">
            <w:pPr>
              <w:pStyle w:val="TableTextCenter"/>
            </w:pPr>
            <w:r w:rsidRPr="001D368B">
              <w:rPr>
                <w:rFonts w:ascii="SimSun" w:eastAsia="SimSun" w:hAnsi="SimSun" w:cs="SimSun"/>
              </w:rPr>
              <w:t>6</w:t>
            </w:r>
          </w:p>
        </w:tc>
        <w:tc>
          <w:tcPr>
            <w:tcW w:w="2520" w:type="dxa"/>
          </w:tcPr>
          <w:p w14:paraId="5B007214" w14:textId="77777777" w:rsidR="00C703D2" w:rsidRPr="001D368B" w:rsidRDefault="00590190" w:rsidP="001D368B">
            <w:pPr>
              <w:pStyle w:val="TableTextCenter"/>
            </w:pPr>
            <w:r w:rsidRPr="001D368B">
              <w:rPr>
                <w:rFonts w:ascii="SimSun" w:eastAsia="SimSun" w:hAnsi="SimSun" w:cs="SimSun"/>
              </w:rPr>
              <w:t>&lt;1%（1）</w:t>
            </w:r>
          </w:p>
        </w:tc>
        <w:tc>
          <w:tcPr>
            <w:tcW w:w="2870" w:type="dxa"/>
          </w:tcPr>
          <w:p w14:paraId="3B25455A" w14:textId="77777777" w:rsidR="00E66C69" w:rsidRPr="001D368B" w:rsidRDefault="00590190" w:rsidP="001D368B">
            <w:pPr>
              <w:pStyle w:val="TableTextCenter"/>
            </w:pPr>
            <w:r w:rsidRPr="001D368B">
              <w:rPr>
                <w:rFonts w:ascii="SimSun" w:eastAsia="SimSun" w:hAnsi="SimSun" w:cs="SimSun"/>
              </w:rPr>
              <w:t>0</w:t>
            </w:r>
          </w:p>
        </w:tc>
      </w:tr>
    </w:tbl>
    <w:p w14:paraId="4D0694CB" w14:textId="77777777" w:rsidR="64CFB9FB" w:rsidRDefault="64CFB9FB"/>
    <w:p w14:paraId="10870937" w14:textId="77777777" w:rsidR="00E2321C" w:rsidRDefault="00590190">
      <w:r>
        <w:br w:type="page"/>
      </w:r>
    </w:p>
    <w:p w14:paraId="277931D0" w14:textId="77777777" w:rsidR="003673DD" w:rsidRPr="00554ACE" w:rsidRDefault="003673DD" w:rsidP="00554ACE"/>
    <w:p w14:paraId="6F78C031" w14:textId="77777777" w:rsidR="007B3516" w:rsidRDefault="00590190" w:rsidP="3DC02656">
      <w:pPr>
        <w:pStyle w:val="Heading2"/>
      </w:pPr>
      <w:bookmarkStart w:id="43" w:name="_Toc256000014"/>
      <w:bookmarkStart w:id="44" w:name="_Toc176384950"/>
      <w:proofErr w:type="spellStart"/>
      <w:r>
        <w:rPr>
          <w:rFonts w:ascii="SimSun" w:eastAsia="SimSun" w:hAnsi="SimSun" w:cs="SimSun"/>
        </w:rPr>
        <w:t>循证计划的选择</w:t>
      </w:r>
      <w:bookmarkEnd w:id="43"/>
      <w:bookmarkEnd w:id="44"/>
      <w:proofErr w:type="spellEnd"/>
    </w:p>
    <w:p w14:paraId="06720A85" w14:textId="77777777" w:rsidR="00605A67" w:rsidRDefault="00590190" w:rsidP="00A94AFD">
      <w:pPr>
        <w:pStyle w:val="Body"/>
        <w:rPr>
          <w:lang w:eastAsia="zh-CN"/>
        </w:rPr>
      </w:pPr>
      <w:r>
        <w:rPr>
          <w:rFonts w:ascii="SimSun" w:eastAsia="SimSun" w:hAnsi="SimSun" w:cs="SimSun"/>
          <w:lang w:eastAsia="zh-CN"/>
        </w:rPr>
        <w:t>以下附表展示了所选EBP的信息。鼓励各学区在其SOA计划中选择相对较少、数量集中的EBP。附录C提供了所有EBP和选择频率的完整列表。</w:t>
      </w:r>
    </w:p>
    <w:p w14:paraId="600A4763" w14:textId="77777777" w:rsidR="002E0E8F" w:rsidRDefault="00590190" w:rsidP="00FD621E">
      <w:pPr>
        <w:pStyle w:val="ExhibitTitle"/>
        <w:rPr>
          <w:lang w:eastAsia="zh-CN"/>
        </w:rPr>
      </w:pPr>
      <w:bookmarkStart w:id="45" w:name="_Toc176384929"/>
      <w:r>
        <w:rPr>
          <w:rFonts w:ascii="SimSun" w:eastAsia="SimSun" w:hAnsi="SimSun" w:cs="SimSun"/>
          <w:lang w:eastAsia="zh-CN"/>
        </w:rPr>
        <w:t>附表5.选择的EBP数目</w:t>
      </w:r>
      <w:bookmarkEnd w:id="45"/>
    </w:p>
    <w:p w14:paraId="05618E37" w14:textId="77777777" w:rsidR="00687CF5" w:rsidRPr="00932BF0" w:rsidRDefault="00590190" w:rsidP="00687CF5">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大多数学区选择一至四个EBP，其中选择两至三个的最多。</w:t>
      </w:r>
    </w:p>
    <w:tbl>
      <w:tblPr>
        <w:tblStyle w:val="BandedAccent2"/>
        <w:tblW w:w="0" w:type="auto"/>
        <w:tblLook w:val="04A0" w:firstRow="1" w:lastRow="0" w:firstColumn="1" w:lastColumn="0" w:noHBand="0" w:noVBand="1"/>
      </w:tblPr>
      <w:tblGrid>
        <w:gridCol w:w="5400"/>
        <w:gridCol w:w="2520"/>
        <w:gridCol w:w="2870"/>
      </w:tblGrid>
      <w:tr w:rsidR="009958A9" w14:paraId="6312E0B7" w14:textId="77777777" w:rsidTr="009958A9">
        <w:trPr>
          <w:cnfStyle w:val="100000000000" w:firstRow="1" w:lastRow="0" w:firstColumn="0" w:lastColumn="0" w:oddVBand="0" w:evenVBand="0" w:oddHBand="0" w:evenHBand="0" w:firstRowFirstColumn="0" w:firstRowLastColumn="0" w:lastRowFirstColumn="0" w:lastRowLastColumn="0"/>
        </w:trPr>
        <w:tc>
          <w:tcPr>
            <w:tcW w:w="5400" w:type="dxa"/>
          </w:tcPr>
          <w:p w14:paraId="0A998104" w14:textId="77777777" w:rsidR="00327F52" w:rsidRDefault="00590190" w:rsidP="000A3475">
            <w:pPr>
              <w:pStyle w:val="TableHeadCenter"/>
            </w:pPr>
            <w:proofErr w:type="spellStart"/>
            <w:r>
              <w:rPr>
                <w:rFonts w:ascii="SimSun" w:eastAsia="SimSun" w:hAnsi="SimSun" w:cs="SimSun"/>
              </w:rPr>
              <w:t>选择的EBP数目</w:t>
            </w:r>
            <w:proofErr w:type="spellEnd"/>
          </w:p>
          <w:p w14:paraId="3DF7304C" w14:textId="77777777" w:rsidR="00327F52" w:rsidRDefault="00327F52" w:rsidP="00DB0FB7">
            <w:pPr>
              <w:pStyle w:val="TableText"/>
            </w:pPr>
          </w:p>
        </w:tc>
        <w:tc>
          <w:tcPr>
            <w:tcW w:w="2520" w:type="dxa"/>
          </w:tcPr>
          <w:p w14:paraId="4F04B624" w14:textId="77777777" w:rsidR="00327F52" w:rsidRDefault="00590190" w:rsidP="000A3475">
            <w:pPr>
              <w:pStyle w:val="TableHeadCenter"/>
            </w:pPr>
            <w:proofErr w:type="spellStart"/>
            <w:r>
              <w:rPr>
                <w:rFonts w:ascii="SimSun" w:eastAsia="SimSun" w:hAnsi="SimSun" w:cs="SimSun"/>
              </w:rPr>
              <w:t>所有学区</w:t>
            </w:r>
            <w:proofErr w:type="spellEnd"/>
          </w:p>
          <w:p w14:paraId="02CC5774" w14:textId="77777777" w:rsidR="00FD621E" w:rsidRDefault="00590190" w:rsidP="000A3475">
            <w:pPr>
              <w:pStyle w:val="TableTextCenter"/>
            </w:pPr>
            <w:r>
              <w:rPr>
                <w:rFonts w:ascii="SimSun" w:eastAsia="SimSun" w:hAnsi="SimSun" w:cs="SimSun"/>
              </w:rPr>
              <w:t>N=320</w:t>
            </w:r>
          </w:p>
          <w:p w14:paraId="74439E7B" w14:textId="77777777" w:rsidR="00BD2F76" w:rsidRDefault="00590190" w:rsidP="000A3475">
            <w:pPr>
              <w:pStyle w:val="TableTextCenter"/>
            </w:pPr>
            <w:r>
              <w:rPr>
                <w:rFonts w:ascii="SimSun" w:eastAsia="SimSun" w:hAnsi="SimSun" w:cs="SimSun"/>
              </w:rPr>
              <w:t>%（n）</w:t>
            </w:r>
          </w:p>
        </w:tc>
        <w:tc>
          <w:tcPr>
            <w:tcW w:w="2870" w:type="dxa"/>
          </w:tcPr>
          <w:p w14:paraId="6123CE5E" w14:textId="77777777" w:rsidR="00327F52" w:rsidRDefault="00590190" w:rsidP="000A3475">
            <w:pPr>
              <w:pStyle w:val="TableHeadCenter"/>
            </w:pPr>
            <w:proofErr w:type="spellStart"/>
            <w:r>
              <w:rPr>
                <w:rFonts w:ascii="SimSun" w:eastAsia="SimSun" w:hAnsi="SimSun" w:cs="SimSun"/>
              </w:rPr>
              <w:t>优先学区</w:t>
            </w:r>
            <w:proofErr w:type="spellEnd"/>
          </w:p>
          <w:p w14:paraId="35B0DC78" w14:textId="77777777" w:rsidR="00FD621E" w:rsidRDefault="00590190" w:rsidP="000A3475">
            <w:pPr>
              <w:pStyle w:val="TableTextCenter"/>
            </w:pPr>
            <w:r>
              <w:rPr>
                <w:rFonts w:ascii="SimSun" w:eastAsia="SimSun" w:hAnsi="SimSun" w:cs="SimSun"/>
              </w:rPr>
              <w:t>N=17</w:t>
            </w:r>
          </w:p>
          <w:p w14:paraId="5D06A5C8" w14:textId="77777777" w:rsidR="00BD2F76" w:rsidRDefault="00590190" w:rsidP="000A3475">
            <w:pPr>
              <w:pStyle w:val="TableTextCenter"/>
            </w:pPr>
            <w:r>
              <w:rPr>
                <w:rFonts w:ascii="SimSun" w:eastAsia="SimSun" w:hAnsi="SimSun" w:cs="SimSun"/>
              </w:rPr>
              <w:t>%（n）</w:t>
            </w:r>
          </w:p>
        </w:tc>
      </w:tr>
      <w:tr w:rsidR="009958A9" w14:paraId="3FB61C4A"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6643BE5F" w14:textId="77777777" w:rsidR="00327F52" w:rsidRDefault="00590190" w:rsidP="000A3475">
            <w:pPr>
              <w:pStyle w:val="TableTextCenter"/>
            </w:pPr>
            <w:r>
              <w:rPr>
                <w:rFonts w:ascii="SimSun" w:eastAsia="SimSun" w:hAnsi="SimSun" w:cs="SimSun"/>
              </w:rPr>
              <w:t>1</w:t>
            </w:r>
          </w:p>
        </w:tc>
        <w:tc>
          <w:tcPr>
            <w:tcW w:w="2520" w:type="dxa"/>
          </w:tcPr>
          <w:p w14:paraId="4FEB1FF2" w14:textId="77777777" w:rsidR="00327F52" w:rsidRDefault="00590190" w:rsidP="000A3475">
            <w:pPr>
              <w:pStyle w:val="TableTextCenter"/>
            </w:pPr>
            <w:r>
              <w:rPr>
                <w:rFonts w:ascii="SimSun" w:eastAsia="SimSun" w:hAnsi="SimSun" w:cs="SimSun"/>
              </w:rPr>
              <w:t>16%（51）</w:t>
            </w:r>
          </w:p>
        </w:tc>
        <w:tc>
          <w:tcPr>
            <w:tcW w:w="2870" w:type="dxa"/>
          </w:tcPr>
          <w:p w14:paraId="0A35742A" w14:textId="77777777" w:rsidR="00327F52" w:rsidRDefault="00590190" w:rsidP="000A3475">
            <w:pPr>
              <w:pStyle w:val="TableTextCenter"/>
            </w:pPr>
            <w:r>
              <w:rPr>
                <w:rFonts w:ascii="SimSun" w:eastAsia="SimSun" w:hAnsi="SimSun" w:cs="SimSun"/>
              </w:rPr>
              <w:t>0</w:t>
            </w:r>
          </w:p>
        </w:tc>
      </w:tr>
      <w:tr w:rsidR="009958A9" w14:paraId="0777F474" w14:textId="77777777" w:rsidTr="009958A9">
        <w:tc>
          <w:tcPr>
            <w:tcW w:w="5400" w:type="dxa"/>
          </w:tcPr>
          <w:p w14:paraId="48682317" w14:textId="77777777" w:rsidR="00327F52" w:rsidRDefault="00590190" w:rsidP="000A3475">
            <w:pPr>
              <w:pStyle w:val="TableTextCenter"/>
            </w:pPr>
            <w:r>
              <w:rPr>
                <w:rFonts w:ascii="SimSun" w:eastAsia="SimSun" w:hAnsi="SimSun" w:cs="SimSun"/>
              </w:rPr>
              <w:t>2</w:t>
            </w:r>
          </w:p>
        </w:tc>
        <w:tc>
          <w:tcPr>
            <w:tcW w:w="2520" w:type="dxa"/>
          </w:tcPr>
          <w:p w14:paraId="5E170BE2" w14:textId="77777777" w:rsidR="00327F52" w:rsidRDefault="00590190" w:rsidP="000A3475">
            <w:pPr>
              <w:pStyle w:val="TableTextCenter"/>
            </w:pPr>
            <w:r>
              <w:rPr>
                <w:rFonts w:ascii="SimSun" w:eastAsia="SimSun" w:hAnsi="SimSun" w:cs="SimSun"/>
              </w:rPr>
              <w:t>32%（102）</w:t>
            </w:r>
          </w:p>
        </w:tc>
        <w:tc>
          <w:tcPr>
            <w:tcW w:w="2870" w:type="dxa"/>
          </w:tcPr>
          <w:p w14:paraId="352FD7D6" w14:textId="77777777" w:rsidR="00327F52" w:rsidRDefault="00590190" w:rsidP="000A3475">
            <w:pPr>
              <w:pStyle w:val="TableTextCenter"/>
            </w:pPr>
            <w:r>
              <w:rPr>
                <w:rFonts w:ascii="SimSun" w:eastAsia="SimSun" w:hAnsi="SimSun" w:cs="SimSun"/>
              </w:rPr>
              <w:t>6%（1）</w:t>
            </w:r>
          </w:p>
        </w:tc>
      </w:tr>
      <w:tr w:rsidR="009958A9" w14:paraId="550C0A0B"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1FE9B31A" w14:textId="77777777" w:rsidR="00327F52" w:rsidRDefault="00590190" w:rsidP="000A3475">
            <w:pPr>
              <w:pStyle w:val="TableTextCenter"/>
            </w:pPr>
            <w:r>
              <w:rPr>
                <w:rFonts w:ascii="SimSun" w:eastAsia="SimSun" w:hAnsi="SimSun" w:cs="SimSun"/>
              </w:rPr>
              <w:t>3</w:t>
            </w:r>
          </w:p>
        </w:tc>
        <w:tc>
          <w:tcPr>
            <w:tcW w:w="2520" w:type="dxa"/>
          </w:tcPr>
          <w:p w14:paraId="63889F52" w14:textId="77777777" w:rsidR="00327F52" w:rsidRDefault="00590190" w:rsidP="000A3475">
            <w:pPr>
              <w:pStyle w:val="TableTextCenter"/>
            </w:pPr>
            <w:r>
              <w:rPr>
                <w:rFonts w:ascii="SimSun" w:eastAsia="SimSun" w:hAnsi="SimSun" w:cs="SimSun"/>
              </w:rPr>
              <w:t>32%（103）</w:t>
            </w:r>
          </w:p>
        </w:tc>
        <w:tc>
          <w:tcPr>
            <w:tcW w:w="2870" w:type="dxa"/>
          </w:tcPr>
          <w:p w14:paraId="0B54F372" w14:textId="77777777" w:rsidR="00327F52" w:rsidRDefault="00590190" w:rsidP="000A3475">
            <w:pPr>
              <w:pStyle w:val="TableTextCenter"/>
            </w:pPr>
            <w:r>
              <w:rPr>
                <w:rFonts w:ascii="SimSun" w:eastAsia="SimSun" w:hAnsi="SimSun" w:cs="SimSun"/>
              </w:rPr>
              <w:t>65%（11）</w:t>
            </w:r>
          </w:p>
        </w:tc>
      </w:tr>
      <w:tr w:rsidR="009958A9" w14:paraId="3310650F" w14:textId="77777777" w:rsidTr="009958A9">
        <w:tc>
          <w:tcPr>
            <w:tcW w:w="5400" w:type="dxa"/>
          </w:tcPr>
          <w:p w14:paraId="49EA3996" w14:textId="77777777" w:rsidR="00327F52" w:rsidRDefault="00590190" w:rsidP="000A3475">
            <w:pPr>
              <w:pStyle w:val="TableTextCenter"/>
            </w:pPr>
            <w:r>
              <w:rPr>
                <w:rFonts w:ascii="SimSun" w:eastAsia="SimSun" w:hAnsi="SimSun" w:cs="SimSun"/>
              </w:rPr>
              <w:t>4</w:t>
            </w:r>
          </w:p>
        </w:tc>
        <w:tc>
          <w:tcPr>
            <w:tcW w:w="2520" w:type="dxa"/>
          </w:tcPr>
          <w:p w14:paraId="39B0176B" w14:textId="77777777" w:rsidR="00327F52" w:rsidRDefault="00590190" w:rsidP="000A3475">
            <w:pPr>
              <w:pStyle w:val="TableTextCenter"/>
            </w:pPr>
            <w:r>
              <w:rPr>
                <w:rFonts w:ascii="SimSun" w:eastAsia="SimSun" w:hAnsi="SimSun" w:cs="SimSun"/>
              </w:rPr>
              <w:t>12%（37）</w:t>
            </w:r>
          </w:p>
        </w:tc>
        <w:tc>
          <w:tcPr>
            <w:tcW w:w="2870" w:type="dxa"/>
          </w:tcPr>
          <w:p w14:paraId="337F3B3D" w14:textId="77777777" w:rsidR="00327F52" w:rsidRDefault="00590190" w:rsidP="000A3475">
            <w:pPr>
              <w:pStyle w:val="TableTextCenter"/>
            </w:pPr>
            <w:r>
              <w:rPr>
                <w:rFonts w:ascii="SimSun" w:eastAsia="SimSun" w:hAnsi="SimSun" w:cs="SimSun"/>
              </w:rPr>
              <w:t>12%（2）</w:t>
            </w:r>
          </w:p>
        </w:tc>
      </w:tr>
      <w:tr w:rsidR="009958A9" w14:paraId="4DFF1E95"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1701B862" w14:textId="77777777" w:rsidR="00BD2F76" w:rsidRDefault="00590190" w:rsidP="000A3475">
            <w:pPr>
              <w:pStyle w:val="TableTextCenter"/>
            </w:pPr>
            <w:r>
              <w:rPr>
                <w:rFonts w:ascii="SimSun" w:eastAsia="SimSun" w:hAnsi="SimSun" w:cs="SimSun"/>
              </w:rPr>
              <w:t>5</w:t>
            </w:r>
          </w:p>
        </w:tc>
        <w:tc>
          <w:tcPr>
            <w:tcW w:w="2520" w:type="dxa"/>
          </w:tcPr>
          <w:p w14:paraId="380B4977" w14:textId="77777777" w:rsidR="00BD2F76" w:rsidRDefault="00590190" w:rsidP="000A3475">
            <w:pPr>
              <w:pStyle w:val="TableTextCenter"/>
            </w:pPr>
            <w:r>
              <w:rPr>
                <w:rFonts w:ascii="SimSun" w:eastAsia="SimSun" w:hAnsi="SimSun" w:cs="SimSun"/>
              </w:rPr>
              <w:t>6%（20）</w:t>
            </w:r>
          </w:p>
        </w:tc>
        <w:tc>
          <w:tcPr>
            <w:tcW w:w="2870" w:type="dxa"/>
          </w:tcPr>
          <w:p w14:paraId="240E271C" w14:textId="77777777" w:rsidR="00BD2F76" w:rsidRDefault="00590190" w:rsidP="000A3475">
            <w:pPr>
              <w:pStyle w:val="TableTextCenter"/>
            </w:pPr>
            <w:r>
              <w:rPr>
                <w:rFonts w:ascii="SimSun" w:eastAsia="SimSun" w:hAnsi="SimSun" w:cs="SimSun"/>
              </w:rPr>
              <w:t>18%（3）</w:t>
            </w:r>
          </w:p>
        </w:tc>
      </w:tr>
      <w:tr w:rsidR="009958A9" w14:paraId="35E02ADB" w14:textId="77777777" w:rsidTr="009958A9">
        <w:tc>
          <w:tcPr>
            <w:tcW w:w="5400" w:type="dxa"/>
          </w:tcPr>
          <w:p w14:paraId="4F4529EC" w14:textId="77777777" w:rsidR="006363DB" w:rsidRDefault="00590190" w:rsidP="000A3475">
            <w:pPr>
              <w:pStyle w:val="TableTextCenter"/>
            </w:pPr>
            <w:r>
              <w:rPr>
                <w:rFonts w:ascii="SimSun" w:eastAsia="SimSun" w:hAnsi="SimSun" w:cs="SimSun"/>
              </w:rPr>
              <w:t>6</w:t>
            </w:r>
          </w:p>
        </w:tc>
        <w:tc>
          <w:tcPr>
            <w:tcW w:w="2520" w:type="dxa"/>
          </w:tcPr>
          <w:p w14:paraId="2B661CE0" w14:textId="77777777" w:rsidR="006363DB" w:rsidRDefault="00590190" w:rsidP="000A3475">
            <w:pPr>
              <w:pStyle w:val="TableTextCenter"/>
            </w:pPr>
            <w:r>
              <w:rPr>
                <w:rFonts w:ascii="SimSun" w:eastAsia="SimSun" w:hAnsi="SimSun" w:cs="SimSun"/>
              </w:rPr>
              <w:t>1%（3）</w:t>
            </w:r>
          </w:p>
        </w:tc>
        <w:tc>
          <w:tcPr>
            <w:tcW w:w="2870" w:type="dxa"/>
          </w:tcPr>
          <w:p w14:paraId="076E8490" w14:textId="77777777" w:rsidR="006363DB" w:rsidRDefault="00590190" w:rsidP="000A3475">
            <w:pPr>
              <w:pStyle w:val="TableTextCenter"/>
            </w:pPr>
            <w:r>
              <w:rPr>
                <w:rFonts w:ascii="SimSun" w:eastAsia="SimSun" w:hAnsi="SimSun" w:cs="SimSun"/>
              </w:rPr>
              <w:t>0</w:t>
            </w:r>
          </w:p>
        </w:tc>
      </w:tr>
      <w:tr w:rsidR="009958A9" w14:paraId="48B82317" w14:textId="77777777" w:rsidTr="009958A9">
        <w:trPr>
          <w:cnfStyle w:val="000000100000" w:firstRow="0" w:lastRow="0" w:firstColumn="0" w:lastColumn="0" w:oddVBand="0" w:evenVBand="0" w:oddHBand="1" w:evenHBand="0" w:firstRowFirstColumn="0" w:firstRowLastColumn="0" w:lastRowFirstColumn="0" w:lastRowLastColumn="0"/>
        </w:trPr>
        <w:tc>
          <w:tcPr>
            <w:tcW w:w="5400" w:type="dxa"/>
          </w:tcPr>
          <w:p w14:paraId="73D8E348" w14:textId="77777777" w:rsidR="006363DB" w:rsidRDefault="00590190" w:rsidP="000A3475">
            <w:pPr>
              <w:pStyle w:val="TableTextCenter"/>
            </w:pPr>
            <w:r>
              <w:rPr>
                <w:rFonts w:ascii="SimSun" w:eastAsia="SimSun" w:hAnsi="SimSun" w:cs="SimSun"/>
              </w:rPr>
              <w:t>7</w:t>
            </w:r>
          </w:p>
        </w:tc>
        <w:tc>
          <w:tcPr>
            <w:tcW w:w="2520" w:type="dxa"/>
          </w:tcPr>
          <w:p w14:paraId="6294252F" w14:textId="77777777" w:rsidR="006363DB" w:rsidRDefault="00590190" w:rsidP="000A3475">
            <w:pPr>
              <w:pStyle w:val="TableTextCenter"/>
            </w:pPr>
            <w:r>
              <w:rPr>
                <w:rFonts w:ascii="SimSun" w:eastAsia="SimSun" w:hAnsi="SimSun" w:cs="SimSun"/>
              </w:rPr>
              <w:t>&lt;1%（1）</w:t>
            </w:r>
          </w:p>
        </w:tc>
        <w:tc>
          <w:tcPr>
            <w:tcW w:w="2870" w:type="dxa"/>
          </w:tcPr>
          <w:p w14:paraId="686368CB" w14:textId="77777777" w:rsidR="006363DB" w:rsidRDefault="00590190" w:rsidP="000A3475">
            <w:pPr>
              <w:pStyle w:val="TableTextCenter"/>
            </w:pPr>
            <w:r>
              <w:rPr>
                <w:rFonts w:ascii="SimSun" w:eastAsia="SimSun" w:hAnsi="SimSun" w:cs="SimSun"/>
              </w:rPr>
              <w:t>0</w:t>
            </w:r>
          </w:p>
        </w:tc>
      </w:tr>
    </w:tbl>
    <w:p w14:paraId="5B27000C" w14:textId="77777777" w:rsidR="00237FF5" w:rsidRPr="00A94AFD" w:rsidRDefault="00237FF5" w:rsidP="000A3475">
      <w:pPr>
        <w:pStyle w:val="TableTextCenter"/>
      </w:pPr>
    </w:p>
    <w:p w14:paraId="0239AC46" w14:textId="77777777" w:rsidR="007B3516" w:rsidRDefault="00590190" w:rsidP="3DC02656">
      <w:pPr>
        <w:pStyle w:val="ExhibitTitle"/>
        <w:rPr>
          <w:lang w:eastAsia="zh-CN"/>
        </w:rPr>
      </w:pPr>
      <w:bookmarkStart w:id="46" w:name="_Toc176384930"/>
      <w:r>
        <w:rPr>
          <w:rFonts w:ascii="SimSun" w:eastAsia="SimSun" w:hAnsi="SimSun" w:cs="SimSun"/>
          <w:lang w:eastAsia="zh-CN"/>
        </w:rPr>
        <w:t>附表6.五个最常选择的EBP</w:t>
      </w:r>
      <w:r>
        <w:rPr>
          <w:rStyle w:val="FootnoteReference"/>
        </w:rPr>
        <w:footnoteReference w:id="5"/>
      </w:r>
      <w:bookmarkEnd w:id="46"/>
    </w:p>
    <w:p w14:paraId="799299B8" w14:textId="77777777" w:rsidR="007B3516" w:rsidRPr="00932BF0" w:rsidRDefault="00590190" w:rsidP="3DC02656">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许多学区的SOA计划强调实践，以实施和采用高质量的课程，并建立有效的学生支持体系。</w:t>
      </w:r>
    </w:p>
    <w:tbl>
      <w:tblPr>
        <w:tblStyle w:val="BandedAccent2"/>
        <w:tblW w:w="0" w:type="auto"/>
        <w:tblLook w:val="04A0" w:firstRow="1" w:lastRow="0" w:firstColumn="1" w:lastColumn="0" w:noHBand="0" w:noVBand="1"/>
      </w:tblPr>
      <w:tblGrid>
        <w:gridCol w:w="460"/>
        <w:gridCol w:w="4926"/>
        <w:gridCol w:w="2141"/>
        <w:gridCol w:w="1735"/>
      </w:tblGrid>
      <w:tr w:rsidR="009958A9" w14:paraId="1217E628" w14:textId="77777777" w:rsidTr="009958A9">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08203311" w14:textId="77777777" w:rsidR="00307965" w:rsidRPr="00554ACE" w:rsidRDefault="00307965" w:rsidP="0096269B">
            <w:pPr>
              <w:pStyle w:val="TableTextCenter"/>
              <w:rPr>
                <w:lang w:eastAsia="zh-CN" w:bidi="th-TH"/>
              </w:rPr>
            </w:pPr>
          </w:p>
        </w:tc>
        <w:tc>
          <w:tcPr>
            <w:tcW w:w="4926" w:type="dxa"/>
            <w:noWrap/>
            <w:hideMark/>
          </w:tcPr>
          <w:p w14:paraId="5653CA19" w14:textId="77777777" w:rsidR="00012F5F" w:rsidRDefault="00590190" w:rsidP="000A3475">
            <w:pPr>
              <w:pStyle w:val="TableHeadCenter"/>
              <w:rPr>
                <w:lang w:eastAsia="zh-CN" w:bidi="th-TH"/>
              </w:rPr>
            </w:pPr>
            <w:r>
              <w:rPr>
                <w:rFonts w:ascii="SimSun" w:eastAsia="SimSun" w:hAnsi="SimSun" w:cs="SimSun"/>
                <w:lang w:eastAsia="zh-CN" w:bidi="th-TH"/>
              </w:rPr>
              <w:t>循证计划</w:t>
            </w:r>
          </w:p>
          <w:p w14:paraId="677D0064" w14:textId="77777777" w:rsidR="00307965" w:rsidRPr="00DB0FB7" w:rsidRDefault="00307965" w:rsidP="00DB0FB7">
            <w:pPr>
              <w:pStyle w:val="TableText"/>
              <w:rPr>
                <w:lang w:eastAsia="zh-CN" w:bidi="th-TH"/>
              </w:rPr>
            </w:pPr>
          </w:p>
        </w:tc>
        <w:tc>
          <w:tcPr>
            <w:tcW w:w="2141" w:type="dxa"/>
            <w:noWrap/>
          </w:tcPr>
          <w:p w14:paraId="4184D7F7" w14:textId="77777777" w:rsidR="00012F5F" w:rsidRDefault="00590190" w:rsidP="000A3475">
            <w:pPr>
              <w:pStyle w:val="TableHeadCenter"/>
            </w:pPr>
            <w:proofErr w:type="spellStart"/>
            <w:r>
              <w:rPr>
                <w:rFonts w:ascii="SimSun" w:eastAsia="SimSun" w:hAnsi="SimSun" w:cs="SimSun"/>
              </w:rPr>
              <w:t>所有学区</w:t>
            </w:r>
            <w:proofErr w:type="spellEnd"/>
          </w:p>
          <w:p w14:paraId="205DFE31" w14:textId="77777777" w:rsidR="00012F5F" w:rsidRDefault="00590190" w:rsidP="000A3475">
            <w:pPr>
              <w:pStyle w:val="TableTextCenter"/>
            </w:pPr>
            <w:r>
              <w:rPr>
                <w:rFonts w:ascii="SimSun" w:eastAsia="SimSun" w:hAnsi="SimSun" w:cs="SimSun"/>
              </w:rPr>
              <w:t>N=320</w:t>
            </w:r>
          </w:p>
          <w:p w14:paraId="50ED6103" w14:textId="77777777" w:rsidR="00307965" w:rsidRPr="00554ACE" w:rsidRDefault="00590190" w:rsidP="000A3475">
            <w:pPr>
              <w:pStyle w:val="TableTextCenter"/>
              <w:rPr>
                <w:lang w:eastAsia="zh-CN" w:bidi="th-TH"/>
              </w:rPr>
            </w:pPr>
            <w:r>
              <w:rPr>
                <w:rFonts w:ascii="SimSun" w:eastAsia="SimSun" w:hAnsi="SimSun" w:cs="SimSun"/>
              </w:rPr>
              <w:t>%（n）</w:t>
            </w:r>
          </w:p>
        </w:tc>
        <w:tc>
          <w:tcPr>
            <w:tcW w:w="1735" w:type="dxa"/>
          </w:tcPr>
          <w:p w14:paraId="3DAF874F" w14:textId="77777777" w:rsidR="00012F5F" w:rsidRDefault="00590190" w:rsidP="000A3475">
            <w:pPr>
              <w:pStyle w:val="TableHeadCenter"/>
            </w:pPr>
            <w:proofErr w:type="spellStart"/>
            <w:r>
              <w:rPr>
                <w:rFonts w:ascii="SimSun" w:eastAsia="SimSun" w:hAnsi="SimSun" w:cs="SimSun"/>
              </w:rPr>
              <w:t>优先学区</w:t>
            </w:r>
            <w:proofErr w:type="spellEnd"/>
          </w:p>
          <w:p w14:paraId="11E6A5AA" w14:textId="77777777" w:rsidR="00012F5F" w:rsidRDefault="00590190" w:rsidP="000A3475">
            <w:pPr>
              <w:pStyle w:val="TableTextCenter"/>
            </w:pPr>
            <w:r>
              <w:rPr>
                <w:rFonts w:ascii="SimSun" w:eastAsia="SimSun" w:hAnsi="SimSun" w:cs="SimSun"/>
              </w:rPr>
              <w:t>N=17</w:t>
            </w:r>
          </w:p>
          <w:p w14:paraId="586E1491" w14:textId="77777777" w:rsidR="00307965" w:rsidRPr="00554ACE" w:rsidRDefault="00590190" w:rsidP="000A3475">
            <w:pPr>
              <w:pStyle w:val="TableTextCenter"/>
              <w:rPr>
                <w:lang w:eastAsia="zh-CN" w:bidi="th-TH"/>
              </w:rPr>
            </w:pPr>
            <w:r>
              <w:rPr>
                <w:rFonts w:ascii="SimSun" w:eastAsia="SimSun" w:hAnsi="SimSun" w:cs="SimSun"/>
              </w:rPr>
              <w:t>%（n）</w:t>
            </w:r>
          </w:p>
        </w:tc>
      </w:tr>
      <w:tr w:rsidR="009958A9" w14:paraId="66C24B9E"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39E53A17" w14:textId="77777777" w:rsidR="00307965" w:rsidRPr="00DA544D" w:rsidRDefault="00590190" w:rsidP="0096269B">
            <w:pPr>
              <w:pStyle w:val="TableText"/>
              <w:rPr>
                <w:b/>
                <w:lang w:eastAsia="zh-CN" w:bidi="th-TH"/>
              </w:rPr>
            </w:pPr>
            <w:r w:rsidRPr="00DA544D">
              <w:rPr>
                <w:rFonts w:ascii="SimSun" w:eastAsia="SimSun" w:hAnsi="SimSun" w:cs="SimSun"/>
                <w:b/>
                <w:lang w:eastAsia="zh-CN" w:bidi="th-TH"/>
              </w:rPr>
              <w:t>2.1B 支持课程实施</w:t>
            </w:r>
          </w:p>
        </w:tc>
        <w:tc>
          <w:tcPr>
            <w:tcW w:w="2141" w:type="dxa"/>
            <w:noWrap/>
          </w:tcPr>
          <w:p w14:paraId="29F2489E" w14:textId="77777777" w:rsidR="00307965" w:rsidRPr="007B2D50" w:rsidRDefault="00590190" w:rsidP="0096269B">
            <w:pPr>
              <w:pStyle w:val="TableTextCenter"/>
              <w:rPr>
                <w:lang w:eastAsia="zh-CN" w:bidi="th-TH"/>
              </w:rPr>
            </w:pPr>
            <w:r w:rsidRPr="007B2D50">
              <w:rPr>
                <w:rFonts w:ascii="SimSun" w:eastAsia="SimSun" w:hAnsi="SimSun" w:cs="SimSun"/>
                <w:lang w:eastAsia="zh-CN" w:bidi="th-TH"/>
              </w:rPr>
              <w:t>34%（110）</w:t>
            </w:r>
          </w:p>
        </w:tc>
        <w:tc>
          <w:tcPr>
            <w:tcW w:w="1735" w:type="dxa"/>
          </w:tcPr>
          <w:p w14:paraId="4ED89B15" w14:textId="77777777" w:rsidR="00307965" w:rsidRPr="00554ACE" w:rsidRDefault="00590190" w:rsidP="0096269B">
            <w:pPr>
              <w:pStyle w:val="TableTextCenter"/>
              <w:rPr>
                <w:lang w:eastAsia="zh-CN" w:bidi="th-TH"/>
              </w:rPr>
            </w:pPr>
            <w:r w:rsidRPr="4B541609">
              <w:rPr>
                <w:rFonts w:ascii="SimSun" w:eastAsia="SimSun" w:hAnsi="SimSun" w:cs="SimSun"/>
                <w:lang w:eastAsia="zh-CN" w:bidi="th-TH"/>
              </w:rPr>
              <w:t>29%（5）</w:t>
            </w:r>
          </w:p>
        </w:tc>
      </w:tr>
      <w:tr w:rsidR="009958A9" w14:paraId="01A8AECC" w14:textId="77777777" w:rsidTr="009958A9">
        <w:trPr>
          <w:trHeight w:val="288"/>
        </w:trPr>
        <w:tc>
          <w:tcPr>
            <w:tcW w:w="5386" w:type="dxa"/>
            <w:gridSpan w:val="2"/>
            <w:noWrap/>
            <w:hideMark/>
          </w:tcPr>
          <w:p w14:paraId="46DBE82E" w14:textId="77777777" w:rsidR="00307965" w:rsidRPr="00554ACE" w:rsidRDefault="00590190" w:rsidP="0096269B">
            <w:pPr>
              <w:pStyle w:val="TableText"/>
              <w:rPr>
                <w:lang w:eastAsia="zh-CN" w:bidi="th-TH"/>
              </w:rPr>
            </w:pPr>
            <w:r w:rsidRPr="00554ACE">
              <w:rPr>
                <w:rFonts w:ascii="SimSun" w:eastAsia="SimSun" w:hAnsi="SimSun" w:cs="SimSun"/>
                <w:lang w:eastAsia="zh-CN" w:bidi="th-TH"/>
              </w:rPr>
              <w:t>1.2A 有效的学生支援体系</w:t>
            </w:r>
          </w:p>
        </w:tc>
        <w:tc>
          <w:tcPr>
            <w:tcW w:w="2141" w:type="dxa"/>
            <w:noWrap/>
          </w:tcPr>
          <w:p w14:paraId="7D67093E" w14:textId="77777777" w:rsidR="00307965" w:rsidRPr="007B2D50" w:rsidRDefault="00590190" w:rsidP="0096269B">
            <w:pPr>
              <w:pStyle w:val="TableTextCenter"/>
              <w:rPr>
                <w:lang w:eastAsia="zh-CN" w:bidi="th-TH"/>
              </w:rPr>
            </w:pPr>
            <w:r w:rsidRPr="007B2D50">
              <w:rPr>
                <w:rFonts w:ascii="SimSun" w:eastAsia="SimSun" w:hAnsi="SimSun" w:cs="SimSun"/>
                <w:lang w:eastAsia="zh-CN" w:bidi="th-TH"/>
              </w:rPr>
              <w:t>26%（83）</w:t>
            </w:r>
          </w:p>
        </w:tc>
        <w:tc>
          <w:tcPr>
            <w:tcW w:w="1735" w:type="dxa"/>
          </w:tcPr>
          <w:p w14:paraId="74DA9C3C" w14:textId="77777777" w:rsidR="00307965" w:rsidRPr="00554ACE" w:rsidRDefault="00590190" w:rsidP="0096269B">
            <w:pPr>
              <w:pStyle w:val="TableTextCenter"/>
              <w:rPr>
                <w:lang w:eastAsia="zh-CN" w:bidi="th-TH"/>
              </w:rPr>
            </w:pPr>
            <w:r w:rsidRPr="4B541609">
              <w:rPr>
                <w:rFonts w:ascii="SimSun" w:eastAsia="SimSun" w:hAnsi="SimSun" w:cs="SimSun"/>
                <w:lang w:eastAsia="zh-CN" w:bidi="th-TH"/>
              </w:rPr>
              <w:t>35%（6）</w:t>
            </w:r>
          </w:p>
        </w:tc>
      </w:tr>
      <w:tr w:rsidR="009958A9" w14:paraId="44A70CBB"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3F468B78" w14:textId="77777777" w:rsidR="00307965" w:rsidRPr="00DA544D" w:rsidRDefault="00590190" w:rsidP="0096269B">
            <w:pPr>
              <w:pStyle w:val="TableText"/>
              <w:rPr>
                <w:b/>
                <w:lang w:eastAsia="zh-CN" w:bidi="th-TH"/>
              </w:rPr>
            </w:pPr>
            <w:r w:rsidRPr="00DA544D">
              <w:rPr>
                <w:rFonts w:ascii="SimSun" w:eastAsia="SimSun" w:hAnsi="SimSun" w:cs="SimSun"/>
                <w:b/>
                <w:lang w:eastAsia="zh-CN" w:bidi="th-TH"/>
              </w:rPr>
              <w:t>2.1A 包容性课程的采纳过程</w:t>
            </w:r>
          </w:p>
        </w:tc>
        <w:tc>
          <w:tcPr>
            <w:tcW w:w="2141" w:type="dxa"/>
            <w:noWrap/>
          </w:tcPr>
          <w:p w14:paraId="10615FC0" w14:textId="77777777" w:rsidR="00307965" w:rsidRPr="007B2D50" w:rsidRDefault="00590190" w:rsidP="0096269B">
            <w:pPr>
              <w:pStyle w:val="TableTextCenter"/>
              <w:rPr>
                <w:lang w:eastAsia="zh-CN" w:bidi="th-TH"/>
              </w:rPr>
            </w:pPr>
            <w:r w:rsidRPr="007B2D50">
              <w:rPr>
                <w:rFonts w:ascii="SimSun" w:eastAsia="SimSun" w:hAnsi="SimSun" w:cs="SimSun"/>
                <w:lang w:eastAsia="zh-CN" w:bidi="th-TH"/>
              </w:rPr>
              <w:t>22%（70）</w:t>
            </w:r>
          </w:p>
        </w:tc>
        <w:tc>
          <w:tcPr>
            <w:tcW w:w="1735" w:type="dxa"/>
          </w:tcPr>
          <w:p w14:paraId="02A30FF0" w14:textId="77777777" w:rsidR="00307965" w:rsidRPr="00554ACE" w:rsidRDefault="00590190" w:rsidP="0096269B">
            <w:pPr>
              <w:pStyle w:val="TableTextCenter"/>
              <w:rPr>
                <w:lang w:eastAsia="zh-CN" w:bidi="th-TH"/>
              </w:rPr>
            </w:pPr>
            <w:r w:rsidRPr="4B541609">
              <w:rPr>
                <w:rFonts w:ascii="SimSun" w:eastAsia="SimSun" w:hAnsi="SimSun" w:cs="SimSun"/>
                <w:lang w:eastAsia="zh-CN" w:bidi="th-TH"/>
              </w:rPr>
              <w:t>18%（3）</w:t>
            </w:r>
          </w:p>
        </w:tc>
      </w:tr>
      <w:tr w:rsidR="009958A9" w14:paraId="4865C787" w14:textId="77777777" w:rsidTr="009958A9">
        <w:trPr>
          <w:trHeight w:val="288"/>
        </w:trPr>
        <w:tc>
          <w:tcPr>
            <w:tcW w:w="5386" w:type="dxa"/>
            <w:gridSpan w:val="2"/>
            <w:noWrap/>
            <w:hideMark/>
          </w:tcPr>
          <w:p w14:paraId="57A031A9" w14:textId="77777777" w:rsidR="00307965" w:rsidRPr="00554ACE" w:rsidRDefault="00590190" w:rsidP="0096269B">
            <w:pPr>
              <w:pStyle w:val="TableText"/>
              <w:rPr>
                <w:lang w:eastAsia="zh-CN" w:bidi="th-TH"/>
              </w:rPr>
            </w:pPr>
            <w:r w:rsidRPr="00554ACE">
              <w:rPr>
                <w:rFonts w:ascii="SimSun" w:eastAsia="SimSun" w:hAnsi="SimSun" w:cs="SimSun"/>
                <w:lang w:eastAsia="zh-CN" w:bidi="th-TH"/>
              </w:rPr>
              <w:t>2.2B 身心障碍学生的高杠杆做法</w:t>
            </w:r>
          </w:p>
        </w:tc>
        <w:tc>
          <w:tcPr>
            <w:tcW w:w="2141" w:type="dxa"/>
            <w:noWrap/>
          </w:tcPr>
          <w:p w14:paraId="379DF510" w14:textId="77777777" w:rsidR="00307965" w:rsidRPr="007B2D50" w:rsidRDefault="00590190" w:rsidP="0096269B">
            <w:pPr>
              <w:pStyle w:val="TableTextCenter"/>
              <w:rPr>
                <w:lang w:eastAsia="zh-CN" w:bidi="th-TH"/>
              </w:rPr>
            </w:pPr>
            <w:r w:rsidRPr="007B2D50">
              <w:rPr>
                <w:rFonts w:ascii="SimSun" w:eastAsia="SimSun" w:hAnsi="SimSun" w:cs="SimSun"/>
                <w:lang w:eastAsia="zh-CN" w:bidi="th-TH"/>
              </w:rPr>
              <w:t>21%（66）</w:t>
            </w:r>
          </w:p>
        </w:tc>
        <w:tc>
          <w:tcPr>
            <w:tcW w:w="1735" w:type="dxa"/>
          </w:tcPr>
          <w:p w14:paraId="41CF4A64" w14:textId="77777777" w:rsidR="00307965" w:rsidRPr="00554ACE" w:rsidRDefault="00590190" w:rsidP="0096269B">
            <w:pPr>
              <w:pStyle w:val="TableTextCenter"/>
              <w:rPr>
                <w:lang w:eastAsia="zh-CN" w:bidi="th-TH"/>
              </w:rPr>
            </w:pPr>
            <w:r w:rsidRPr="4B541609">
              <w:rPr>
                <w:rFonts w:ascii="SimSun" w:eastAsia="SimSun" w:hAnsi="SimSun" w:cs="SimSun"/>
                <w:lang w:eastAsia="zh-CN" w:bidi="th-TH"/>
              </w:rPr>
              <w:t>12%（2）</w:t>
            </w:r>
          </w:p>
        </w:tc>
      </w:tr>
      <w:tr w:rsidR="009958A9" w14:paraId="1A256D73"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03A460C9" w14:textId="77777777" w:rsidR="00307965" w:rsidRPr="00554ACE" w:rsidRDefault="00590190" w:rsidP="0096269B">
            <w:pPr>
              <w:pStyle w:val="TableText"/>
              <w:rPr>
                <w:lang w:eastAsia="zh-CN" w:bidi="th-TH"/>
              </w:rPr>
            </w:pPr>
            <w:r w:rsidRPr="05C708E8">
              <w:rPr>
                <w:rFonts w:ascii="SimSun" w:eastAsia="SimSun" w:hAnsi="SimSun" w:cs="SimSun"/>
                <w:lang w:eastAsia="zh-CN" w:bidi="th-TH"/>
              </w:rPr>
              <w:t>1.1B 加强对SEL和心理健康的支持</w:t>
            </w:r>
          </w:p>
        </w:tc>
        <w:tc>
          <w:tcPr>
            <w:tcW w:w="2141" w:type="dxa"/>
            <w:noWrap/>
          </w:tcPr>
          <w:p w14:paraId="5421B138" w14:textId="77777777" w:rsidR="00307965" w:rsidRPr="007B2D50" w:rsidRDefault="00590190" w:rsidP="0096269B">
            <w:pPr>
              <w:pStyle w:val="TableTextCenter"/>
              <w:rPr>
                <w:lang w:eastAsia="zh-CN" w:bidi="th-TH"/>
              </w:rPr>
            </w:pPr>
            <w:r w:rsidRPr="007B2D50">
              <w:rPr>
                <w:rFonts w:ascii="SimSun" w:eastAsia="SimSun" w:hAnsi="SimSun" w:cs="SimSun"/>
                <w:lang w:eastAsia="zh-CN" w:bidi="th-TH"/>
              </w:rPr>
              <w:t>19%（61）</w:t>
            </w:r>
          </w:p>
        </w:tc>
        <w:tc>
          <w:tcPr>
            <w:tcW w:w="1735" w:type="dxa"/>
          </w:tcPr>
          <w:p w14:paraId="2B98A602" w14:textId="77777777" w:rsidR="00307965" w:rsidRPr="00554ACE" w:rsidRDefault="00590190" w:rsidP="0096269B">
            <w:pPr>
              <w:pStyle w:val="TableTextCenter"/>
              <w:rPr>
                <w:lang w:eastAsia="zh-CN" w:bidi="th-TH"/>
              </w:rPr>
            </w:pPr>
            <w:r w:rsidRPr="4B541609">
              <w:rPr>
                <w:rFonts w:ascii="SimSun" w:eastAsia="SimSun" w:hAnsi="SimSun" w:cs="SimSun"/>
                <w:lang w:eastAsia="zh-CN" w:bidi="th-TH"/>
              </w:rPr>
              <w:t>12%（2）</w:t>
            </w:r>
          </w:p>
        </w:tc>
      </w:tr>
    </w:tbl>
    <w:p w14:paraId="6E8354E5" w14:textId="77777777" w:rsidR="00393E16" w:rsidRDefault="00393E16" w:rsidP="007C38E5">
      <w:pPr>
        <w:pStyle w:val="ExhibitTitle"/>
        <w:rPr>
          <w:rFonts w:ascii="SimSun" w:eastAsia="SimSun" w:hAnsi="SimSun" w:cs="SimSun"/>
          <w:lang w:eastAsia="zh-CN"/>
        </w:rPr>
      </w:pPr>
    </w:p>
    <w:p w14:paraId="62B36C11" w14:textId="77777777" w:rsidR="00393E16" w:rsidRPr="00393E16" w:rsidRDefault="00393E16" w:rsidP="00393E16">
      <w:pPr>
        <w:pStyle w:val="ExhibitSoWhatStatement"/>
        <w:rPr>
          <w:lang w:eastAsia="zh-CN"/>
        </w:rPr>
      </w:pPr>
    </w:p>
    <w:p w14:paraId="422B072B" w14:textId="0C5D333D" w:rsidR="007C38E5" w:rsidRDefault="00590190" w:rsidP="00740AE5">
      <w:pPr>
        <w:pStyle w:val="ExhibitTitle"/>
        <w:spacing w:line="288" w:lineRule="auto"/>
        <w:rPr>
          <w:lang w:eastAsia="zh-CN"/>
        </w:rPr>
      </w:pPr>
      <w:bookmarkStart w:id="47" w:name="_Toc176384931"/>
      <w:r>
        <w:rPr>
          <w:rFonts w:ascii="SimSun" w:eastAsia="SimSun" w:hAnsi="SimSun" w:cs="SimSun"/>
          <w:lang w:eastAsia="zh-CN"/>
        </w:rPr>
        <w:t>附表7.优先学区五个最常选择的EBP</w:t>
      </w:r>
      <w:bookmarkEnd w:id="47"/>
    </w:p>
    <w:p w14:paraId="07BEE407" w14:textId="77777777" w:rsidR="00AF6435" w:rsidRPr="00932BF0" w:rsidRDefault="00590190" w:rsidP="00740AE5">
      <w:pPr>
        <w:pStyle w:val="ExhibitSoWhatStatement"/>
        <w:spacing w:line="288" w:lineRule="auto"/>
        <w:rPr>
          <w:color w:val="7F4211" w:themeColor="accent3" w:themeShade="80"/>
          <w:lang w:eastAsia="zh-CN"/>
        </w:rPr>
      </w:pPr>
      <w:r w:rsidRPr="00932BF0">
        <w:rPr>
          <w:rFonts w:ascii="SimSun" w:eastAsia="SimSun" w:hAnsi="SimSun" w:cs="SimSun"/>
          <w:color w:val="7F4211" w:themeColor="accent3" w:themeShade="80"/>
          <w:lang w:eastAsia="zh-CN"/>
        </w:rPr>
        <w:t>许多优先学区的重点是建立有效的系统，为学生提供支持和早期识字措施。</w:t>
      </w:r>
    </w:p>
    <w:tbl>
      <w:tblPr>
        <w:tblStyle w:val="BandedAccent2"/>
        <w:tblW w:w="0" w:type="auto"/>
        <w:tblLook w:val="04A0" w:firstRow="1" w:lastRow="0" w:firstColumn="1" w:lastColumn="0" w:noHBand="0" w:noVBand="1"/>
      </w:tblPr>
      <w:tblGrid>
        <w:gridCol w:w="460"/>
        <w:gridCol w:w="4926"/>
        <w:gridCol w:w="2141"/>
        <w:gridCol w:w="1735"/>
      </w:tblGrid>
      <w:tr w:rsidR="009958A9" w14:paraId="051F9B3E" w14:textId="77777777" w:rsidTr="009958A9">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413E8722" w14:textId="77777777" w:rsidR="00AF6435" w:rsidRPr="00554ACE" w:rsidRDefault="00AF6435" w:rsidP="00740AE5">
            <w:pPr>
              <w:pStyle w:val="TableTextCenter"/>
              <w:spacing w:line="288" w:lineRule="auto"/>
              <w:rPr>
                <w:lang w:eastAsia="zh-CN" w:bidi="th-TH"/>
              </w:rPr>
            </w:pPr>
          </w:p>
        </w:tc>
        <w:tc>
          <w:tcPr>
            <w:tcW w:w="4926" w:type="dxa"/>
            <w:noWrap/>
            <w:hideMark/>
          </w:tcPr>
          <w:p w14:paraId="16D2EBBC" w14:textId="77777777" w:rsidR="00AF6435" w:rsidRDefault="00590190" w:rsidP="00740AE5">
            <w:pPr>
              <w:pStyle w:val="TableHeadCenter"/>
              <w:spacing w:line="288" w:lineRule="auto"/>
              <w:rPr>
                <w:lang w:eastAsia="zh-CN" w:bidi="th-TH"/>
              </w:rPr>
            </w:pPr>
            <w:r>
              <w:rPr>
                <w:rFonts w:ascii="SimSun" w:eastAsia="SimSun" w:hAnsi="SimSun" w:cs="SimSun"/>
                <w:lang w:eastAsia="zh-CN" w:bidi="th-TH"/>
              </w:rPr>
              <w:t>循证计划</w:t>
            </w:r>
          </w:p>
          <w:p w14:paraId="34AA509B" w14:textId="77777777" w:rsidR="00DB0FB7" w:rsidRPr="00DB0FB7" w:rsidRDefault="00DB0FB7" w:rsidP="00740AE5">
            <w:pPr>
              <w:pStyle w:val="TableText"/>
              <w:spacing w:line="288" w:lineRule="auto"/>
              <w:rPr>
                <w:lang w:eastAsia="zh-CN" w:bidi="th-TH"/>
              </w:rPr>
            </w:pPr>
          </w:p>
        </w:tc>
        <w:tc>
          <w:tcPr>
            <w:tcW w:w="2141" w:type="dxa"/>
            <w:noWrap/>
          </w:tcPr>
          <w:p w14:paraId="04E324D3" w14:textId="77777777" w:rsidR="00AF6435" w:rsidRDefault="00590190" w:rsidP="00740AE5">
            <w:pPr>
              <w:pStyle w:val="TableHeadCenter"/>
              <w:spacing w:line="288" w:lineRule="auto"/>
            </w:pPr>
            <w:proofErr w:type="spellStart"/>
            <w:r>
              <w:rPr>
                <w:rFonts w:ascii="SimSun" w:eastAsia="SimSun" w:hAnsi="SimSun" w:cs="SimSun"/>
              </w:rPr>
              <w:t>所有学区</w:t>
            </w:r>
            <w:proofErr w:type="spellEnd"/>
          </w:p>
          <w:p w14:paraId="19087651" w14:textId="77777777" w:rsidR="00AF6435" w:rsidRDefault="00590190" w:rsidP="00740AE5">
            <w:pPr>
              <w:pStyle w:val="TableTextCenter"/>
              <w:spacing w:line="288" w:lineRule="auto"/>
            </w:pPr>
            <w:r>
              <w:rPr>
                <w:rFonts w:ascii="SimSun" w:eastAsia="SimSun" w:hAnsi="SimSun" w:cs="SimSun"/>
              </w:rPr>
              <w:t>N=320</w:t>
            </w:r>
          </w:p>
          <w:p w14:paraId="74AFB5B9" w14:textId="77777777" w:rsidR="00AF6435" w:rsidRPr="00554ACE" w:rsidRDefault="00590190" w:rsidP="00740AE5">
            <w:pPr>
              <w:pStyle w:val="TableTextCenter"/>
              <w:spacing w:line="288" w:lineRule="auto"/>
              <w:rPr>
                <w:lang w:eastAsia="zh-CN" w:bidi="th-TH"/>
              </w:rPr>
            </w:pPr>
            <w:r>
              <w:rPr>
                <w:rFonts w:ascii="SimSun" w:eastAsia="SimSun" w:hAnsi="SimSun" w:cs="SimSun"/>
              </w:rPr>
              <w:t>%（n）</w:t>
            </w:r>
          </w:p>
        </w:tc>
        <w:tc>
          <w:tcPr>
            <w:tcW w:w="1735" w:type="dxa"/>
          </w:tcPr>
          <w:p w14:paraId="13DB722C" w14:textId="77777777" w:rsidR="00AF6435" w:rsidRDefault="00590190" w:rsidP="00740AE5">
            <w:pPr>
              <w:pStyle w:val="TableHeadCenter"/>
              <w:spacing w:line="288" w:lineRule="auto"/>
            </w:pPr>
            <w:proofErr w:type="spellStart"/>
            <w:r>
              <w:rPr>
                <w:rFonts w:ascii="SimSun" w:eastAsia="SimSun" w:hAnsi="SimSun" w:cs="SimSun"/>
              </w:rPr>
              <w:t>优先学区</w:t>
            </w:r>
            <w:proofErr w:type="spellEnd"/>
          </w:p>
          <w:p w14:paraId="64B7AE1D" w14:textId="77777777" w:rsidR="00AF6435" w:rsidRDefault="00590190" w:rsidP="00740AE5">
            <w:pPr>
              <w:pStyle w:val="TableTextCenter"/>
              <w:spacing w:line="288" w:lineRule="auto"/>
            </w:pPr>
            <w:r>
              <w:rPr>
                <w:rFonts w:ascii="SimSun" w:eastAsia="SimSun" w:hAnsi="SimSun" w:cs="SimSun"/>
              </w:rPr>
              <w:t>N=17</w:t>
            </w:r>
          </w:p>
          <w:p w14:paraId="759F8E36" w14:textId="77777777" w:rsidR="00AF6435" w:rsidRPr="00554ACE" w:rsidRDefault="00590190" w:rsidP="00740AE5">
            <w:pPr>
              <w:pStyle w:val="TableTextCenter"/>
              <w:spacing w:line="288" w:lineRule="auto"/>
              <w:rPr>
                <w:lang w:eastAsia="zh-CN" w:bidi="th-TH"/>
              </w:rPr>
            </w:pPr>
            <w:r>
              <w:rPr>
                <w:rFonts w:ascii="SimSun" w:eastAsia="SimSun" w:hAnsi="SimSun" w:cs="SimSun"/>
              </w:rPr>
              <w:t>%（n）</w:t>
            </w:r>
          </w:p>
        </w:tc>
      </w:tr>
      <w:tr w:rsidR="009958A9" w14:paraId="78DC61D5"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2893431C" w14:textId="77777777" w:rsidR="005A4453" w:rsidRPr="00DA544D" w:rsidRDefault="00590190" w:rsidP="00740AE5">
            <w:pPr>
              <w:pStyle w:val="TableText"/>
              <w:spacing w:line="288" w:lineRule="auto"/>
              <w:rPr>
                <w:b/>
                <w:bCs/>
                <w:lang w:eastAsia="zh-CN" w:bidi="th-TH"/>
              </w:rPr>
            </w:pPr>
            <w:r w:rsidRPr="00554ACE">
              <w:rPr>
                <w:rFonts w:ascii="SimSun" w:eastAsia="SimSun" w:hAnsi="SimSun" w:cs="SimSun"/>
                <w:lang w:eastAsia="zh-CN" w:bidi="th-TH"/>
              </w:rPr>
              <w:t>1.2A 有效的学生支援系统</w:t>
            </w:r>
          </w:p>
        </w:tc>
        <w:tc>
          <w:tcPr>
            <w:tcW w:w="2141" w:type="dxa"/>
            <w:noWrap/>
          </w:tcPr>
          <w:p w14:paraId="34825BBE" w14:textId="77777777" w:rsidR="005A4453" w:rsidRPr="004D5DFB" w:rsidRDefault="00590190" w:rsidP="00740AE5">
            <w:pPr>
              <w:pStyle w:val="TableTextCenter"/>
              <w:spacing w:line="288" w:lineRule="auto"/>
              <w:rPr>
                <w:bCs/>
                <w:color w:val="404040" w:themeColor="text1" w:themeTint="BF"/>
                <w:lang w:eastAsia="zh-CN" w:bidi="th-TH"/>
              </w:rPr>
            </w:pPr>
            <w:r w:rsidRPr="004D5DFB">
              <w:rPr>
                <w:rFonts w:ascii="SimSun" w:eastAsia="SimSun" w:hAnsi="SimSun" w:cs="SimSun"/>
                <w:bCs/>
                <w:color w:val="404040" w:themeColor="text1" w:themeTint="BF"/>
                <w:lang w:eastAsia="zh-CN" w:bidi="th-TH"/>
              </w:rPr>
              <w:t>26%（83）</w:t>
            </w:r>
          </w:p>
        </w:tc>
        <w:tc>
          <w:tcPr>
            <w:tcW w:w="1735" w:type="dxa"/>
          </w:tcPr>
          <w:p w14:paraId="0806684F" w14:textId="77777777" w:rsidR="005A4453" w:rsidRPr="007B2D50" w:rsidRDefault="00590190" w:rsidP="00740AE5">
            <w:pPr>
              <w:pStyle w:val="TableTextCenter"/>
              <w:spacing w:line="288" w:lineRule="auto"/>
              <w:rPr>
                <w:bCs/>
                <w:color w:val="404040" w:themeColor="text1" w:themeTint="BF"/>
                <w:lang w:eastAsia="zh-CN" w:bidi="th-TH"/>
              </w:rPr>
            </w:pPr>
            <w:r w:rsidRPr="007B2D50">
              <w:rPr>
                <w:rFonts w:ascii="SimSun" w:eastAsia="SimSun" w:hAnsi="SimSun" w:cs="SimSun"/>
                <w:bCs/>
                <w:color w:val="404040" w:themeColor="text1" w:themeTint="BF"/>
                <w:lang w:eastAsia="zh-CN" w:bidi="th-TH"/>
              </w:rPr>
              <w:t>35%（6）</w:t>
            </w:r>
          </w:p>
        </w:tc>
      </w:tr>
      <w:tr w:rsidR="009958A9" w14:paraId="5CF9BE72" w14:textId="77777777" w:rsidTr="009958A9">
        <w:trPr>
          <w:trHeight w:val="288"/>
        </w:trPr>
        <w:tc>
          <w:tcPr>
            <w:tcW w:w="5386" w:type="dxa"/>
            <w:gridSpan w:val="2"/>
            <w:noWrap/>
          </w:tcPr>
          <w:p w14:paraId="39A21EFE" w14:textId="77777777" w:rsidR="005A4453" w:rsidRPr="00744FD9" w:rsidRDefault="00590190" w:rsidP="00740AE5">
            <w:pPr>
              <w:pStyle w:val="TableText"/>
              <w:spacing w:line="288" w:lineRule="auto"/>
              <w:rPr>
                <w:b/>
                <w:bCs/>
                <w:lang w:eastAsia="zh-CN" w:bidi="th-TH"/>
              </w:rPr>
            </w:pPr>
            <w:r w:rsidRPr="00744FD9">
              <w:rPr>
                <w:rFonts w:ascii="SimSun" w:eastAsia="SimSun" w:hAnsi="SimSun" w:cs="SimSun"/>
                <w:b/>
                <w:bCs/>
                <w:lang w:eastAsia="zh-CN" w:bidi="th-TH"/>
              </w:rPr>
              <w:t>2.1C 早期识字的综合方法</w:t>
            </w:r>
          </w:p>
        </w:tc>
        <w:tc>
          <w:tcPr>
            <w:tcW w:w="2141" w:type="dxa"/>
            <w:noWrap/>
          </w:tcPr>
          <w:p w14:paraId="1B8BBE6F" w14:textId="77777777" w:rsidR="005A4453" w:rsidRPr="004D5DFB" w:rsidRDefault="00590190" w:rsidP="00740AE5">
            <w:pPr>
              <w:pStyle w:val="TableTextCenter"/>
              <w:spacing w:line="288" w:lineRule="auto"/>
              <w:rPr>
                <w:bCs/>
                <w:color w:val="404040" w:themeColor="text1" w:themeTint="BF"/>
                <w:lang w:eastAsia="zh-CN" w:bidi="th-TH"/>
              </w:rPr>
            </w:pPr>
            <w:r w:rsidRPr="004D5DFB">
              <w:rPr>
                <w:rFonts w:ascii="SimSun" w:eastAsia="SimSun" w:hAnsi="SimSun" w:cs="SimSun"/>
                <w:bCs/>
                <w:color w:val="404040" w:themeColor="text1" w:themeTint="BF"/>
                <w:lang w:eastAsia="zh-CN" w:bidi="th-TH"/>
              </w:rPr>
              <w:t>18%（59）</w:t>
            </w:r>
          </w:p>
        </w:tc>
        <w:tc>
          <w:tcPr>
            <w:tcW w:w="1735" w:type="dxa"/>
          </w:tcPr>
          <w:p w14:paraId="5B1558BA" w14:textId="77777777" w:rsidR="005A4453" w:rsidRPr="007B2D50" w:rsidRDefault="00590190" w:rsidP="00740AE5">
            <w:pPr>
              <w:pStyle w:val="TableTextCenter"/>
              <w:spacing w:line="288" w:lineRule="auto"/>
              <w:rPr>
                <w:bCs/>
                <w:color w:val="404040" w:themeColor="text1" w:themeTint="BF"/>
                <w:lang w:eastAsia="zh-CN" w:bidi="th-TH"/>
              </w:rPr>
            </w:pPr>
            <w:r w:rsidRPr="007B2D50">
              <w:rPr>
                <w:rFonts w:ascii="SimSun" w:eastAsia="SimSun" w:hAnsi="SimSun" w:cs="SimSun"/>
                <w:bCs/>
                <w:color w:val="404040" w:themeColor="text1" w:themeTint="BF"/>
                <w:lang w:eastAsia="zh-CN" w:bidi="th-TH"/>
              </w:rPr>
              <w:t>35%（6）</w:t>
            </w:r>
          </w:p>
        </w:tc>
      </w:tr>
      <w:tr w:rsidR="009958A9" w14:paraId="3984A67F"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740C0450" w14:textId="77777777" w:rsidR="005A4453" w:rsidRPr="00DA544D" w:rsidRDefault="00590190" w:rsidP="00740AE5">
            <w:pPr>
              <w:pStyle w:val="TableText"/>
              <w:spacing w:line="288" w:lineRule="auto"/>
              <w:rPr>
                <w:b/>
                <w:bCs/>
                <w:lang w:eastAsia="zh-CN" w:bidi="th-TH"/>
              </w:rPr>
            </w:pPr>
            <w:r w:rsidRPr="00554ACE">
              <w:rPr>
                <w:rFonts w:ascii="SimSun" w:eastAsia="SimSun" w:hAnsi="SimSun" w:cs="SimSun"/>
                <w:lang w:eastAsia="zh-CN" w:bidi="th-TH"/>
              </w:rPr>
              <w:t>1.2B 综合分层级支持</w:t>
            </w:r>
          </w:p>
        </w:tc>
        <w:tc>
          <w:tcPr>
            <w:tcW w:w="2141" w:type="dxa"/>
            <w:noWrap/>
          </w:tcPr>
          <w:p w14:paraId="0C0E564B" w14:textId="77777777" w:rsidR="005A4453" w:rsidRPr="004D5DFB" w:rsidRDefault="00590190" w:rsidP="00740AE5">
            <w:pPr>
              <w:pStyle w:val="TableTextCenter"/>
              <w:spacing w:line="288" w:lineRule="auto"/>
              <w:rPr>
                <w:bCs/>
                <w:color w:val="404040" w:themeColor="text1" w:themeTint="BF"/>
                <w:lang w:eastAsia="zh-CN" w:bidi="th-TH"/>
              </w:rPr>
            </w:pPr>
            <w:r w:rsidRPr="004D5DFB">
              <w:rPr>
                <w:rFonts w:ascii="SimSun" w:eastAsia="SimSun" w:hAnsi="SimSun" w:cs="SimSun"/>
                <w:bCs/>
                <w:color w:val="404040" w:themeColor="text1" w:themeTint="BF"/>
                <w:lang w:eastAsia="zh-CN" w:bidi="th-TH"/>
              </w:rPr>
              <w:t>18%（56）</w:t>
            </w:r>
          </w:p>
        </w:tc>
        <w:tc>
          <w:tcPr>
            <w:tcW w:w="1735" w:type="dxa"/>
          </w:tcPr>
          <w:p w14:paraId="1D113E02" w14:textId="77777777" w:rsidR="005A4453" w:rsidRPr="007B2D50" w:rsidRDefault="00590190" w:rsidP="00740AE5">
            <w:pPr>
              <w:pStyle w:val="TableTextCenter"/>
              <w:spacing w:line="288" w:lineRule="auto"/>
              <w:rPr>
                <w:bCs/>
                <w:color w:val="404040" w:themeColor="text1" w:themeTint="BF"/>
                <w:lang w:eastAsia="zh-CN" w:bidi="th-TH"/>
              </w:rPr>
            </w:pPr>
            <w:r w:rsidRPr="007B2D50">
              <w:rPr>
                <w:rFonts w:ascii="SimSun" w:eastAsia="SimSun" w:hAnsi="SimSun" w:cs="SimSun"/>
                <w:bCs/>
                <w:color w:val="404040" w:themeColor="text1" w:themeTint="BF"/>
                <w:lang w:eastAsia="zh-CN" w:bidi="th-TH"/>
              </w:rPr>
              <w:t>35%（6）</w:t>
            </w:r>
          </w:p>
        </w:tc>
      </w:tr>
      <w:tr w:rsidR="009958A9" w14:paraId="50CF6330" w14:textId="77777777" w:rsidTr="009958A9">
        <w:trPr>
          <w:trHeight w:val="288"/>
        </w:trPr>
        <w:tc>
          <w:tcPr>
            <w:tcW w:w="5386" w:type="dxa"/>
            <w:gridSpan w:val="2"/>
            <w:noWrap/>
          </w:tcPr>
          <w:p w14:paraId="30F432D3" w14:textId="77777777" w:rsidR="005A4453" w:rsidRPr="00744FD9" w:rsidRDefault="00590190" w:rsidP="00740AE5">
            <w:pPr>
              <w:pStyle w:val="TableText"/>
              <w:spacing w:line="288" w:lineRule="auto"/>
              <w:rPr>
                <w:b/>
                <w:bCs/>
                <w:lang w:eastAsia="zh-CN" w:bidi="th-TH"/>
              </w:rPr>
            </w:pPr>
            <w:r w:rsidRPr="00744FD9">
              <w:rPr>
                <w:rFonts w:ascii="SimSun" w:eastAsia="SimSun" w:hAnsi="SimSun" w:cs="SimSun"/>
                <w:b/>
                <w:bCs/>
                <w:lang w:eastAsia="zh-CN" w:bidi="th-TH"/>
              </w:rPr>
              <w:t>2.1B 支持课程的实施</w:t>
            </w:r>
          </w:p>
        </w:tc>
        <w:tc>
          <w:tcPr>
            <w:tcW w:w="2141" w:type="dxa"/>
            <w:noWrap/>
          </w:tcPr>
          <w:p w14:paraId="234E9694" w14:textId="77777777" w:rsidR="005A4453" w:rsidRPr="004D5DFB" w:rsidRDefault="00590190" w:rsidP="00740AE5">
            <w:pPr>
              <w:pStyle w:val="TableTextCenter"/>
              <w:spacing w:line="288" w:lineRule="auto"/>
              <w:rPr>
                <w:bCs/>
                <w:color w:val="404040" w:themeColor="text1" w:themeTint="BF"/>
                <w:lang w:eastAsia="zh-CN" w:bidi="th-TH"/>
              </w:rPr>
            </w:pPr>
            <w:r w:rsidRPr="004D5DFB">
              <w:rPr>
                <w:rFonts w:ascii="SimSun" w:eastAsia="SimSun" w:hAnsi="SimSun" w:cs="SimSun"/>
                <w:bCs/>
                <w:color w:val="404040" w:themeColor="text1" w:themeTint="BF"/>
                <w:lang w:eastAsia="zh-CN" w:bidi="th-TH"/>
              </w:rPr>
              <w:t>34%（110）</w:t>
            </w:r>
          </w:p>
        </w:tc>
        <w:tc>
          <w:tcPr>
            <w:tcW w:w="1735" w:type="dxa"/>
          </w:tcPr>
          <w:p w14:paraId="18F38203" w14:textId="77777777" w:rsidR="005A4453" w:rsidRPr="007B2D50" w:rsidRDefault="00590190" w:rsidP="00740AE5">
            <w:pPr>
              <w:pStyle w:val="TableTextCenter"/>
              <w:spacing w:line="288" w:lineRule="auto"/>
              <w:rPr>
                <w:bCs/>
                <w:color w:val="404040" w:themeColor="text1" w:themeTint="BF"/>
                <w:lang w:eastAsia="zh-CN" w:bidi="th-TH"/>
              </w:rPr>
            </w:pPr>
            <w:r w:rsidRPr="007B2D50">
              <w:rPr>
                <w:rFonts w:ascii="SimSun" w:eastAsia="SimSun" w:hAnsi="SimSun" w:cs="SimSun"/>
                <w:bCs/>
                <w:color w:val="404040" w:themeColor="text1" w:themeTint="BF"/>
                <w:lang w:eastAsia="zh-CN" w:bidi="th-TH"/>
              </w:rPr>
              <w:t>29%（5）</w:t>
            </w:r>
          </w:p>
        </w:tc>
      </w:tr>
      <w:tr w:rsidR="009958A9" w14:paraId="6419EDFD" w14:textId="77777777" w:rsidTr="009958A9">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3F1D07D2" w14:textId="77777777" w:rsidR="005A4453" w:rsidRPr="00744FD9" w:rsidRDefault="00590190" w:rsidP="00740AE5">
            <w:pPr>
              <w:pStyle w:val="TableText"/>
              <w:spacing w:line="288" w:lineRule="auto"/>
              <w:rPr>
                <w:b/>
                <w:bCs/>
                <w:lang w:eastAsia="zh-CN" w:bidi="th-TH"/>
              </w:rPr>
            </w:pPr>
            <w:r w:rsidRPr="00744FD9">
              <w:rPr>
                <w:rFonts w:ascii="SimSun" w:eastAsia="SimSun" w:hAnsi="SimSun" w:cs="SimSun"/>
                <w:b/>
                <w:bCs/>
                <w:lang w:eastAsia="zh-CN" w:bidi="th-TH"/>
              </w:rPr>
              <w:t>2.3B 高质量的中学途径和计划</w:t>
            </w:r>
          </w:p>
        </w:tc>
        <w:tc>
          <w:tcPr>
            <w:tcW w:w="2141" w:type="dxa"/>
            <w:noWrap/>
          </w:tcPr>
          <w:p w14:paraId="57C1E5E5" w14:textId="77777777" w:rsidR="005A4453" w:rsidRPr="004D5DFB" w:rsidRDefault="00590190" w:rsidP="00740AE5">
            <w:pPr>
              <w:pStyle w:val="TableTextCenter"/>
              <w:spacing w:line="288" w:lineRule="auto"/>
              <w:rPr>
                <w:bCs/>
                <w:color w:val="404040" w:themeColor="text1" w:themeTint="BF"/>
                <w:lang w:eastAsia="zh-CN" w:bidi="th-TH"/>
              </w:rPr>
            </w:pPr>
            <w:r w:rsidRPr="004D5DFB">
              <w:rPr>
                <w:rFonts w:ascii="SimSun" w:eastAsia="SimSun" w:hAnsi="SimSun" w:cs="SimSun"/>
                <w:bCs/>
                <w:color w:val="404040" w:themeColor="text1" w:themeTint="BF"/>
                <w:lang w:eastAsia="zh-CN" w:bidi="th-TH"/>
              </w:rPr>
              <w:t>13%（42）</w:t>
            </w:r>
          </w:p>
        </w:tc>
        <w:tc>
          <w:tcPr>
            <w:tcW w:w="1735" w:type="dxa"/>
          </w:tcPr>
          <w:p w14:paraId="449D5D87" w14:textId="77777777" w:rsidR="005A4453" w:rsidRPr="007B2D50" w:rsidRDefault="00590190" w:rsidP="00740AE5">
            <w:pPr>
              <w:pStyle w:val="TableTextCenter"/>
              <w:spacing w:line="288" w:lineRule="auto"/>
              <w:rPr>
                <w:bCs/>
                <w:color w:val="404040" w:themeColor="text1" w:themeTint="BF"/>
                <w:lang w:eastAsia="zh-CN" w:bidi="th-TH"/>
              </w:rPr>
            </w:pPr>
            <w:r w:rsidRPr="007B2D50">
              <w:rPr>
                <w:rFonts w:ascii="SimSun" w:eastAsia="SimSun" w:hAnsi="SimSun" w:cs="SimSun"/>
                <w:bCs/>
                <w:color w:val="404040" w:themeColor="text1" w:themeTint="BF"/>
                <w:lang w:eastAsia="zh-CN" w:bidi="th-TH"/>
              </w:rPr>
              <w:t>29%（5）</w:t>
            </w:r>
          </w:p>
        </w:tc>
      </w:tr>
    </w:tbl>
    <w:p w14:paraId="19B48BD0" w14:textId="77777777" w:rsidR="00E64D43" w:rsidRDefault="00590190" w:rsidP="00740AE5">
      <w:pPr>
        <w:pStyle w:val="Heading2"/>
        <w:spacing w:line="288" w:lineRule="auto"/>
      </w:pPr>
      <w:bookmarkStart w:id="48" w:name="_Toc256000015"/>
      <w:bookmarkStart w:id="49" w:name="_Toc176384951"/>
      <w:proofErr w:type="spellStart"/>
      <w:r>
        <w:rPr>
          <w:rFonts w:ascii="SimSun" w:eastAsia="SimSun" w:hAnsi="SimSun" w:cs="SimSun"/>
        </w:rPr>
        <w:t>循证计划支出</w:t>
      </w:r>
      <w:bookmarkEnd w:id="48"/>
      <w:bookmarkEnd w:id="49"/>
      <w:proofErr w:type="spellEnd"/>
    </w:p>
    <w:p w14:paraId="3E647C9C" w14:textId="77777777" w:rsidR="00611921" w:rsidRPr="00F74AE1" w:rsidRDefault="00590190" w:rsidP="00740AE5">
      <w:pPr>
        <w:pStyle w:val="Body"/>
        <w:spacing w:line="288" w:lineRule="auto"/>
        <w:rPr>
          <w:i/>
          <w:iCs/>
          <w:lang w:eastAsia="zh-CN"/>
        </w:rPr>
      </w:pPr>
      <w:r>
        <w:rPr>
          <w:rFonts w:ascii="SimSun" w:eastAsia="SimSun" w:hAnsi="SimSun" w:cs="SimSun"/>
          <w:lang w:eastAsia="zh-CN"/>
        </w:rPr>
        <w:t>SOA计划包括估计在未来三年（</w:t>
      </w:r>
      <w:r w:rsidR="00F01CE8" w:rsidRPr="00F01CE8">
        <w:rPr>
          <w:rFonts w:ascii="SimSun" w:eastAsia="SimSun" w:hAnsi="SimSun" w:cs="SimSun"/>
          <w:i/>
          <w:iCs/>
          <w:lang w:eastAsia="zh-CN"/>
        </w:rPr>
        <w:t>即25-</w:t>
      </w:r>
      <w:proofErr w:type="gramStart"/>
      <w:r w:rsidR="00F01CE8" w:rsidRPr="00F01CE8">
        <w:rPr>
          <w:rFonts w:ascii="SimSun" w:eastAsia="SimSun" w:hAnsi="SimSun" w:cs="SimSun"/>
          <w:i/>
          <w:iCs/>
          <w:lang w:eastAsia="zh-CN"/>
        </w:rPr>
        <w:t>27</w:t>
      </w:r>
      <w:proofErr w:type="gramEnd"/>
      <w:r w:rsidR="00F01CE8" w:rsidRPr="00F01CE8">
        <w:rPr>
          <w:rFonts w:ascii="SimSun" w:eastAsia="SimSun" w:hAnsi="SimSun" w:cs="SimSun"/>
          <w:i/>
          <w:iCs/>
          <w:lang w:eastAsia="zh-CN"/>
        </w:rPr>
        <w:t>财年</w:t>
      </w:r>
      <w:r>
        <w:rPr>
          <w:rFonts w:ascii="SimSun" w:eastAsia="SimSun" w:hAnsi="SimSun" w:cs="SimSun"/>
          <w:lang w:eastAsia="zh-CN"/>
        </w:rPr>
        <w:t>）内，学区用于实施其计划中的每个EBP的资金总额。指示各学区根据其掌握的所有财政资源制定预测</w:t>
      </w:r>
      <w:r w:rsidRPr="00F74AE1">
        <w:rPr>
          <w:rFonts w:ascii="SimSun" w:eastAsia="SimSun" w:hAnsi="SimSun" w:cs="SimSun"/>
          <w:i/>
          <w:iCs/>
          <w:lang w:eastAsia="zh-CN"/>
        </w:rPr>
        <w:t>（例如，所有地方资金来源，包括州第70章拨款；联邦Title拨款；其他联邦和州拨款；其他资源）。</w:t>
      </w:r>
    </w:p>
    <w:p w14:paraId="300D428A" w14:textId="77777777" w:rsidR="00245AF7" w:rsidRDefault="00590190" w:rsidP="00740AE5">
      <w:pPr>
        <w:pStyle w:val="Body"/>
        <w:spacing w:line="288" w:lineRule="auto"/>
        <w:rPr>
          <w:lang w:eastAsia="zh-CN"/>
        </w:rPr>
      </w:pPr>
      <w:r>
        <w:rPr>
          <w:rFonts w:ascii="SimSun" w:eastAsia="SimSun" w:hAnsi="SimSun" w:cs="SimSun"/>
          <w:lang w:eastAsia="zh-CN"/>
        </w:rPr>
        <w:t>下文附表8和9概述了五个EBP的总预算估计额，其中学区报告了未来三年的</w:t>
      </w:r>
      <w:proofErr w:type="gramStart"/>
      <w:r>
        <w:rPr>
          <w:rFonts w:ascii="SimSun" w:eastAsia="SimSun" w:hAnsi="SimSun" w:cs="SimSun"/>
          <w:lang w:eastAsia="zh-CN"/>
        </w:rPr>
        <w:t>最大总</w:t>
      </w:r>
      <w:proofErr w:type="gramEnd"/>
      <w:r>
        <w:rPr>
          <w:rFonts w:ascii="SimSun" w:eastAsia="SimSun" w:hAnsi="SimSun" w:cs="SimSun"/>
          <w:lang w:eastAsia="zh-CN"/>
        </w:rPr>
        <w:t>投资。所有30个EBP的数字见附录D。</w:t>
      </w:r>
    </w:p>
    <w:p w14:paraId="07BE881F" w14:textId="77777777" w:rsidR="00E253EA" w:rsidRDefault="00590190" w:rsidP="00740AE5">
      <w:pPr>
        <w:pStyle w:val="Body"/>
        <w:spacing w:line="288" w:lineRule="auto"/>
        <w:rPr>
          <w:lang w:eastAsia="zh-CN"/>
        </w:rPr>
      </w:pPr>
      <w:r w:rsidRPr="00787DF5">
        <w:rPr>
          <w:rFonts w:ascii="SimSun" w:eastAsia="SimSun" w:hAnsi="SimSun" w:cs="SimSun"/>
          <w:b/>
          <w:bCs/>
          <w:i/>
          <w:iCs/>
          <w:lang w:eastAsia="zh-CN"/>
        </w:rPr>
        <w:t>注意事项：</w:t>
      </w:r>
      <w:r>
        <w:rPr>
          <w:rFonts w:ascii="SimSun" w:eastAsia="SimSun" w:hAnsi="SimSun" w:cs="SimSun"/>
          <w:lang w:eastAsia="zh-CN"/>
        </w:rPr>
        <w:t>我们敦促在解释总预算数据时要谨慎，因为麻州各学区在阐明SOA计划中的支出时，采用了各种各样复杂的预算策略和定义。</w:t>
      </w:r>
    </w:p>
    <w:p w14:paraId="3378B486" w14:textId="77777777" w:rsidR="00B955BA" w:rsidRDefault="00590190" w:rsidP="00740AE5">
      <w:pPr>
        <w:pStyle w:val="ExhibitTitle"/>
        <w:spacing w:line="288" w:lineRule="auto"/>
        <w:rPr>
          <w:lang w:eastAsia="zh-CN"/>
        </w:rPr>
      </w:pPr>
      <w:bookmarkStart w:id="50" w:name="_Toc176384932"/>
      <w:r w:rsidRPr="001C00B8">
        <w:rPr>
          <w:rFonts w:ascii="SimSun" w:eastAsia="SimSun" w:hAnsi="SimSun" w:cs="SimSun"/>
          <w:lang w:eastAsia="zh-CN"/>
        </w:rPr>
        <w:t>附表8.按五个最常选择的EBP划分的支出，所有学区</w:t>
      </w:r>
      <w:bookmarkEnd w:id="50"/>
    </w:p>
    <w:p w14:paraId="38B2596A" w14:textId="77777777" w:rsidR="00E21392" w:rsidRPr="00932BF0" w:rsidRDefault="00590190" w:rsidP="00740AE5">
      <w:pPr>
        <w:pStyle w:val="ExhibitSoWhatStatement"/>
        <w:spacing w:line="288" w:lineRule="auto"/>
        <w:rPr>
          <w:color w:val="7F4211" w:themeColor="accent3" w:themeShade="80"/>
          <w:lang w:eastAsia="zh-CN"/>
        </w:rPr>
      </w:pPr>
      <w:r w:rsidRPr="00932BF0">
        <w:rPr>
          <w:rFonts w:ascii="SimSun" w:eastAsia="SimSun" w:hAnsi="SimSun" w:cs="SimSun"/>
          <w:color w:val="7F4211" w:themeColor="accent3" w:themeShade="80"/>
          <w:lang w:eastAsia="zh-CN"/>
        </w:rPr>
        <w:t>SOA计划确定了用于课程实施和采用以及学生支持的大量资金。</w:t>
      </w:r>
    </w:p>
    <w:tbl>
      <w:tblPr>
        <w:tblStyle w:val="BandedAccent2"/>
        <w:tblW w:w="0" w:type="auto"/>
        <w:tblLook w:val="04A0" w:firstRow="1" w:lastRow="0" w:firstColumn="1" w:lastColumn="0" w:noHBand="0" w:noVBand="1"/>
      </w:tblPr>
      <w:tblGrid>
        <w:gridCol w:w="6620"/>
        <w:gridCol w:w="2120"/>
      </w:tblGrid>
      <w:tr w:rsidR="009958A9" w14:paraId="312C92DB" w14:textId="77777777" w:rsidTr="009958A9">
        <w:trPr>
          <w:cnfStyle w:val="100000000000" w:firstRow="1" w:lastRow="0" w:firstColumn="0" w:lastColumn="0" w:oddVBand="0" w:evenVBand="0" w:oddHBand="0" w:evenHBand="0" w:firstRowFirstColumn="0" w:firstRowLastColumn="0" w:lastRowFirstColumn="0" w:lastRowLastColumn="0"/>
          <w:trHeight w:val="300"/>
        </w:trPr>
        <w:tc>
          <w:tcPr>
            <w:tcW w:w="6620" w:type="dxa"/>
          </w:tcPr>
          <w:p w14:paraId="2D1CFE17" w14:textId="77777777" w:rsidR="00BF792E" w:rsidRDefault="00590190" w:rsidP="00740AE5">
            <w:pPr>
              <w:pStyle w:val="TableHeadCenter"/>
              <w:spacing w:line="288" w:lineRule="auto"/>
              <w:rPr>
                <w:rFonts w:ascii="Calibri" w:hAnsi="Calibri" w:cs="Calibri"/>
                <w:color w:val="000000" w:themeColor="text1"/>
              </w:rPr>
            </w:pPr>
            <w:proofErr w:type="spellStart"/>
            <w:r>
              <w:rPr>
                <w:rFonts w:ascii="SimSun" w:eastAsia="SimSun" w:hAnsi="SimSun" w:cs="SimSun"/>
              </w:rPr>
              <w:t>循证计划</w:t>
            </w:r>
            <w:proofErr w:type="spellEnd"/>
          </w:p>
        </w:tc>
        <w:tc>
          <w:tcPr>
            <w:tcW w:w="2120" w:type="dxa"/>
          </w:tcPr>
          <w:p w14:paraId="4C4C963D" w14:textId="77777777" w:rsidR="00BF792E" w:rsidRDefault="00590190" w:rsidP="00740AE5">
            <w:pPr>
              <w:pStyle w:val="TableHeadCenter"/>
              <w:spacing w:line="288" w:lineRule="auto"/>
              <w:rPr>
                <w:rFonts w:ascii="Calibri" w:hAnsi="Calibri" w:cs="Calibri"/>
                <w:color w:val="000000" w:themeColor="text1"/>
              </w:rPr>
            </w:pPr>
            <w:proofErr w:type="spellStart"/>
            <w:r>
              <w:rPr>
                <w:rFonts w:ascii="SimSun" w:eastAsia="SimSun" w:hAnsi="SimSun" w:cs="SimSun"/>
              </w:rPr>
              <w:t>相关支出</w:t>
            </w:r>
            <w:proofErr w:type="spellEnd"/>
          </w:p>
        </w:tc>
      </w:tr>
      <w:tr w:rsidR="009958A9" w14:paraId="2ED73572"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160A963B" w14:textId="77777777" w:rsidR="00BF792E" w:rsidRPr="00122268" w:rsidRDefault="00590190" w:rsidP="00740AE5">
            <w:pPr>
              <w:pStyle w:val="TableText"/>
              <w:spacing w:line="288" w:lineRule="auto"/>
              <w:rPr>
                <w:rFonts w:ascii="Calibri" w:hAnsi="Calibri" w:cs="Calibri"/>
              </w:rPr>
            </w:pPr>
            <w:r w:rsidRPr="00DA6482">
              <w:rPr>
                <w:rFonts w:ascii="SimSun" w:eastAsia="SimSun" w:hAnsi="SimSun" w:cs="SimSun"/>
                <w:b/>
              </w:rPr>
              <w:t xml:space="preserve">2.1B </w:t>
            </w:r>
            <w:proofErr w:type="spellStart"/>
            <w:r w:rsidRPr="00DA6482">
              <w:rPr>
                <w:rFonts w:ascii="SimSun" w:eastAsia="SimSun" w:hAnsi="SimSun" w:cs="SimSun"/>
                <w:b/>
              </w:rPr>
              <w:t>支持课程实施</w:t>
            </w:r>
            <w:proofErr w:type="spellEnd"/>
          </w:p>
        </w:tc>
        <w:tc>
          <w:tcPr>
            <w:tcW w:w="2120" w:type="dxa"/>
          </w:tcPr>
          <w:p w14:paraId="2F321187" w14:textId="77777777" w:rsidR="00BF792E" w:rsidRPr="00122268" w:rsidRDefault="00590190" w:rsidP="00740AE5">
            <w:pPr>
              <w:pStyle w:val="TableText"/>
              <w:spacing w:line="288" w:lineRule="auto"/>
              <w:rPr>
                <w:rFonts w:ascii="Calibri" w:hAnsi="Calibri" w:cs="Calibri"/>
              </w:rPr>
            </w:pPr>
            <w:r>
              <w:rPr>
                <w:rFonts w:ascii="SimSun" w:eastAsia="SimSun" w:hAnsi="SimSun" w:cs="SimSun"/>
              </w:rPr>
              <w:t>$235,350,882</w:t>
            </w:r>
          </w:p>
        </w:tc>
      </w:tr>
      <w:tr w:rsidR="009958A9" w14:paraId="2DA4135B" w14:textId="77777777" w:rsidTr="009958A9">
        <w:trPr>
          <w:trHeight w:val="300"/>
        </w:trPr>
        <w:tc>
          <w:tcPr>
            <w:tcW w:w="6620" w:type="dxa"/>
          </w:tcPr>
          <w:p w14:paraId="112A223F" w14:textId="77777777" w:rsidR="00BF792E" w:rsidRPr="00122268" w:rsidRDefault="00590190" w:rsidP="00740AE5">
            <w:pPr>
              <w:pStyle w:val="TableText"/>
              <w:spacing w:line="288" w:lineRule="auto"/>
              <w:rPr>
                <w:rFonts w:ascii="Calibri" w:hAnsi="Calibri" w:cs="Calibri"/>
              </w:rPr>
            </w:pPr>
            <w:r w:rsidRPr="00122268">
              <w:rPr>
                <w:rFonts w:ascii="SimSun" w:eastAsia="SimSun" w:hAnsi="SimSun" w:cs="SimSun"/>
              </w:rPr>
              <w:t xml:space="preserve">1.2A </w:t>
            </w:r>
            <w:proofErr w:type="spellStart"/>
            <w:r w:rsidRPr="00122268">
              <w:rPr>
                <w:rFonts w:ascii="SimSun" w:eastAsia="SimSun" w:hAnsi="SimSun" w:cs="SimSun"/>
              </w:rPr>
              <w:t>有效的学生支持系统</w:t>
            </w:r>
            <w:proofErr w:type="spellEnd"/>
          </w:p>
        </w:tc>
        <w:tc>
          <w:tcPr>
            <w:tcW w:w="2120" w:type="dxa"/>
          </w:tcPr>
          <w:p w14:paraId="18707779" w14:textId="77777777" w:rsidR="00BF792E" w:rsidRPr="00122268" w:rsidRDefault="00590190" w:rsidP="00740AE5">
            <w:pPr>
              <w:pStyle w:val="TableText"/>
              <w:spacing w:line="288" w:lineRule="auto"/>
              <w:rPr>
                <w:rFonts w:ascii="Calibri" w:hAnsi="Calibri" w:cs="Calibri"/>
              </w:rPr>
            </w:pPr>
            <w:r>
              <w:rPr>
                <w:rFonts w:ascii="SimSun" w:eastAsia="SimSun" w:hAnsi="SimSun" w:cs="SimSun"/>
              </w:rPr>
              <w:t>$446,789,275</w:t>
            </w:r>
          </w:p>
        </w:tc>
      </w:tr>
      <w:tr w:rsidR="009958A9" w14:paraId="27557DAE"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0A875EF5" w14:textId="77777777" w:rsidR="00BF792E" w:rsidRPr="00892499" w:rsidRDefault="00590190" w:rsidP="00740AE5">
            <w:pPr>
              <w:pStyle w:val="TableText"/>
              <w:spacing w:line="288" w:lineRule="auto"/>
              <w:rPr>
                <w:b/>
                <w:lang w:eastAsia="zh-CN"/>
              </w:rPr>
            </w:pPr>
            <w:r w:rsidRPr="00DA6482">
              <w:rPr>
                <w:rFonts w:ascii="SimSun" w:eastAsia="SimSun" w:hAnsi="SimSun" w:cs="SimSun"/>
                <w:b/>
                <w:lang w:eastAsia="zh-CN"/>
              </w:rPr>
              <w:t>2.1A 包容性课程的采纳过程</w:t>
            </w:r>
          </w:p>
        </w:tc>
        <w:tc>
          <w:tcPr>
            <w:tcW w:w="2120" w:type="dxa"/>
          </w:tcPr>
          <w:p w14:paraId="065288C4" w14:textId="77777777" w:rsidR="00BF792E" w:rsidRPr="00122268" w:rsidRDefault="00590190" w:rsidP="00740AE5">
            <w:pPr>
              <w:pStyle w:val="TableText"/>
              <w:spacing w:line="288" w:lineRule="auto"/>
              <w:rPr>
                <w:rFonts w:ascii="Calibri" w:hAnsi="Calibri" w:cs="Calibri"/>
              </w:rPr>
            </w:pPr>
            <w:r>
              <w:rPr>
                <w:rFonts w:ascii="SimSun" w:eastAsia="SimSun" w:hAnsi="SimSun" w:cs="SimSun"/>
              </w:rPr>
              <w:t>$64,210,728</w:t>
            </w:r>
          </w:p>
        </w:tc>
      </w:tr>
      <w:tr w:rsidR="009958A9" w14:paraId="2C07191C" w14:textId="77777777" w:rsidTr="009958A9">
        <w:trPr>
          <w:trHeight w:val="300"/>
        </w:trPr>
        <w:tc>
          <w:tcPr>
            <w:tcW w:w="6620" w:type="dxa"/>
          </w:tcPr>
          <w:p w14:paraId="15C331B6" w14:textId="77777777" w:rsidR="004B3D63" w:rsidRPr="0091560A" w:rsidRDefault="00590190" w:rsidP="00740AE5">
            <w:pPr>
              <w:pStyle w:val="TableText"/>
              <w:spacing w:line="288" w:lineRule="auto"/>
              <w:rPr>
                <w:rFonts w:ascii="Calibri" w:hAnsi="Calibri" w:cs="Calibri"/>
                <w:lang w:eastAsia="zh-CN"/>
              </w:rPr>
            </w:pPr>
            <w:r w:rsidRPr="004B3D63">
              <w:rPr>
                <w:rFonts w:ascii="SimSun" w:eastAsia="SimSun" w:hAnsi="SimSun" w:cs="SimSun"/>
                <w:lang w:eastAsia="zh-CN"/>
              </w:rPr>
              <w:t>2.2B 身心障碍学生的高杠杆做法</w:t>
            </w:r>
          </w:p>
        </w:tc>
        <w:tc>
          <w:tcPr>
            <w:tcW w:w="2120" w:type="dxa"/>
          </w:tcPr>
          <w:p w14:paraId="7C56E11D" w14:textId="77777777" w:rsidR="004B3D63" w:rsidRPr="00122268" w:rsidRDefault="00590190" w:rsidP="00740AE5">
            <w:pPr>
              <w:pStyle w:val="TableText"/>
              <w:spacing w:line="288" w:lineRule="auto"/>
              <w:rPr>
                <w:rFonts w:ascii="Calibri" w:hAnsi="Calibri" w:cs="Calibri"/>
              </w:rPr>
            </w:pPr>
            <w:r>
              <w:rPr>
                <w:rFonts w:ascii="SimSun" w:eastAsia="SimSun" w:hAnsi="SimSun" w:cs="SimSun"/>
              </w:rPr>
              <w:t>$113,452,340</w:t>
            </w:r>
          </w:p>
        </w:tc>
      </w:tr>
      <w:tr w:rsidR="009958A9" w14:paraId="167D696B"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275B1F84" w14:textId="77777777" w:rsidR="00BF792E" w:rsidRPr="00122268" w:rsidRDefault="00590190" w:rsidP="00740AE5">
            <w:pPr>
              <w:pStyle w:val="TableText"/>
              <w:spacing w:line="288" w:lineRule="auto"/>
              <w:rPr>
                <w:rFonts w:ascii="Calibri" w:hAnsi="Calibri" w:cs="Calibri"/>
                <w:lang w:eastAsia="zh-CN"/>
              </w:rPr>
            </w:pPr>
            <w:r w:rsidRPr="0061214C">
              <w:rPr>
                <w:rFonts w:ascii="SimSun" w:eastAsia="SimSun" w:hAnsi="SimSun" w:cs="SimSun"/>
                <w:lang w:eastAsia="zh-CN"/>
              </w:rPr>
              <w:t>1.1B 加强对SEL和心理健康的支持</w:t>
            </w:r>
          </w:p>
        </w:tc>
        <w:tc>
          <w:tcPr>
            <w:tcW w:w="2120" w:type="dxa"/>
          </w:tcPr>
          <w:p w14:paraId="6DD4C459" w14:textId="77777777" w:rsidR="00BF792E" w:rsidRPr="00122268" w:rsidRDefault="00590190" w:rsidP="00740AE5">
            <w:pPr>
              <w:pStyle w:val="TableText"/>
              <w:spacing w:line="288" w:lineRule="auto"/>
              <w:rPr>
                <w:rFonts w:ascii="Calibri" w:hAnsi="Calibri" w:cs="Calibri"/>
              </w:rPr>
            </w:pPr>
            <w:r>
              <w:rPr>
                <w:rFonts w:ascii="SimSun" w:eastAsia="SimSun" w:hAnsi="SimSun" w:cs="SimSun"/>
              </w:rPr>
              <w:t>$122,746,274</w:t>
            </w:r>
          </w:p>
        </w:tc>
      </w:tr>
    </w:tbl>
    <w:p w14:paraId="7EC7FEA6" w14:textId="77777777" w:rsidR="00C044F9" w:rsidRDefault="00590190" w:rsidP="000E1247">
      <w:pPr>
        <w:pStyle w:val="ExhibitTitle"/>
        <w:rPr>
          <w:lang w:eastAsia="zh-CN"/>
        </w:rPr>
      </w:pPr>
      <w:bookmarkStart w:id="51" w:name="_Toc176384933"/>
      <w:r w:rsidRPr="001C00B8">
        <w:rPr>
          <w:rFonts w:ascii="SimSun" w:eastAsia="SimSun" w:hAnsi="SimSun" w:cs="SimSun"/>
          <w:lang w:eastAsia="zh-CN"/>
        </w:rPr>
        <w:lastRenderedPageBreak/>
        <w:t>附表9.按五个最常选择的EBP划分的支出，优先学区</w:t>
      </w:r>
      <w:bookmarkEnd w:id="51"/>
    </w:p>
    <w:p w14:paraId="5981248F" w14:textId="77777777" w:rsidR="00C044F9" w:rsidRPr="00932BF0" w:rsidRDefault="00590190" w:rsidP="00C044F9">
      <w:pPr>
        <w:pStyle w:val="ExhibitSoWhatStatement"/>
        <w:rPr>
          <w:color w:val="7F4211" w:themeColor="accent3" w:themeShade="80"/>
          <w:lang w:eastAsia="zh-CN"/>
        </w:rPr>
      </w:pPr>
      <w:r w:rsidRPr="00932BF0">
        <w:rPr>
          <w:rFonts w:ascii="SimSun" w:eastAsia="SimSun" w:hAnsi="SimSun" w:cs="SimSun"/>
          <w:color w:val="7F4211" w:themeColor="accent3" w:themeShade="80"/>
          <w:lang w:eastAsia="zh-CN"/>
        </w:rPr>
        <w:t>优先学区将最高水平的资金用于有效的学生支持系统。</w:t>
      </w:r>
    </w:p>
    <w:tbl>
      <w:tblPr>
        <w:tblStyle w:val="BandedAccent2"/>
        <w:tblW w:w="0" w:type="auto"/>
        <w:tblLook w:val="04A0" w:firstRow="1" w:lastRow="0" w:firstColumn="1" w:lastColumn="0" w:noHBand="0" w:noVBand="1"/>
      </w:tblPr>
      <w:tblGrid>
        <w:gridCol w:w="6565"/>
        <w:gridCol w:w="2179"/>
      </w:tblGrid>
      <w:tr w:rsidR="009958A9" w14:paraId="6974D0C1" w14:textId="77777777" w:rsidTr="009958A9">
        <w:trPr>
          <w:cnfStyle w:val="100000000000" w:firstRow="1" w:lastRow="0" w:firstColumn="0" w:lastColumn="0" w:oddVBand="0" w:evenVBand="0" w:oddHBand="0" w:evenHBand="0" w:firstRowFirstColumn="0" w:firstRowLastColumn="0" w:lastRowFirstColumn="0" w:lastRowLastColumn="0"/>
          <w:trHeight w:val="20"/>
        </w:trPr>
        <w:tc>
          <w:tcPr>
            <w:tcW w:w="6565" w:type="dxa"/>
          </w:tcPr>
          <w:p w14:paraId="4A645E56" w14:textId="77777777" w:rsidR="00C044F9" w:rsidRDefault="00590190" w:rsidP="006278A3">
            <w:pPr>
              <w:pStyle w:val="TableHeadCenter"/>
              <w:rPr>
                <w:rFonts w:ascii="Calibri" w:hAnsi="Calibri" w:cs="Calibri"/>
                <w:color w:val="000000" w:themeColor="text1"/>
              </w:rPr>
            </w:pPr>
            <w:proofErr w:type="spellStart"/>
            <w:r>
              <w:rPr>
                <w:rFonts w:ascii="SimSun" w:eastAsia="SimSun" w:hAnsi="SimSun" w:cs="SimSun"/>
              </w:rPr>
              <w:t>循证计划</w:t>
            </w:r>
            <w:proofErr w:type="spellEnd"/>
          </w:p>
        </w:tc>
        <w:tc>
          <w:tcPr>
            <w:tcW w:w="2179" w:type="dxa"/>
          </w:tcPr>
          <w:p w14:paraId="0783E1A9" w14:textId="77777777" w:rsidR="00C044F9" w:rsidRDefault="00590190" w:rsidP="006278A3">
            <w:pPr>
              <w:pStyle w:val="TableHeadCenter"/>
              <w:rPr>
                <w:rFonts w:ascii="Calibri" w:hAnsi="Calibri" w:cs="Calibri"/>
                <w:color w:val="000000" w:themeColor="text1"/>
              </w:rPr>
            </w:pPr>
            <w:proofErr w:type="spellStart"/>
            <w:r>
              <w:rPr>
                <w:rFonts w:ascii="SimSun" w:eastAsia="SimSun" w:hAnsi="SimSun" w:cs="SimSun"/>
              </w:rPr>
              <w:t>相关支出</w:t>
            </w:r>
            <w:proofErr w:type="spellEnd"/>
          </w:p>
        </w:tc>
      </w:tr>
      <w:tr w:rsidR="009958A9" w14:paraId="3A8E29D5"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41797D71" w14:textId="77777777" w:rsidR="00691DF3" w:rsidRPr="00122268" w:rsidRDefault="00590190" w:rsidP="00DA6482">
            <w:pPr>
              <w:pStyle w:val="TableText"/>
              <w:rPr>
                <w:rFonts w:ascii="Calibri" w:hAnsi="Calibri" w:cs="Calibri"/>
              </w:rPr>
            </w:pPr>
            <w:r w:rsidRPr="00122268">
              <w:rPr>
                <w:rFonts w:ascii="SimSun" w:eastAsia="SimSun" w:hAnsi="SimSun" w:cs="SimSun"/>
              </w:rPr>
              <w:t xml:space="preserve">1.2A </w:t>
            </w:r>
            <w:proofErr w:type="spellStart"/>
            <w:r w:rsidRPr="00122268">
              <w:rPr>
                <w:rFonts w:ascii="SimSun" w:eastAsia="SimSun" w:hAnsi="SimSun" w:cs="SimSun"/>
              </w:rPr>
              <w:t>有效的学生支持系统</w:t>
            </w:r>
            <w:proofErr w:type="spellEnd"/>
          </w:p>
        </w:tc>
        <w:tc>
          <w:tcPr>
            <w:tcW w:w="2179" w:type="dxa"/>
          </w:tcPr>
          <w:p w14:paraId="6CCE1F28" w14:textId="77777777" w:rsidR="00691DF3" w:rsidRPr="0058125E" w:rsidRDefault="00590190" w:rsidP="00DA6482">
            <w:pPr>
              <w:pStyle w:val="TableText"/>
              <w:rPr>
                <w:rFonts w:asciiTheme="minorHAnsi" w:hAnsiTheme="minorHAnsi" w:cstheme="minorHAnsi"/>
                <w:color w:val="auto"/>
                <w:sz w:val="22"/>
              </w:rPr>
            </w:pPr>
            <w:r>
              <w:rPr>
                <w:rFonts w:ascii="SimSun" w:eastAsia="SimSun" w:hAnsi="SimSun" w:cs="SimSun"/>
              </w:rPr>
              <w:t>$376,992,128</w:t>
            </w:r>
          </w:p>
        </w:tc>
      </w:tr>
      <w:tr w:rsidR="009958A9" w14:paraId="002B73BE" w14:textId="77777777" w:rsidTr="009958A9">
        <w:trPr>
          <w:trHeight w:val="300"/>
        </w:trPr>
        <w:tc>
          <w:tcPr>
            <w:tcW w:w="6565" w:type="dxa"/>
          </w:tcPr>
          <w:p w14:paraId="7AE7A438" w14:textId="77777777" w:rsidR="00691DF3" w:rsidRPr="00122268" w:rsidRDefault="00590190" w:rsidP="00DA6482">
            <w:pPr>
              <w:pStyle w:val="TableText"/>
              <w:rPr>
                <w:rFonts w:ascii="Calibri" w:hAnsi="Calibri" w:cs="Calibri"/>
                <w:lang w:eastAsia="zh-CN"/>
              </w:rPr>
            </w:pPr>
            <w:r w:rsidRPr="00DA6482">
              <w:rPr>
                <w:rFonts w:ascii="SimSun" w:eastAsia="SimSun" w:hAnsi="SimSun" w:cs="SimSun"/>
                <w:b/>
                <w:lang w:eastAsia="zh-CN"/>
              </w:rPr>
              <w:t>2.1C 早期识字的综合方法</w:t>
            </w:r>
          </w:p>
        </w:tc>
        <w:tc>
          <w:tcPr>
            <w:tcW w:w="2179" w:type="dxa"/>
          </w:tcPr>
          <w:p w14:paraId="2394025D" w14:textId="77777777" w:rsidR="00691DF3" w:rsidRPr="002F61C3" w:rsidRDefault="00590190" w:rsidP="00DA6482">
            <w:pPr>
              <w:pStyle w:val="TableText"/>
              <w:rPr>
                <w:rFonts w:asciiTheme="minorHAnsi" w:hAnsiTheme="minorHAnsi" w:cstheme="minorHAnsi"/>
                <w:color w:val="000000"/>
                <w:sz w:val="22"/>
              </w:rPr>
            </w:pPr>
            <w:r>
              <w:rPr>
                <w:rFonts w:ascii="SimSun" w:eastAsia="SimSun" w:hAnsi="SimSun" w:cs="SimSun"/>
              </w:rPr>
              <w:t>$46,676,603</w:t>
            </w:r>
          </w:p>
        </w:tc>
      </w:tr>
      <w:tr w:rsidR="009958A9" w14:paraId="17897121"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1E03FE37" w14:textId="77777777" w:rsidR="00691DF3" w:rsidRPr="00122268" w:rsidRDefault="00590190" w:rsidP="00DA6482">
            <w:pPr>
              <w:pStyle w:val="TableText"/>
              <w:rPr>
                <w:rFonts w:ascii="Calibri" w:hAnsi="Calibri" w:cs="Calibri"/>
              </w:rPr>
            </w:pPr>
            <w:r>
              <w:rPr>
                <w:rFonts w:ascii="SimSun" w:eastAsia="SimSun" w:hAnsi="SimSun" w:cs="SimSun"/>
              </w:rPr>
              <w:t xml:space="preserve">1.2B </w:t>
            </w:r>
            <w:proofErr w:type="spellStart"/>
            <w:r>
              <w:rPr>
                <w:rFonts w:ascii="SimSun" w:eastAsia="SimSun" w:hAnsi="SimSun" w:cs="SimSun"/>
              </w:rPr>
              <w:t>综合分层级支持</w:t>
            </w:r>
            <w:proofErr w:type="spellEnd"/>
          </w:p>
        </w:tc>
        <w:tc>
          <w:tcPr>
            <w:tcW w:w="2179" w:type="dxa"/>
          </w:tcPr>
          <w:p w14:paraId="1A3C54AF" w14:textId="77777777" w:rsidR="00691DF3" w:rsidRPr="00122268" w:rsidRDefault="00590190" w:rsidP="00DA6482">
            <w:pPr>
              <w:pStyle w:val="TableText"/>
              <w:rPr>
                <w:rFonts w:ascii="Calibri" w:hAnsi="Calibri" w:cs="Calibri"/>
              </w:rPr>
            </w:pPr>
            <w:r>
              <w:rPr>
                <w:rFonts w:ascii="SimSun" w:eastAsia="SimSun" w:hAnsi="SimSun" w:cs="SimSun"/>
              </w:rPr>
              <w:t>$178,379,014</w:t>
            </w:r>
          </w:p>
        </w:tc>
      </w:tr>
      <w:tr w:rsidR="009958A9" w14:paraId="7931E90E" w14:textId="77777777" w:rsidTr="009958A9">
        <w:trPr>
          <w:trHeight w:val="300"/>
        </w:trPr>
        <w:tc>
          <w:tcPr>
            <w:tcW w:w="6565" w:type="dxa"/>
          </w:tcPr>
          <w:p w14:paraId="0EC5B145" w14:textId="77777777" w:rsidR="00C76535" w:rsidRDefault="00590190" w:rsidP="00DA6482">
            <w:pPr>
              <w:pStyle w:val="TableText"/>
              <w:rPr>
                <w:rFonts w:ascii="Calibri" w:hAnsi="Calibri" w:cs="Calibri"/>
              </w:rPr>
            </w:pPr>
            <w:r w:rsidRPr="00DA6482">
              <w:rPr>
                <w:rFonts w:ascii="SimSun" w:eastAsia="SimSun" w:hAnsi="SimSun" w:cs="SimSun"/>
                <w:b/>
              </w:rPr>
              <w:t xml:space="preserve">2.1B </w:t>
            </w:r>
            <w:proofErr w:type="spellStart"/>
            <w:r w:rsidRPr="00DA6482">
              <w:rPr>
                <w:rFonts w:ascii="SimSun" w:eastAsia="SimSun" w:hAnsi="SimSun" w:cs="SimSun"/>
                <w:b/>
              </w:rPr>
              <w:t>支持课程实施</w:t>
            </w:r>
            <w:proofErr w:type="spellEnd"/>
          </w:p>
        </w:tc>
        <w:tc>
          <w:tcPr>
            <w:tcW w:w="2179" w:type="dxa"/>
          </w:tcPr>
          <w:p w14:paraId="512E52F9" w14:textId="77777777" w:rsidR="00C76535" w:rsidRDefault="00590190" w:rsidP="00DA6482">
            <w:pPr>
              <w:pStyle w:val="TableText"/>
              <w:rPr>
                <w:rFonts w:ascii="Calibri" w:hAnsi="Calibri" w:cs="Calibri"/>
              </w:rPr>
            </w:pPr>
            <w:r>
              <w:rPr>
                <w:rFonts w:ascii="SimSun" w:eastAsia="SimSun" w:hAnsi="SimSun" w:cs="SimSun"/>
              </w:rPr>
              <w:t>$107,080,097</w:t>
            </w:r>
          </w:p>
        </w:tc>
      </w:tr>
      <w:tr w:rsidR="009958A9" w14:paraId="36EF62AC" w14:textId="77777777" w:rsidTr="009958A9">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0AC6ACAF" w14:textId="77777777" w:rsidR="00691DF3" w:rsidRPr="00D37A8F" w:rsidRDefault="00590190" w:rsidP="00DA6482">
            <w:pPr>
              <w:pStyle w:val="TableText"/>
              <w:rPr>
                <w:rFonts w:ascii="Calibri" w:hAnsi="Calibri" w:cs="Calibri"/>
                <w:lang w:eastAsia="zh-CN"/>
              </w:rPr>
            </w:pPr>
            <w:r w:rsidRPr="00744FD9">
              <w:rPr>
                <w:rFonts w:ascii="SimSun" w:eastAsia="SimSun" w:hAnsi="SimSun" w:cs="SimSun"/>
                <w:b/>
                <w:lang w:eastAsia="zh-CN"/>
              </w:rPr>
              <w:t>2.3B 高质量的中学途径和计划</w:t>
            </w:r>
          </w:p>
        </w:tc>
        <w:tc>
          <w:tcPr>
            <w:tcW w:w="2179" w:type="dxa"/>
          </w:tcPr>
          <w:p w14:paraId="02DB6CF3" w14:textId="77777777" w:rsidR="00691DF3" w:rsidRPr="00D37A8F" w:rsidRDefault="00590190" w:rsidP="00DA6482">
            <w:pPr>
              <w:pStyle w:val="TableText"/>
              <w:rPr>
                <w:rFonts w:ascii="Calibri" w:hAnsi="Calibri" w:cs="Calibri"/>
              </w:rPr>
            </w:pPr>
            <w:r>
              <w:rPr>
                <w:rFonts w:ascii="SimSun" w:eastAsia="SimSun" w:hAnsi="SimSun" w:cs="SimSun"/>
              </w:rPr>
              <w:t>$95,541,232</w:t>
            </w:r>
          </w:p>
        </w:tc>
      </w:tr>
    </w:tbl>
    <w:p w14:paraId="18A92367" w14:textId="77777777" w:rsidR="00C044F9" w:rsidRDefault="00C044F9" w:rsidP="3DC02656">
      <w:pPr>
        <w:pStyle w:val="Body"/>
      </w:pPr>
    </w:p>
    <w:p w14:paraId="2BBFD267" w14:textId="77777777" w:rsidR="00AD75A9" w:rsidRDefault="00590190" w:rsidP="006371AB">
      <w:pPr>
        <w:pStyle w:val="Body"/>
        <w:rPr>
          <w:rStyle w:val="normaltextrun"/>
          <w:lang w:eastAsia="zh-CN"/>
        </w:rPr>
      </w:pPr>
      <w:r>
        <w:rPr>
          <w:rFonts w:ascii="SimSun" w:eastAsia="SimSun" w:hAnsi="SimSun" w:cs="SimSun"/>
          <w:lang w:eastAsia="zh-CN"/>
        </w:rPr>
        <w:t>用于五个最常选择的EBP（所有学区）的资金占所有学区支出的50％。对于优先学区，用于五个最常选择的EBP的资金占所有支出的66％。</w:t>
      </w:r>
    </w:p>
    <w:p w14:paraId="78F784CB" w14:textId="77777777" w:rsidR="00771E4B" w:rsidRDefault="00590190" w:rsidP="00771E4B">
      <w:pPr>
        <w:pStyle w:val="Body"/>
        <w:rPr>
          <w:lang w:eastAsia="zh-CN"/>
        </w:rPr>
      </w:pPr>
      <w:r>
        <w:rPr>
          <w:rFonts w:ascii="SimSun" w:eastAsia="SimSun" w:hAnsi="SimSun" w:cs="SimSun"/>
          <w:lang w:eastAsia="zh-CN"/>
        </w:rPr>
        <w:t>SOA数据咨询委员会正在委托进行一项研究，以评估教育投资大幅增加的影响，包括自2019年《学生机会法案》通过以来，麻州立法机关增加了第70章的资金，以及新冠肺炎期间联邦ESSER资金的大量涌入。</w:t>
      </w:r>
    </w:p>
    <w:p w14:paraId="4AAE559C" w14:textId="77777777" w:rsidR="00AD75A9" w:rsidRDefault="00AD75A9" w:rsidP="006371AB">
      <w:pPr>
        <w:pStyle w:val="Body"/>
        <w:rPr>
          <w:rStyle w:val="normaltextrun"/>
          <w:lang w:eastAsia="zh-CN"/>
        </w:rPr>
      </w:pPr>
    </w:p>
    <w:p w14:paraId="18EF14A1" w14:textId="77777777" w:rsidR="006371AB" w:rsidRDefault="00590190" w:rsidP="00AD75A9">
      <w:pPr>
        <w:pStyle w:val="Heading1"/>
        <w:rPr>
          <w:rStyle w:val="normaltextrun"/>
          <w:lang w:eastAsia="zh-CN"/>
        </w:rPr>
      </w:pPr>
      <w:bookmarkStart w:id="52" w:name="_Toc256000016"/>
      <w:bookmarkStart w:id="53" w:name="_Toc176384952"/>
      <w:r>
        <w:rPr>
          <w:rStyle w:val="normaltextrun"/>
          <w:rFonts w:ascii="SimSun" w:eastAsia="SimSun" w:hAnsi="SimSun" w:cs="SimSun"/>
          <w:lang w:eastAsia="zh-CN"/>
        </w:rPr>
        <w:lastRenderedPageBreak/>
        <w:t>有待进一步探索的领域</w:t>
      </w:r>
      <w:bookmarkEnd w:id="52"/>
      <w:bookmarkEnd w:id="53"/>
    </w:p>
    <w:p w14:paraId="26F72142" w14:textId="77777777" w:rsidR="0064461E" w:rsidRPr="0064461E" w:rsidRDefault="00590190" w:rsidP="00740AE5">
      <w:pPr>
        <w:keepNext/>
        <w:keepLines/>
        <w:widowControl w:val="0"/>
        <w:spacing w:before="360" w:line="288" w:lineRule="auto"/>
        <w:outlineLvl w:val="1"/>
        <w:rPr>
          <w:rFonts w:ascii="Avenir Next LT Pro" w:eastAsia="Calibri" w:hAnsi="Avenir Next LT Pro" w:cs="Cordia New"/>
          <w:color w:val="404040"/>
          <w:lang w:eastAsia="zh-CN"/>
        </w:rPr>
      </w:pPr>
      <w:bookmarkStart w:id="54" w:name="_Toc256000017"/>
      <w:r w:rsidRPr="27906962">
        <w:rPr>
          <w:rFonts w:ascii="SimSun" w:eastAsia="SimSun" w:hAnsi="SimSun" w:cs="SimSun"/>
          <w:color w:val="404040" w:themeColor="text1" w:themeTint="BF"/>
          <w:lang w:eastAsia="zh-CN"/>
        </w:rPr>
        <w:t>本报告概述了学区提交的从24-25学年到26-27学年实施的SOA计划的内容。DESE认识到，除了书面计划之外，这些计划的高质量实施在很大程度上决定了对学生的最终影响。为此，我们正在探索将重点主要从收集和审查计划的活动转移到提供高质量的实施支持的方法，这些支持有意义地帮助学区改善历史上所得服务不足的学生的成果。</w:t>
      </w:r>
      <w:bookmarkEnd w:id="54"/>
    </w:p>
    <w:p w14:paraId="71C3A05D" w14:textId="77777777" w:rsidR="0064461E" w:rsidRPr="0064461E" w:rsidRDefault="00590190" w:rsidP="00740AE5">
      <w:pPr>
        <w:keepNext/>
        <w:keepLines/>
        <w:widowControl w:val="0"/>
        <w:spacing w:before="360" w:line="288" w:lineRule="auto"/>
        <w:outlineLvl w:val="1"/>
        <w:rPr>
          <w:rFonts w:ascii="Avenir Next LT Pro Demi" w:eastAsia="SimSun" w:hAnsi="Avenir Next LT Pro Demi" w:cs="Angsana New"/>
          <w:color w:val="423E60"/>
          <w:kern w:val="28"/>
          <w:sz w:val="30"/>
          <w:szCs w:val="30"/>
          <w:lang w:eastAsia="zh-CN"/>
        </w:rPr>
      </w:pPr>
      <w:bookmarkStart w:id="55" w:name="_Toc256000018"/>
      <w:r w:rsidRPr="0129D6ED">
        <w:rPr>
          <w:rFonts w:ascii="SimSun" w:eastAsia="SimSun" w:hAnsi="SimSun" w:cs="SimSun"/>
          <w:color w:val="423E60"/>
          <w:kern w:val="28"/>
          <w:sz w:val="30"/>
          <w:szCs w:val="30"/>
          <w:lang w:eastAsia="zh-CN"/>
        </w:rPr>
        <w:t>更加注重实施支持</w:t>
      </w:r>
      <w:bookmarkEnd w:id="55"/>
    </w:p>
    <w:p w14:paraId="78EC033F" w14:textId="77777777" w:rsidR="0064461E" w:rsidRPr="0064461E" w:rsidRDefault="00590190" w:rsidP="00740AE5">
      <w:pPr>
        <w:spacing w:before="120" w:after="120" w:line="288" w:lineRule="auto"/>
        <w:rPr>
          <w:rFonts w:ascii="Avenir Next LT Pro" w:eastAsia="Calibri" w:hAnsi="Avenir Next LT Pro" w:cs="Cordia New"/>
          <w:color w:val="404040"/>
          <w:lang w:eastAsia="zh-CN"/>
        </w:rPr>
      </w:pPr>
      <w:r w:rsidRPr="766C645E">
        <w:rPr>
          <w:rFonts w:ascii="SimSun" w:eastAsia="SimSun" w:hAnsi="SimSun" w:cs="SimSun"/>
          <w:color w:val="404040" w:themeColor="text1" w:themeTint="BF"/>
          <w:lang w:eastAsia="zh-CN"/>
        </w:rPr>
        <w:t>虽然法规要求，但SOA计划本身并不是全面的学区改进计划。重要的是要记住，鼓励学区在其SOA计划中选择相对较少的、数量集中的EBP。因此，一个学区可能没有选择特定的EBP作为其SOA计划的一部分，但关于该策略的工作可能仍在进行中。</w:t>
      </w:r>
    </w:p>
    <w:p w14:paraId="114584A5" w14:textId="77777777" w:rsidR="0064461E" w:rsidRPr="0064461E" w:rsidRDefault="00590190" w:rsidP="00740AE5">
      <w:pPr>
        <w:spacing w:before="120" w:after="120" w:line="288" w:lineRule="auto"/>
        <w:rPr>
          <w:rFonts w:ascii="Avenir Next LT Pro" w:eastAsia="Calibri" w:hAnsi="Avenir Next LT Pro" w:cs="Cordia New"/>
          <w:color w:val="404040"/>
          <w:lang w:eastAsia="zh-CN"/>
        </w:rPr>
      </w:pPr>
      <w:r w:rsidRPr="462E2899">
        <w:rPr>
          <w:rFonts w:ascii="SimSun" w:eastAsia="SimSun" w:hAnsi="SimSun" w:cs="SimSun"/>
          <w:color w:val="404040" w:themeColor="text1" w:themeTint="BF"/>
          <w:lang w:eastAsia="zh-CN"/>
        </w:rPr>
        <w:t>虽然DESE通过加强指导、新的数据分析工具和技术援助，努力支持各学区制定SOA计划，但在提交的SOA计划的几个部分中，所提供的数据水平和详细程度各不相同。特别是对于</w:t>
      </w:r>
      <w:proofErr w:type="gramStart"/>
      <w:r w:rsidRPr="462E2899">
        <w:rPr>
          <w:rFonts w:ascii="SimSun" w:eastAsia="SimSun" w:hAnsi="SimSun" w:cs="SimSun"/>
          <w:color w:val="404040" w:themeColor="text1" w:themeTint="BF"/>
          <w:lang w:eastAsia="zh-CN"/>
        </w:rPr>
        <w:t>那些第70</w:t>
      </w:r>
      <w:proofErr w:type="gramEnd"/>
      <w:r w:rsidRPr="462E2899">
        <w:rPr>
          <w:rFonts w:ascii="SimSun" w:eastAsia="SimSun" w:hAnsi="SimSun" w:cs="SimSun"/>
          <w:color w:val="404040" w:themeColor="text1" w:themeTint="BF"/>
          <w:lang w:eastAsia="zh-CN"/>
        </w:rPr>
        <w:t>章拨款增加额最低的学区，他们有时认为SOA报告要求不同于指南所期望的核心、真实的规划机会。</w:t>
      </w:r>
    </w:p>
    <w:p w14:paraId="32FE720D" w14:textId="77777777" w:rsidR="0064461E" w:rsidRPr="0064461E" w:rsidRDefault="00590190" w:rsidP="00740AE5">
      <w:pPr>
        <w:spacing w:before="120" w:after="120" w:line="288" w:lineRule="auto"/>
        <w:rPr>
          <w:rFonts w:ascii="Avenir Next LT Pro" w:eastAsia="Calibri" w:hAnsi="Avenir Next LT Pro" w:cs="Cordia New"/>
          <w:color w:val="404040"/>
          <w:lang w:eastAsia="zh-CN"/>
        </w:rPr>
      </w:pPr>
      <w:r w:rsidRPr="0129D6ED">
        <w:rPr>
          <w:rFonts w:ascii="SimSun" w:eastAsia="SimSun" w:hAnsi="SimSun" w:cs="SimSun"/>
          <w:color w:val="404040" w:themeColor="text1" w:themeTint="BF"/>
          <w:lang w:eastAsia="zh-CN"/>
        </w:rPr>
        <w:t>展望未来，我们正在探索DESE如何有意义地利用我们有关学区改善工作的数据，将更多的重点放在适应性实施援助上。将DESE的工作更多地转向实施支持，这可能有助于阐明最需要支持的方面。此外，将这些工作围绕学区的改善计划更紧密地结合，可以提高学区解决差距和学习损失问题的工作的一致性和有效性。</w:t>
      </w:r>
    </w:p>
    <w:p w14:paraId="666A3AD5" w14:textId="77777777" w:rsidR="0064461E" w:rsidRPr="0064461E" w:rsidRDefault="00590190" w:rsidP="00740AE5">
      <w:pPr>
        <w:keepNext/>
        <w:keepLines/>
        <w:widowControl w:val="0"/>
        <w:spacing w:before="360" w:line="288" w:lineRule="auto"/>
        <w:outlineLvl w:val="1"/>
        <w:rPr>
          <w:rFonts w:ascii="Avenir Next LT Pro Demi" w:eastAsia="SimSun" w:hAnsi="Avenir Next LT Pro Demi" w:cs="Angsana New"/>
          <w:bCs/>
          <w:color w:val="423E60"/>
          <w:kern w:val="28"/>
          <w:sz w:val="30"/>
          <w:szCs w:val="26"/>
          <w:lang w:eastAsia="zh-CN"/>
        </w:rPr>
      </w:pPr>
      <w:bookmarkStart w:id="56" w:name="_Toc256000019"/>
      <w:r w:rsidRPr="0064461E">
        <w:rPr>
          <w:rFonts w:ascii="SimSun" w:eastAsia="SimSun" w:hAnsi="SimSun" w:cs="SimSun"/>
          <w:bCs/>
          <w:color w:val="423E60"/>
          <w:kern w:val="28"/>
          <w:sz w:val="30"/>
          <w:szCs w:val="26"/>
          <w:lang w:eastAsia="zh-CN"/>
        </w:rPr>
        <w:t>调整通用策略，以支持特定的学生群体</w:t>
      </w:r>
      <w:bookmarkEnd w:id="56"/>
    </w:p>
    <w:p w14:paraId="145FDC9E" w14:textId="77777777" w:rsidR="0064461E" w:rsidRPr="00C204F4" w:rsidRDefault="00590190" w:rsidP="00740AE5">
      <w:pPr>
        <w:spacing w:before="120" w:after="120" w:line="288" w:lineRule="auto"/>
        <w:rPr>
          <w:rFonts w:ascii="Avenir Next LT Pro" w:eastAsia="Calibri" w:hAnsi="Avenir Next LT Pro" w:cs="Cordia New"/>
          <w:color w:val="404040"/>
          <w:lang w:eastAsia="zh-CN"/>
        </w:rPr>
      </w:pPr>
      <w:r w:rsidRPr="1424B5AB">
        <w:rPr>
          <w:rFonts w:ascii="SimSun" w:eastAsia="SimSun" w:hAnsi="SimSun" w:cs="SimSun"/>
          <w:color w:val="404040" w:themeColor="text1" w:themeTint="BF"/>
          <w:lang w:eastAsia="zh-CN"/>
        </w:rPr>
        <w:t>绝大多数学区将身心障碍学生和/或英语学习者确定为他们需获得重点支持的学生群体。此外，一些选择最多的EBP（例如课程采纳和实施）是旨在提高所有学生的教育经验的通用策略。计划描述在明确联系EBP如何改善目标学生群体的结果的程度上各有不同。我们相信这为DESE提供了一个重要的机会来管理、开发和传播资源，支持学区调整某些EBP，以有效应对特定学生群体的优势和需求。</w:t>
      </w:r>
    </w:p>
    <w:p w14:paraId="3C9F47B4" w14:textId="77777777" w:rsidR="0064461E" w:rsidRPr="0064461E" w:rsidRDefault="00590190" w:rsidP="00740AE5">
      <w:pPr>
        <w:keepNext/>
        <w:keepLines/>
        <w:widowControl w:val="0"/>
        <w:spacing w:before="360" w:line="288" w:lineRule="auto"/>
        <w:outlineLvl w:val="1"/>
        <w:rPr>
          <w:rFonts w:ascii="Avenir Next LT Pro Demi" w:eastAsia="SimSun" w:hAnsi="Avenir Next LT Pro Demi" w:cs="Angsana New"/>
          <w:bCs/>
          <w:color w:val="423E60"/>
          <w:kern w:val="28"/>
          <w:sz w:val="30"/>
          <w:szCs w:val="26"/>
          <w:lang w:eastAsia="zh-CN"/>
        </w:rPr>
      </w:pPr>
      <w:bookmarkStart w:id="57" w:name="_Toc256000020"/>
      <w:r w:rsidRPr="0064461E">
        <w:rPr>
          <w:rFonts w:ascii="SimSun" w:eastAsia="SimSun" w:hAnsi="SimSun" w:cs="SimSun"/>
          <w:bCs/>
          <w:color w:val="423E60"/>
          <w:kern w:val="28"/>
          <w:sz w:val="30"/>
          <w:szCs w:val="26"/>
          <w:lang w:eastAsia="zh-CN"/>
        </w:rPr>
        <w:t>建立及维持多元化且有效率的员工队伍</w:t>
      </w:r>
      <w:bookmarkEnd w:id="57"/>
    </w:p>
    <w:p w14:paraId="458EA7F8" w14:textId="77777777" w:rsidR="00467611" w:rsidRDefault="00590190" w:rsidP="00740AE5">
      <w:pPr>
        <w:spacing w:before="120" w:after="120" w:line="288" w:lineRule="auto"/>
        <w:rPr>
          <w:rFonts w:ascii="Avenir Next LT Pro" w:eastAsia="Calibri" w:hAnsi="Avenir Next LT Pro" w:cs="Cordia New"/>
          <w:color w:val="404040"/>
          <w:lang w:eastAsia="zh-CN"/>
        </w:rPr>
      </w:pPr>
      <w:r w:rsidRPr="0064461E">
        <w:rPr>
          <w:rFonts w:ascii="SimSun" w:eastAsia="SimSun" w:hAnsi="SimSun" w:cs="SimSun"/>
          <w:color w:val="404040"/>
          <w:lang w:eastAsia="zh-CN"/>
        </w:rPr>
        <w:t>我们知道，学区领导人重视这项研究，该研究始终表明，拥有多元化和有效的劳动力是对学生学业和以后成功最有影响力的因素之一</w:t>
      </w:r>
      <w:r>
        <w:rPr>
          <w:rFonts w:ascii="Avenir Next LT Pro" w:eastAsia="Calibri" w:hAnsi="Avenir Next LT Pro" w:cs="Cordia New"/>
          <w:color w:val="404040"/>
          <w:vertAlign w:val="superscript"/>
        </w:rPr>
        <w:footnoteReference w:id="6"/>
      </w:r>
      <w:r w:rsidRPr="0064461E">
        <w:rPr>
          <w:rFonts w:ascii="SimSun" w:eastAsia="SimSun" w:hAnsi="SimSun" w:cs="SimSun"/>
          <w:color w:val="404040"/>
          <w:lang w:eastAsia="zh-CN"/>
        </w:rPr>
        <w:t>。虽然从这一战略目标中选择EBP的学区相对较少（8%），但我们认识到，学区正在以SOA计划中不容易观察到的方式投资于这一优先事项。</w:t>
      </w:r>
    </w:p>
    <w:p w14:paraId="0CCEBE4C" w14:textId="77777777" w:rsidR="0064461E" w:rsidRPr="0064461E" w:rsidRDefault="00590190" w:rsidP="00740AE5">
      <w:pPr>
        <w:spacing w:before="120" w:after="120" w:line="288" w:lineRule="auto"/>
        <w:rPr>
          <w:rFonts w:ascii="Avenir Next LT Pro" w:eastAsia="Calibri" w:hAnsi="Avenir Next LT Pro" w:cs="Cordia New"/>
          <w:color w:val="404040"/>
          <w:lang w:eastAsia="zh-CN"/>
        </w:rPr>
      </w:pPr>
      <w:r w:rsidRPr="29201D0B">
        <w:rPr>
          <w:rFonts w:ascii="SimSun" w:eastAsia="SimSun" w:hAnsi="SimSun" w:cs="SimSun"/>
          <w:color w:val="404040" w:themeColor="text1" w:themeTint="BF"/>
          <w:lang w:eastAsia="zh-CN"/>
        </w:rPr>
        <w:t>例如，在维持多元化和有效的劳动力方面的投资可能反映在计划的其他项目中（例如，通过EBP 2.1D聘用高素质的教育工作者来支持早期识字工作）。学区也可能使用其他资金来源来支持这项工作，他们的策略已在其学区改善计划中阐明。可能需要进一步检查。</w:t>
      </w:r>
    </w:p>
    <w:p w14:paraId="72671DFB" w14:textId="77777777" w:rsidR="0064461E" w:rsidRPr="0064461E" w:rsidRDefault="00590190" w:rsidP="00740AE5">
      <w:pPr>
        <w:keepNext/>
        <w:keepLines/>
        <w:widowControl w:val="0"/>
        <w:spacing w:before="360" w:line="288" w:lineRule="auto"/>
        <w:outlineLvl w:val="1"/>
        <w:rPr>
          <w:rFonts w:ascii="Avenir Next LT Pro Demi" w:eastAsia="SimSun" w:hAnsi="Avenir Next LT Pro Demi" w:cs="Angsana New"/>
          <w:color w:val="423E60"/>
          <w:kern w:val="28"/>
          <w:sz w:val="30"/>
          <w:szCs w:val="30"/>
          <w:lang w:eastAsia="zh-CN"/>
        </w:rPr>
      </w:pPr>
      <w:bookmarkStart w:id="58" w:name="_Toc256000021"/>
      <w:r w:rsidRPr="27906962">
        <w:rPr>
          <w:rFonts w:ascii="SimSun" w:eastAsia="SimSun" w:hAnsi="SimSun" w:cs="SimSun"/>
          <w:color w:val="423E60"/>
          <w:kern w:val="28"/>
          <w:sz w:val="30"/>
          <w:szCs w:val="30"/>
          <w:lang w:eastAsia="zh-CN"/>
        </w:rPr>
        <w:lastRenderedPageBreak/>
        <w:t>调整一致的DESE支持</w:t>
      </w:r>
      <w:bookmarkEnd w:id="58"/>
    </w:p>
    <w:p w14:paraId="78F6251C" w14:textId="77777777" w:rsidR="0064461E" w:rsidRPr="0064461E" w:rsidRDefault="00590190" w:rsidP="00740AE5">
      <w:pPr>
        <w:spacing w:before="120" w:after="120" w:line="288" w:lineRule="auto"/>
        <w:rPr>
          <w:rFonts w:ascii="Aptos" w:eastAsia="Aptos" w:hAnsi="Aptos" w:cs="Times New Roman"/>
          <w:kern w:val="2"/>
          <w:lang w:eastAsia="zh-CN"/>
          <w14:ligatures w14:val="standardContextual"/>
        </w:rPr>
      </w:pPr>
      <w:r w:rsidRPr="27906962">
        <w:rPr>
          <w:rFonts w:ascii="SimSun" w:eastAsia="SimSun" w:hAnsi="SimSun" w:cs="SimSun"/>
          <w:color w:val="404040" w:themeColor="text1" w:themeTint="BF"/>
          <w:lang w:eastAsia="zh-CN"/>
        </w:rPr>
        <w:t xml:space="preserve">DESE最近出版了第二份年度 </w:t>
      </w:r>
      <w:r w:rsidR="007E74E5">
        <w:fldChar w:fldCharType="begin"/>
      </w:r>
      <w:r w:rsidR="007E74E5">
        <w:rPr>
          <w:lang w:eastAsia="zh-CN"/>
        </w:rPr>
        <w:instrText>HYPERLINK "https://view.officeapps.live.com/op/view.aspx?src=https%3A%2F%2Fwww.doe.mass.edu%2Fcommissioner%2Fvision%2Fcatalog.xlsx&amp;wdOrigin=BROWSELINK"</w:instrText>
      </w:r>
      <w:r w:rsidR="007E74E5">
        <w:fldChar w:fldCharType="separate"/>
      </w:r>
      <w:r w:rsidR="007E74E5" w:rsidRPr="27906962">
        <w:rPr>
          <w:rStyle w:val="Hyperlink"/>
          <w:rFonts w:ascii="SimSun" w:eastAsia="SimSun" w:hAnsi="SimSun" w:cs="SimSun"/>
          <w:lang w:eastAsia="zh-CN"/>
        </w:rPr>
        <w:t>调整一致的支持目录</w:t>
      </w:r>
      <w:r w:rsidR="007E74E5">
        <w:rPr>
          <w:rStyle w:val="Hyperlink"/>
          <w:rFonts w:ascii="SimSun" w:eastAsia="SimSun" w:hAnsi="SimSun" w:cs="SimSun"/>
          <w:lang w:eastAsia="zh-CN"/>
        </w:rPr>
        <w:fldChar w:fldCharType="end"/>
      </w:r>
      <w:r w:rsidR="007E74E5">
        <w:rPr>
          <w:rFonts w:ascii="SimSun" w:eastAsia="SimSun" w:hAnsi="SimSun" w:cs="SimSun"/>
          <w:lang w:eastAsia="zh-CN"/>
        </w:rPr>
        <w:t>，</w:t>
      </w:r>
      <w:r w:rsidRPr="27906962">
        <w:rPr>
          <w:rFonts w:ascii="SimSun" w:eastAsia="SimSun" w:hAnsi="SimSun" w:cs="SimSun"/>
          <w:color w:val="404040" w:themeColor="text1" w:themeTint="BF"/>
          <w:lang w:eastAsia="zh-CN"/>
        </w:rPr>
        <w:t xml:space="preserve"> 该资源旨在指导学区为学生提供公平的学习经验。该目录反映了DESE致力于为学区和学校提供支持，这些支持与我们的</w:t>
      </w:r>
      <w:r w:rsidR="007E74E5">
        <w:fldChar w:fldCharType="begin"/>
      </w:r>
      <w:r w:rsidR="007E74E5">
        <w:rPr>
          <w:lang w:eastAsia="zh-CN"/>
        </w:rPr>
        <w:instrText>HYPERLINK "https://www.doe.mass.edu/commissioner/vision/vision-supports.pdf"</w:instrText>
      </w:r>
      <w:r w:rsidR="007E74E5">
        <w:fldChar w:fldCharType="separate"/>
      </w:r>
      <w:proofErr w:type="gramStart"/>
      <w:r w:rsidR="007E74E5" w:rsidRPr="27906962">
        <w:rPr>
          <w:rStyle w:val="Hyperlink"/>
          <w:rFonts w:ascii="SimSun" w:eastAsia="SimSun" w:hAnsi="SimSun" w:cs="SimSun"/>
          <w:lang w:eastAsia="zh-CN"/>
        </w:rPr>
        <w:t>教育愿景</w:t>
      </w:r>
      <w:proofErr w:type="gramEnd"/>
      <w:r w:rsidR="007E74E5">
        <w:rPr>
          <w:rStyle w:val="Hyperlink"/>
          <w:rFonts w:ascii="SimSun" w:eastAsia="SimSun" w:hAnsi="SimSun" w:cs="SimSun"/>
          <w:lang w:eastAsia="zh-CN"/>
        </w:rPr>
        <w:fldChar w:fldCharType="end"/>
      </w:r>
      <w:r w:rsidRPr="27906962">
        <w:rPr>
          <w:rFonts w:ascii="SimSun" w:eastAsia="SimSun" w:hAnsi="SimSun" w:cs="SimSun"/>
          <w:color w:val="404040" w:themeColor="text1" w:themeTint="BF"/>
          <w:lang w:eastAsia="zh-CN"/>
        </w:rPr>
        <w:t>以及《学生机会法案》计划中反映的战略目标相一致。DESE将考虑我们如何调整和/或添加目录内容，以应对我们通过《学生机会法案》确定的实施支持机会。</w:t>
      </w:r>
    </w:p>
    <w:p w14:paraId="15FA97FD" w14:textId="77777777" w:rsidR="007E2745" w:rsidRDefault="007E2745" w:rsidP="00740AE5">
      <w:pPr>
        <w:spacing w:line="288" w:lineRule="auto"/>
        <w:rPr>
          <w:rFonts w:ascii="Aptos" w:eastAsia="Aptos" w:hAnsi="Aptos" w:cs="Aptos"/>
          <w:lang w:eastAsia="zh-CN"/>
        </w:rPr>
      </w:pPr>
    </w:p>
    <w:p w14:paraId="49A57F47" w14:textId="77777777" w:rsidR="008D5324" w:rsidRDefault="008D5324" w:rsidP="008D5324">
      <w:pPr>
        <w:rPr>
          <w:rFonts w:ascii="Aptos" w:eastAsia="Aptos" w:hAnsi="Aptos" w:cs="Aptos"/>
          <w:lang w:eastAsia="zh-CN"/>
        </w:rPr>
      </w:pPr>
    </w:p>
    <w:p w14:paraId="6D10B3BC" w14:textId="77777777" w:rsidR="008D5324" w:rsidRPr="008D5324" w:rsidRDefault="00590190" w:rsidP="008D5324">
      <w:pPr>
        <w:tabs>
          <w:tab w:val="left" w:pos="6500"/>
        </w:tabs>
        <w:rPr>
          <w:rFonts w:ascii="Aptos" w:eastAsia="Aptos" w:hAnsi="Aptos" w:cs="Aptos"/>
          <w:lang w:eastAsia="zh-CN"/>
        </w:rPr>
      </w:pPr>
      <w:r>
        <w:rPr>
          <w:rFonts w:ascii="Aptos" w:eastAsia="Aptos" w:hAnsi="Aptos" w:cs="Aptos"/>
          <w:lang w:eastAsia="zh-CN"/>
        </w:rPr>
        <w:tab/>
      </w:r>
    </w:p>
    <w:p w14:paraId="34CC378C" w14:textId="77777777" w:rsidR="0C419C7F" w:rsidRDefault="00590190" w:rsidP="008E2457">
      <w:pPr>
        <w:pStyle w:val="Heading1"/>
        <w:rPr>
          <w:lang w:eastAsia="zh-CN"/>
        </w:rPr>
      </w:pPr>
      <w:bookmarkStart w:id="59" w:name="_Toc256000022"/>
      <w:bookmarkStart w:id="60" w:name="_Toc176384953"/>
      <w:r>
        <w:rPr>
          <w:rFonts w:ascii="SimSun" w:eastAsia="SimSun" w:hAnsi="SimSun" w:cs="SimSun"/>
          <w:lang w:eastAsia="zh-CN"/>
        </w:rPr>
        <w:lastRenderedPageBreak/>
        <w:t>附录</w:t>
      </w:r>
      <w:bookmarkEnd w:id="59"/>
      <w:bookmarkEnd w:id="60"/>
    </w:p>
    <w:p w14:paraId="197BC044" w14:textId="77777777" w:rsidR="00EC1943" w:rsidRPr="00EC1943" w:rsidRDefault="00590190" w:rsidP="00BC4246">
      <w:pPr>
        <w:pStyle w:val="Heading2"/>
        <w:rPr>
          <w:lang w:eastAsia="zh-CN"/>
        </w:rPr>
      </w:pPr>
      <w:bookmarkStart w:id="61" w:name="_Toc256000023"/>
      <w:bookmarkStart w:id="62" w:name="_Toc152676028"/>
      <w:bookmarkStart w:id="63" w:name="_Toc176384954"/>
      <w:bookmarkStart w:id="64" w:name="_Toc147831120"/>
      <w:r w:rsidRPr="0009599B">
        <w:rPr>
          <w:rFonts w:ascii="SimSun" w:eastAsia="SimSun" w:hAnsi="SimSun" w:cs="SimSun"/>
          <w:lang w:eastAsia="zh-CN"/>
        </w:rPr>
        <w:t>附录A：需完成SOA计划增补的学区</w:t>
      </w:r>
      <w:bookmarkEnd w:id="61"/>
      <w:bookmarkEnd w:id="62"/>
      <w:bookmarkEnd w:id="63"/>
    </w:p>
    <w:p w14:paraId="3B8BB257" w14:textId="77777777" w:rsidR="00EC1943" w:rsidRPr="00EC1943" w:rsidRDefault="00590190" w:rsidP="00EC1943">
      <w:pPr>
        <w:rPr>
          <w:rFonts w:ascii="Avenir Next LT Pro" w:hAnsi="Avenir Next LT Pro"/>
          <w:lang w:eastAsia="zh-CN"/>
        </w:rPr>
      </w:pPr>
      <w:r w:rsidRPr="00EC1943">
        <w:rPr>
          <w:rFonts w:ascii="SimSun" w:eastAsia="SimSun" w:hAnsi="SimSun" w:cs="SimSun"/>
          <w:lang w:eastAsia="zh-CN"/>
        </w:rPr>
        <w:t>以下“优先”学区被要求完成SOA计划增补，该增补要求更多地了解这些学区的SOA计划和</w:t>
      </w:r>
      <w:proofErr w:type="gramStart"/>
      <w:r w:rsidRPr="00EC1943">
        <w:rPr>
          <w:rFonts w:ascii="SimSun" w:eastAsia="SimSun" w:hAnsi="SimSun" w:cs="SimSun"/>
          <w:lang w:eastAsia="zh-CN"/>
        </w:rPr>
        <w:t>对循证</w:t>
      </w:r>
      <w:proofErr w:type="gramEnd"/>
      <w:r w:rsidRPr="00EC1943">
        <w:rPr>
          <w:rFonts w:ascii="SimSun" w:eastAsia="SimSun" w:hAnsi="SimSun" w:cs="SimSun"/>
          <w:lang w:eastAsia="zh-CN"/>
        </w:rPr>
        <w:t>计划的投资，以更好地了解他们如何利用SOA资金来推动持续存在成就差异的学生的变革。2024财年，获得</w:t>
      </w:r>
      <w:proofErr w:type="gramStart"/>
      <w:r w:rsidRPr="00EC1943">
        <w:rPr>
          <w:rFonts w:ascii="SimSun" w:eastAsia="SimSun" w:hAnsi="SimSun" w:cs="SimSun"/>
          <w:lang w:eastAsia="zh-CN"/>
        </w:rPr>
        <w:t>第70章州援助</w:t>
      </w:r>
      <w:proofErr w:type="gramEnd"/>
      <w:r w:rsidRPr="00EC1943">
        <w:rPr>
          <w:rFonts w:ascii="SimSun" w:eastAsia="SimSun" w:hAnsi="SimSun" w:cs="SimSun"/>
          <w:lang w:eastAsia="zh-CN"/>
        </w:rPr>
        <w:t>超过7500万美元的学区被选中完成增补。</w:t>
      </w:r>
    </w:p>
    <w:p w14:paraId="794591F0" w14:textId="77777777" w:rsidR="00EC1943" w:rsidRDefault="00EC1943" w:rsidP="00EC1943">
      <w:pPr>
        <w:rPr>
          <w:lang w:eastAsia="zh-CN"/>
        </w:rPr>
      </w:pPr>
    </w:p>
    <w:tbl>
      <w:tblPr>
        <w:tblStyle w:val="BandedAccent2"/>
        <w:tblW w:w="6496" w:type="dxa"/>
        <w:tblLook w:val="04A0" w:firstRow="1" w:lastRow="0" w:firstColumn="1" w:lastColumn="0" w:noHBand="0" w:noVBand="1"/>
      </w:tblPr>
      <w:tblGrid>
        <w:gridCol w:w="516"/>
        <w:gridCol w:w="3130"/>
        <w:gridCol w:w="2850"/>
      </w:tblGrid>
      <w:tr w:rsidR="009958A9" w14:paraId="1F87D490" w14:textId="77777777" w:rsidTr="00740AE5">
        <w:trPr>
          <w:cnfStyle w:val="100000000000" w:firstRow="1" w:lastRow="0" w:firstColumn="0" w:lastColumn="0" w:oddVBand="0" w:evenVBand="0" w:oddHBand="0" w:evenHBand="0" w:firstRowFirstColumn="0" w:firstRowLastColumn="0" w:lastRowFirstColumn="0" w:lastRowLastColumn="0"/>
          <w:trHeight w:val="300"/>
        </w:trPr>
        <w:tc>
          <w:tcPr>
            <w:tcW w:w="516" w:type="dxa"/>
          </w:tcPr>
          <w:p w14:paraId="7CFC9853" w14:textId="77777777" w:rsidR="00EC1943" w:rsidRPr="00EC1943" w:rsidRDefault="00EC1943">
            <w:pPr>
              <w:rPr>
                <w:rFonts w:ascii="Avenir Next LT Pro" w:eastAsia="Times New Roman" w:hAnsi="Avenir Next LT Pro"/>
                <w:b/>
                <w:bCs/>
                <w:sz w:val="20"/>
                <w:szCs w:val="20"/>
                <w:lang w:eastAsia="zh-CN"/>
              </w:rPr>
            </w:pPr>
          </w:p>
        </w:tc>
        <w:tc>
          <w:tcPr>
            <w:tcW w:w="3130" w:type="dxa"/>
            <w:noWrap/>
          </w:tcPr>
          <w:p w14:paraId="016C96FA" w14:textId="77777777" w:rsidR="00EC1943" w:rsidRPr="00EC1943" w:rsidRDefault="00590190" w:rsidP="006E3A56">
            <w:pPr>
              <w:pStyle w:val="TableHeadCenter"/>
              <w:rPr>
                <w:rFonts w:ascii="Avenir Next LT Pro" w:eastAsia="Times New Roman" w:hAnsi="Avenir Next LT Pro"/>
                <w:b/>
                <w:bCs/>
                <w:szCs w:val="20"/>
              </w:rPr>
            </w:pPr>
            <w:proofErr w:type="spellStart"/>
            <w:r w:rsidRPr="00EC1943">
              <w:rPr>
                <w:rFonts w:ascii="SimSun" w:eastAsia="SimSun" w:hAnsi="SimSun" w:cs="SimSun"/>
              </w:rPr>
              <w:t>学区名称</w:t>
            </w:r>
            <w:proofErr w:type="spellEnd"/>
          </w:p>
        </w:tc>
        <w:tc>
          <w:tcPr>
            <w:tcW w:w="2850" w:type="dxa"/>
            <w:noWrap/>
          </w:tcPr>
          <w:p w14:paraId="3DE89ACF" w14:textId="77777777" w:rsidR="00EC1943" w:rsidRPr="00EC1943" w:rsidRDefault="00590190" w:rsidP="006E3A56">
            <w:pPr>
              <w:pStyle w:val="TableHeadCenter"/>
              <w:rPr>
                <w:rFonts w:ascii="Avenir Next LT Pro" w:eastAsia="Times New Roman" w:hAnsi="Avenir Next LT Pro"/>
                <w:b/>
                <w:bCs/>
                <w:szCs w:val="20"/>
              </w:rPr>
            </w:pPr>
            <w:r w:rsidRPr="00EC1943">
              <w:rPr>
                <w:rFonts w:ascii="SimSun" w:eastAsia="SimSun" w:hAnsi="SimSun" w:cs="SimSun"/>
              </w:rPr>
              <w:t>2024财年第70章援助</w:t>
            </w:r>
          </w:p>
        </w:tc>
      </w:tr>
      <w:tr w:rsidR="00740AE5" w14:paraId="49B4773A"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38F263B1" w14:textId="77777777" w:rsidR="00740AE5" w:rsidRPr="00EC1943" w:rsidRDefault="00740AE5" w:rsidP="00740AE5">
            <w:pPr>
              <w:pStyle w:val="TableText"/>
              <w:rPr>
                <w:rFonts w:eastAsia="Times New Roman"/>
                <w:szCs w:val="20"/>
              </w:rPr>
            </w:pPr>
            <w:r w:rsidRPr="00EC1943">
              <w:rPr>
                <w:rFonts w:ascii="SimSun" w:eastAsia="SimSun" w:hAnsi="SimSun" w:cs="SimSun"/>
              </w:rPr>
              <w:t>1.</w:t>
            </w:r>
          </w:p>
        </w:tc>
        <w:tc>
          <w:tcPr>
            <w:tcW w:w="3130" w:type="dxa"/>
            <w:noWrap/>
            <w:hideMark/>
          </w:tcPr>
          <w:p w14:paraId="45E74CCD" w14:textId="61528A8F" w:rsidR="00740AE5" w:rsidRPr="00EC1943" w:rsidRDefault="00740AE5" w:rsidP="00740AE5">
            <w:pPr>
              <w:pStyle w:val="TableText"/>
              <w:rPr>
                <w:rFonts w:eastAsia="Times New Roman"/>
                <w:szCs w:val="20"/>
              </w:rPr>
            </w:pPr>
            <w:r w:rsidRPr="00734908">
              <w:t>Springfield</w:t>
            </w:r>
          </w:p>
        </w:tc>
        <w:tc>
          <w:tcPr>
            <w:tcW w:w="2850" w:type="dxa"/>
            <w:noWrap/>
            <w:hideMark/>
          </w:tcPr>
          <w:p w14:paraId="557A2399" w14:textId="77777777" w:rsidR="00740AE5" w:rsidRPr="00EC1943" w:rsidRDefault="00740AE5" w:rsidP="00740AE5">
            <w:pPr>
              <w:pStyle w:val="TableTextCenter"/>
              <w:rPr>
                <w:rFonts w:eastAsia="Times New Roman"/>
                <w:szCs w:val="20"/>
              </w:rPr>
            </w:pPr>
            <w:r w:rsidRPr="00734908">
              <w:rPr>
                <w:rFonts w:ascii="SimSun" w:eastAsia="SimSun" w:hAnsi="SimSun" w:cs="SimSun"/>
              </w:rPr>
              <w:t>$477,737,768</w:t>
            </w:r>
          </w:p>
        </w:tc>
      </w:tr>
      <w:tr w:rsidR="00740AE5" w14:paraId="12BC3573" w14:textId="77777777" w:rsidTr="00740AE5">
        <w:trPr>
          <w:trHeight w:val="300"/>
        </w:trPr>
        <w:tc>
          <w:tcPr>
            <w:tcW w:w="516" w:type="dxa"/>
          </w:tcPr>
          <w:p w14:paraId="2B4ED353" w14:textId="77777777" w:rsidR="00740AE5" w:rsidRPr="00EC1943" w:rsidRDefault="00740AE5" w:rsidP="00740AE5">
            <w:pPr>
              <w:pStyle w:val="TableText"/>
              <w:rPr>
                <w:rFonts w:eastAsia="Times New Roman"/>
                <w:szCs w:val="20"/>
              </w:rPr>
            </w:pPr>
            <w:r w:rsidRPr="00EC1943">
              <w:rPr>
                <w:rFonts w:ascii="SimSun" w:eastAsia="SimSun" w:hAnsi="SimSun" w:cs="SimSun"/>
              </w:rPr>
              <w:t>2.</w:t>
            </w:r>
          </w:p>
        </w:tc>
        <w:tc>
          <w:tcPr>
            <w:tcW w:w="3130" w:type="dxa"/>
            <w:noWrap/>
            <w:hideMark/>
          </w:tcPr>
          <w:p w14:paraId="0A0DD62C" w14:textId="60AD6FF4" w:rsidR="00740AE5" w:rsidRPr="00EC1943" w:rsidRDefault="00740AE5" w:rsidP="00740AE5">
            <w:pPr>
              <w:pStyle w:val="TableText"/>
              <w:rPr>
                <w:rFonts w:eastAsia="Times New Roman"/>
                <w:szCs w:val="20"/>
              </w:rPr>
            </w:pPr>
            <w:r w:rsidRPr="00734908">
              <w:t>Worcester</w:t>
            </w:r>
          </w:p>
        </w:tc>
        <w:tc>
          <w:tcPr>
            <w:tcW w:w="2850" w:type="dxa"/>
            <w:noWrap/>
            <w:hideMark/>
          </w:tcPr>
          <w:p w14:paraId="4FDE003E" w14:textId="77777777" w:rsidR="00740AE5" w:rsidRPr="00EC1943" w:rsidRDefault="00740AE5" w:rsidP="00740AE5">
            <w:pPr>
              <w:pStyle w:val="TableTextCenter"/>
              <w:rPr>
                <w:rFonts w:eastAsia="Times New Roman"/>
                <w:szCs w:val="20"/>
              </w:rPr>
            </w:pPr>
            <w:r w:rsidRPr="00734908">
              <w:rPr>
                <w:rFonts w:ascii="SimSun" w:eastAsia="SimSun" w:hAnsi="SimSun" w:cs="SimSun"/>
              </w:rPr>
              <w:t>$357,541,905</w:t>
            </w:r>
          </w:p>
        </w:tc>
      </w:tr>
      <w:tr w:rsidR="00740AE5" w14:paraId="77EF39C0"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595B37F8" w14:textId="77777777" w:rsidR="00740AE5" w:rsidRPr="00EC1943" w:rsidRDefault="00740AE5" w:rsidP="00740AE5">
            <w:pPr>
              <w:pStyle w:val="TableText"/>
              <w:rPr>
                <w:rFonts w:eastAsia="Times New Roman"/>
                <w:szCs w:val="20"/>
              </w:rPr>
            </w:pPr>
            <w:r w:rsidRPr="00EC1943">
              <w:rPr>
                <w:rFonts w:ascii="SimSun" w:eastAsia="SimSun" w:hAnsi="SimSun" w:cs="SimSun"/>
              </w:rPr>
              <w:t>3.</w:t>
            </w:r>
          </w:p>
        </w:tc>
        <w:tc>
          <w:tcPr>
            <w:tcW w:w="3130" w:type="dxa"/>
            <w:noWrap/>
            <w:hideMark/>
          </w:tcPr>
          <w:p w14:paraId="1B7F11F8" w14:textId="17FBF1B1" w:rsidR="00740AE5" w:rsidRPr="00EC1943" w:rsidRDefault="00740AE5" w:rsidP="00740AE5">
            <w:pPr>
              <w:pStyle w:val="TableText"/>
              <w:rPr>
                <w:rFonts w:eastAsia="Times New Roman"/>
                <w:szCs w:val="20"/>
              </w:rPr>
            </w:pPr>
            <w:r w:rsidRPr="00734908">
              <w:t>Lynn</w:t>
            </w:r>
          </w:p>
        </w:tc>
        <w:tc>
          <w:tcPr>
            <w:tcW w:w="2850" w:type="dxa"/>
            <w:noWrap/>
            <w:hideMark/>
          </w:tcPr>
          <w:p w14:paraId="74E107A5" w14:textId="77777777" w:rsidR="00740AE5" w:rsidRPr="00EC1943" w:rsidRDefault="00740AE5" w:rsidP="00740AE5">
            <w:pPr>
              <w:pStyle w:val="TableTextCenter"/>
              <w:rPr>
                <w:rFonts w:eastAsia="Times New Roman"/>
                <w:szCs w:val="20"/>
              </w:rPr>
            </w:pPr>
            <w:r w:rsidRPr="00734908">
              <w:rPr>
                <w:rFonts w:ascii="SimSun" w:eastAsia="SimSun" w:hAnsi="SimSun" w:cs="SimSun"/>
              </w:rPr>
              <w:t>$269,092,167</w:t>
            </w:r>
          </w:p>
        </w:tc>
      </w:tr>
      <w:tr w:rsidR="00740AE5" w14:paraId="00B07F11" w14:textId="77777777" w:rsidTr="00740AE5">
        <w:trPr>
          <w:trHeight w:val="300"/>
        </w:trPr>
        <w:tc>
          <w:tcPr>
            <w:tcW w:w="516" w:type="dxa"/>
          </w:tcPr>
          <w:p w14:paraId="2F8781D9" w14:textId="77777777" w:rsidR="00740AE5" w:rsidRPr="00EC1943" w:rsidRDefault="00740AE5" w:rsidP="00740AE5">
            <w:pPr>
              <w:pStyle w:val="TableText"/>
              <w:rPr>
                <w:rFonts w:eastAsia="Times New Roman"/>
                <w:szCs w:val="20"/>
              </w:rPr>
            </w:pPr>
            <w:r w:rsidRPr="00EC1943">
              <w:rPr>
                <w:rFonts w:ascii="SimSun" w:eastAsia="SimSun" w:hAnsi="SimSun" w:cs="SimSun"/>
              </w:rPr>
              <w:t>4.</w:t>
            </w:r>
          </w:p>
        </w:tc>
        <w:tc>
          <w:tcPr>
            <w:tcW w:w="3130" w:type="dxa"/>
            <w:noWrap/>
            <w:hideMark/>
          </w:tcPr>
          <w:p w14:paraId="7C8D287C" w14:textId="71863BFA" w:rsidR="00740AE5" w:rsidRPr="00EC1943" w:rsidRDefault="00740AE5" w:rsidP="00740AE5">
            <w:pPr>
              <w:pStyle w:val="TableText"/>
              <w:rPr>
                <w:rFonts w:eastAsia="Times New Roman"/>
                <w:szCs w:val="20"/>
              </w:rPr>
            </w:pPr>
            <w:r w:rsidRPr="00734908">
              <w:t>Lawrence</w:t>
            </w:r>
          </w:p>
        </w:tc>
        <w:tc>
          <w:tcPr>
            <w:tcW w:w="2850" w:type="dxa"/>
            <w:noWrap/>
            <w:hideMark/>
          </w:tcPr>
          <w:p w14:paraId="4E572843" w14:textId="77777777" w:rsidR="00740AE5" w:rsidRPr="00EC1943" w:rsidRDefault="00740AE5" w:rsidP="00740AE5">
            <w:pPr>
              <w:pStyle w:val="TableTextCenter"/>
              <w:rPr>
                <w:rFonts w:eastAsia="Times New Roman"/>
                <w:szCs w:val="20"/>
              </w:rPr>
            </w:pPr>
            <w:r w:rsidRPr="00734908">
              <w:rPr>
                <w:rFonts w:ascii="SimSun" w:eastAsia="SimSun" w:hAnsi="SimSun" w:cs="SimSun"/>
              </w:rPr>
              <w:t>$266,144,831</w:t>
            </w:r>
          </w:p>
        </w:tc>
      </w:tr>
      <w:tr w:rsidR="00740AE5" w14:paraId="20B05F5A"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0E0751CC" w14:textId="77777777" w:rsidR="00740AE5" w:rsidRPr="00EC1943" w:rsidRDefault="00740AE5" w:rsidP="00740AE5">
            <w:pPr>
              <w:pStyle w:val="TableText"/>
              <w:rPr>
                <w:rFonts w:eastAsia="Times New Roman"/>
                <w:szCs w:val="20"/>
              </w:rPr>
            </w:pPr>
            <w:r w:rsidRPr="00EC1943">
              <w:rPr>
                <w:rFonts w:ascii="SimSun" w:eastAsia="SimSun" w:hAnsi="SimSun" w:cs="SimSun"/>
              </w:rPr>
              <w:t>5.</w:t>
            </w:r>
          </w:p>
        </w:tc>
        <w:tc>
          <w:tcPr>
            <w:tcW w:w="3130" w:type="dxa"/>
            <w:noWrap/>
            <w:hideMark/>
          </w:tcPr>
          <w:p w14:paraId="49D9AF70" w14:textId="396DD808" w:rsidR="00740AE5" w:rsidRPr="00EC1943" w:rsidRDefault="00740AE5" w:rsidP="00740AE5">
            <w:pPr>
              <w:pStyle w:val="TableText"/>
              <w:rPr>
                <w:rFonts w:eastAsia="Times New Roman"/>
                <w:szCs w:val="20"/>
              </w:rPr>
            </w:pPr>
            <w:r w:rsidRPr="00734908">
              <w:t>Brockton</w:t>
            </w:r>
          </w:p>
        </w:tc>
        <w:tc>
          <w:tcPr>
            <w:tcW w:w="2850" w:type="dxa"/>
            <w:noWrap/>
            <w:hideMark/>
          </w:tcPr>
          <w:p w14:paraId="3F2C4719" w14:textId="77777777" w:rsidR="00740AE5" w:rsidRPr="00EC1943" w:rsidRDefault="00740AE5" w:rsidP="00740AE5">
            <w:pPr>
              <w:pStyle w:val="TableTextCenter"/>
              <w:rPr>
                <w:rFonts w:eastAsia="Times New Roman"/>
                <w:szCs w:val="20"/>
              </w:rPr>
            </w:pPr>
            <w:r w:rsidRPr="00734908">
              <w:rPr>
                <w:rFonts w:ascii="SimSun" w:eastAsia="SimSun" w:hAnsi="SimSun" w:cs="SimSun"/>
              </w:rPr>
              <w:t>$241,067,581</w:t>
            </w:r>
          </w:p>
        </w:tc>
      </w:tr>
      <w:tr w:rsidR="00740AE5" w14:paraId="47B684DC" w14:textId="77777777" w:rsidTr="00740AE5">
        <w:trPr>
          <w:trHeight w:val="300"/>
        </w:trPr>
        <w:tc>
          <w:tcPr>
            <w:tcW w:w="516" w:type="dxa"/>
          </w:tcPr>
          <w:p w14:paraId="2946CE4C" w14:textId="77777777" w:rsidR="00740AE5" w:rsidRPr="00EC1943" w:rsidRDefault="00740AE5" w:rsidP="00740AE5">
            <w:pPr>
              <w:pStyle w:val="TableText"/>
              <w:rPr>
                <w:rFonts w:eastAsia="Times New Roman"/>
                <w:szCs w:val="20"/>
              </w:rPr>
            </w:pPr>
            <w:r w:rsidRPr="00EC1943">
              <w:rPr>
                <w:rFonts w:ascii="SimSun" w:eastAsia="SimSun" w:hAnsi="SimSun" w:cs="SimSun"/>
              </w:rPr>
              <w:t>6.</w:t>
            </w:r>
          </w:p>
        </w:tc>
        <w:tc>
          <w:tcPr>
            <w:tcW w:w="3130" w:type="dxa"/>
            <w:noWrap/>
            <w:hideMark/>
          </w:tcPr>
          <w:p w14:paraId="1C6501D8" w14:textId="5DF5F738" w:rsidR="00740AE5" w:rsidRPr="00EC1943" w:rsidRDefault="00740AE5" w:rsidP="00740AE5">
            <w:pPr>
              <w:pStyle w:val="TableText"/>
              <w:rPr>
                <w:rFonts w:eastAsia="Times New Roman"/>
                <w:szCs w:val="20"/>
              </w:rPr>
            </w:pPr>
            <w:r w:rsidRPr="00734908">
              <w:t>Boston</w:t>
            </w:r>
          </w:p>
        </w:tc>
        <w:tc>
          <w:tcPr>
            <w:tcW w:w="2850" w:type="dxa"/>
            <w:noWrap/>
            <w:hideMark/>
          </w:tcPr>
          <w:p w14:paraId="6A0472D7" w14:textId="77777777" w:rsidR="00740AE5" w:rsidRPr="00EC1943" w:rsidRDefault="00740AE5" w:rsidP="00740AE5">
            <w:pPr>
              <w:pStyle w:val="TableTextCenter"/>
              <w:rPr>
                <w:rFonts w:eastAsia="Times New Roman"/>
                <w:szCs w:val="20"/>
              </w:rPr>
            </w:pPr>
            <w:r w:rsidRPr="00734908">
              <w:rPr>
                <w:rFonts w:ascii="SimSun" w:eastAsia="SimSun" w:hAnsi="SimSun" w:cs="SimSun"/>
              </w:rPr>
              <w:t>$230,700,785</w:t>
            </w:r>
          </w:p>
        </w:tc>
      </w:tr>
      <w:tr w:rsidR="00740AE5" w14:paraId="5431FA2D"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4013D532" w14:textId="77777777" w:rsidR="00740AE5" w:rsidRPr="00EC1943" w:rsidRDefault="00740AE5" w:rsidP="00740AE5">
            <w:pPr>
              <w:pStyle w:val="TableText"/>
              <w:rPr>
                <w:rFonts w:eastAsia="Times New Roman"/>
                <w:szCs w:val="20"/>
              </w:rPr>
            </w:pPr>
            <w:r w:rsidRPr="00EC1943">
              <w:rPr>
                <w:rFonts w:ascii="SimSun" w:eastAsia="SimSun" w:hAnsi="SimSun" w:cs="SimSun"/>
              </w:rPr>
              <w:t>7.</w:t>
            </w:r>
          </w:p>
        </w:tc>
        <w:tc>
          <w:tcPr>
            <w:tcW w:w="3130" w:type="dxa"/>
            <w:noWrap/>
            <w:hideMark/>
          </w:tcPr>
          <w:p w14:paraId="53E6C0DF" w14:textId="42509107" w:rsidR="00740AE5" w:rsidRPr="00EC1943" w:rsidRDefault="00740AE5" w:rsidP="00740AE5">
            <w:pPr>
              <w:pStyle w:val="TableText"/>
              <w:rPr>
                <w:rFonts w:eastAsia="Times New Roman"/>
                <w:szCs w:val="20"/>
              </w:rPr>
            </w:pPr>
            <w:r w:rsidRPr="00734908">
              <w:t>Lowell</w:t>
            </w:r>
          </w:p>
        </w:tc>
        <w:tc>
          <w:tcPr>
            <w:tcW w:w="2850" w:type="dxa"/>
            <w:noWrap/>
            <w:hideMark/>
          </w:tcPr>
          <w:p w14:paraId="5681FF74" w14:textId="77777777" w:rsidR="00740AE5" w:rsidRPr="00EC1943" w:rsidRDefault="00740AE5" w:rsidP="00740AE5">
            <w:pPr>
              <w:pStyle w:val="TableTextCenter"/>
              <w:rPr>
                <w:rFonts w:eastAsia="Times New Roman"/>
                <w:szCs w:val="20"/>
              </w:rPr>
            </w:pPr>
            <w:r w:rsidRPr="00734908">
              <w:rPr>
                <w:rFonts w:ascii="SimSun" w:eastAsia="SimSun" w:hAnsi="SimSun" w:cs="SimSun"/>
              </w:rPr>
              <w:t>$229,138,873</w:t>
            </w:r>
          </w:p>
        </w:tc>
      </w:tr>
      <w:tr w:rsidR="00740AE5" w14:paraId="38B3B990" w14:textId="77777777" w:rsidTr="00740AE5">
        <w:trPr>
          <w:trHeight w:val="300"/>
        </w:trPr>
        <w:tc>
          <w:tcPr>
            <w:tcW w:w="516" w:type="dxa"/>
          </w:tcPr>
          <w:p w14:paraId="1C5785EA" w14:textId="77777777" w:rsidR="00740AE5" w:rsidRPr="00EC1943" w:rsidRDefault="00740AE5" w:rsidP="00740AE5">
            <w:pPr>
              <w:pStyle w:val="TableText"/>
              <w:rPr>
                <w:rFonts w:eastAsia="Times New Roman"/>
                <w:szCs w:val="20"/>
              </w:rPr>
            </w:pPr>
            <w:r w:rsidRPr="00EC1943">
              <w:rPr>
                <w:rFonts w:ascii="SimSun" w:eastAsia="SimSun" w:hAnsi="SimSun" w:cs="SimSun"/>
              </w:rPr>
              <w:t>8.</w:t>
            </w:r>
          </w:p>
        </w:tc>
        <w:tc>
          <w:tcPr>
            <w:tcW w:w="3130" w:type="dxa"/>
            <w:noWrap/>
            <w:hideMark/>
          </w:tcPr>
          <w:p w14:paraId="64B91542" w14:textId="398414D2" w:rsidR="00740AE5" w:rsidRPr="00EC1943" w:rsidRDefault="00740AE5" w:rsidP="00740AE5">
            <w:pPr>
              <w:pStyle w:val="TableText"/>
              <w:rPr>
                <w:rFonts w:eastAsia="Times New Roman"/>
                <w:szCs w:val="20"/>
              </w:rPr>
            </w:pPr>
            <w:r w:rsidRPr="00EC1943">
              <w:t>New Bedford</w:t>
            </w:r>
          </w:p>
        </w:tc>
        <w:tc>
          <w:tcPr>
            <w:tcW w:w="2850" w:type="dxa"/>
            <w:noWrap/>
            <w:hideMark/>
          </w:tcPr>
          <w:p w14:paraId="2B71681C" w14:textId="77777777" w:rsidR="00740AE5" w:rsidRPr="00EC1943" w:rsidRDefault="00740AE5" w:rsidP="00740AE5">
            <w:pPr>
              <w:pStyle w:val="TableTextCenter"/>
              <w:rPr>
                <w:rFonts w:eastAsia="Times New Roman"/>
                <w:szCs w:val="20"/>
              </w:rPr>
            </w:pPr>
            <w:r w:rsidRPr="00EC1943">
              <w:rPr>
                <w:rFonts w:ascii="SimSun" w:eastAsia="SimSun" w:hAnsi="SimSun" w:cs="SimSun"/>
              </w:rPr>
              <w:t>$224,099,122</w:t>
            </w:r>
          </w:p>
        </w:tc>
      </w:tr>
      <w:tr w:rsidR="00740AE5" w14:paraId="6B88A0E4"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61E29669" w14:textId="77777777" w:rsidR="00740AE5" w:rsidRPr="00EC1943" w:rsidRDefault="00740AE5" w:rsidP="00740AE5">
            <w:pPr>
              <w:pStyle w:val="TableText"/>
              <w:rPr>
                <w:rFonts w:eastAsia="Times New Roman"/>
                <w:szCs w:val="20"/>
              </w:rPr>
            </w:pPr>
            <w:r w:rsidRPr="00EC1943">
              <w:rPr>
                <w:rFonts w:ascii="SimSun" w:eastAsia="SimSun" w:hAnsi="SimSun" w:cs="SimSun"/>
              </w:rPr>
              <w:t>9.</w:t>
            </w:r>
          </w:p>
        </w:tc>
        <w:tc>
          <w:tcPr>
            <w:tcW w:w="3130" w:type="dxa"/>
            <w:noWrap/>
            <w:hideMark/>
          </w:tcPr>
          <w:p w14:paraId="4CB136D3" w14:textId="226848D9" w:rsidR="00740AE5" w:rsidRPr="00EC1943" w:rsidRDefault="00740AE5" w:rsidP="00740AE5">
            <w:pPr>
              <w:pStyle w:val="TableText"/>
              <w:rPr>
                <w:rFonts w:eastAsia="Times New Roman"/>
                <w:szCs w:val="20"/>
              </w:rPr>
            </w:pPr>
            <w:r w:rsidRPr="00EC1943">
              <w:t>Fall River</w:t>
            </w:r>
          </w:p>
        </w:tc>
        <w:tc>
          <w:tcPr>
            <w:tcW w:w="2850" w:type="dxa"/>
            <w:noWrap/>
            <w:hideMark/>
          </w:tcPr>
          <w:p w14:paraId="45912015" w14:textId="77777777" w:rsidR="00740AE5" w:rsidRPr="00EC1943" w:rsidRDefault="00740AE5" w:rsidP="00740AE5">
            <w:pPr>
              <w:pStyle w:val="TableTextCenter"/>
              <w:rPr>
                <w:rFonts w:eastAsia="Times New Roman"/>
                <w:szCs w:val="20"/>
              </w:rPr>
            </w:pPr>
            <w:r w:rsidRPr="00EC1943">
              <w:rPr>
                <w:rFonts w:ascii="SimSun" w:eastAsia="SimSun" w:hAnsi="SimSun" w:cs="SimSun"/>
              </w:rPr>
              <w:t>$188,024,477</w:t>
            </w:r>
          </w:p>
        </w:tc>
      </w:tr>
      <w:tr w:rsidR="00740AE5" w14:paraId="3A410D71" w14:textId="77777777" w:rsidTr="00740AE5">
        <w:trPr>
          <w:trHeight w:val="300"/>
        </w:trPr>
        <w:tc>
          <w:tcPr>
            <w:tcW w:w="516" w:type="dxa"/>
          </w:tcPr>
          <w:p w14:paraId="73912DCE" w14:textId="77777777" w:rsidR="00740AE5" w:rsidRPr="00EC1943" w:rsidRDefault="00740AE5" w:rsidP="00740AE5">
            <w:pPr>
              <w:pStyle w:val="TableText"/>
              <w:rPr>
                <w:rFonts w:eastAsia="Times New Roman"/>
                <w:szCs w:val="20"/>
              </w:rPr>
            </w:pPr>
            <w:r w:rsidRPr="00EC1943">
              <w:rPr>
                <w:rFonts w:ascii="SimSun" w:eastAsia="SimSun" w:hAnsi="SimSun" w:cs="SimSun"/>
              </w:rPr>
              <w:t>10.</w:t>
            </w:r>
          </w:p>
        </w:tc>
        <w:tc>
          <w:tcPr>
            <w:tcW w:w="3130" w:type="dxa"/>
            <w:noWrap/>
            <w:hideMark/>
          </w:tcPr>
          <w:p w14:paraId="23973618" w14:textId="6CF504CE" w:rsidR="00740AE5" w:rsidRPr="00EC1943" w:rsidRDefault="00740AE5" w:rsidP="00740AE5">
            <w:pPr>
              <w:pStyle w:val="TableText"/>
              <w:rPr>
                <w:rFonts w:eastAsia="Times New Roman"/>
                <w:szCs w:val="20"/>
              </w:rPr>
            </w:pPr>
            <w:r w:rsidRPr="00EC1943">
              <w:t>Chelsea</w:t>
            </w:r>
          </w:p>
        </w:tc>
        <w:tc>
          <w:tcPr>
            <w:tcW w:w="2850" w:type="dxa"/>
            <w:noWrap/>
            <w:hideMark/>
          </w:tcPr>
          <w:p w14:paraId="7B02ECBD" w14:textId="77777777" w:rsidR="00740AE5" w:rsidRPr="00EC1943" w:rsidRDefault="00740AE5" w:rsidP="00740AE5">
            <w:pPr>
              <w:pStyle w:val="TableTextCenter"/>
              <w:rPr>
                <w:rFonts w:eastAsia="Times New Roman"/>
                <w:szCs w:val="20"/>
              </w:rPr>
            </w:pPr>
            <w:r w:rsidRPr="00EC1943">
              <w:rPr>
                <w:rFonts w:ascii="SimSun" w:eastAsia="SimSun" w:hAnsi="SimSun" w:cs="SimSun"/>
              </w:rPr>
              <w:t>$116,781,512</w:t>
            </w:r>
          </w:p>
        </w:tc>
      </w:tr>
      <w:tr w:rsidR="00740AE5" w14:paraId="60A21FDA"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6CAD6869" w14:textId="77777777" w:rsidR="00740AE5" w:rsidRPr="00EC1943" w:rsidRDefault="00740AE5" w:rsidP="00740AE5">
            <w:pPr>
              <w:pStyle w:val="TableText"/>
              <w:rPr>
                <w:rFonts w:eastAsia="Times New Roman"/>
                <w:szCs w:val="20"/>
              </w:rPr>
            </w:pPr>
            <w:r w:rsidRPr="00EC1943">
              <w:rPr>
                <w:rFonts w:ascii="SimSun" w:eastAsia="SimSun" w:hAnsi="SimSun" w:cs="SimSun"/>
              </w:rPr>
              <w:t>11.</w:t>
            </w:r>
          </w:p>
        </w:tc>
        <w:tc>
          <w:tcPr>
            <w:tcW w:w="3130" w:type="dxa"/>
            <w:noWrap/>
            <w:hideMark/>
          </w:tcPr>
          <w:p w14:paraId="538B8578" w14:textId="663EFCE7" w:rsidR="00740AE5" w:rsidRPr="00EC1943" w:rsidRDefault="00740AE5" w:rsidP="00740AE5">
            <w:pPr>
              <w:pStyle w:val="TableText"/>
              <w:rPr>
                <w:rFonts w:eastAsia="Times New Roman"/>
                <w:szCs w:val="20"/>
              </w:rPr>
            </w:pPr>
            <w:r w:rsidRPr="00EC1943">
              <w:t>Everett</w:t>
            </w:r>
          </w:p>
        </w:tc>
        <w:tc>
          <w:tcPr>
            <w:tcW w:w="2850" w:type="dxa"/>
            <w:noWrap/>
            <w:hideMark/>
          </w:tcPr>
          <w:p w14:paraId="2A8C3A37" w14:textId="77777777" w:rsidR="00740AE5" w:rsidRPr="00EC1943" w:rsidRDefault="00740AE5" w:rsidP="00740AE5">
            <w:pPr>
              <w:pStyle w:val="TableTextCenter"/>
              <w:rPr>
                <w:rFonts w:eastAsia="Times New Roman"/>
                <w:szCs w:val="20"/>
              </w:rPr>
            </w:pPr>
            <w:r w:rsidRPr="00EC1943">
              <w:rPr>
                <w:rFonts w:ascii="SimSun" w:eastAsia="SimSun" w:hAnsi="SimSun" w:cs="SimSun"/>
              </w:rPr>
              <w:t>$111,682,212</w:t>
            </w:r>
          </w:p>
        </w:tc>
      </w:tr>
      <w:tr w:rsidR="00740AE5" w14:paraId="253C0D25" w14:textId="77777777" w:rsidTr="00740AE5">
        <w:trPr>
          <w:trHeight w:val="300"/>
        </w:trPr>
        <w:tc>
          <w:tcPr>
            <w:tcW w:w="516" w:type="dxa"/>
          </w:tcPr>
          <w:p w14:paraId="46ACE029" w14:textId="77777777" w:rsidR="00740AE5" w:rsidRPr="00EC1943" w:rsidRDefault="00740AE5" w:rsidP="00740AE5">
            <w:pPr>
              <w:pStyle w:val="TableText"/>
              <w:rPr>
                <w:rFonts w:eastAsia="Times New Roman"/>
                <w:szCs w:val="20"/>
              </w:rPr>
            </w:pPr>
            <w:r w:rsidRPr="00EC1943">
              <w:rPr>
                <w:rFonts w:ascii="SimSun" w:eastAsia="SimSun" w:hAnsi="SimSun" w:cs="SimSun"/>
              </w:rPr>
              <w:t>12.</w:t>
            </w:r>
          </w:p>
        </w:tc>
        <w:tc>
          <w:tcPr>
            <w:tcW w:w="3130" w:type="dxa"/>
            <w:noWrap/>
            <w:hideMark/>
          </w:tcPr>
          <w:p w14:paraId="7120694C" w14:textId="54CE0169" w:rsidR="00740AE5" w:rsidRPr="00EC1943" w:rsidRDefault="00740AE5" w:rsidP="00740AE5">
            <w:pPr>
              <w:pStyle w:val="TableText"/>
              <w:rPr>
                <w:rFonts w:eastAsia="Times New Roman"/>
                <w:szCs w:val="20"/>
              </w:rPr>
            </w:pPr>
            <w:r w:rsidRPr="00EC1943">
              <w:t>Revere</w:t>
            </w:r>
          </w:p>
        </w:tc>
        <w:tc>
          <w:tcPr>
            <w:tcW w:w="2850" w:type="dxa"/>
            <w:noWrap/>
            <w:hideMark/>
          </w:tcPr>
          <w:p w14:paraId="037471BD" w14:textId="77777777" w:rsidR="00740AE5" w:rsidRPr="00EC1943" w:rsidRDefault="00740AE5" w:rsidP="00740AE5">
            <w:pPr>
              <w:pStyle w:val="TableTextCenter"/>
              <w:rPr>
                <w:rFonts w:eastAsia="Times New Roman"/>
                <w:szCs w:val="20"/>
              </w:rPr>
            </w:pPr>
            <w:r w:rsidRPr="00EC1943">
              <w:rPr>
                <w:rFonts w:ascii="SimSun" w:eastAsia="SimSun" w:hAnsi="SimSun" w:cs="SimSun"/>
              </w:rPr>
              <w:t>$98,418,182</w:t>
            </w:r>
          </w:p>
        </w:tc>
      </w:tr>
      <w:tr w:rsidR="00740AE5" w14:paraId="5DAFB5C0"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0BD101BC" w14:textId="77777777" w:rsidR="00740AE5" w:rsidRPr="00EC1943" w:rsidRDefault="00740AE5" w:rsidP="00740AE5">
            <w:pPr>
              <w:pStyle w:val="TableText"/>
              <w:rPr>
                <w:rFonts w:eastAsia="Times New Roman"/>
                <w:szCs w:val="20"/>
              </w:rPr>
            </w:pPr>
            <w:r w:rsidRPr="00EC1943">
              <w:rPr>
                <w:rFonts w:ascii="SimSun" w:eastAsia="SimSun" w:hAnsi="SimSun" w:cs="SimSun"/>
              </w:rPr>
              <w:t>13.</w:t>
            </w:r>
          </w:p>
        </w:tc>
        <w:tc>
          <w:tcPr>
            <w:tcW w:w="3130" w:type="dxa"/>
            <w:noWrap/>
            <w:hideMark/>
          </w:tcPr>
          <w:p w14:paraId="6C3C5319" w14:textId="21B236BE" w:rsidR="00740AE5" w:rsidRPr="00EC1943" w:rsidRDefault="00740AE5" w:rsidP="00740AE5">
            <w:pPr>
              <w:pStyle w:val="TableText"/>
              <w:rPr>
                <w:rFonts w:eastAsia="Times New Roman"/>
                <w:szCs w:val="20"/>
              </w:rPr>
            </w:pPr>
            <w:r w:rsidRPr="00EC1943">
              <w:t>Holyoke</w:t>
            </w:r>
          </w:p>
        </w:tc>
        <w:tc>
          <w:tcPr>
            <w:tcW w:w="2850" w:type="dxa"/>
            <w:noWrap/>
            <w:hideMark/>
          </w:tcPr>
          <w:p w14:paraId="614CE310" w14:textId="77777777" w:rsidR="00740AE5" w:rsidRPr="00EC1943" w:rsidRDefault="00740AE5" w:rsidP="00740AE5">
            <w:pPr>
              <w:pStyle w:val="TableTextCenter"/>
              <w:rPr>
                <w:rFonts w:eastAsia="Times New Roman"/>
                <w:szCs w:val="20"/>
              </w:rPr>
            </w:pPr>
            <w:r w:rsidRPr="00EC1943">
              <w:rPr>
                <w:rFonts w:ascii="SimSun" w:eastAsia="SimSun" w:hAnsi="SimSun" w:cs="SimSun"/>
              </w:rPr>
              <w:t>$96,959,371</w:t>
            </w:r>
          </w:p>
        </w:tc>
      </w:tr>
      <w:tr w:rsidR="00740AE5" w14:paraId="501B859C" w14:textId="77777777" w:rsidTr="00740AE5">
        <w:trPr>
          <w:trHeight w:val="300"/>
        </w:trPr>
        <w:tc>
          <w:tcPr>
            <w:tcW w:w="516" w:type="dxa"/>
          </w:tcPr>
          <w:p w14:paraId="38DC77E4" w14:textId="77777777" w:rsidR="00740AE5" w:rsidRPr="00EC1943" w:rsidRDefault="00740AE5" w:rsidP="00740AE5">
            <w:pPr>
              <w:pStyle w:val="TableText"/>
              <w:rPr>
                <w:rFonts w:eastAsia="Times New Roman"/>
                <w:szCs w:val="20"/>
              </w:rPr>
            </w:pPr>
            <w:r w:rsidRPr="00EC1943">
              <w:rPr>
                <w:rFonts w:ascii="SimSun" w:eastAsia="SimSun" w:hAnsi="SimSun" w:cs="SimSun"/>
              </w:rPr>
              <w:t>14.</w:t>
            </w:r>
          </w:p>
        </w:tc>
        <w:tc>
          <w:tcPr>
            <w:tcW w:w="3130" w:type="dxa"/>
            <w:noWrap/>
            <w:hideMark/>
          </w:tcPr>
          <w:p w14:paraId="7CF04A4E" w14:textId="6883C9DB" w:rsidR="00740AE5" w:rsidRPr="00EC1943" w:rsidRDefault="00740AE5" w:rsidP="00740AE5">
            <w:pPr>
              <w:pStyle w:val="TableText"/>
              <w:rPr>
                <w:rFonts w:eastAsia="Times New Roman"/>
                <w:szCs w:val="20"/>
              </w:rPr>
            </w:pPr>
            <w:r w:rsidRPr="00EC1943">
              <w:t>Taunton</w:t>
            </w:r>
          </w:p>
        </w:tc>
        <w:tc>
          <w:tcPr>
            <w:tcW w:w="2850" w:type="dxa"/>
            <w:noWrap/>
            <w:hideMark/>
          </w:tcPr>
          <w:p w14:paraId="295F826E" w14:textId="77777777" w:rsidR="00740AE5" w:rsidRPr="00EC1943" w:rsidRDefault="00740AE5" w:rsidP="00740AE5">
            <w:pPr>
              <w:pStyle w:val="TableTextCenter"/>
              <w:rPr>
                <w:rFonts w:eastAsia="Times New Roman"/>
                <w:szCs w:val="20"/>
              </w:rPr>
            </w:pPr>
            <w:r w:rsidRPr="00EC1943">
              <w:rPr>
                <w:rFonts w:ascii="SimSun" w:eastAsia="SimSun" w:hAnsi="SimSun" w:cs="SimSun"/>
              </w:rPr>
              <w:t>$88,928,648</w:t>
            </w:r>
          </w:p>
        </w:tc>
      </w:tr>
      <w:tr w:rsidR="00740AE5" w14:paraId="305DC5E1"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4AE18EBC" w14:textId="77777777" w:rsidR="00740AE5" w:rsidRPr="00EC1943" w:rsidRDefault="00740AE5" w:rsidP="00740AE5">
            <w:pPr>
              <w:pStyle w:val="TableText"/>
              <w:rPr>
                <w:rFonts w:eastAsia="Times New Roman"/>
                <w:szCs w:val="20"/>
              </w:rPr>
            </w:pPr>
            <w:r w:rsidRPr="00EC1943">
              <w:rPr>
                <w:rFonts w:ascii="SimSun" w:eastAsia="SimSun" w:hAnsi="SimSun" w:cs="SimSun"/>
              </w:rPr>
              <w:t>15.</w:t>
            </w:r>
          </w:p>
        </w:tc>
        <w:tc>
          <w:tcPr>
            <w:tcW w:w="3130" w:type="dxa"/>
            <w:noWrap/>
            <w:hideMark/>
          </w:tcPr>
          <w:p w14:paraId="4A2D8CB3" w14:textId="18821639" w:rsidR="00740AE5" w:rsidRPr="00EC1943" w:rsidRDefault="00740AE5" w:rsidP="00740AE5">
            <w:pPr>
              <w:pStyle w:val="TableText"/>
              <w:rPr>
                <w:rFonts w:eastAsia="Times New Roman"/>
                <w:szCs w:val="20"/>
              </w:rPr>
            </w:pPr>
            <w:r w:rsidRPr="00EC1943">
              <w:t>Chicopee</w:t>
            </w:r>
          </w:p>
        </w:tc>
        <w:tc>
          <w:tcPr>
            <w:tcW w:w="2850" w:type="dxa"/>
            <w:noWrap/>
            <w:hideMark/>
          </w:tcPr>
          <w:p w14:paraId="507B9707" w14:textId="77777777" w:rsidR="00740AE5" w:rsidRPr="00EC1943" w:rsidRDefault="00740AE5" w:rsidP="00740AE5">
            <w:pPr>
              <w:pStyle w:val="TableTextCenter"/>
              <w:rPr>
                <w:rFonts w:eastAsia="Times New Roman"/>
                <w:szCs w:val="20"/>
              </w:rPr>
            </w:pPr>
            <w:r w:rsidRPr="00EC1943">
              <w:rPr>
                <w:rFonts w:ascii="SimSun" w:eastAsia="SimSun" w:hAnsi="SimSun" w:cs="SimSun"/>
              </w:rPr>
              <w:t>$88,827,551</w:t>
            </w:r>
          </w:p>
        </w:tc>
      </w:tr>
      <w:tr w:rsidR="00740AE5" w14:paraId="70A017D8" w14:textId="77777777" w:rsidTr="00740AE5">
        <w:trPr>
          <w:trHeight w:val="300"/>
        </w:trPr>
        <w:tc>
          <w:tcPr>
            <w:tcW w:w="516" w:type="dxa"/>
          </w:tcPr>
          <w:p w14:paraId="187D1684" w14:textId="77777777" w:rsidR="00740AE5" w:rsidRPr="00EC1943" w:rsidRDefault="00740AE5" w:rsidP="00740AE5">
            <w:pPr>
              <w:pStyle w:val="TableText"/>
              <w:rPr>
                <w:rFonts w:eastAsia="Times New Roman"/>
                <w:szCs w:val="20"/>
              </w:rPr>
            </w:pPr>
            <w:r w:rsidRPr="00EC1943">
              <w:rPr>
                <w:rFonts w:ascii="SimSun" w:eastAsia="SimSun" w:hAnsi="SimSun" w:cs="SimSun"/>
              </w:rPr>
              <w:t>16.</w:t>
            </w:r>
          </w:p>
        </w:tc>
        <w:tc>
          <w:tcPr>
            <w:tcW w:w="3130" w:type="dxa"/>
            <w:noWrap/>
            <w:hideMark/>
          </w:tcPr>
          <w:p w14:paraId="11D58E43" w14:textId="4D888FEA" w:rsidR="00740AE5" w:rsidRPr="00EC1943" w:rsidRDefault="00740AE5" w:rsidP="00740AE5">
            <w:pPr>
              <w:pStyle w:val="TableText"/>
              <w:rPr>
                <w:rFonts w:eastAsia="Times New Roman"/>
                <w:szCs w:val="20"/>
              </w:rPr>
            </w:pPr>
            <w:r w:rsidRPr="00EC1943">
              <w:t>Framingham</w:t>
            </w:r>
          </w:p>
        </w:tc>
        <w:tc>
          <w:tcPr>
            <w:tcW w:w="2850" w:type="dxa"/>
            <w:noWrap/>
            <w:hideMark/>
          </w:tcPr>
          <w:p w14:paraId="48BF5EAE" w14:textId="77777777" w:rsidR="00740AE5" w:rsidRPr="00EC1943" w:rsidRDefault="00740AE5" w:rsidP="00740AE5">
            <w:pPr>
              <w:pStyle w:val="TableTextCenter"/>
              <w:rPr>
                <w:rFonts w:eastAsia="Times New Roman"/>
                <w:szCs w:val="20"/>
              </w:rPr>
            </w:pPr>
            <w:r w:rsidRPr="00EC1943">
              <w:rPr>
                <w:rFonts w:ascii="SimSun" w:eastAsia="SimSun" w:hAnsi="SimSun" w:cs="SimSun"/>
              </w:rPr>
              <w:t>$84,996,534</w:t>
            </w:r>
          </w:p>
        </w:tc>
      </w:tr>
      <w:tr w:rsidR="00740AE5" w14:paraId="1F90C2DC" w14:textId="77777777" w:rsidTr="00740AE5">
        <w:trPr>
          <w:cnfStyle w:val="000000100000" w:firstRow="0" w:lastRow="0" w:firstColumn="0" w:lastColumn="0" w:oddVBand="0" w:evenVBand="0" w:oddHBand="1" w:evenHBand="0" w:firstRowFirstColumn="0" w:firstRowLastColumn="0" w:lastRowFirstColumn="0" w:lastRowLastColumn="0"/>
          <w:trHeight w:val="300"/>
        </w:trPr>
        <w:tc>
          <w:tcPr>
            <w:tcW w:w="516" w:type="dxa"/>
          </w:tcPr>
          <w:p w14:paraId="48BFA31E" w14:textId="77777777" w:rsidR="00740AE5" w:rsidRPr="00EC1943" w:rsidRDefault="00740AE5" w:rsidP="00740AE5">
            <w:pPr>
              <w:pStyle w:val="TableText"/>
              <w:rPr>
                <w:rFonts w:eastAsia="Times New Roman"/>
                <w:szCs w:val="20"/>
              </w:rPr>
            </w:pPr>
            <w:r w:rsidRPr="00EC1943">
              <w:rPr>
                <w:rFonts w:ascii="SimSun" w:eastAsia="SimSun" w:hAnsi="SimSun" w:cs="SimSun"/>
              </w:rPr>
              <w:t>17.</w:t>
            </w:r>
          </w:p>
        </w:tc>
        <w:tc>
          <w:tcPr>
            <w:tcW w:w="3130" w:type="dxa"/>
            <w:noWrap/>
            <w:hideMark/>
          </w:tcPr>
          <w:p w14:paraId="7AE1943B" w14:textId="7D334772" w:rsidR="00740AE5" w:rsidRPr="00EC1943" w:rsidRDefault="00740AE5" w:rsidP="00740AE5">
            <w:pPr>
              <w:pStyle w:val="TableText"/>
              <w:rPr>
                <w:rFonts w:eastAsia="Times New Roman"/>
                <w:szCs w:val="20"/>
              </w:rPr>
            </w:pPr>
            <w:r w:rsidRPr="00EC1943">
              <w:t>Haverhill</w:t>
            </w:r>
          </w:p>
        </w:tc>
        <w:tc>
          <w:tcPr>
            <w:tcW w:w="2850" w:type="dxa"/>
            <w:noWrap/>
            <w:hideMark/>
          </w:tcPr>
          <w:p w14:paraId="3B008F93" w14:textId="77777777" w:rsidR="00740AE5" w:rsidRPr="00EC1943" w:rsidRDefault="00740AE5" w:rsidP="00740AE5">
            <w:pPr>
              <w:pStyle w:val="TableTextCenter"/>
              <w:rPr>
                <w:rFonts w:eastAsia="Times New Roman"/>
                <w:szCs w:val="20"/>
              </w:rPr>
            </w:pPr>
            <w:r w:rsidRPr="00EC1943">
              <w:rPr>
                <w:rFonts w:ascii="SimSun" w:eastAsia="SimSun" w:hAnsi="SimSun" w:cs="SimSun"/>
              </w:rPr>
              <w:t>$82,633,811</w:t>
            </w:r>
          </w:p>
        </w:tc>
      </w:tr>
      <w:bookmarkEnd w:id="64"/>
    </w:tbl>
    <w:p w14:paraId="0F903E34" w14:textId="77777777" w:rsidR="00EC1943" w:rsidRDefault="00EC1943" w:rsidP="00EC1943">
      <w:pPr>
        <w:rPr>
          <w:rFonts w:asciiTheme="minorHAnsi" w:eastAsiaTheme="majorEastAsia" w:hAnsiTheme="minorHAnsi" w:cstheme="minorHAnsi"/>
          <w:b/>
          <w:bCs/>
          <w:color w:val="1F3863"/>
          <w:sz w:val="32"/>
          <w:szCs w:val="32"/>
        </w:rPr>
      </w:pPr>
    </w:p>
    <w:p w14:paraId="2BAF00EC" w14:textId="77777777" w:rsidR="00EC1943" w:rsidRDefault="00EC1943" w:rsidP="56B7313E">
      <w:pPr>
        <w:pStyle w:val="Body"/>
      </w:pPr>
    </w:p>
    <w:p w14:paraId="73C321C4" w14:textId="77777777" w:rsidR="00D95190" w:rsidRDefault="00590190" w:rsidP="00D95190">
      <w:r>
        <w:t xml:space="preserve"> </w:t>
      </w:r>
    </w:p>
    <w:p w14:paraId="1FF359B6" w14:textId="77777777" w:rsidR="00D95190" w:rsidRDefault="00D95190" w:rsidP="00D95190"/>
    <w:p w14:paraId="55C5582F" w14:textId="77777777" w:rsidR="00D95190" w:rsidRDefault="00D95190" w:rsidP="00D95190"/>
    <w:p w14:paraId="0ED4DE57" w14:textId="77777777" w:rsidR="00D95190" w:rsidRDefault="00D95190" w:rsidP="00D95190"/>
    <w:p w14:paraId="17626C3A" w14:textId="77777777" w:rsidR="00D95190" w:rsidRDefault="00D95190" w:rsidP="00D95190"/>
    <w:p w14:paraId="35DE9E86" w14:textId="77777777" w:rsidR="00D95190" w:rsidRDefault="00D95190" w:rsidP="00D95190"/>
    <w:p w14:paraId="38745006" w14:textId="77777777" w:rsidR="0088743A" w:rsidRDefault="0088743A" w:rsidP="00D95190"/>
    <w:p w14:paraId="612ECBBF" w14:textId="77777777" w:rsidR="0088743A" w:rsidRDefault="0088743A" w:rsidP="00D95190"/>
    <w:p w14:paraId="5B4B48DC" w14:textId="77777777" w:rsidR="0088743A" w:rsidRDefault="0088743A" w:rsidP="00D95190"/>
    <w:p w14:paraId="7236FE07" w14:textId="77777777" w:rsidR="0088743A" w:rsidRDefault="0088743A" w:rsidP="00D95190"/>
    <w:p w14:paraId="42BC5824" w14:textId="77777777" w:rsidR="0088743A" w:rsidRDefault="0088743A" w:rsidP="00D95190"/>
    <w:p w14:paraId="4E8E31D2" w14:textId="77777777" w:rsidR="000E1247" w:rsidRDefault="000E1247" w:rsidP="00D95190"/>
    <w:p w14:paraId="401A2FD6" w14:textId="77777777" w:rsidR="0088743A" w:rsidRDefault="0088743A" w:rsidP="00D95190"/>
    <w:p w14:paraId="47AA09D2" w14:textId="77777777" w:rsidR="0088743A" w:rsidRDefault="0088743A" w:rsidP="00D95190"/>
    <w:p w14:paraId="61479866" w14:textId="77777777" w:rsidR="0088743A" w:rsidRPr="00775692" w:rsidRDefault="00590190" w:rsidP="0088743A">
      <w:pPr>
        <w:pStyle w:val="Heading2"/>
        <w:rPr>
          <w:lang w:eastAsia="zh-CN"/>
        </w:rPr>
      </w:pPr>
      <w:bookmarkStart w:id="65" w:name="_Toc256000024"/>
      <w:bookmarkStart w:id="66" w:name="_Toc176384955"/>
      <w:r>
        <w:rPr>
          <w:rFonts w:ascii="SimSun" w:eastAsia="SimSun" w:hAnsi="SimSun" w:cs="SimSun"/>
          <w:lang w:eastAsia="zh-CN"/>
        </w:rPr>
        <w:t>附录B：</w:t>
      </w:r>
      <w:proofErr w:type="gramStart"/>
      <w:r>
        <w:rPr>
          <w:rFonts w:ascii="SimSun" w:eastAsia="SimSun" w:hAnsi="SimSun" w:cs="SimSun"/>
          <w:lang w:eastAsia="zh-CN"/>
        </w:rPr>
        <w:t>24</w:t>
      </w:r>
      <w:proofErr w:type="gramEnd"/>
      <w:r>
        <w:rPr>
          <w:rFonts w:ascii="SimSun" w:eastAsia="SimSun" w:hAnsi="SimSun" w:cs="SimSun"/>
          <w:lang w:eastAsia="zh-CN"/>
        </w:rPr>
        <w:t>财年SOA计划指标——GEM$清单</w:t>
      </w:r>
      <w:bookmarkEnd w:id="65"/>
      <w:bookmarkEnd w:id="66"/>
    </w:p>
    <w:p w14:paraId="12AE7C77" w14:textId="77777777" w:rsidR="0088743A" w:rsidRPr="00C502B7" w:rsidRDefault="00590190" w:rsidP="0088743A">
      <w:pPr>
        <w:pStyle w:val="Body"/>
        <w:rPr>
          <w:rFonts w:eastAsia="Calibri"/>
          <w:color w:val="auto"/>
          <w:sz w:val="21"/>
          <w:szCs w:val="21"/>
        </w:rPr>
      </w:pPr>
      <w:proofErr w:type="spellStart"/>
      <w:r w:rsidRPr="00C73310">
        <w:rPr>
          <w:rFonts w:ascii="SimSun" w:eastAsia="SimSun" w:hAnsi="SimSun" w:cs="SimSun"/>
          <w:color w:val="auto"/>
          <w:sz w:val="21"/>
          <w:szCs w:val="21"/>
        </w:rPr>
        <w:t>整体计划</w:t>
      </w:r>
      <w:proofErr w:type="spellEnd"/>
    </w:p>
    <w:p w14:paraId="4AE99AED" w14:textId="77777777" w:rsidR="0088743A" w:rsidRPr="004C5392" w:rsidRDefault="00590190" w:rsidP="0088743A">
      <w:pPr>
        <w:pStyle w:val="Body"/>
        <w:numPr>
          <w:ilvl w:val="0"/>
          <w:numId w:val="21"/>
        </w:numPr>
        <w:spacing w:before="0" w:after="0"/>
        <w:rPr>
          <w:rFonts w:ascii="Calibri" w:eastAsia="Calibri" w:hAnsi="Calibri" w:cs="Calibri"/>
          <w:i/>
          <w:color w:val="000000" w:themeColor="text1"/>
          <w:sz w:val="21"/>
          <w:szCs w:val="21"/>
          <w:lang w:eastAsia="zh-CN"/>
        </w:rPr>
      </w:pPr>
      <w:r w:rsidRPr="004C5392">
        <w:rPr>
          <w:rFonts w:ascii="SimSun" w:eastAsia="SimSun" w:hAnsi="SimSun" w:cs="SimSun"/>
          <w:sz w:val="21"/>
          <w:szCs w:val="21"/>
          <w:lang w:eastAsia="zh-CN"/>
        </w:rPr>
        <w:t>整个计划的叙述中没有关于学生、教职员工和家庭的不足之处。</w:t>
      </w:r>
    </w:p>
    <w:p w14:paraId="7EE94AB0" w14:textId="77777777" w:rsidR="0088743A" w:rsidRPr="004C5392" w:rsidRDefault="00590190" w:rsidP="0088743A">
      <w:pPr>
        <w:pStyle w:val="Body"/>
        <w:numPr>
          <w:ilvl w:val="0"/>
          <w:numId w:val="21"/>
        </w:numPr>
        <w:spacing w:before="0" w:after="0"/>
        <w:rPr>
          <w:rFonts w:ascii="Calibri" w:eastAsia="Calibri" w:hAnsi="Calibri" w:cs="Calibri"/>
          <w:i/>
          <w:color w:val="000000" w:themeColor="text1"/>
          <w:sz w:val="21"/>
          <w:szCs w:val="21"/>
          <w:lang w:eastAsia="zh-CN"/>
        </w:rPr>
      </w:pPr>
      <w:r w:rsidRPr="004C5392">
        <w:rPr>
          <w:rFonts w:ascii="SimSun" w:eastAsia="SimSun" w:hAnsi="SimSun" w:cs="SimSun"/>
          <w:sz w:val="21"/>
          <w:szCs w:val="21"/>
          <w:lang w:eastAsia="zh-CN"/>
        </w:rPr>
        <w:t>计划涉及与DESE</w:t>
      </w:r>
      <w:proofErr w:type="gramStart"/>
      <w:r w:rsidRPr="004C5392">
        <w:rPr>
          <w:rFonts w:ascii="SimSun" w:eastAsia="SimSun" w:hAnsi="SimSun" w:cs="SimSun"/>
          <w:sz w:val="21"/>
          <w:szCs w:val="21"/>
          <w:lang w:eastAsia="zh-CN"/>
        </w:rPr>
        <w:t>教育愿景中</w:t>
      </w:r>
      <w:proofErr w:type="gramEnd"/>
      <w:r w:rsidRPr="004C5392">
        <w:rPr>
          <w:rFonts w:ascii="SimSun" w:eastAsia="SimSun" w:hAnsi="SimSun" w:cs="SimSun"/>
          <w:sz w:val="21"/>
          <w:szCs w:val="21"/>
          <w:lang w:eastAsia="zh-CN"/>
        </w:rPr>
        <w:t>的三个战略目标相关的十个重点领域中的1-3个</w:t>
      </w:r>
    </w:p>
    <w:p w14:paraId="56E344E9" w14:textId="77777777" w:rsidR="0088743A" w:rsidRPr="004C5392" w:rsidRDefault="00590190" w:rsidP="0088743A">
      <w:pPr>
        <w:pStyle w:val="Body"/>
        <w:numPr>
          <w:ilvl w:val="0"/>
          <w:numId w:val="21"/>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计划的重点是实施关键策略以弥补差距，而不是将其范围限制在对第70章额外资金将如何使用的描述上。</w:t>
      </w:r>
    </w:p>
    <w:p w14:paraId="67D78BF6" w14:textId="77777777" w:rsidR="0088743A" w:rsidRPr="004C5392" w:rsidRDefault="00590190" w:rsidP="0088743A">
      <w:pPr>
        <w:pStyle w:val="Body"/>
        <w:numPr>
          <w:ilvl w:val="0"/>
          <w:numId w:val="21"/>
        </w:numPr>
        <w:spacing w:before="0" w:after="0"/>
        <w:rPr>
          <w:rFonts w:ascii="Calibri" w:eastAsia="Calibri" w:hAnsi="Calibri" w:cs="Calibri"/>
          <w:i/>
          <w:color w:val="000000" w:themeColor="text1"/>
          <w:sz w:val="21"/>
          <w:szCs w:val="21"/>
          <w:lang w:eastAsia="zh-CN"/>
        </w:rPr>
      </w:pPr>
      <w:r w:rsidRPr="004C5392">
        <w:rPr>
          <w:rFonts w:ascii="SimSun" w:eastAsia="SimSun" w:hAnsi="SimSun" w:cs="SimSun"/>
          <w:sz w:val="21"/>
          <w:szCs w:val="21"/>
          <w:lang w:eastAsia="zh-CN"/>
        </w:rPr>
        <w:t>在整个计划中存在内部一致性</w:t>
      </w:r>
      <w:r w:rsidRPr="004C5392">
        <w:rPr>
          <w:rFonts w:ascii="SimSun" w:eastAsia="SimSun" w:hAnsi="SimSun" w:cs="SimSun"/>
          <w:i/>
          <w:sz w:val="21"/>
          <w:szCs w:val="21"/>
          <w:lang w:eastAsia="zh-CN"/>
        </w:rPr>
        <w:t>（例如学生群体、EBP）</w:t>
      </w:r>
    </w:p>
    <w:p w14:paraId="53215D18" w14:textId="77777777" w:rsidR="0088743A" w:rsidRPr="00C502B7" w:rsidRDefault="00590190" w:rsidP="0088743A">
      <w:pPr>
        <w:pStyle w:val="Body"/>
        <w:rPr>
          <w:rFonts w:eastAsia="Calibri"/>
          <w:color w:val="auto"/>
          <w:sz w:val="21"/>
          <w:szCs w:val="21"/>
        </w:rPr>
      </w:pPr>
      <w:r w:rsidRPr="00C73310">
        <w:rPr>
          <w:rFonts w:ascii="SimSun" w:eastAsia="SimSun" w:hAnsi="SimSun" w:cs="SimSun"/>
          <w:color w:val="auto"/>
          <w:sz w:val="21"/>
          <w:szCs w:val="21"/>
        </w:rPr>
        <w:t>第1节：总结学区计划</w:t>
      </w:r>
    </w:p>
    <w:p w14:paraId="41FD3DCE" w14:textId="77777777" w:rsidR="0088743A" w:rsidRPr="004C5392" w:rsidRDefault="00590190" w:rsidP="0088743A">
      <w:pPr>
        <w:pStyle w:val="Body"/>
        <w:numPr>
          <w:ilvl w:val="0"/>
          <w:numId w:val="26"/>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总结涉及所有必需的元素：针对的学生群体、EBP、投资、预计到2027年的变化。</w:t>
      </w:r>
    </w:p>
    <w:p w14:paraId="2B38EABE" w14:textId="77777777" w:rsidR="0088743A" w:rsidRPr="004C5392" w:rsidRDefault="00590190" w:rsidP="0088743A">
      <w:pPr>
        <w:pStyle w:val="Body"/>
        <w:numPr>
          <w:ilvl w:val="0"/>
          <w:numId w:val="26"/>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一般观众都可以看到叙述。</w:t>
      </w:r>
    </w:p>
    <w:p w14:paraId="41924BDF" w14:textId="77777777" w:rsidR="0088743A" w:rsidRPr="00C502B7" w:rsidRDefault="00590190" w:rsidP="0088743A">
      <w:pPr>
        <w:pStyle w:val="Body"/>
        <w:rPr>
          <w:rFonts w:eastAsia="Calibri"/>
          <w:color w:val="auto"/>
          <w:sz w:val="21"/>
          <w:szCs w:val="21"/>
          <w:lang w:eastAsia="zh-CN"/>
        </w:rPr>
      </w:pPr>
      <w:r w:rsidRPr="00C73310">
        <w:rPr>
          <w:rFonts w:ascii="SimSun" w:eastAsia="SimSun" w:hAnsi="SimSun" w:cs="SimSun"/>
          <w:color w:val="auto"/>
          <w:sz w:val="21"/>
          <w:szCs w:val="21"/>
          <w:lang w:eastAsia="zh-CN"/>
        </w:rPr>
        <w:t>第2节：分析数据并选择学生群体以获得重点支持</w:t>
      </w:r>
    </w:p>
    <w:p w14:paraId="2475837A" w14:textId="77777777" w:rsidR="0088743A" w:rsidRPr="004C5392" w:rsidRDefault="00590190" w:rsidP="0088743A">
      <w:pPr>
        <w:pStyle w:val="Body"/>
        <w:numPr>
          <w:ilvl w:val="0"/>
          <w:numId w:val="25"/>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计划优先考虑有限的一组经历最显著差距的学生群体。</w:t>
      </w:r>
      <w:r w:rsidRPr="004C5392">
        <w:rPr>
          <w:rFonts w:ascii="SimSun" w:eastAsia="SimSun" w:hAnsi="SimSun" w:cs="SimSun"/>
          <w:i/>
          <w:sz w:val="21"/>
          <w:szCs w:val="21"/>
          <w:lang w:eastAsia="zh-CN"/>
        </w:rPr>
        <w:t>（即不检查学区内每个学生群体）</w:t>
      </w:r>
    </w:p>
    <w:p w14:paraId="4B41B483" w14:textId="77777777" w:rsidR="0088743A" w:rsidRPr="004C5392" w:rsidRDefault="00590190" w:rsidP="0088743A">
      <w:pPr>
        <w:pStyle w:val="Body"/>
        <w:numPr>
          <w:ilvl w:val="0"/>
          <w:numId w:val="25"/>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计划描述了对经历最显著差异的目标学生群体的措施。</w:t>
      </w:r>
    </w:p>
    <w:p w14:paraId="32B6F396" w14:textId="77777777" w:rsidR="0088743A" w:rsidRPr="004C5392" w:rsidRDefault="00590190" w:rsidP="0088743A">
      <w:pPr>
        <w:pStyle w:val="Body"/>
        <w:numPr>
          <w:ilvl w:val="0"/>
          <w:numId w:val="25"/>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对差异的分析和对其根本原因的更深入分析利用了多种类型的数据</w:t>
      </w:r>
      <w:r w:rsidRPr="004C5392">
        <w:rPr>
          <w:rFonts w:ascii="SimSun" w:eastAsia="SimSun" w:hAnsi="SimSun" w:cs="SimSun"/>
          <w:i/>
          <w:sz w:val="21"/>
          <w:szCs w:val="21"/>
          <w:lang w:eastAsia="zh-CN"/>
        </w:rPr>
        <w:t>（例如，系统、观察、观点、结果）</w:t>
      </w:r>
    </w:p>
    <w:p w14:paraId="2FAB8DD8" w14:textId="77777777" w:rsidR="0088743A" w:rsidRPr="004C5392" w:rsidRDefault="00590190" w:rsidP="0088743A">
      <w:pPr>
        <w:pStyle w:val="Body"/>
        <w:numPr>
          <w:ilvl w:val="0"/>
          <w:numId w:val="25"/>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EBP的选择与对差异的根本原因进行更深入的分析有关。</w:t>
      </w:r>
    </w:p>
    <w:p w14:paraId="636D74D4" w14:textId="77777777" w:rsidR="0088743A" w:rsidRPr="00C502B7" w:rsidRDefault="00590190" w:rsidP="0088743A">
      <w:pPr>
        <w:pStyle w:val="Body"/>
        <w:rPr>
          <w:rFonts w:eastAsia="Calibri"/>
          <w:color w:val="auto"/>
          <w:sz w:val="21"/>
          <w:szCs w:val="21"/>
          <w:lang w:eastAsia="zh-CN"/>
        </w:rPr>
      </w:pPr>
      <w:r w:rsidRPr="00C73310">
        <w:rPr>
          <w:rFonts w:ascii="SimSun" w:eastAsia="SimSun" w:hAnsi="SimSun" w:cs="SimSun"/>
          <w:color w:val="auto"/>
          <w:sz w:val="21"/>
          <w:szCs w:val="21"/>
          <w:lang w:eastAsia="zh-CN"/>
        </w:rPr>
        <w:t>第3节：为提高学生成绩设定雄心勃勃的三年目标</w:t>
      </w:r>
    </w:p>
    <w:p w14:paraId="7927CF4A" w14:textId="77777777" w:rsidR="0088743A" w:rsidRPr="004C5392" w:rsidRDefault="00590190" w:rsidP="0088743A">
      <w:pPr>
        <w:pStyle w:val="Body"/>
        <w:numPr>
          <w:ilvl w:val="0"/>
          <w:numId w:val="24"/>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其他目标都按主题和年级水平，与选定的学生群体以及DESE的问</w:t>
      </w:r>
      <w:proofErr w:type="gramStart"/>
      <w:r w:rsidRPr="004C5392">
        <w:rPr>
          <w:rFonts w:ascii="SimSun" w:eastAsia="SimSun" w:hAnsi="SimSun" w:cs="SimSun"/>
          <w:sz w:val="21"/>
          <w:szCs w:val="21"/>
          <w:lang w:eastAsia="zh-CN"/>
        </w:rPr>
        <w:t>责目标</w:t>
      </w:r>
      <w:proofErr w:type="gramEnd"/>
      <w:r w:rsidRPr="004C5392">
        <w:rPr>
          <w:rFonts w:ascii="SimSun" w:eastAsia="SimSun" w:hAnsi="SimSun" w:cs="SimSun"/>
          <w:sz w:val="21"/>
          <w:szCs w:val="21"/>
          <w:lang w:eastAsia="zh-CN"/>
        </w:rPr>
        <w:t>一致。</w:t>
      </w:r>
    </w:p>
    <w:p w14:paraId="074847C4" w14:textId="77777777" w:rsidR="0088743A" w:rsidRPr="00C502B7" w:rsidRDefault="00590190" w:rsidP="0088743A">
      <w:pPr>
        <w:pStyle w:val="Body"/>
        <w:rPr>
          <w:rFonts w:eastAsia="Calibri"/>
          <w:color w:val="auto"/>
          <w:sz w:val="21"/>
          <w:szCs w:val="21"/>
          <w:lang w:eastAsia="zh-CN"/>
        </w:rPr>
      </w:pPr>
      <w:r w:rsidRPr="00C73310">
        <w:rPr>
          <w:rFonts w:ascii="SimSun" w:eastAsia="SimSun" w:hAnsi="SimSun" w:cs="SimSun"/>
          <w:color w:val="auto"/>
          <w:sz w:val="21"/>
          <w:szCs w:val="21"/>
          <w:lang w:eastAsia="zh-CN"/>
        </w:rPr>
        <w:t>第4节：让家庭/照顾者和其他利益相关者参与</w:t>
      </w:r>
    </w:p>
    <w:p w14:paraId="7AF5E3AB" w14:textId="77777777" w:rsidR="0088743A" w:rsidRPr="004C5392" w:rsidRDefault="00590190" w:rsidP="0088743A">
      <w:pPr>
        <w:pStyle w:val="Body"/>
        <w:numPr>
          <w:ilvl w:val="0"/>
          <w:numId w:val="23"/>
        </w:numPr>
        <w:spacing w:before="0" w:after="0"/>
        <w:rPr>
          <w:rFonts w:ascii="Calibri" w:eastAsia="Calibri" w:hAnsi="Calibri" w:cs="Calibri"/>
          <w:color w:val="000000" w:themeColor="text1"/>
          <w:sz w:val="21"/>
          <w:szCs w:val="21"/>
          <w:lang w:eastAsia="zh-CN"/>
        </w:rPr>
      </w:pPr>
      <w:r w:rsidRPr="004C5392">
        <w:rPr>
          <w:rFonts w:ascii="SimSun" w:eastAsia="SimSun" w:hAnsi="SimSun" w:cs="SimSun"/>
          <w:color w:val="000000" w:themeColor="text1"/>
          <w:sz w:val="21"/>
          <w:szCs w:val="21"/>
          <w:lang w:eastAsia="zh-CN"/>
        </w:rPr>
        <w:t>明确阐述家庭/照顾者的参与策略，并包括支持家长满足学生需求的方法。</w:t>
      </w:r>
    </w:p>
    <w:p w14:paraId="462C2389" w14:textId="77777777" w:rsidR="0088743A" w:rsidRPr="004C5392" w:rsidRDefault="00590190" w:rsidP="0088743A">
      <w:pPr>
        <w:pStyle w:val="Body"/>
        <w:numPr>
          <w:ilvl w:val="0"/>
          <w:numId w:val="23"/>
        </w:numPr>
        <w:spacing w:before="0" w:after="0"/>
        <w:rPr>
          <w:rFonts w:ascii="Calibri" w:eastAsia="Calibri" w:hAnsi="Calibri" w:cs="Calibri"/>
          <w:color w:val="000000" w:themeColor="text1"/>
          <w:sz w:val="21"/>
          <w:szCs w:val="21"/>
          <w:lang w:eastAsia="zh-CN"/>
        </w:rPr>
      </w:pPr>
      <w:r w:rsidRPr="004C5392">
        <w:rPr>
          <w:rFonts w:ascii="SimSun" w:eastAsia="SimSun" w:hAnsi="SimSun" w:cs="SimSun"/>
          <w:color w:val="000000" w:themeColor="text1"/>
          <w:sz w:val="21"/>
          <w:szCs w:val="21"/>
          <w:lang w:eastAsia="zh-CN"/>
        </w:rPr>
        <w:t>本节包括描述学区为吸引目标学生群体的家庭/照顾者而采取的步骤（或计划）。</w:t>
      </w:r>
    </w:p>
    <w:p w14:paraId="265C27E5" w14:textId="77777777" w:rsidR="0088743A" w:rsidRPr="004C5392" w:rsidRDefault="00590190" w:rsidP="0088743A">
      <w:pPr>
        <w:pStyle w:val="Body"/>
        <w:numPr>
          <w:ilvl w:val="0"/>
          <w:numId w:val="23"/>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评估提高家庭/照顾者参与度进展情况的计划，计划中包括一项可评估随时间推移而发生变化的指标，并说明如何衡量本计划所针对的学生群体的家庭/照顾者参与度的提高情况。</w:t>
      </w:r>
    </w:p>
    <w:p w14:paraId="38734FF6" w14:textId="77777777" w:rsidR="0088743A" w:rsidRPr="004C5392" w:rsidRDefault="00590190" w:rsidP="0088743A">
      <w:pPr>
        <w:pStyle w:val="Body"/>
        <w:numPr>
          <w:ilvl w:val="0"/>
          <w:numId w:val="23"/>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描述不同利益相关者群体如何提供有意义的意见，并将这些意见用于为SOA计划提供信息，以及SOA计划中如何/在何处反映他们的观点。</w:t>
      </w:r>
    </w:p>
    <w:p w14:paraId="3ACF6D0E" w14:textId="77777777" w:rsidR="0088743A" w:rsidRPr="004C5392" w:rsidRDefault="00590190" w:rsidP="0088743A">
      <w:pPr>
        <w:pStyle w:val="Body"/>
        <w:numPr>
          <w:ilvl w:val="0"/>
          <w:numId w:val="23"/>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描述在SOA计划的整个实施过程中，利益相关者团体的持续参与计划。</w:t>
      </w:r>
    </w:p>
    <w:p w14:paraId="42978003" w14:textId="77777777" w:rsidR="0088743A" w:rsidRPr="00C502B7" w:rsidRDefault="00590190" w:rsidP="0088743A">
      <w:pPr>
        <w:pStyle w:val="Body"/>
        <w:rPr>
          <w:rFonts w:eastAsia="Calibri"/>
          <w:color w:val="auto"/>
          <w:sz w:val="21"/>
          <w:szCs w:val="21"/>
          <w:lang w:eastAsia="zh-CN"/>
        </w:rPr>
      </w:pPr>
      <w:r w:rsidRPr="00C73310">
        <w:rPr>
          <w:rFonts w:ascii="SimSun" w:eastAsia="SimSun" w:hAnsi="SimSun" w:cs="SimSun"/>
          <w:color w:val="auto"/>
          <w:sz w:val="21"/>
          <w:szCs w:val="21"/>
          <w:lang w:eastAsia="zh-CN"/>
        </w:rPr>
        <w:t>第5节：选择基于证据的计划来解决结果的差异</w:t>
      </w:r>
      <w:r w:rsidRPr="00C502B7">
        <w:rPr>
          <w:rFonts w:ascii="SimSun" w:eastAsia="SimSun" w:hAnsi="SimSun" w:cs="SimSun"/>
          <w:i/>
          <w:color w:val="auto"/>
          <w:sz w:val="21"/>
          <w:szCs w:val="21"/>
          <w:lang w:eastAsia="zh-CN"/>
        </w:rPr>
        <w:t>（为每个选定的EBP完成）</w:t>
      </w:r>
    </w:p>
    <w:p w14:paraId="4916C955" w14:textId="77777777" w:rsidR="0088743A" w:rsidRPr="004C5392" w:rsidRDefault="00590190" w:rsidP="0088743A">
      <w:pPr>
        <w:pStyle w:val="Body"/>
        <w:numPr>
          <w:ilvl w:val="0"/>
          <w:numId w:val="22"/>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学区清楚地描述了1）目前正在实施的措施，2）在2027年6月之前将实施/到位哪些变更，并与指南中阐述的最佳实践保持一致。</w:t>
      </w:r>
    </w:p>
    <w:p w14:paraId="0A369E58" w14:textId="77777777" w:rsidR="0088743A" w:rsidRPr="004C5392" w:rsidRDefault="00590190" w:rsidP="0088743A">
      <w:pPr>
        <w:pStyle w:val="Body"/>
        <w:numPr>
          <w:ilvl w:val="0"/>
          <w:numId w:val="22"/>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计划描述了EBP的实施将如何支持目标学生群体和/或改善他们的学习经验和结果。</w:t>
      </w:r>
    </w:p>
    <w:p w14:paraId="6C654EFD" w14:textId="77777777" w:rsidR="0088743A" w:rsidRPr="004C5392" w:rsidRDefault="00590190" w:rsidP="0088743A">
      <w:pPr>
        <w:pStyle w:val="Body"/>
        <w:numPr>
          <w:ilvl w:val="0"/>
          <w:numId w:val="22"/>
        </w:numPr>
        <w:spacing w:before="0" w:after="0"/>
        <w:rPr>
          <w:rFonts w:ascii="Calibri" w:eastAsia="Calibri" w:hAnsi="Calibri" w:cs="Calibri"/>
          <w:sz w:val="21"/>
          <w:szCs w:val="21"/>
          <w:lang w:eastAsia="zh-CN"/>
        </w:rPr>
      </w:pPr>
      <w:r w:rsidRPr="004C5392">
        <w:rPr>
          <w:rFonts w:ascii="SimSun" w:eastAsia="SimSun" w:hAnsi="SimSun" w:cs="SimSun"/>
          <w:sz w:val="21"/>
          <w:szCs w:val="21"/>
          <w:lang w:eastAsia="zh-CN"/>
        </w:rPr>
        <w:t>计划明确指出哪些学校会因EBP的实施受到影响。</w:t>
      </w:r>
    </w:p>
    <w:p w14:paraId="05942285" w14:textId="77777777" w:rsidR="0088743A" w:rsidRPr="004C5392" w:rsidRDefault="00590190" w:rsidP="0088743A">
      <w:pPr>
        <w:pStyle w:val="Body"/>
        <w:numPr>
          <w:ilvl w:val="0"/>
          <w:numId w:val="22"/>
        </w:numPr>
        <w:spacing w:before="0" w:after="0"/>
        <w:rPr>
          <w:rFonts w:ascii="Calibri" w:eastAsia="Calibri" w:hAnsi="Calibri" w:cs="Calibri"/>
          <w:b/>
          <w:sz w:val="21"/>
          <w:szCs w:val="21"/>
          <w:u w:val="single"/>
          <w:lang w:eastAsia="zh-CN"/>
        </w:rPr>
      </w:pPr>
      <w:r w:rsidRPr="004C5392">
        <w:rPr>
          <w:rFonts w:ascii="SimSun" w:eastAsia="SimSun" w:hAnsi="SimSun" w:cs="SimSun"/>
          <w:sz w:val="21"/>
          <w:szCs w:val="21"/>
          <w:lang w:eastAsia="zh-CN"/>
        </w:rPr>
        <w:t>预算提供了与实施说明一致的预算分配的明确信息，并按基金会类别编排。</w:t>
      </w:r>
    </w:p>
    <w:p w14:paraId="1EFCFD4B" w14:textId="77777777" w:rsidR="0088743A" w:rsidRPr="0088743A" w:rsidRDefault="00590190" w:rsidP="0088743A">
      <w:pPr>
        <w:pStyle w:val="Body"/>
        <w:numPr>
          <w:ilvl w:val="0"/>
          <w:numId w:val="22"/>
        </w:numPr>
        <w:spacing w:before="0" w:after="0"/>
        <w:rPr>
          <w:rFonts w:ascii="Calibri" w:eastAsia="Calibri" w:hAnsi="Calibri" w:cs="Calibri"/>
          <w:sz w:val="21"/>
          <w:szCs w:val="21"/>
          <w:lang w:eastAsia="zh-CN"/>
        </w:rPr>
        <w:sectPr w:rsidR="0088743A" w:rsidRPr="0088743A" w:rsidSect="008A2E3B">
          <w:pgSz w:w="12240" w:h="15840" w:code="1"/>
          <w:pgMar w:top="720" w:right="720" w:bottom="720" w:left="720" w:header="720" w:footer="432" w:gutter="0"/>
          <w:pgBorders w:offsetFrom="page">
            <w:top w:val="nil"/>
            <w:left w:val="nil"/>
            <w:bottom w:val="nil"/>
            <w:right w:val="nil"/>
          </w:pgBorders>
          <w:cols w:space="720"/>
          <w:docGrid w:linePitch="360"/>
        </w:sectPr>
      </w:pPr>
      <w:r w:rsidRPr="004C5392">
        <w:rPr>
          <w:rFonts w:ascii="SimSun" w:eastAsia="SimSun" w:hAnsi="SimSun" w:cs="SimSun"/>
          <w:sz w:val="21"/>
          <w:szCs w:val="21"/>
          <w:lang w:eastAsia="zh-CN"/>
        </w:rPr>
        <w:t>明确了进度监测指标，非常适合监测实施该EBP的早期和中期结果。</w:t>
      </w:r>
    </w:p>
    <w:p w14:paraId="6A8DE9D4" w14:textId="77777777" w:rsidR="000E1247" w:rsidRPr="000E1247" w:rsidRDefault="00590190" w:rsidP="002A1FF4">
      <w:pPr>
        <w:pStyle w:val="Heading2"/>
        <w:rPr>
          <w:lang w:eastAsia="zh-CN"/>
        </w:rPr>
      </w:pPr>
      <w:bookmarkStart w:id="67" w:name="_Toc256000025"/>
      <w:bookmarkStart w:id="68" w:name="_Toc176384956"/>
      <w:r>
        <w:rPr>
          <w:rFonts w:ascii="SimSun" w:eastAsia="SimSun" w:hAnsi="SimSun" w:cs="SimSun"/>
          <w:lang w:eastAsia="zh-CN"/>
        </w:rPr>
        <w:lastRenderedPageBreak/>
        <w:t>附录C：循证计划的选择</w:t>
      </w:r>
      <w:bookmarkEnd w:id="67"/>
      <w:bookmarkEnd w:id="68"/>
    </w:p>
    <w:tbl>
      <w:tblPr>
        <w:tblStyle w:val="BandedAccent2"/>
        <w:tblW w:w="0" w:type="auto"/>
        <w:tblLook w:val="04A0" w:firstRow="1" w:lastRow="0" w:firstColumn="1" w:lastColumn="0" w:noHBand="0" w:noVBand="1"/>
      </w:tblPr>
      <w:tblGrid>
        <w:gridCol w:w="5850"/>
        <w:gridCol w:w="2250"/>
        <w:gridCol w:w="2070"/>
      </w:tblGrid>
      <w:tr w:rsidR="009958A9" w14:paraId="2F4AC84E" w14:textId="77777777" w:rsidTr="009958A9">
        <w:trPr>
          <w:cnfStyle w:val="100000000000" w:firstRow="1" w:lastRow="0" w:firstColumn="0" w:lastColumn="0" w:oddVBand="0" w:evenVBand="0" w:oddHBand="0" w:evenHBand="0" w:firstRowFirstColumn="0" w:firstRowLastColumn="0" w:lastRowFirstColumn="0" w:lastRowLastColumn="0"/>
          <w:trHeight w:val="331"/>
        </w:trPr>
        <w:tc>
          <w:tcPr>
            <w:tcW w:w="5850" w:type="dxa"/>
            <w:noWrap/>
            <w:hideMark/>
          </w:tcPr>
          <w:p w14:paraId="641C029E" w14:textId="77777777" w:rsidR="004B2F72" w:rsidRPr="004B2F72" w:rsidRDefault="00590190" w:rsidP="004B2F72">
            <w:pPr>
              <w:pStyle w:val="TableHeadCenter"/>
            </w:pPr>
            <w:proofErr w:type="spellStart"/>
            <w:r w:rsidRPr="004B2F72">
              <w:rPr>
                <w:rFonts w:ascii="SimSun" w:eastAsia="SimSun" w:hAnsi="SimSun" w:cs="SimSun"/>
              </w:rPr>
              <w:t>循证计划</w:t>
            </w:r>
            <w:proofErr w:type="spellEnd"/>
          </w:p>
          <w:p w14:paraId="219D5FCF" w14:textId="77777777" w:rsidR="00A856F7" w:rsidRPr="00DB0FB7" w:rsidRDefault="00A856F7" w:rsidP="00DB0FB7">
            <w:pPr>
              <w:pStyle w:val="TableText"/>
              <w:rPr>
                <w:lang w:eastAsia="zh-CN" w:bidi="th-TH"/>
              </w:rPr>
            </w:pPr>
          </w:p>
        </w:tc>
        <w:tc>
          <w:tcPr>
            <w:tcW w:w="2250" w:type="dxa"/>
            <w:noWrap/>
          </w:tcPr>
          <w:p w14:paraId="2D715E12" w14:textId="77777777" w:rsidR="008C42D6" w:rsidRDefault="00590190" w:rsidP="006E3A56">
            <w:pPr>
              <w:pStyle w:val="TableHeadCenter"/>
              <w:rPr>
                <w:rFonts w:ascii="Calibri" w:eastAsia="Times New Roman" w:hAnsi="Calibri" w:cs="Calibri"/>
                <w:color w:val="000000"/>
                <w:lang w:eastAsia="zh-CN" w:bidi="th-TH"/>
              </w:rPr>
            </w:pPr>
            <w:r w:rsidRPr="007D0FE6">
              <w:rPr>
                <w:rFonts w:ascii="SimSun" w:eastAsia="SimSun" w:hAnsi="SimSun" w:cs="SimSun"/>
                <w:sz w:val="19"/>
                <w:szCs w:val="19"/>
                <w:lang w:eastAsia="zh-CN" w:bidi="th-TH"/>
              </w:rPr>
              <w:t>所有学区</w:t>
            </w:r>
          </w:p>
          <w:p w14:paraId="71329228" w14:textId="77777777" w:rsidR="00A856F7" w:rsidRPr="007D0FE6" w:rsidRDefault="00590190" w:rsidP="006E3A56">
            <w:pPr>
              <w:pStyle w:val="TableTextCenter"/>
              <w:rPr>
                <w:sz w:val="19"/>
                <w:szCs w:val="19"/>
                <w:lang w:eastAsia="zh-CN" w:bidi="th-TH"/>
              </w:rPr>
            </w:pPr>
            <w:r w:rsidRPr="007D0FE6">
              <w:rPr>
                <w:rFonts w:ascii="SimSun" w:eastAsia="SimSun" w:hAnsi="SimSun" w:cs="SimSun"/>
                <w:sz w:val="19"/>
                <w:szCs w:val="19"/>
                <w:lang w:eastAsia="zh-CN" w:bidi="th-TH"/>
              </w:rPr>
              <w:t>%（n）</w:t>
            </w:r>
            <w:r>
              <w:rPr>
                <w:rStyle w:val="FootnoteReference"/>
                <w:rFonts w:ascii="Calibri" w:eastAsia="Times New Roman" w:hAnsi="Calibri" w:cs="Calibri"/>
                <w:color w:val="000000"/>
                <w:sz w:val="19"/>
                <w:szCs w:val="19"/>
                <w:lang w:eastAsia="zh-CN" w:bidi="th-TH"/>
              </w:rPr>
              <w:footnoteReference w:id="7"/>
            </w:r>
          </w:p>
        </w:tc>
        <w:tc>
          <w:tcPr>
            <w:tcW w:w="2070" w:type="dxa"/>
            <w:noWrap/>
          </w:tcPr>
          <w:p w14:paraId="3C1DFC85" w14:textId="77777777" w:rsidR="008C42D6" w:rsidRDefault="00590190" w:rsidP="006E3A56">
            <w:pPr>
              <w:pStyle w:val="TableHeadCenter"/>
              <w:rPr>
                <w:rFonts w:ascii="Calibri" w:eastAsia="Times New Roman" w:hAnsi="Calibri" w:cs="Calibri"/>
                <w:color w:val="000000"/>
                <w:lang w:eastAsia="zh-CN" w:bidi="th-TH"/>
              </w:rPr>
            </w:pPr>
            <w:r w:rsidRPr="007D0FE6">
              <w:rPr>
                <w:rFonts w:ascii="SimSun" w:eastAsia="SimSun" w:hAnsi="SimSun" w:cs="SimSun"/>
                <w:sz w:val="19"/>
                <w:szCs w:val="19"/>
                <w:lang w:eastAsia="zh-CN" w:bidi="th-TH"/>
              </w:rPr>
              <w:t>优先学区</w:t>
            </w:r>
          </w:p>
          <w:p w14:paraId="656D5B0C" w14:textId="77777777" w:rsidR="00A856F7" w:rsidRPr="007D0FE6" w:rsidRDefault="00590190" w:rsidP="006E3A56">
            <w:pPr>
              <w:pStyle w:val="TableTextCenter"/>
              <w:rPr>
                <w:sz w:val="19"/>
                <w:szCs w:val="19"/>
                <w:lang w:eastAsia="zh-CN" w:bidi="th-TH"/>
              </w:rPr>
            </w:pPr>
            <w:r w:rsidRPr="007D0FE6">
              <w:rPr>
                <w:rFonts w:ascii="SimSun" w:eastAsia="SimSun" w:hAnsi="SimSun" w:cs="SimSun"/>
                <w:sz w:val="19"/>
                <w:szCs w:val="19"/>
                <w:lang w:eastAsia="zh-CN" w:bidi="th-TH"/>
              </w:rPr>
              <w:t>%（n）</w:t>
            </w:r>
          </w:p>
        </w:tc>
      </w:tr>
      <w:tr w:rsidR="009958A9" w14:paraId="6D50496D"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hideMark/>
          </w:tcPr>
          <w:p w14:paraId="62F33638"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sz w:val="19"/>
                <w:szCs w:val="19"/>
                <w:lang w:eastAsia="zh-CN" w:bidi="th-TH"/>
              </w:rPr>
              <w:t>2.1B 支持课程的实施</w:t>
            </w:r>
            <w:r>
              <w:rPr>
                <w:rStyle w:val="FootnoteReference"/>
                <w:rFonts w:asciiTheme="minorHAnsi" w:eastAsia="Times New Roman" w:hAnsiTheme="minorHAnsi"/>
                <w:b/>
                <w:color w:val="404040" w:themeColor="text1" w:themeTint="BF"/>
                <w:sz w:val="19"/>
                <w:szCs w:val="19"/>
                <w:lang w:eastAsia="zh-CN" w:bidi="th-TH"/>
              </w:rPr>
              <w:footnoteReference w:id="8"/>
            </w:r>
          </w:p>
        </w:tc>
        <w:tc>
          <w:tcPr>
            <w:tcW w:w="2250" w:type="dxa"/>
            <w:noWrap/>
            <w:vAlign w:val="bottom"/>
          </w:tcPr>
          <w:p w14:paraId="2773F30A"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34%（110）</w:t>
            </w:r>
          </w:p>
        </w:tc>
        <w:tc>
          <w:tcPr>
            <w:tcW w:w="2070" w:type="dxa"/>
            <w:noWrap/>
            <w:vAlign w:val="bottom"/>
          </w:tcPr>
          <w:p w14:paraId="263F814E"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29%（5）</w:t>
            </w:r>
          </w:p>
        </w:tc>
      </w:tr>
      <w:tr w:rsidR="009958A9" w14:paraId="137411D7" w14:textId="77777777" w:rsidTr="009958A9">
        <w:trPr>
          <w:trHeight w:val="331"/>
        </w:trPr>
        <w:tc>
          <w:tcPr>
            <w:tcW w:w="5850" w:type="dxa"/>
            <w:noWrap/>
            <w:vAlign w:val="bottom"/>
          </w:tcPr>
          <w:p w14:paraId="3C1DCE5D"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1.2A </w:t>
            </w:r>
            <w:proofErr w:type="spellStart"/>
            <w:r w:rsidRPr="007D0FE6">
              <w:rPr>
                <w:rFonts w:ascii="SimSun" w:eastAsia="SimSun" w:hAnsi="SimSun" w:cs="SimSun"/>
                <w:sz w:val="19"/>
                <w:szCs w:val="19"/>
              </w:rPr>
              <w:t>有效的学生支援系统</w:t>
            </w:r>
            <w:proofErr w:type="spellEnd"/>
          </w:p>
        </w:tc>
        <w:tc>
          <w:tcPr>
            <w:tcW w:w="2250" w:type="dxa"/>
            <w:noWrap/>
            <w:vAlign w:val="bottom"/>
          </w:tcPr>
          <w:p w14:paraId="5E8291B0"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26%（83）</w:t>
            </w:r>
          </w:p>
        </w:tc>
        <w:tc>
          <w:tcPr>
            <w:tcW w:w="2070" w:type="dxa"/>
            <w:noWrap/>
            <w:vAlign w:val="bottom"/>
          </w:tcPr>
          <w:p w14:paraId="521BE6DA"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35%（6）</w:t>
            </w:r>
          </w:p>
        </w:tc>
      </w:tr>
      <w:tr w:rsidR="009958A9" w14:paraId="09530225"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6DD1402"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2.1A 包容性课程的采纳过程</w:t>
            </w:r>
          </w:p>
        </w:tc>
        <w:tc>
          <w:tcPr>
            <w:tcW w:w="2250" w:type="dxa"/>
            <w:noWrap/>
            <w:vAlign w:val="bottom"/>
          </w:tcPr>
          <w:p w14:paraId="4A5585B0"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22%（70）</w:t>
            </w:r>
          </w:p>
        </w:tc>
        <w:tc>
          <w:tcPr>
            <w:tcW w:w="2070" w:type="dxa"/>
            <w:noWrap/>
            <w:vAlign w:val="bottom"/>
          </w:tcPr>
          <w:p w14:paraId="4DF69F88"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18%（3）</w:t>
            </w:r>
          </w:p>
        </w:tc>
      </w:tr>
      <w:tr w:rsidR="009958A9" w14:paraId="496CF852" w14:textId="77777777" w:rsidTr="009958A9">
        <w:trPr>
          <w:trHeight w:val="331"/>
        </w:trPr>
        <w:tc>
          <w:tcPr>
            <w:tcW w:w="5850" w:type="dxa"/>
            <w:noWrap/>
            <w:vAlign w:val="bottom"/>
          </w:tcPr>
          <w:p w14:paraId="508601D5"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 xml:space="preserve">2.2B </w:t>
            </w:r>
            <w:r w:rsidRPr="007D0FE6">
              <w:rPr>
                <w:rFonts w:ascii="SimSun" w:eastAsia="SimSun" w:hAnsi="SimSun" w:cs="SimSun"/>
                <w:sz w:val="19"/>
                <w:szCs w:val="19"/>
                <w:lang w:eastAsia="zh-CN"/>
              </w:rPr>
              <w:t>身心障碍学生的高杠杆做法</w:t>
            </w:r>
          </w:p>
        </w:tc>
        <w:tc>
          <w:tcPr>
            <w:tcW w:w="2250" w:type="dxa"/>
            <w:noWrap/>
            <w:vAlign w:val="bottom"/>
          </w:tcPr>
          <w:p w14:paraId="400131A7"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21%（66）</w:t>
            </w:r>
          </w:p>
        </w:tc>
        <w:tc>
          <w:tcPr>
            <w:tcW w:w="2070" w:type="dxa"/>
            <w:noWrap/>
            <w:vAlign w:val="bottom"/>
          </w:tcPr>
          <w:p w14:paraId="08DAB561"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12%（2）</w:t>
            </w:r>
          </w:p>
        </w:tc>
      </w:tr>
      <w:tr w:rsidR="009958A9" w14:paraId="498A5F67"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47F3076"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 xml:space="preserve">1.1B </w:t>
            </w:r>
            <w:r w:rsidRPr="007D0FE6">
              <w:rPr>
                <w:rFonts w:ascii="SimSun" w:eastAsia="SimSun" w:hAnsi="SimSun" w:cs="SimSun"/>
                <w:sz w:val="19"/>
                <w:szCs w:val="19"/>
                <w:lang w:eastAsia="zh-CN"/>
              </w:rPr>
              <w:t>加强对SEL和心理健康的支持</w:t>
            </w:r>
          </w:p>
        </w:tc>
        <w:tc>
          <w:tcPr>
            <w:tcW w:w="2250" w:type="dxa"/>
            <w:noWrap/>
            <w:vAlign w:val="bottom"/>
          </w:tcPr>
          <w:p w14:paraId="4E73146E"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19%（61）</w:t>
            </w:r>
          </w:p>
        </w:tc>
        <w:tc>
          <w:tcPr>
            <w:tcW w:w="2070" w:type="dxa"/>
            <w:noWrap/>
            <w:vAlign w:val="bottom"/>
          </w:tcPr>
          <w:p w14:paraId="2FE399A7"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12%（2）</w:t>
            </w:r>
          </w:p>
        </w:tc>
      </w:tr>
      <w:tr w:rsidR="009958A9" w14:paraId="5D8D5E0D" w14:textId="77777777" w:rsidTr="009958A9">
        <w:trPr>
          <w:trHeight w:val="331"/>
        </w:trPr>
        <w:tc>
          <w:tcPr>
            <w:tcW w:w="5850" w:type="dxa"/>
            <w:noWrap/>
            <w:vAlign w:val="bottom"/>
          </w:tcPr>
          <w:p w14:paraId="5C7AD40C"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2.1C 早期识字的综合方法</w:t>
            </w:r>
          </w:p>
        </w:tc>
        <w:tc>
          <w:tcPr>
            <w:tcW w:w="2250" w:type="dxa"/>
            <w:noWrap/>
            <w:vAlign w:val="bottom"/>
          </w:tcPr>
          <w:p w14:paraId="6F25C432"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18%（59）</w:t>
            </w:r>
          </w:p>
        </w:tc>
        <w:tc>
          <w:tcPr>
            <w:tcW w:w="2070" w:type="dxa"/>
            <w:noWrap/>
            <w:vAlign w:val="bottom"/>
          </w:tcPr>
          <w:p w14:paraId="16E4AB53"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35%（6）</w:t>
            </w:r>
          </w:p>
        </w:tc>
      </w:tr>
      <w:tr w:rsidR="009958A9" w14:paraId="0D0A6432"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135DFCD4"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1.2B </w:t>
            </w:r>
            <w:proofErr w:type="spellStart"/>
            <w:r w:rsidRPr="007D0FE6">
              <w:rPr>
                <w:rFonts w:ascii="SimSun" w:eastAsia="SimSun" w:hAnsi="SimSun" w:cs="SimSun"/>
                <w:color w:val="404040" w:themeColor="text1" w:themeTint="BF"/>
                <w:sz w:val="19"/>
                <w:szCs w:val="19"/>
              </w:rPr>
              <w:t>综合分层级支持</w:t>
            </w:r>
            <w:proofErr w:type="spellEnd"/>
          </w:p>
        </w:tc>
        <w:tc>
          <w:tcPr>
            <w:tcW w:w="2250" w:type="dxa"/>
            <w:noWrap/>
            <w:vAlign w:val="bottom"/>
          </w:tcPr>
          <w:p w14:paraId="17B91E45"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18%（56）</w:t>
            </w:r>
          </w:p>
        </w:tc>
        <w:tc>
          <w:tcPr>
            <w:tcW w:w="2070" w:type="dxa"/>
            <w:noWrap/>
            <w:vAlign w:val="bottom"/>
          </w:tcPr>
          <w:p w14:paraId="33CAFAF5"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35%（6）</w:t>
            </w:r>
          </w:p>
        </w:tc>
      </w:tr>
      <w:tr w:rsidR="009958A9" w14:paraId="71E30DD5" w14:textId="77777777" w:rsidTr="009958A9">
        <w:trPr>
          <w:trHeight w:val="331"/>
        </w:trPr>
        <w:tc>
          <w:tcPr>
            <w:tcW w:w="5850" w:type="dxa"/>
            <w:noWrap/>
            <w:vAlign w:val="bottom"/>
          </w:tcPr>
          <w:p w14:paraId="62B287D0"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2.2D 有针对性的学业支持和加速</w:t>
            </w:r>
          </w:p>
        </w:tc>
        <w:tc>
          <w:tcPr>
            <w:tcW w:w="2250" w:type="dxa"/>
            <w:noWrap/>
            <w:vAlign w:val="bottom"/>
          </w:tcPr>
          <w:p w14:paraId="7611127F"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13%（43）</w:t>
            </w:r>
          </w:p>
        </w:tc>
        <w:tc>
          <w:tcPr>
            <w:tcW w:w="2070" w:type="dxa"/>
            <w:noWrap/>
            <w:vAlign w:val="bottom"/>
          </w:tcPr>
          <w:p w14:paraId="07FF8D79"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18%（3）</w:t>
            </w:r>
          </w:p>
        </w:tc>
      </w:tr>
      <w:tr w:rsidR="009958A9" w14:paraId="0A67D927"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2E968B08"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2.3B 高质量的中学途径和计划</w:t>
            </w:r>
          </w:p>
        </w:tc>
        <w:tc>
          <w:tcPr>
            <w:tcW w:w="2250" w:type="dxa"/>
            <w:noWrap/>
            <w:vAlign w:val="bottom"/>
          </w:tcPr>
          <w:p w14:paraId="6060860D"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13%（42）</w:t>
            </w:r>
          </w:p>
        </w:tc>
        <w:tc>
          <w:tcPr>
            <w:tcW w:w="2070" w:type="dxa"/>
            <w:noWrap/>
            <w:vAlign w:val="bottom"/>
          </w:tcPr>
          <w:p w14:paraId="720379E2"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29%（5）</w:t>
            </w:r>
          </w:p>
        </w:tc>
      </w:tr>
      <w:tr w:rsidR="009958A9" w14:paraId="4E2A2270" w14:textId="77777777" w:rsidTr="009958A9">
        <w:trPr>
          <w:trHeight w:val="331"/>
        </w:trPr>
        <w:tc>
          <w:tcPr>
            <w:tcW w:w="5850" w:type="dxa"/>
            <w:noWrap/>
            <w:vAlign w:val="bottom"/>
          </w:tcPr>
          <w:p w14:paraId="4D025EFF"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2.2C </w:t>
            </w:r>
            <w:proofErr w:type="spellStart"/>
            <w:r w:rsidRPr="007D0FE6">
              <w:rPr>
                <w:rFonts w:ascii="SimSun" w:eastAsia="SimSun" w:hAnsi="SimSun" w:cs="SimSun"/>
                <w:sz w:val="19"/>
                <w:szCs w:val="19"/>
              </w:rPr>
              <w:t>协作教学模式</w:t>
            </w:r>
            <w:proofErr w:type="spellEnd"/>
          </w:p>
        </w:tc>
        <w:tc>
          <w:tcPr>
            <w:tcW w:w="2250" w:type="dxa"/>
            <w:noWrap/>
            <w:vAlign w:val="bottom"/>
          </w:tcPr>
          <w:p w14:paraId="6F032E75"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11%（35）</w:t>
            </w:r>
          </w:p>
        </w:tc>
        <w:tc>
          <w:tcPr>
            <w:tcW w:w="2070" w:type="dxa"/>
            <w:noWrap/>
            <w:vAlign w:val="bottom"/>
          </w:tcPr>
          <w:p w14:paraId="681A25D4"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18%（3）</w:t>
            </w:r>
          </w:p>
        </w:tc>
      </w:tr>
      <w:tr w:rsidR="009958A9" w14:paraId="39BD0101"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177F628"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1.1A </w:t>
            </w:r>
            <w:proofErr w:type="spellStart"/>
            <w:r w:rsidRPr="007D0FE6">
              <w:rPr>
                <w:rFonts w:ascii="SimSun" w:eastAsia="SimSun" w:hAnsi="SimSun" w:cs="SimSun"/>
                <w:sz w:val="19"/>
                <w:szCs w:val="19"/>
              </w:rPr>
              <w:t>学生福祉综合服务</w:t>
            </w:r>
            <w:proofErr w:type="spellEnd"/>
          </w:p>
        </w:tc>
        <w:tc>
          <w:tcPr>
            <w:tcW w:w="2250" w:type="dxa"/>
            <w:noWrap/>
            <w:vAlign w:val="bottom"/>
          </w:tcPr>
          <w:p w14:paraId="322B43B5"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9%（30）</w:t>
            </w:r>
          </w:p>
        </w:tc>
        <w:tc>
          <w:tcPr>
            <w:tcW w:w="2070" w:type="dxa"/>
            <w:noWrap/>
            <w:vAlign w:val="bottom"/>
          </w:tcPr>
          <w:p w14:paraId="40D1552A"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12%（2）</w:t>
            </w:r>
          </w:p>
        </w:tc>
      </w:tr>
      <w:tr w:rsidR="009958A9" w14:paraId="36012304" w14:textId="77777777" w:rsidTr="009958A9">
        <w:trPr>
          <w:trHeight w:val="331"/>
        </w:trPr>
        <w:tc>
          <w:tcPr>
            <w:tcW w:w="5850" w:type="dxa"/>
            <w:noWrap/>
            <w:vAlign w:val="bottom"/>
          </w:tcPr>
          <w:p w14:paraId="22DC478D"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2.1D 早期识字筛选及支持</w:t>
            </w:r>
          </w:p>
        </w:tc>
        <w:tc>
          <w:tcPr>
            <w:tcW w:w="2250" w:type="dxa"/>
            <w:noWrap/>
            <w:vAlign w:val="bottom"/>
          </w:tcPr>
          <w:p w14:paraId="77B1AAEF"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8%（26）</w:t>
            </w:r>
          </w:p>
        </w:tc>
        <w:tc>
          <w:tcPr>
            <w:tcW w:w="2070" w:type="dxa"/>
            <w:noWrap/>
            <w:vAlign w:val="bottom"/>
          </w:tcPr>
          <w:p w14:paraId="75F7944C"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6B60F818"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4A93096"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2.4C 多语言学习者的有效课程安排</w:t>
            </w:r>
          </w:p>
        </w:tc>
        <w:tc>
          <w:tcPr>
            <w:tcW w:w="2250" w:type="dxa"/>
            <w:noWrap/>
            <w:vAlign w:val="bottom"/>
          </w:tcPr>
          <w:p w14:paraId="49B9C60E"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8%（26）</w:t>
            </w:r>
          </w:p>
        </w:tc>
        <w:tc>
          <w:tcPr>
            <w:tcW w:w="2070" w:type="dxa"/>
            <w:noWrap/>
            <w:vAlign w:val="bottom"/>
          </w:tcPr>
          <w:p w14:paraId="76EFDF93"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07C908FF" w14:textId="77777777" w:rsidTr="009958A9">
        <w:trPr>
          <w:trHeight w:val="331"/>
        </w:trPr>
        <w:tc>
          <w:tcPr>
            <w:tcW w:w="5850" w:type="dxa"/>
            <w:noWrap/>
            <w:vAlign w:val="bottom"/>
          </w:tcPr>
          <w:p w14:paraId="021AADEE"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2.2A </w:t>
            </w:r>
            <w:proofErr w:type="spellStart"/>
            <w:r w:rsidRPr="007D0FE6">
              <w:rPr>
                <w:rFonts w:ascii="SimSun" w:eastAsia="SimSun" w:hAnsi="SimSun" w:cs="SimSun"/>
                <w:color w:val="404040" w:themeColor="text1" w:themeTint="BF"/>
                <w:sz w:val="19"/>
                <w:szCs w:val="19"/>
              </w:rPr>
              <w:t>WIDA框架的有效使用</w:t>
            </w:r>
            <w:proofErr w:type="spellEnd"/>
          </w:p>
        </w:tc>
        <w:tc>
          <w:tcPr>
            <w:tcW w:w="2250" w:type="dxa"/>
            <w:noWrap/>
            <w:vAlign w:val="bottom"/>
          </w:tcPr>
          <w:p w14:paraId="548F24A7"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8%（25）</w:t>
            </w:r>
          </w:p>
        </w:tc>
        <w:tc>
          <w:tcPr>
            <w:tcW w:w="2070" w:type="dxa"/>
            <w:noWrap/>
            <w:vAlign w:val="bottom"/>
          </w:tcPr>
          <w:p w14:paraId="127E066C"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383D8647"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66AD51C"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2.4A 扩大学前班的入学机会</w:t>
            </w:r>
          </w:p>
        </w:tc>
        <w:tc>
          <w:tcPr>
            <w:tcW w:w="2250" w:type="dxa"/>
            <w:noWrap/>
            <w:vAlign w:val="bottom"/>
          </w:tcPr>
          <w:p w14:paraId="0B7E6F0A"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6%（20）</w:t>
            </w:r>
          </w:p>
        </w:tc>
        <w:tc>
          <w:tcPr>
            <w:tcW w:w="2070" w:type="dxa"/>
            <w:noWrap/>
            <w:vAlign w:val="bottom"/>
          </w:tcPr>
          <w:p w14:paraId="0C767A46"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18%（3）</w:t>
            </w:r>
          </w:p>
        </w:tc>
      </w:tr>
      <w:tr w:rsidR="009958A9" w14:paraId="057D61CA" w14:textId="77777777" w:rsidTr="009958A9">
        <w:trPr>
          <w:trHeight w:val="331"/>
        </w:trPr>
        <w:tc>
          <w:tcPr>
            <w:tcW w:w="5850" w:type="dxa"/>
            <w:noWrap/>
            <w:vAlign w:val="bottom"/>
          </w:tcPr>
          <w:p w14:paraId="2B552A23"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 xml:space="preserve">1.3B </w:t>
            </w:r>
            <w:r w:rsidRPr="007D0FE6">
              <w:rPr>
                <w:rFonts w:ascii="SimSun" w:eastAsia="SimSun" w:hAnsi="SimSun" w:cs="SimSun"/>
                <w:sz w:val="19"/>
                <w:szCs w:val="19"/>
                <w:lang w:eastAsia="zh-CN"/>
              </w:rPr>
              <w:t>学生及家庭作为重要伙伴</w:t>
            </w:r>
          </w:p>
        </w:tc>
        <w:tc>
          <w:tcPr>
            <w:tcW w:w="2250" w:type="dxa"/>
            <w:noWrap/>
            <w:vAlign w:val="bottom"/>
          </w:tcPr>
          <w:p w14:paraId="7D3E3A1B"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4%（14）</w:t>
            </w:r>
          </w:p>
        </w:tc>
        <w:tc>
          <w:tcPr>
            <w:tcW w:w="2070" w:type="dxa"/>
            <w:noWrap/>
            <w:vAlign w:val="bottom"/>
          </w:tcPr>
          <w:p w14:paraId="57482341"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1CCB149B"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361D2873"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1.1C </w:t>
            </w:r>
            <w:proofErr w:type="spellStart"/>
            <w:r w:rsidRPr="007D0FE6">
              <w:rPr>
                <w:rFonts w:ascii="SimSun" w:eastAsia="SimSun" w:hAnsi="SimSun" w:cs="SimSun"/>
                <w:color w:val="404040" w:themeColor="text1" w:themeTint="BF"/>
                <w:sz w:val="19"/>
                <w:szCs w:val="19"/>
              </w:rPr>
              <w:t>积极的学校环境</w:t>
            </w:r>
            <w:proofErr w:type="spellEnd"/>
          </w:p>
        </w:tc>
        <w:tc>
          <w:tcPr>
            <w:tcW w:w="2250" w:type="dxa"/>
            <w:noWrap/>
            <w:vAlign w:val="bottom"/>
          </w:tcPr>
          <w:p w14:paraId="17A581BF"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4%（13）</w:t>
            </w:r>
          </w:p>
        </w:tc>
        <w:tc>
          <w:tcPr>
            <w:tcW w:w="2070" w:type="dxa"/>
            <w:noWrap/>
            <w:vAlign w:val="bottom"/>
          </w:tcPr>
          <w:p w14:paraId="436F382E"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12%（2）</w:t>
            </w:r>
          </w:p>
        </w:tc>
      </w:tr>
      <w:tr w:rsidR="009958A9" w14:paraId="7BFE9337" w14:textId="77777777" w:rsidTr="009958A9">
        <w:trPr>
          <w:trHeight w:val="331"/>
        </w:trPr>
        <w:tc>
          <w:tcPr>
            <w:tcW w:w="5850" w:type="dxa"/>
            <w:noWrap/>
            <w:vAlign w:val="bottom"/>
          </w:tcPr>
          <w:p w14:paraId="35E23442"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1.3A </w:t>
            </w:r>
            <w:proofErr w:type="spellStart"/>
            <w:r w:rsidRPr="007D0FE6">
              <w:rPr>
                <w:rFonts w:ascii="SimSun" w:eastAsia="SimSun" w:hAnsi="SimSun" w:cs="SimSun"/>
                <w:color w:val="404040" w:themeColor="text1" w:themeTint="BF"/>
                <w:sz w:val="19"/>
                <w:szCs w:val="19"/>
              </w:rPr>
              <w:t>多元化的有意义的家庭参与方式</w:t>
            </w:r>
            <w:proofErr w:type="spellEnd"/>
          </w:p>
        </w:tc>
        <w:tc>
          <w:tcPr>
            <w:tcW w:w="2250" w:type="dxa"/>
            <w:noWrap/>
            <w:vAlign w:val="bottom"/>
          </w:tcPr>
          <w:p w14:paraId="41FB996C"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4%（13）</w:t>
            </w:r>
          </w:p>
        </w:tc>
        <w:tc>
          <w:tcPr>
            <w:tcW w:w="2070" w:type="dxa"/>
            <w:noWrap/>
            <w:vAlign w:val="bottom"/>
          </w:tcPr>
          <w:p w14:paraId="6C39AF14"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46F62E52"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062960B"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2.3A </w:t>
            </w:r>
            <w:proofErr w:type="spellStart"/>
            <w:r w:rsidRPr="007D0FE6">
              <w:rPr>
                <w:rFonts w:ascii="SimSun" w:eastAsia="SimSun" w:hAnsi="SimSun" w:cs="SimSun"/>
                <w:sz w:val="19"/>
                <w:szCs w:val="19"/>
              </w:rPr>
              <w:t>真正的中学后教育规划</w:t>
            </w:r>
            <w:proofErr w:type="spellEnd"/>
          </w:p>
        </w:tc>
        <w:tc>
          <w:tcPr>
            <w:tcW w:w="2250" w:type="dxa"/>
            <w:noWrap/>
            <w:vAlign w:val="bottom"/>
          </w:tcPr>
          <w:p w14:paraId="112327F3"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4%（12）</w:t>
            </w:r>
          </w:p>
        </w:tc>
        <w:tc>
          <w:tcPr>
            <w:tcW w:w="2070" w:type="dxa"/>
            <w:noWrap/>
            <w:vAlign w:val="bottom"/>
          </w:tcPr>
          <w:p w14:paraId="0CC043D0"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2AA38BAC" w14:textId="77777777" w:rsidTr="009958A9">
        <w:trPr>
          <w:trHeight w:val="331"/>
        </w:trPr>
        <w:tc>
          <w:tcPr>
            <w:tcW w:w="5850" w:type="dxa"/>
            <w:noWrap/>
            <w:vAlign w:val="bottom"/>
          </w:tcPr>
          <w:p w14:paraId="6D5BDC9F"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 xml:space="preserve">3.3B </w:t>
            </w:r>
            <w:r w:rsidRPr="007D0FE6">
              <w:rPr>
                <w:rFonts w:ascii="SimSun" w:eastAsia="SimSun" w:hAnsi="SimSun" w:cs="SimSun"/>
                <w:sz w:val="19"/>
                <w:szCs w:val="19"/>
                <w:lang w:eastAsia="zh-CN"/>
              </w:rPr>
              <w:t>支持有效的团队实践</w:t>
            </w:r>
          </w:p>
        </w:tc>
        <w:tc>
          <w:tcPr>
            <w:tcW w:w="2250" w:type="dxa"/>
            <w:noWrap/>
            <w:vAlign w:val="bottom"/>
          </w:tcPr>
          <w:p w14:paraId="782BC1FC"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2%（7）</w:t>
            </w:r>
          </w:p>
        </w:tc>
        <w:tc>
          <w:tcPr>
            <w:tcW w:w="2070" w:type="dxa"/>
            <w:noWrap/>
            <w:vAlign w:val="bottom"/>
          </w:tcPr>
          <w:p w14:paraId="41BDD510"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160218B9"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5F321C8D"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2.4B </w:t>
            </w:r>
            <w:proofErr w:type="spellStart"/>
            <w:r w:rsidRPr="007D0FE6">
              <w:rPr>
                <w:rFonts w:ascii="SimSun" w:eastAsia="SimSun" w:hAnsi="SimSun" w:cs="SimSun"/>
                <w:sz w:val="19"/>
                <w:szCs w:val="19"/>
              </w:rPr>
              <w:t>延长学习时间</w:t>
            </w:r>
            <w:proofErr w:type="spellEnd"/>
          </w:p>
        </w:tc>
        <w:tc>
          <w:tcPr>
            <w:tcW w:w="2250" w:type="dxa"/>
            <w:noWrap/>
            <w:vAlign w:val="bottom"/>
          </w:tcPr>
          <w:p w14:paraId="207E299D"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2%（5）</w:t>
            </w:r>
          </w:p>
        </w:tc>
        <w:tc>
          <w:tcPr>
            <w:tcW w:w="2070" w:type="dxa"/>
            <w:noWrap/>
            <w:vAlign w:val="bottom"/>
          </w:tcPr>
          <w:p w14:paraId="230F1E17"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3BF35E0F" w14:textId="77777777" w:rsidTr="009958A9">
        <w:trPr>
          <w:trHeight w:val="331"/>
        </w:trPr>
        <w:tc>
          <w:tcPr>
            <w:tcW w:w="5850" w:type="dxa"/>
            <w:noWrap/>
            <w:vAlign w:val="bottom"/>
          </w:tcPr>
          <w:p w14:paraId="697B25CE"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3.3A </w:t>
            </w:r>
            <w:proofErr w:type="spellStart"/>
            <w:r w:rsidRPr="007D0FE6">
              <w:rPr>
                <w:rFonts w:ascii="SimSun" w:eastAsia="SimSun" w:hAnsi="SimSun" w:cs="SimSun"/>
                <w:color w:val="404040" w:themeColor="text1" w:themeTint="BF"/>
                <w:sz w:val="19"/>
                <w:szCs w:val="19"/>
              </w:rPr>
              <w:t>学生成功所需的资源分配</w:t>
            </w:r>
            <w:proofErr w:type="spellEnd"/>
          </w:p>
        </w:tc>
        <w:tc>
          <w:tcPr>
            <w:tcW w:w="2250" w:type="dxa"/>
            <w:noWrap/>
            <w:vAlign w:val="bottom"/>
          </w:tcPr>
          <w:p w14:paraId="34663D4F"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2%（5）</w:t>
            </w:r>
          </w:p>
        </w:tc>
        <w:tc>
          <w:tcPr>
            <w:tcW w:w="2070" w:type="dxa"/>
            <w:noWrap/>
            <w:vAlign w:val="bottom"/>
          </w:tcPr>
          <w:p w14:paraId="514AC1A3"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45C7699C"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26C491C"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3.2B </w:t>
            </w:r>
            <w:proofErr w:type="spellStart"/>
            <w:r w:rsidRPr="007D0FE6">
              <w:rPr>
                <w:rFonts w:ascii="SimSun" w:eastAsia="SimSun" w:hAnsi="SimSun" w:cs="SimSun"/>
                <w:color w:val="404040" w:themeColor="text1" w:themeTint="BF"/>
                <w:sz w:val="19"/>
                <w:szCs w:val="19"/>
              </w:rPr>
              <w:t>保留支持计划</w:t>
            </w:r>
            <w:proofErr w:type="spellEnd"/>
          </w:p>
        </w:tc>
        <w:tc>
          <w:tcPr>
            <w:tcW w:w="2250" w:type="dxa"/>
            <w:noWrap/>
            <w:vAlign w:val="bottom"/>
          </w:tcPr>
          <w:p w14:paraId="0F3D5A9E"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1%（4）</w:t>
            </w:r>
          </w:p>
        </w:tc>
        <w:tc>
          <w:tcPr>
            <w:tcW w:w="2070" w:type="dxa"/>
            <w:noWrap/>
            <w:vAlign w:val="bottom"/>
          </w:tcPr>
          <w:p w14:paraId="3FCA0FA8"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4F40F7AF" w14:textId="77777777" w:rsidTr="009958A9">
        <w:trPr>
          <w:trHeight w:val="331"/>
        </w:trPr>
        <w:tc>
          <w:tcPr>
            <w:tcW w:w="5850" w:type="dxa"/>
            <w:noWrap/>
            <w:vAlign w:val="bottom"/>
          </w:tcPr>
          <w:p w14:paraId="0E2B6DC0"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3.2C 专业成长和领导力的途径</w:t>
            </w:r>
          </w:p>
        </w:tc>
        <w:tc>
          <w:tcPr>
            <w:tcW w:w="2250" w:type="dxa"/>
            <w:noWrap/>
            <w:vAlign w:val="bottom"/>
          </w:tcPr>
          <w:p w14:paraId="331E1DB1"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1%（4）</w:t>
            </w:r>
          </w:p>
        </w:tc>
        <w:tc>
          <w:tcPr>
            <w:tcW w:w="2070" w:type="dxa"/>
            <w:noWrap/>
            <w:vAlign w:val="bottom"/>
          </w:tcPr>
          <w:p w14:paraId="2565D8F5"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581AC78A"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A6AD5C3"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2.4D </w:t>
            </w:r>
            <w:proofErr w:type="spellStart"/>
            <w:r w:rsidRPr="007D0FE6">
              <w:rPr>
                <w:rFonts w:ascii="SimSun" w:eastAsia="SimSun" w:hAnsi="SimSun" w:cs="SimSun"/>
                <w:color w:val="404040" w:themeColor="text1" w:themeTint="BF"/>
                <w:sz w:val="19"/>
                <w:szCs w:val="19"/>
              </w:rPr>
              <w:t>多元化的扩展机会</w:t>
            </w:r>
            <w:proofErr w:type="spellEnd"/>
          </w:p>
        </w:tc>
        <w:tc>
          <w:tcPr>
            <w:tcW w:w="2250" w:type="dxa"/>
            <w:noWrap/>
            <w:vAlign w:val="bottom"/>
          </w:tcPr>
          <w:p w14:paraId="3F973D82"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1%（3）</w:t>
            </w:r>
          </w:p>
        </w:tc>
        <w:tc>
          <w:tcPr>
            <w:tcW w:w="2070" w:type="dxa"/>
            <w:noWrap/>
            <w:vAlign w:val="bottom"/>
          </w:tcPr>
          <w:p w14:paraId="281F6963"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15660491" w14:textId="77777777" w:rsidTr="009958A9">
        <w:trPr>
          <w:trHeight w:val="331"/>
        </w:trPr>
        <w:tc>
          <w:tcPr>
            <w:tcW w:w="5850" w:type="dxa"/>
            <w:noWrap/>
            <w:vAlign w:val="bottom"/>
          </w:tcPr>
          <w:p w14:paraId="1665EB67" w14:textId="77777777" w:rsidR="00A856F7" w:rsidRPr="007D0FE6" w:rsidRDefault="00590190" w:rsidP="00DA0F69">
            <w:pPr>
              <w:pStyle w:val="TableText"/>
              <w:rPr>
                <w:rFonts w:cstheme="minorHAnsi"/>
                <w:b/>
                <w:color w:val="404040" w:themeColor="text1" w:themeTint="BF"/>
                <w:sz w:val="19"/>
                <w:szCs w:val="19"/>
                <w:lang w:eastAsia="zh-CN" w:bidi="th-TH"/>
              </w:rPr>
            </w:pPr>
            <w:r w:rsidRPr="007D0FE6">
              <w:rPr>
                <w:rFonts w:ascii="SimSun" w:eastAsia="SimSun" w:hAnsi="SimSun" w:cs="SimSun"/>
                <w:b/>
                <w:color w:val="404040" w:themeColor="text1" w:themeTint="BF"/>
                <w:sz w:val="19"/>
                <w:szCs w:val="19"/>
                <w:lang w:eastAsia="zh-CN"/>
              </w:rPr>
              <w:t>3.1B 增强教育工作者多元化的途径</w:t>
            </w:r>
          </w:p>
        </w:tc>
        <w:tc>
          <w:tcPr>
            <w:tcW w:w="2250" w:type="dxa"/>
            <w:noWrap/>
            <w:vAlign w:val="bottom"/>
          </w:tcPr>
          <w:p w14:paraId="5F0481F8"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1%（3）</w:t>
            </w:r>
          </w:p>
        </w:tc>
        <w:tc>
          <w:tcPr>
            <w:tcW w:w="2070" w:type="dxa"/>
            <w:noWrap/>
            <w:vAlign w:val="bottom"/>
          </w:tcPr>
          <w:p w14:paraId="4AFADFBC"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0FDB87C4"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5C9FD48"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3.1A </w:t>
            </w:r>
            <w:proofErr w:type="spellStart"/>
            <w:r w:rsidRPr="007D0FE6">
              <w:rPr>
                <w:rFonts w:ascii="SimSun" w:eastAsia="SimSun" w:hAnsi="SimSun" w:cs="SimSun"/>
                <w:sz w:val="19"/>
                <w:szCs w:val="19"/>
              </w:rPr>
              <w:t>意向聘用制度</w:t>
            </w:r>
            <w:proofErr w:type="spellEnd"/>
          </w:p>
        </w:tc>
        <w:tc>
          <w:tcPr>
            <w:tcW w:w="2250" w:type="dxa"/>
            <w:noWrap/>
            <w:vAlign w:val="bottom"/>
          </w:tcPr>
          <w:p w14:paraId="31065506"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1%（2）</w:t>
            </w:r>
          </w:p>
        </w:tc>
        <w:tc>
          <w:tcPr>
            <w:tcW w:w="2070" w:type="dxa"/>
            <w:noWrap/>
            <w:vAlign w:val="bottom"/>
          </w:tcPr>
          <w:p w14:paraId="5AF8A4EA"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6%（1）</w:t>
            </w:r>
          </w:p>
        </w:tc>
      </w:tr>
      <w:tr w:rsidR="009958A9" w14:paraId="16F449D9" w14:textId="77777777" w:rsidTr="009958A9">
        <w:trPr>
          <w:trHeight w:val="331"/>
        </w:trPr>
        <w:tc>
          <w:tcPr>
            <w:tcW w:w="5850" w:type="dxa"/>
            <w:noWrap/>
            <w:vAlign w:val="bottom"/>
          </w:tcPr>
          <w:p w14:paraId="73F42D1C" w14:textId="77777777" w:rsidR="00A856F7" w:rsidRPr="007D0FE6" w:rsidRDefault="00590190" w:rsidP="00DA0F69">
            <w:pPr>
              <w:pStyle w:val="TableText"/>
              <w:rPr>
                <w:rFonts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 xml:space="preserve">3.1C </w:t>
            </w:r>
            <w:r w:rsidRPr="007D0FE6">
              <w:rPr>
                <w:rFonts w:ascii="SimSun" w:eastAsia="SimSun" w:hAnsi="SimSun" w:cs="SimSun"/>
                <w:sz w:val="19"/>
                <w:szCs w:val="19"/>
                <w:lang w:eastAsia="zh-CN"/>
              </w:rPr>
              <w:t>教育工作者</w:t>
            </w:r>
            <w:proofErr w:type="gramStart"/>
            <w:r w:rsidRPr="007D0FE6">
              <w:rPr>
                <w:rFonts w:ascii="SimSun" w:eastAsia="SimSun" w:hAnsi="SimSun" w:cs="SimSun"/>
                <w:sz w:val="19"/>
                <w:szCs w:val="19"/>
                <w:lang w:eastAsia="zh-CN"/>
              </w:rPr>
              <w:t>准备伙伴</w:t>
            </w:r>
            <w:proofErr w:type="gramEnd"/>
            <w:r w:rsidRPr="007D0FE6">
              <w:rPr>
                <w:rFonts w:ascii="SimSun" w:eastAsia="SimSun" w:hAnsi="SimSun" w:cs="SimSun"/>
                <w:sz w:val="19"/>
                <w:szCs w:val="19"/>
                <w:lang w:eastAsia="zh-CN"/>
              </w:rPr>
              <w:t>关系</w:t>
            </w:r>
          </w:p>
        </w:tc>
        <w:tc>
          <w:tcPr>
            <w:tcW w:w="2250" w:type="dxa"/>
            <w:noWrap/>
            <w:vAlign w:val="bottom"/>
          </w:tcPr>
          <w:p w14:paraId="7973933D"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&lt;1%（1）</w:t>
            </w:r>
          </w:p>
        </w:tc>
        <w:tc>
          <w:tcPr>
            <w:tcW w:w="2070" w:type="dxa"/>
            <w:noWrap/>
            <w:vAlign w:val="bottom"/>
          </w:tcPr>
          <w:p w14:paraId="61E485F7"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545D4C35" w14:textId="77777777" w:rsidTr="009958A9">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34C1B9A3" w14:textId="77777777" w:rsidR="00A856F7" w:rsidRPr="007D0FE6" w:rsidRDefault="00590190" w:rsidP="001B4C7A">
            <w:pPr>
              <w:rPr>
                <w:rFonts w:asciiTheme="minorHAnsi" w:eastAsia="Times New Roman" w:hAnsiTheme="minorHAnsi"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rPr>
              <w:t xml:space="preserve">3.2A </w:t>
            </w:r>
            <w:proofErr w:type="spellStart"/>
            <w:r w:rsidRPr="007D0FE6">
              <w:rPr>
                <w:rFonts w:ascii="SimSun" w:eastAsia="SimSun" w:hAnsi="SimSun" w:cs="SimSun"/>
                <w:color w:val="404040" w:themeColor="text1" w:themeTint="BF"/>
                <w:sz w:val="19"/>
                <w:szCs w:val="19"/>
              </w:rPr>
              <w:t>包容的学校社区</w:t>
            </w:r>
            <w:proofErr w:type="spellEnd"/>
          </w:p>
        </w:tc>
        <w:tc>
          <w:tcPr>
            <w:tcW w:w="2250" w:type="dxa"/>
            <w:noWrap/>
            <w:vAlign w:val="bottom"/>
          </w:tcPr>
          <w:p w14:paraId="06FB77B6"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&lt;1%（1）</w:t>
            </w:r>
          </w:p>
        </w:tc>
        <w:tc>
          <w:tcPr>
            <w:tcW w:w="2070" w:type="dxa"/>
            <w:noWrap/>
            <w:vAlign w:val="bottom"/>
          </w:tcPr>
          <w:p w14:paraId="782C3E41"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r w:rsidR="009958A9" w14:paraId="6B0C4CDB" w14:textId="77777777" w:rsidTr="009958A9">
        <w:trPr>
          <w:trHeight w:val="331"/>
        </w:trPr>
        <w:tc>
          <w:tcPr>
            <w:tcW w:w="5850" w:type="dxa"/>
            <w:noWrap/>
            <w:vAlign w:val="bottom"/>
          </w:tcPr>
          <w:p w14:paraId="1A416C31" w14:textId="77777777" w:rsidR="00A856F7" w:rsidRPr="007D0FE6" w:rsidRDefault="00590190" w:rsidP="001B4C7A">
            <w:pPr>
              <w:rPr>
                <w:rFonts w:asciiTheme="minorHAnsi" w:eastAsia="Times New Roman" w:hAnsiTheme="minorHAnsi" w:cstheme="minorHAnsi"/>
                <w:color w:val="404040" w:themeColor="text1" w:themeTint="BF"/>
                <w:sz w:val="19"/>
                <w:szCs w:val="19"/>
                <w:lang w:eastAsia="zh-CN" w:bidi="th-TH"/>
              </w:rPr>
            </w:pPr>
            <w:r w:rsidRPr="007D0FE6">
              <w:rPr>
                <w:rFonts w:ascii="SimSun" w:eastAsia="SimSun" w:hAnsi="SimSun" w:cs="SimSun"/>
                <w:color w:val="404040" w:themeColor="text1" w:themeTint="BF"/>
                <w:sz w:val="19"/>
                <w:szCs w:val="19"/>
                <w:lang w:eastAsia="zh-CN"/>
              </w:rPr>
              <w:t>3.3C 协作劳动管理伙伴关系</w:t>
            </w:r>
          </w:p>
        </w:tc>
        <w:tc>
          <w:tcPr>
            <w:tcW w:w="2250" w:type="dxa"/>
            <w:noWrap/>
            <w:vAlign w:val="bottom"/>
          </w:tcPr>
          <w:p w14:paraId="5AE04C98"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c>
          <w:tcPr>
            <w:tcW w:w="2070" w:type="dxa"/>
            <w:noWrap/>
            <w:vAlign w:val="bottom"/>
          </w:tcPr>
          <w:p w14:paraId="69E75748" w14:textId="77777777" w:rsidR="00A856F7" w:rsidRPr="007D0FE6" w:rsidRDefault="00590190" w:rsidP="006E3A56">
            <w:pPr>
              <w:pStyle w:val="TableTextCenter"/>
              <w:rPr>
                <w:rFonts w:eastAsia="Times New Roman"/>
                <w:sz w:val="19"/>
                <w:szCs w:val="19"/>
                <w:lang w:eastAsia="zh-CN" w:bidi="th-TH"/>
              </w:rPr>
            </w:pPr>
            <w:r w:rsidRPr="007D0FE6">
              <w:rPr>
                <w:rFonts w:ascii="SimSun" w:eastAsia="SimSun" w:hAnsi="SimSun" w:cs="SimSun"/>
                <w:sz w:val="19"/>
                <w:szCs w:val="19"/>
              </w:rPr>
              <w:t>0%（0）</w:t>
            </w:r>
          </w:p>
        </w:tc>
      </w:tr>
    </w:tbl>
    <w:p w14:paraId="1917CBF0" w14:textId="77777777" w:rsidR="00B10CD9" w:rsidRDefault="00590190" w:rsidP="006F470A">
      <w:pPr>
        <w:pStyle w:val="Heading2"/>
        <w:rPr>
          <w:lang w:eastAsia="zh-CN"/>
        </w:rPr>
      </w:pPr>
      <w:bookmarkStart w:id="69" w:name="_Toc256000026"/>
      <w:bookmarkStart w:id="70" w:name="_Toc176384957"/>
      <w:r>
        <w:rPr>
          <w:rFonts w:ascii="SimSun" w:eastAsia="SimSun" w:hAnsi="SimSun" w:cs="SimSun"/>
          <w:lang w:eastAsia="zh-CN"/>
        </w:rPr>
        <w:lastRenderedPageBreak/>
        <w:t>附录D：循证计划支出</w:t>
      </w:r>
      <w:bookmarkEnd w:id="69"/>
      <w:r>
        <w:rPr>
          <w:rStyle w:val="FootnoteReference"/>
        </w:rPr>
        <w:footnoteReference w:id="9"/>
      </w:r>
      <w:bookmarkEnd w:id="70"/>
    </w:p>
    <w:tbl>
      <w:tblPr>
        <w:tblStyle w:val="BandedAccent2"/>
        <w:tblW w:w="10800" w:type="dxa"/>
        <w:tblLook w:val="04A0" w:firstRow="1" w:lastRow="0" w:firstColumn="1" w:lastColumn="0" w:noHBand="0" w:noVBand="1"/>
      </w:tblPr>
      <w:tblGrid>
        <w:gridCol w:w="6480"/>
        <w:gridCol w:w="2240"/>
        <w:gridCol w:w="2080"/>
      </w:tblGrid>
      <w:tr w:rsidR="009958A9" w14:paraId="469C4301" w14:textId="77777777" w:rsidTr="009958A9">
        <w:trPr>
          <w:cnfStyle w:val="100000000000" w:firstRow="1" w:lastRow="0" w:firstColumn="0" w:lastColumn="0" w:oddVBand="0" w:evenVBand="0" w:oddHBand="0" w:evenHBand="0" w:firstRowFirstColumn="0" w:firstRowLastColumn="0" w:lastRowFirstColumn="0" w:lastRowLastColumn="0"/>
          <w:trHeight w:val="360"/>
        </w:trPr>
        <w:tc>
          <w:tcPr>
            <w:tcW w:w="6480" w:type="dxa"/>
            <w:vAlign w:val="center"/>
          </w:tcPr>
          <w:p w14:paraId="728E6309" w14:textId="77777777" w:rsidR="00237F22" w:rsidRPr="002C5A8F" w:rsidRDefault="00590190" w:rsidP="002C5A8F">
            <w:pPr>
              <w:pStyle w:val="TableHeadCenter"/>
            </w:pPr>
            <w:proofErr w:type="spellStart"/>
            <w:r w:rsidRPr="002C5A8F">
              <w:rPr>
                <w:rFonts w:ascii="SimSun" w:eastAsia="SimSun" w:hAnsi="SimSun" w:cs="SimSun"/>
              </w:rPr>
              <w:t>循证计划</w:t>
            </w:r>
            <w:proofErr w:type="spellEnd"/>
          </w:p>
        </w:tc>
        <w:tc>
          <w:tcPr>
            <w:tcW w:w="2240" w:type="dxa"/>
          </w:tcPr>
          <w:p w14:paraId="5B7A34F9" w14:textId="77777777" w:rsidR="00237F22" w:rsidRPr="002C5A8F" w:rsidRDefault="00590190" w:rsidP="002C5A8F">
            <w:pPr>
              <w:pStyle w:val="TableHeadCenter"/>
            </w:pPr>
            <w:proofErr w:type="spellStart"/>
            <w:r w:rsidRPr="002C5A8F">
              <w:rPr>
                <w:rFonts w:ascii="SimSun" w:eastAsia="SimSun" w:hAnsi="SimSun" w:cs="SimSun"/>
              </w:rPr>
              <w:t>所有学区</w:t>
            </w:r>
            <w:proofErr w:type="spellEnd"/>
          </w:p>
        </w:tc>
        <w:tc>
          <w:tcPr>
            <w:tcW w:w="2080" w:type="dxa"/>
          </w:tcPr>
          <w:p w14:paraId="7A4F1317" w14:textId="77777777" w:rsidR="00237F22" w:rsidRPr="002C5A8F" w:rsidRDefault="00590190" w:rsidP="002C5A8F">
            <w:pPr>
              <w:pStyle w:val="TableHeadCenter"/>
            </w:pPr>
            <w:proofErr w:type="spellStart"/>
            <w:r w:rsidRPr="002C5A8F">
              <w:rPr>
                <w:rFonts w:ascii="SimSun" w:eastAsia="SimSun" w:hAnsi="SimSun" w:cs="SimSun"/>
              </w:rPr>
              <w:t>优先学区</w:t>
            </w:r>
            <w:proofErr w:type="spellEnd"/>
          </w:p>
        </w:tc>
      </w:tr>
      <w:tr w:rsidR="009958A9" w14:paraId="4AE31B86"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hideMark/>
          </w:tcPr>
          <w:p w14:paraId="73C35BB2" w14:textId="77777777" w:rsidR="00B10CD9" w:rsidRPr="002C5A8F" w:rsidRDefault="00590190" w:rsidP="002C5A8F">
            <w:pPr>
              <w:pStyle w:val="TableText"/>
            </w:pPr>
            <w:bookmarkStart w:id="71" w:name="RANGE!A2"/>
            <w:r w:rsidRPr="002C5A8F">
              <w:rPr>
                <w:rFonts w:ascii="SimSun" w:eastAsia="SimSun" w:hAnsi="SimSun" w:cs="SimSun"/>
              </w:rPr>
              <w:t xml:space="preserve">1.2A </w:t>
            </w:r>
            <w:proofErr w:type="spellStart"/>
            <w:r w:rsidRPr="002C5A8F">
              <w:rPr>
                <w:rFonts w:ascii="SimSun" w:eastAsia="SimSun" w:hAnsi="SimSun" w:cs="SimSun"/>
              </w:rPr>
              <w:t>有效的学生支持系统</w:t>
            </w:r>
            <w:bookmarkEnd w:id="71"/>
            <w:proofErr w:type="spellEnd"/>
          </w:p>
        </w:tc>
        <w:tc>
          <w:tcPr>
            <w:tcW w:w="2240" w:type="dxa"/>
            <w:vAlign w:val="bottom"/>
            <w:hideMark/>
          </w:tcPr>
          <w:p w14:paraId="28A1AFCE" w14:textId="77777777" w:rsidR="00B10CD9" w:rsidRPr="00B10CD9" w:rsidRDefault="00590190" w:rsidP="002C5A8F">
            <w:pPr>
              <w:pStyle w:val="TableTextCenter"/>
              <w:rPr>
                <w:rFonts w:eastAsia="Times New Roman"/>
                <w:lang w:eastAsia="zh-CN" w:bidi="th-TH"/>
              </w:rPr>
            </w:pPr>
            <w:r>
              <w:rPr>
                <w:rFonts w:ascii="SimSun" w:eastAsia="SimSun" w:hAnsi="SimSun" w:cs="SimSun"/>
              </w:rPr>
              <w:t>$446,789,275</w:t>
            </w:r>
          </w:p>
        </w:tc>
        <w:tc>
          <w:tcPr>
            <w:tcW w:w="2080" w:type="dxa"/>
          </w:tcPr>
          <w:p w14:paraId="5DE23A4A" w14:textId="77777777" w:rsidR="002B2709" w:rsidRDefault="00590190" w:rsidP="002C5A8F">
            <w:pPr>
              <w:pStyle w:val="TableTextCenter"/>
            </w:pPr>
            <w:r w:rsidRPr="002B2709">
              <w:rPr>
                <w:rFonts w:ascii="SimSun" w:eastAsia="SimSun" w:hAnsi="SimSun" w:cs="SimSun"/>
              </w:rPr>
              <w:t>$376,992,128</w:t>
            </w:r>
          </w:p>
        </w:tc>
      </w:tr>
      <w:tr w:rsidR="009958A9" w14:paraId="37586DF2" w14:textId="77777777" w:rsidTr="009958A9">
        <w:trPr>
          <w:trHeight w:val="360"/>
        </w:trPr>
        <w:tc>
          <w:tcPr>
            <w:tcW w:w="6480" w:type="dxa"/>
            <w:vAlign w:val="center"/>
          </w:tcPr>
          <w:p w14:paraId="05A3BA13" w14:textId="77777777" w:rsidR="00B10CD9" w:rsidRPr="004508ED" w:rsidRDefault="00590190" w:rsidP="002C5A8F">
            <w:pPr>
              <w:pStyle w:val="TableText"/>
              <w:rPr>
                <w:b/>
              </w:rPr>
            </w:pPr>
            <w:r w:rsidRPr="004508ED">
              <w:rPr>
                <w:rFonts w:ascii="SimSun" w:eastAsia="SimSun" w:hAnsi="SimSun" w:cs="SimSun"/>
                <w:b/>
              </w:rPr>
              <w:t xml:space="preserve">2.1B </w:t>
            </w:r>
            <w:proofErr w:type="spellStart"/>
            <w:r w:rsidRPr="004508ED">
              <w:rPr>
                <w:rFonts w:ascii="SimSun" w:eastAsia="SimSun" w:hAnsi="SimSun" w:cs="SimSun"/>
                <w:b/>
              </w:rPr>
              <w:t>支持课程实施</w:t>
            </w:r>
            <w:proofErr w:type="spellEnd"/>
          </w:p>
        </w:tc>
        <w:tc>
          <w:tcPr>
            <w:tcW w:w="2240" w:type="dxa"/>
            <w:vAlign w:val="bottom"/>
          </w:tcPr>
          <w:p w14:paraId="75262EEF" w14:textId="77777777" w:rsidR="00B10CD9" w:rsidRPr="00B10CD9" w:rsidRDefault="00590190" w:rsidP="002C5A8F">
            <w:pPr>
              <w:pStyle w:val="TableTextCenter"/>
              <w:rPr>
                <w:rFonts w:eastAsia="Times New Roman"/>
                <w:b/>
                <w:lang w:eastAsia="zh-CN" w:bidi="th-TH"/>
              </w:rPr>
            </w:pPr>
            <w:r>
              <w:rPr>
                <w:rFonts w:ascii="SimSun" w:eastAsia="SimSun" w:hAnsi="SimSun" w:cs="SimSun"/>
              </w:rPr>
              <w:t>$235,350,882</w:t>
            </w:r>
          </w:p>
        </w:tc>
        <w:tc>
          <w:tcPr>
            <w:tcW w:w="2080" w:type="dxa"/>
          </w:tcPr>
          <w:p w14:paraId="54E38454" w14:textId="77777777" w:rsidR="00C27D30" w:rsidRDefault="00590190" w:rsidP="002C5A8F">
            <w:pPr>
              <w:pStyle w:val="TableTextCenter"/>
            </w:pPr>
            <w:r w:rsidRPr="00C27D30">
              <w:rPr>
                <w:rFonts w:ascii="SimSun" w:eastAsia="SimSun" w:hAnsi="SimSun" w:cs="SimSun"/>
              </w:rPr>
              <w:t>$107,080,097</w:t>
            </w:r>
          </w:p>
        </w:tc>
      </w:tr>
      <w:tr w:rsidR="009958A9" w14:paraId="712A8938"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67EB82D" w14:textId="77777777" w:rsidR="00B10CD9" w:rsidRPr="002C5A8F" w:rsidRDefault="00590190" w:rsidP="002C5A8F">
            <w:pPr>
              <w:pStyle w:val="TableText"/>
            </w:pPr>
            <w:r w:rsidRPr="002C5A8F">
              <w:rPr>
                <w:rFonts w:ascii="SimSun" w:eastAsia="SimSun" w:hAnsi="SimSun" w:cs="SimSun"/>
              </w:rPr>
              <w:t xml:space="preserve">1.2B </w:t>
            </w:r>
            <w:proofErr w:type="spellStart"/>
            <w:r w:rsidRPr="002C5A8F">
              <w:rPr>
                <w:rFonts w:ascii="SimSun" w:eastAsia="SimSun" w:hAnsi="SimSun" w:cs="SimSun"/>
              </w:rPr>
              <w:t>综合分层级支持</w:t>
            </w:r>
            <w:proofErr w:type="spellEnd"/>
          </w:p>
        </w:tc>
        <w:tc>
          <w:tcPr>
            <w:tcW w:w="2240" w:type="dxa"/>
            <w:vAlign w:val="bottom"/>
          </w:tcPr>
          <w:p w14:paraId="566C7954" w14:textId="77777777" w:rsidR="00B10CD9" w:rsidRPr="00B10CD9" w:rsidRDefault="00590190" w:rsidP="002C5A8F">
            <w:pPr>
              <w:pStyle w:val="TableTextCenter"/>
              <w:rPr>
                <w:rFonts w:eastAsia="Times New Roman"/>
                <w:lang w:eastAsia="zh-CN" w:bidi="th-TH"/>
              </w:rPr>
            </w:pPr>
            <w:r>
              <w:rPr>
                <w:rFonts w:ascii="SimSun" w:eastAsia="SimSun" w:hAnsi="SimSun" w:cs="SimSun"/>
              </w:rPr>
              <w:t>$234,433,412</w:t>
            </w:r>
          </w:p>
        </w:tc>
        <w:tc>
          <w:tcPr>
            <w:tcW w:w="2080" w:type="dxa"/>
          </w:tcPr>
          <w:p w14:paraId="1A776356" w14:textId="77777777" w:rsidR="005B2883" w:rsidRDefault="00590190" w:rsidP="002C5A8F">
            <w:pPr>
              <w:pStyle w:val="TableTextCenter"/>
            </w:pPr>
            <w:r w:rsidRPr="005B2883">
              <w:rPr>
                <w:rFonts w:ascii="SimSun" w:eastAsia="SimSun" w:hAnsi="SimSun" w:cs="SimSun"/>
              </w:rPr>
              <w:t>$178,379,014</w:t>
            </w:r>
          </w:p>
        </w:tc>
      </w:tr>
      <w:tr w:rsidR="009958A9" w14:paraId="44F1638F" w14:textId="77777777" w:rsidTr="009958A9">
        <w:trPr>
          <w:trHeight w:val="360"/>
        </w:trPr>
        <w:tc>
          <w:tcPr>
            <w:tcW w:w="6480" w:type="dxa"/>
            <w:vAlign w:val="center"/>
          </w:tcPr>
          <w:p w14:paraId="07DF2547" w14:textId="77777777" w:rsidR="00B10CD9" w:rsidRPr="002C5A8F" w:rsidRDefault="00590190" w:rsidP="002C5A8F">
            <w:pPr>
              <w:pStyle w:val="TableText"/>
            </w:pPr>
            <w:r w:rsidRPr="002C5A8F">
              <w:rPr>
                <w:rFonts w:ascii="SimSun" w:eastAsia="SimSun" w:hAnsi="SimSun" w:cs="SimSun"/>
              </w:rPr>
              <w:t xml:space="preserve">2.2C </w:t>
            </w:r>
            <w:proofErr w:type="spellStart"/>
            <w:r w:rsidRPr="002C5A8F">
              <w:rPr>
                <w:rFonts w:ascii="SimSun" w:eastAsia="SimSun" w:hAnsi="SimSun" w:cs="SimSun"/>
              </w:rPr>
              <w:t>协作教学模式</w:t>
            </w:r>
            <w:proofErr w:type="spellEnd"/>
          </w:p>
        </w:tc>
        <w:tc>
          <w:tcPr>
            <w:tcW w:w="2240" w:type="dxa"/>
            <w:vAlign w:val="bottom"/>
          </w:tcPr>
          <w:p w14:paraId="16A5D90E" w14:textId="77777777" w:rsidR="00B10CD9" w:rsidRPr="00B10CD9" w:rsidRDefault="00590190" w:rsidP="002C5A8F">
            <w:pPr>
              <w:pStyle w:val="TableTextCenter"/>
              <w:rPr>
                <w:rFonts w:eastAsia="Times New Roman"/>
                <w:b/>
                <w:lang w:eastAsia="zh-CN" w:bidi="th-TH"/>
              </w:rPr>
            </w:pPr>
            <w:r>
              <w:rPr>
                <w:rFonts w:ascii="SimSun" w:eastAsia="SimSun" w:hAnsi="SimSun" w:cs="SimSun"/>
              </w:rPr>
              <w:t>$189,918,866</w:t>
            </w:r>
          </w:p>
        </w:tc>
        <w:tc>
          <w:tcPr>
            <w:tcW w:w="2080" w:type="dxa"/>
          </w:tcPr>
          <w:p w14:paraId="7384B3C4" w14:textId="77777777" w:rsidR="005B2883" w:rsidRDefault="00590190" w:rsidP="002C5A8F">
            <w:pPr>
              <w:pStyle w:val="TableTextCenter"/>
            </w:pPr>
            <w:r w:rsidRPr="005B2883">
              <w:rPr>
                <w:rFonts w:ascii="SimSun" w:eastAsia="SimSun" w:hAnsi="SimSun" w:cs="SimSun"/>
              </w:rPr>
              <w:t>$134,617,106</w:t>
            </w:r>
          </w:p>
        </w:tc>
      </w:tr>
      <w:tr w:rsidR="009958A9" w14:paraId="520919C9"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B853A70" w14:textId="77777777" w:rsidR="00B10CD9" w:rsidRPr="00D67E0D" w:rsidRDefault="00590190" w:rsidP="002C5A8F">
            <w:pPr>
              <w:pStyle w:val="TableText"/>
              <w:rPr>
                <w:b/>
                <w:lang w:eastAsia="zh-CN"/>
              </w:rPr>
            </w:pPr>
            <w:r w:rsidRPr="00D67E0D">
              <w:rPr>
                <w:rFonts w:ascii="SimSun" w:eastAsia="SimSun" w:hAnsi="SimSun" w:cs="SimSun"/>
                <w:b/>
                <w:lang w:eastAsia="zh-CN"/>
              </w:rPr>
              <w:t>2.3B 高质量的中学途径和计划</w:t>
            </w:r>
          </w:p>
        </w:tc>
        <w:tc>
          <w:tcPr>
            <w:tcW w:w="2240" w:type="dxa"/>
            <w:vAlign w:val="bottom"/>
          </w:tcPr>
          <w:p w14:paraId="411FE48E" w14:textId="77777777" w:rsidR="00B10CD9" w:rsidRPr="00B10CD9" w:rsidRDefault="00590190" w:rsidP="002C5A8F">
            <w:pPr>
              <w:pStyle w:val="TableTextCenter"/>
              <w:rPr>
                <w:rFonts w:eastAsia="Times New Roman"/>
                <w:b/>
                <w:lang w:eastAsia="zh-CN" w:bidi="th-TH"/>
              </w:rPr>
            </w:pPr>
            <w:r>
              <w:rPr>
                <w:rFonts w:ascii="SimSun" w:eastAsia="SimSun" w:hAnsi="SimSun" w:cs="SimSun"/>
              </w:rPr>
              <w:t>$163,167,086</w:t>
            </w:r>
          </w:p>
        </w:tc>
        <w:tc>
          <w:tcPr>
            <w:tcW w:w="2080" w:type="dxa"/>
          </w:tcPr>
          <w:p w14:paraId="7F8FFDD0" w14:textId="77777777" w:rsidR="00C53C14" w:rsidRDefault="00590190" w:rsidP="002C5A8F">
            <w:pPr>
              <w:pStyle w:val="TableTextCenter"/>
            </w:pPr>
            <w:r w:rsidRPr="00C53C14">
              <w:rPr>
                <w:rFonts w:ascii="SimSun" w:eastAsia="SimSun" w:hAnsi="SimSun" w:cs="SimSun"/>
              </w:rPr>
              <w:t>$95,541,232</w:t>
            </w:r>
          </w:p>
        </w:tc>
      </w:tr>
      <w:tr w:rsidR="009958A9" w14:paraId="5E4A1CD7" w14:textId="77777777" w:rsidTr="009958A9">
        <w:trPr>
          <w:trHeight w:val="360"/>
        </w:trPr>
        <w:tc>
          <w:tcPr>
            <w:tcW w:w="6480" w:type="dxa"/>
            <w:vAlign w:val="center"/>
          </w:tcPr>
          <w:p w14:paraId="422F0C5C" w14:textId="77777777" w:rsidR="00B10CD9" w:rsidRPr="002C5A8F" w:rsidRDefault="00590190" w:rsidP="002C5A8F">
            <w:pPr>
              <w:pStyle w:val="TableText"/>
              <w:rPr>
                <w:lang w:eastAsia="zh-CN"/>
              </w:rPr>
            </w:pPr>
            <w:r w:rsidRPr="002C5A8F">
              <w:rPr>
                <w:rFonts w:ascii="SimSun" w:eastAsia="SimSun" w:hAnsi="SimSun" w:cs="SimSun"/>
                <w:lang w:eastAsia="zh-CN"/>
              </w:rPr>
              <w:t>1.1B 加强对SEL和心理健康的支持</w:t>
            </w:r>
          </w:p>
        </w:tc>
        <w:tc>
          <w:tcPr>
            <w:tcW w:w="2240" w:type="dxa"/>
            <w:vAlign w:val="bottom"/>
          </w:tcPr>
          <w:p w14:paraId="21FA052F" w14:textId="77777777" w:rsidR="00B10CD9" w:rsidRPr="00B10CD9" w:rsidRDefault="00590190" w:rsidP="002C5A8F">
            <w:pPr>
              <w:pStyle w:val="TableTextCenter"/>
              <w:rPr>
                <w:rFonts w:eastAsia="Times New Roman"/>
                <w:b/>
                <w:lang w:eastAsia="zh-CN" w:bidi="th-TH"/>
              </w:rPr>
            </w:pPr>
            <w:r>
              <w:rPr>
                <w:rFonts w:ascii="SimSun" w:eastAsia="SimSun" w:hAnsi="SimSun" w:cs="SimSun"/>
              </w:rPr>
              <w:t>$122,746,274</w:t>
            </w:r>
          </w:p>
        </w:tc>
        <w:tc>
          <w:tcPr>
            <w:tcW w:w="2080" w:type="dxa"/>
          </w:tcPr>
          <w:p w14:paraId="0FA594CC" w14:textId="77777777" w:rsidR="00C52F8B" w:rsidRDefault="00590190" w:rsidP="002C5A8F">
            <w:pPr>
              <w:pStyle w:val="TableTextCenter"/>
            </w:pPr>
            <w:r w:rsidRPr="00C52F8B">
              <w:rPr>
                <w:rFonts w:ascii="SimSun" w:eastAsia="SimSun" w:hAnsi="SimSun" w:cs="SimSun"/>
              </w:rPr>
              <w:t>$22,222,975</w:t>
            </w:r>
          </w:p>
        </w:tc>
      </w:tr>
      <w:tr w:rsidR="009958A9" w14:paraId="19D9B1FE"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C414FED" w14:textId="77777777" w:rsidR="00B10CD9" w:rsidRPr="002C5A8F" w:rsidRDefault="00590190" w:rsidP="002C5A8F">
            <w:pPr>
              <w:pStyle w:val="TableText"/>
              <w:rPr>
                <w:lang w:eastAsia="zh-CN"/>
              </w:rPr>
            </w:pPr>
            <w:r w:rsidRPr="002C5A8F">
              <w:rPr>
                <w:rFonts w:ascii="SimSun" w:eastAsia="SimSun" w:hAnsi="SimSun" w:cs="SimSun"/>
                <w:lang w:eastAsia="zh-CN"/>
              </w:rPr>
              <w:t>2.2B 身心障碍学生的高杠杆做法</w:t>
            </w:r>
          </w:p>
        </w:tc>
        <w:tc>
          <w:tcPr>
            <w:tcW w:w="2240" w:type="dxa"/>
            <w:vAlign w:val="bottom"/>
          </w:tcPr>
          <w:p w14:paraId="50A41F8C" w14:textId="77777777" w:rsidR="00B10CD9" w:rsidRPr="00B10CD9" w:rsidRDefault="00590190" w:rsidP="002C5A8F">
            <w:pPr>
              <w:pStyle w:val="TableTextCenter"/>
              <w:rPr>
                <w:rFonts w:eastAsia="Times New Roman"/>
                <w:lang w:eastAsia="zh-CN" w:bidi="th-TH"/>
              </w:rPr>
            </w:pPr>
            <w:r>
              <w:rPr>
                <w:rFonts w:ascii="SimSun" w:eastAsia="SimSun" w:hAnsi="SimSun" w:cs="SimSun"/>
              </w:rPr>
              <w:t>$113,452,340</w:t>
            </w:r>
          </w:p>
        </w:tc>
        <w:tc>
          <w:tcPr>
            <w:tcW w:w="2080" w:type="dxa"/>
          </w:tcPr>
          <w:p w14:paraId="435B1FA4" w14:textId="77777777" w:rsidR="00C52F8B" w:rsidRDefault="00590190" w:rsidP="002C5A8F">
            <w:pPr>
              <w:pStyle w:val="TableTextCenter"/>
            </w:pPr>
            <w:r w:rsidRPr="00C52F8B">
              <w:rPr>
                <w:rFonts w:ascii="SimSun" w:eastAsia="SimSun" w:hAnsi="SimSun" w:cs="SimSun"/>
              </w:rPr>
              <w:t>$8,740,000</w:t>
            </w:r>
          </w:p>
        </w:tc>
      </w:tr>
      <w:tr w:rsidR="009958A9" w14:paraId="271A0DCE" w14:textId="77777777" w:rsidTr="009958A9">
        <w:trPr>
          <w:trHeight w:val="360"/>
        </w:trPr>
        <w:tc>
          <w:tcPr>
            <w:tcW w:w="6480" w:type="dxa"/>
            <w:vAlign w:val="center"/>
          </w:tcPr>
          <w:p w14:paraId="4F8E27D4" w14:textId="77777777" w:rsidR="00B10CD9" w:rsidRPr="00334510" w:rsidRDefault="00590190" w:rsidP="002C5A8F">
            <w:pPr>
              <w:pStyle w:val="TableText"/>
              <w:rPr>
                <w:b/>
                <w:lang w:eastAsia="zh-CN"/>
              </w:rPr>
            </w:pPr>
            <w:r w:rsidRPr="00334510">
              <w:rPr>
                <w:rFonts w:ascii="SimSun" w:eastAsia="SimSun" w:hAnsi="SimSun" w:cs="SimSun"/>
                <w:b/>
                <w:lang w:eastAsia="zh-CN"/>
              </w:rPr>
              <w:t>2.4A 扩大学前班的入学机会</w:t>
            </w:r>
          </w:p>
        </w:tc>
        <w:tc>
          <w:tcPr>
            <w:tcW w:w="2240" w:type="dxa"/>
            <w:vAlign w:val="bottom"/>
          </w:tcPr>
          <w:p w14:paraId="1B9ABF98" w14:textId="77777777" w:rsidR="00B10CD9" w:rsidRPr="00B10CD9" w:rsidRDefault="00590190" w:rsidP="002C5A8F">
            <w:pPr>
              <w:pStyle w:val="TableTextCenter"/>
              <w:rPr>
                <w:rFonts w:eastAsia="Times New Roman"/>
                <w:lang w:eastAsia="zh-CN" w:bidi="th-TH"/>
              </w:rPr>
            </w:pPr>
            <w:r>
              <w:rPr>
                <w:rFonts w:ascii="SimSun" w:eastAsia="SimSun" w:hAnsi="SimSun" w:cs="SimSun"/>
              </w:rPr>
              <w:t>$100,164,167</w:t>
            </w:r>
          </w:p>
        </w:tc>
        <w:tc>
          <w:tcPr>
            <w:tcW w:w="2080" w:type="dxa"/>
          </w:tcPr>
          <w:p w14:paraId="1AB4D9F3" w14:textId="77777777" w:rsidR="00487F22" w:rsidRDefault="00590190" w:rsidP="002C5A8F">
            <w:pPr>
              <w:pStyle w:val="TableTextCenter"/>
            </w:pPr>
            <w:r w:rsidRPr="00487F22">
              <w:rPr>
                <w:rFonts w:ascii="SimSun" w:eastAsia="SimSun" w:hAnsi="SimSun" w:cs="SimSun"/>
              </w:rPr>
              <w:t>$77,800,703</w:t>
            </w:r>
          </w:p>
        </w:tc>
      </w:tr>
      <w:tr w:rsidR="009958A9" w14:paraId="269ED979"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D90591A" w14:textId="77777777" w:rsidR="00B10CD9" w:rsidRPr="00A552DE" w:rsidRDefault="00590190" w:rsidP="002C5A8F">
            <w:pPr>
              <w:pStyle w:val="TableText"/>
              <w:rPr>
                <w:b/>
                <w:lang w:eastAsia="zh-CN"/>
              </w:rPr>
            </w:pPr>
            <w:r w:rsidRPr="00A552DE">
              <w:rPr>
                <w:rFonts w:ascii="SimSun" w:eastAsia="SimSun" w:hAnsi="SimSun" w:cs="SimSun"/>
                <w:b/>
                <w:lang w:eastAsia="zh-CN"/>
              </w:rPr>
              <w:t>2.1C 早期识字的综合方法</w:t>
            </w:r>
          </w:p>
        </w:tc>
        <w:tc>
          <w:tcPr>
            <w:tcW w:w="2240" w:type="dxa"/>
            <w:vAlign w:val="bottom"/>
          </w:tcPr>
          <w:p w14:paraId="15B6F5F1" w14:textId="77777777" w:rsidR="00B10CD9" w:rsidRPr="00B10CD9" w:rsidRDefault="00590190" w:rsidP="002C5A8F">
            <w:pPr>
              <w:pStyle w:val="TableTextCenter"/>
              <w:rPr>
                <w:rFonts w:eastAsia="Times New Roman"/>
                <w:b/>
                <w:lang w:eastAsia="zh-CN" w:bidi="th-TH"/>
              </w:rPr>
            </w:pPr>
            <w:r>
              <w:rPr>
                <w:rFonts w:ascii="SimSun" w:eastAsia="SimSun" w:hAnsi="SimSun" w:cs="SimSun"/>
              </w:rPr>
              <w:t>$90,887,591</w:t>
            </w:r>
          </w:p>
        </w:tc>
        <w:tc>
          <w:tcPr>
            <w:tcW w:w="2080" w:type="dxa"/>
          </w:tcPr>
          <w:p w14:paraId="2705DA92" w14:textId="77777777" w:rsidR="003C6178" w:rsidRDefault="00590190" w:rsidP="002C5A8F">
            <w:pPr>
              <w:pStyle w:val="TableTextCenter"/>
            </w:pPr>
            <w:r w:rsidRPr="003C6178">
              <w:rPr>
                <w:rFonts w:ascii="SimSun" w:eastAsia="SimSun" w:hAnsi="SimSun" w:cs="SimSun"/>
              </w:rPr>
              <w:t>$46,676,603</w:t>
            </w:r>
          </w:p>
        </w:tc>
      </w:tr>
      <w:tr w:rsidR="009958A9" w14:paraId="094854D3" w14:textId="77777777" w:rsidTr="009958A9">
        <w:trPr>
          <w:trHeight w:val="360"/>
        </w:trPr>
        <w:tc>
          <w:tcPr>
            <w:tcW w:w="6480" w:type="dxa"/>
            <w:vAlign w:val="center"/>
          </w:tcPr>
          <w:p w14:paraId="3709C6E8" w14:textId="77777777" w:rsidR="00B10CD9" w:rsidRPr="002C5A8F" w:rsidRDefault="00590190" w:rsidP="002C5A8F">
            <w:pPr>
              <w:pStyle w:val="TableText"/>
            </w:pPr>
            <w:r w:rsidRPr="002C5A8F">
              <w:rPr>
                <w:rFonts w:ascii="SimSun" w:eastAsia="SimSun" w:hAnsi="SimSun" w:cs="SimSun"/>
              </w:rPr>
              <w:t xml:space="preserve">1.1C </w:t>
            </w:r>
            <w:proofErr w:type="spellStart"/>
            <w:r w:rsidRPr="002C5A8F">
              <w:rPr>
                <w:rFonts w:ascii="SimSun" w:eastAsia="SimSun" w:hAnsi="SimSun" w:cs="SimSun"/>
              </w:rPr>
              <w:t>积极的学校环境</w:t>
            </w:r>
            <w:proofErr w:type="spellEnd"/>
          </w:p>
        </w:tc>
        <w:tc>
          <w:tcPr>
            <w:tcW w:w="2240" w:type="dxa"/>
            <w:vAlign w:val="bottom"/>
          </w:tcPr>
          <w:p w14:paraId="0D2084DB" w14:textId="77777777" w:rsidR="00B10CD9" w:rsidRPr="00B10CD9" w:rsidRDefault="00590190" w:rsidP="002C5A8F">
            <w:pPr>
              <w:pStyle w:val="TableTextCenter"/>
              <w:rPr>
                <w:rFonts w:eastAsia="Times New Roman"/>
                <w:lang w:eastAsia="zh-CN" w:bidi="th-TH"/>
              </w:rPr>
            </w:pPr>
            <w:r>
              <w:rPr>
                <w:rFonts w:ascii="SimSun" w:eastAsia="SimSun" w:hAnsi="SimSun" w:cs="SimSun"/>
              </w:rPr>
              <w:t>$74,139,075</w:t>
            </w:r>
          </w:p>
        </w:tc>
        <w:tc>
          <w:tcPr>
            <w:tcW w:w="2080" w:type="dxa"/>
          </w:tcPr>
          <w:p w14:paraId="33957F7B" w14:textId="77777777" w:rsidR="003C6178" w:rsidRDefault="00590190" w:rsidP="002C5A8F">
            <w:pPr>
              <w:pStyle w:val="TableTextCenter"/>
            </w:pPr>
            <w:r w:rsidRPr="003C6178">
              <w:rPr>
                <w:rFonts w:ascii="SimSun" w:eastAsia="SimSun" w:hAnsi="SimSun" w:cs="SimSun"/>
              </w:rPr>
              <w:t>$71,559,175</w:t>
            </w:r>
          </w:p>
        </w:tc>
      </w:tr>
      <w:tr w:rsidR="009958A9" w14:paraId="4318184A"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6EACC8A" w14:textId="77777777" w:rsidR="00B10CD9" w:rsidRPr="002C5A8F" w:rsidRDefault="00590190" w:rsidP="002C5A8F">
            <w:pPr>
              <w:pStyle w:val="TableText"/>
            </w:pPr>
            <w:r w:rsidRPr="002C5A8F">
              <w:rPr>
                <w:rFonts w:ascii="SimSun" w:eastAsia="SimSun" w:hAnsi="SimSun" w:cs="SimSun"/>
              </w:rPr>
              <w:t xml:space="preserve">1.1A </w:t>
            </w:r>
            <w:proofErr w:type="spellStart"/>
            <w:r w:rsidRPr="002C5A8F">
              <w:rPr>
                <w:rFonts w:ascii="SimSun" w:eastAsia="SimSun" w:hAnsi="SimSun" w:cs="SimSun"/>
              </w:rPr>
              <w:t>学生福祉综合服务</w:t>
            </w:r>
            <w:proofErr w:type="spellEnd"/>
          </w:p>
        </w:tc>
        <w:tc>
          <w:tcPr>
            <w:tcW w:w="2240" w:type="dxa"/>
            <w:vAlign w:val="bottom"/>
          </w:tcPr>
          <w:p w14:paraId="68B59236" w14:textId="77777777" w:rsidR="00B10CD9" w:rsidRPr="00B10CD9" w:rsidRDefault="00590190" w:rsidP="002C5A8F">
            <w:pPr>
              <w:pStyle w:val="TableTextCenter"/>
              <w:rPr>
                <w:rFonts w:eastAsia="Times New Roman"/>
                <w:lang w:eastAsia="zh-CN" w:bidi="th-TH"/>
              </w:rPr>
            </w:pPr>
            <w:r>
              <w:rPr>
                <w:rFonts w:ascii="SimSun" w:eastAsia="SimSun" w:hAnsi="SimSun" w:cs="SimSun"/>
              </w:rPr>
              <w:t>$73,166,206</w:t>
            </w:r>
          </w:p>
        </w:tc>
        <w:tc>
          <w:tcPr>
            <w:tcW w:w="2080" w:type="dxa"/>
          </w:tcPr>
          <w:p w14:paraId="18B717C8" w14:textId="77777777" w:rsidR="00A46C3B" w:rsidRDefault="00590190" w:rsidP="002C5A8F">
            <w:pPr>
              <w:pStyle w:val="TableTextCenter"/>
            </w:pPr>
            <w:r w:rsidRPr="00A46C3B">
              <w:rPr>
                <w:rFonts w:ascii="SimSun" w:eastAsia="SimSun" w:hAnsi="SimSun" w:cs="SimSun"/>
              </w:rPr>
              <w:t>$23,701,605</w:t>
            </w:r>
          </w:p>
        </w:tc>
      </w:tr>
      <w:tr w:rsidR="009958A9" w14:paraId="24F176F5" w14:textId="77777777" w:rsidTr="009958A9">
        <w:trPr>
          <w:trHeight w:val="360"/>
        </w:trPr>
        <w:tc>
          <w:tcPr>
            <w:tcW w:w="6480" w:type="dxa"/>
            <w:vAlign w:val="center"/>
          </w:tcPr>
          <w:p w14:paraId="0E68B769" w14:textId="77777777" w:rsidR="00B10CD9" w:rsidRPr="002C5A8F" w:rsidRDefault="00590190" w:rsidP="002C5A8F">
            <w:pPr>
              <w:pStyle w:val="TableText"/>
              <w:rPr>
                <w:lang w:eastAsia="zh-CN"/>
              </w:rPr>
            </w:pPr>
            <w:r w:rsidRPr="002C5A8F">
              <w:rPr>
                <w:rFonts w:ascii="SimSun" w:eastAsia="SimSun" w:hAnsi="SimSun" w:cs="SimSun"/>
                <w:lang w:eastAsia="zh-CN"/>
              </w:rPr>
              <w:t>2.4C 多语言学习者的有效课程安排</w:t>
            </w:r>
          </w:p>
        </w:tc>
        <w:tc>
          <w:tcPr>
            <w:tcW w:w="2240" w:type="dxa"/>
            <w:vAlign w:val="bottom"/>
          </w:tcPr>
          <w:p w14:paraId="6250F987" w14:textId="77777777" w:rsidR="00B10CD9" w:rsidRPr="00B10CD9" w:rsidRDefault="00590190" w:rsidP="002C5A8F">
            <w:pPr>
              <w:pStyle w:val="TableTextCenter"/>
              <w:rPr>
                <w:rFonts w:eastAsia="Times New Roman"/>
                <w:b/>
                <w:lang w:eastAsia="zh-CN" w:bidi="th-TH"/>
              </w:rPr>
            </w:pPr>
            <w:r>
              <w:rPr>
                <w:rFonts w:ascii="SimSun" w:eastAsia="SimSun" w:hAnsi="SimSun" w:cs="SimSun"/>
              </w:rPr>
              <w:t>$67,056,658</w:t>
            </w:r>
          </w:p>
        </w:tc>
        <w:tc>
          <w:tcPr>
            <w:tcW w:w="2080" w:type="dxa"/>
          </w:tcPr>
          <w:p w14:paraId="5781ADB2" w14:textId="77777777" w:rsidR="00A46C3B" w:rsidRDefault="00590190" w:rsidP="002C5A8F">
            <w:pPr>
              <w:pStyle w:val="TableTextCenter"/>
            </w:pPr>
            <w:r w:rsidRPr="00A46C3B">
              <w:rPr>
                <w:rFonts w:ascii="SimSun" w:eastAsia="SimSun" w:hAnsi="SimSun" w:cs="SimSun"/>
              </w:rPr>
              <w:t>$4,268,250</w:t>
            </w:r>
          </w:p>
        </w:tc>
      </w:tr>
      <w:tr w:rsidR="009958A9" w14:paraId="4A178082"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E6D610E" w14:textId="77777777" w:rsidR="00B10CD9" w:rsidRPr="004508ED" w:rsidRDefault="00590190" w:rsidP="002C5A8F">
            <w:pPr>
              <w:pStyle w:val="TableText"/>
              <w:rPr>
                <w:b/>
                <w:lang w:eastAsia="zh-CN"/>
              </w:rPr>
            </w:pPr>
            <w:r w:rsidRPr="004508ED">
              <w:rPr>
                <w:rFonts w:ascii="SimSun" w:eastAsia="SimSun" w:hAnsi="SimSun" w:cs="SimSun"/>
                <w:b/>
                <w:lang w:eastAsia="zh-CN"/>
              </w:rPr>
              <w:t>2.1A 包容性课程的采纳过程</w:t>
            </w:r>
          </w:p>
        </w:tc>
        <w:tc>
          <w:tcPr>
            <w:tcW w:w="2240" w:type="dxa"/>
            <w:vAlign w:val="bottom"/>
          </w:tcPr>
          <w:p w14:paraId="25313DF0" w14:textId="77777777" w:rsidR="00B10CD9" w:rsidRPr="00B10CD9" w:rsidRDefault="00590190" w:rsidP="002C5A8F">
            <w:pPr>
              <w:pStyle w:val="TableTextCenter"/>
              <w:rPr>
                <w:rFonts w:eastAsia="Times New Roman"/>
                <w:lang w:eastAsia="zh-CN" w:bidi="th-TH"/>
              </w:rPr>
            </w:pPr>
            <w:r>
              <w:rPr>
                <w:rFonts w:ascii="SimSun" w:eastAsia="SimSun" w:hAnsi="SimSun" w:cs="SimSun"/>
              </w:rPr>
              <w:t>$64,210,728</w:t>
            </w:r>
          </w:p>
        </w:tc>
        <w:tc>
          <w:tcPr>
            <w:tcW w:w="2080" w:type="dxa"/>
          </w:tcPr>
          <w:p w14:paraId="6D21F095" w14:textId="77777777" w:rsidR="00934046" w:rsidRDefault="00590190" w:rsidP="002C5A8F">
            <w:pPr>
              <w:pStyle w:val="TableTextCenter"/>
            </w:pPr>
            <w:r w:rsidRPr="00934046">
              <w:rPr>
                <w:rFonts w:ascii="SimSun" w:eastAsia="SimSun" w:hAnsi="SimSun" w:cs="SimSun"/>
              </w:rPr>
              <w:t>$25,001,218</w:t>
            </w:r>
          </w:p>
        </w:tc>
      </w:tr>
      <w:tr w:rsidR="009958A9" w14:paraId="6EDABA46" w14:textId="77777777" w:rsidTr="009958A9">
        <w:trPr>
          <w:trHeight w:val="360"/>
        </w:trPr>
        <w:tc>
          <w:tcPr>
            <w:tcW w:w="6480" w:type="dxa"/>
            <w:vAlign w:val="center"/>
          </w:tcPr>
          <w:p w14:paraId="02A9E927" w14:textId="77777777" w:rsidR="00B10CD9" w:rsidRPr="002C5A8F" w:rsidRDefault="00590190" w:rsidP="002C5A8F">
            <w:pPr>
              <w:pStyle w:val="TableText"/>
            </w:pPr>
            <w:r w:rsidRPr="002C5A8F">
              <w:rPr>
                <w:rFonts w:ascii="SimSun" w:eastAsia="SimSun" w:hAnsi="SimSun" w:cs="SimSun"/>
              </w:rPr>
              <w:t xml:space="preserve">2.4D </w:t>
            </w:r>
            <w:proofErr w:type="spellStart"/>
            <w:r w:rsidRPr="002C5A8F">
              <w:rPr>
                <w:rFonts w:ascii="SimSun" w:eastAsia="SimSun" w:hAnsi="SimSun" w:cs="SimSun"/>
              </w:rPr>
              <w:t>多元化的扩展机会</w:t>
            </w:r>
            <w:proofErr w:type="spellEnd"/>
          </w:p>
        </w:tc>
        <w:tc>
          <w:tcPr>
            <w:tcW w:w="2240" w:type="dxa"/>
            <w:vAlign w:val="bottom"/>
          </w:tcPr>
          <w:p w14:paraId="4B621C30" w14:textId="77777777" w:rsidR="00B10CD9" w:rsidRPr="00B10CD9" w:rsidRDefault="00590190" w:rsidP="002C5A8F">
            <w:pPr>
              <w:pStyle w:val="TableTextCenter"/>
              <w:rPr>
                <w:rFonts w:eastAsia="Times New Roman"/>
                <w:lang w:eastAsia="zh-CN" w:bidi="th-TH"/>
              </w:rPr>
            </w:pPr>
            <w:r>
              <w:rPr>
                <w:rFonts w:ascii="SimSun" w:eastAsia="SimSun" w:hAnsi="SimSun" w:cs="SimSun"/>
              </w:rPr>
              <w:t>$61,446,146</w:t>
            </w:r>
          </w:p>
        </w:tc>
        <w:tc>
          <w:tcPr>
            <w:tcW w:w="2080" w:type="dxa"/>
          </w:tcPr>
          <w:p w14:paraId="0DE03EED" w14:textId="77777777" w:rsidR="00934046" w:rsidRDefault="00590190" w:rsidP="002C5A8F">
            <w:pPr>
              <w:pStyle w:val="TableTextCenter"/>
            </w:pPr>
            <w:r w:rsidRPr="00934046">
              <w:rPr>
                <w:rFonts w:ascii="SimSun" w:eastAsia="SimSun" w:hAnsi="SimSun" w:cs="SimSun"/>
              </w:rPr>
              <w:t>$59,998,146</w:t>
            </w:r>
          </w:p>
        </w:tc>
      </w:tr>
      <w:tr w:rsidR="009958A9" w14:paraId="1FF70842"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82907C3" w14:textId="77777777" w:rsidR="00B10CD9" w:rsidRPr="004508ED" w:rsidRDefault="00590190" w:rsidP="002C5A8F">
            <w:pPr>
              <w:pStyle w:val="TableText"/>
              <w:rPr>
                <w:b/>
                <w:lang w:eastAsia="zh-CN"/>
              </w:rPr>
            </w:pPr>
            <w:r w:rsidRPr="004508ED">
              <w:rPr>
                <w:rFonts w:ascii="SimSun" w:eastAsia="SimSun" w:hAnsi="SimSun" w:cs="SimSun"/>
                <w:b/>
                <w:lang w:eastAsia="zh-CN"/>
              </w:rPr>
              <w:t>2.2D 有针对性的学业支持和加速</w:t>
            </w:r>
          </w:p>
        </w:tc>
        <w:tc>
          <w:tcPr>
            <w:tcW w:w="2240" w:type="dxa"/>
            <w:vAlign w:val="bottom"/>
          </w:tcPr>
          <w:p w14:paraId="391BB941" w14:textId="77777777" w:rsidR="00B10CD9" w:rsidRPr="00B10CD9" w:rsidRDefault="00590190" w:rsidP="002C5A8F">
            <w:pPr>
              <w:pStyle w:val="TableTextCenter"/>
              <w:rPr>
                <w:rFonts w:eastAsia="Times New Roman"/>
                <w:lang w:eastAsia="zh-CN" w:bidi="th-TH"/>
              </w:rPr>
            </w:pPr>
            <w:r>
              <w:rPr>
                <w:rFonts w:ascii="SimSun" w:eastAsia="SimSun" w:hAnsi="SimSun" w:cs="SimSun"/>
              </w:rPr>
              <w:t>$51,509,568</w:t>
            </w:r>
          </w:p>
        </w:tc>
        <w:tc>
          <w:tcPr>
            <w:tcW w:w="2080" w:type="dxa"/>
          </w:tcPr>
          <w:p w14:paraId="779EBE4A" w14:textId="77777777" w:rsidR="00723766" w:rsidRDefault="00590190" w:rsidP="002C5A8F">
            <w:pPr>
              <w:pStyle w:val="TableTextCenter"/>
            </w:pPr>
            <w:r w:rsidRPr="00723766">
              <w:rPr>
                <w:rFonts w:ascii="SimSun" w:eastAsia="SimSun" w:hAnsi="SimSun" w:cs="SimSun"/>
              </w:rPr>
              <w:t>$19,879,039</w:t>
            </w:r>
          </w:p>
        </w:tc>
      </w:tr>
      <w:tr w:rsidR="009958A9" w14:paraId="34295748" w14:textId="77777777" w:rsidTr="009958A9">
        <w:trPr>
          <w:trHeight w:val="360"/>
        </w:trPr>
        <w:tc>
          <w:tcPr>
            <w:tcW w:w="6480" w:type="dxa"/>
            <w:vAlign w:val="center"/>
          </w:tcPr>
          <w:p w14:paraId="63048AB1" w14:textId="77777777" w:rsidR="00B10CD9" w:rsidRPr="00334510" w:rsidRDefault="00590190" w:rsidP="002C5A8F">
            <w:pPr>
              <w:pStyle w:val="TableText"/>
              <w:rPr>
                <w:b/>
                <w:lang w:eastAsia="zh-CN"/>
              </w:rPr>
            </w:pPr>
            <w:r w:rsidRPr="00334510">
              <w:rPr>
                <w:rFonts w:ascii="SimSun" w:eastAsia="SimSun" w:hAnsi="SimSun" w:cs="SimSun"/>
                <w:b/>
                <w:lang w:eastAsia="zh-CN"/>
              </w:rPr>
              <w:t>2.1D 早期识字筛选及支持</w:t>
            </w:r>
          </w:p>
        </w:tc>
        <w:tc>
          <w:tcPr>
            <w:tcW w:w="2240" w:type="dxa"/>
            <w:vAlign w:val="bottom"/>
          </w:tcPr>
          <w:p w14:paraId="4049836A" w14:textId="77777777" w:rsidR="00B10CD9" w:rsidRPr="00B10CD9" w:rsidRDefault="00590190" w:rsidP="002C5A8F">
            <w:pPr>
              <w:pStyle w:val="TableTextCenter"/>
              <w:rPr>
                <w:rFonts w:eastAsia="Times New Roman"/>
                <w:lang w:eastAsia="zh-CN" w:bidi="th-TH"/>
              </w:rPr>
            </w:pPr>
            <w:r>
              <w:rPr>
                <w:rFonts w:ascii="SimSun" w:eastAsia="SimSun" w:hAnsi="SimSun" w:cs="SimSun"/>
              </w:rPr>
              <w:t>$28,994,725</w:t>
            </w:r>
          </w:p>
        </w:tc>
        <w:tc>
          <w:tcPr>
            <w:tcW w:w="2080" w:type="dxa"/>
          </w:tcPr>
          <w:p w14:paraId="5F434E8D" w14:textId="77777777" w:rsidR="00723766" w:rsidRDefault="00590190" w:rsidP="002C5A8F">
            <w:pPr>
              <w:pStyle w:val="TableTextCenter"/>
            </w:pPr>
            <w:r w:rsidRPr="00723766">
              <w:rPr>
                <w:rFonts w:ascii="SimSun" w:eastAsia="SimSun" w:hAnsi="SimSun" w:cs="SimSun"/>
              </w:rPr>
              <w:t>$110,000</w:t>
            </w:r>
          </w:p>
        </w:tc>
      </w:tr>
      <w:tr w:rsidR="009958A9" w14:paraId="25D2C064"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10639C0" w14:textId="77777777" w:rsidR="00B10CD9" w:rsidRPr="002C5A8F" w:rsidRDefault="00590190" w:rsidP="002C5A8F">
            <w:pPr>
              <w:pStyle w:val="TableText"/>
            </w:pPr>
            <w:r w:rsidRPr="002C5A8F">
              <w:rPr>
                <w:rFonts w:ascii="SimSun" w:eastAsia="SimSun" w:hAnsi="SimSun" w:cs="SimSun"/>
              </w:rPr>
              <w:t xml:space="preserve">2.2A </w:t>
            </w:r>
            <w:proofErr w:type="spellStart"/>
            <w:r w:rsidRPr="002C5A8F">
              <w:rPr>
                <w:rFonts w:ascii="SimSun" w:eastAsia="SimSun" w:hAnsi="SimSun" w:cs="SimSun"/>
              </w:rPr>
              <w:t>WIDA框架的有效使用</w:t>
            </w:r>
            <w:proofErr w:type="spellEnd"/>
          </w:p>
        </w:tc>
        <w:tc>
          <w:tcPr>
            <w:tcW w:w="2240" w:type="dxa"/>
            <w:vAlign w:val="bottom"/>
          </w:tcPr>
          <w:p w14:paraId="56E2575C" w14:textId="77777777" w:rsidR="00B10CD9" w:rsidRPr="00B10CD9" w:rsidRDefault="00590190" w:rsidP="002C5A8F">
            <w:pPr>
              <w:pStyle w:val="TableTextCenter"/>
              <w:rPr>
                <w:rFonts w:eastAsia="Times New Roman"/>
                <w:lang w:eastAsia="zh-CN" w:bidi="th-TH"/>
              </w:rPr>
            </w:pPr>
            <w:r>
              <w:rPr>
                <w:rFonts w:ascii="SimSun" w:eastAsia="SimSun" w:hAnsi="SimSun" w:cs="SimSun"/>
              </w:rPr>
              <w:t>$21,089,302</w:t>
            </w:r>
          </w:p>
        </w:tc>
        <w:tc>
          <w:tcPr>
            <w:tcW w:w="2080" w:type="dxa"/>
          </w:tcPr>
          <w:p w14:paraId="443E51BE" w14:textId="77777777" w:rsidR="00ED5FB0" w:rsidRDefault="00590190" w:rsidP="002C5A8F">
            <w:pPr>
              <w:pStyle w:val="TableTextCenter"/>
            </w:pPr>
            <w:r w:rsidRPr="00ED5FB0">
              <w:rPr>
                <w:rFonts w:ascii="SimSun" w:eastAsia="SimSun" w:hAnsi="SimSun" w:cs="SimSun"/>
              </w:rPr>
              <w:t>$435,000</w:t>
            </w:r>
          </w:p>
        </w:tc>
      </w:tr>
      <w:tr w:rsidR="009958A9" w14:paraId="1D1AC0B6" w14:textId="77777777" w:rsidTr="009958A9">
        <w:trPr>
          <w:trHeight w:val="360"/>
        </w:trPr>
        <w:tc>
          <w:tcPr>
            <w:tcW w:w="6480" w:type="dxa"/>
            <w:vAlign w:val="center"/>
          </w:tcPr>
          <w:p w14:paraId="212B720E" w14:textId="77777777" w:rsidR="00B10CD9" w:rsidRPr="00334510" w:rsidRDefault="00590190" w:rsidP="002C5A8F">
            <w:pPr>
              <w:pStyle w:val="TableText"/>
              <w:rPr>
                <w:b/>
                <w:lang w:eastAsia="zh-CN"/>
              </w:rPr>
            </w:pPr>
            <w:r w:rsidRPr="00334510">
              <w:rPr>
                <w:rFonts w:ascii="SimSun" w:eastAsia="SimSun" w:hAnsi="SimSun" w:cs="SimSun"/>
                <w:b/>
                <w:lang w:eastAsia="zh-CN"/>
              </w:rPr>
              <w:t>3.1B 增强教育工作者多元化的途径</w:t>
            </w:r>
          </w:p>
        </w:tc>
        <w:tc>
          <w:tcPr>
            <w:tcW w:w="2240" w:type="dxa"/>
            <w:vAlign w:val="bottom"/>
          </w:tcPr>
          <w:p w14:paraId="1AC33FA1" w14:textId="77777777" w:rsidR="00B10CD9" w:rsidRPr="00B10CD9" w:rsidRDefault="00590190" w:rsidP="002C5A8F">
            <w:pPr>
              <w:pStyle w:val="TableTextCenter"/>
              <w:rPr>
                <w:rFonts w:eastAsia="Times New Roman"/>
                <w:lang w:eastAsia="zh-CN" w:bidi="th-TH"/>
              </w:rPr>
            </w:pPr>
            <w:r>
              <w:rPr>
                <w:rFonts w:ascii="SimSun" w:eastAsia="SimSun" w:hAnsi="SimSun" w:cs="SimSun"/>
              </w:rPr>
              <w:t>$10,377,960</w:t>
            </w:r>
          </w:p>
        </w:tc>
        <w:tc>
          <w:tcPr>
            <w:tcW w:w="2080" w:type="dxa"/>
          </w:tcPr>
          <w:p w14:paraId="4F6CD456" w14:textId="77777777" w:rsidR="0054189A" w:rsidRDefault="00590190" w:rsidP="002C5A8F">
            <w:pPr>
              <w:pStyle w:val="TableTextCenter"/>
            </w:pPr>
            <w:r w:rsidRPr="0054189A">
              <w:rPr>
                <w:rFonts w:ascii="SimSun" w:eastAsia="SimSun" w:hAnsi="SimSun" w:cs="SimSun"/>
              </w:rPr>
              <w:t>$9,092,960</w:t>
            </w:r>
          </w:p>
        </w:tc>
      </w:tr>
      <w:tr w:rsidR="009958A9" w14:paraId="2AD72F00"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65FB4F3" w14:textId="77777777" w:rsidR="00B10CD9" w:rsidRPr="002C5A8F" w:rsidRDefault="00590190" w:rsidP="002C5A8F">
            <w:pPr>
              <w:pStyle w:val="TableText"/>
            </w:pPr>
            <w:r w:rsidRPr="002C5A8F">
              <w:rPr>
                <w:rFonts w:ascii="SimSun" w:eastAsia="SimSun" w:hAnsi="SimSun" w:cs="SimSun"/>
              </w:rPr>
              <w:t xml:space="preserve">2.3A </w:t>
            </w:r>
            <w:proofErr w:type="spellStart"/>
            <w:r w:rsidRPr="002C5A8F">
              <w:rPr>
                <w:rFonts w:ascii="SimSun" w:eastAsia="SimSun" w:hAnsi="SimSun" w:cs="SimSun"/>
              </w:rPr>
              <w:t>真正的中学后教育规划</w:t>
            </w:r>
            <w:proofErr w:type="spellEnd"/>
          </w:p>
        </w:tc>
        <w:tc>
          <w:tcPr>
            <w:tcW w:w="2240" w:type="dxa"/>
            <w:vAlign w:val="bottom"/>
          </w:tcPr>
          <w:p w14:paraId="40AD95E9" w14:textId="77777777" w:rsidR="00B10CD9" w:rsidRPr="00B10CD9" w:rsidRDefault="00590190" w:rsidP="002C5A8F">
            <w:pPr>
              <w:pStyle w:val="TableTextCenter"/>
              <w:rPr>
                <w:rFonts w:eastAsia="Times New Roman"/>
                <w:lang w:eastAsia="zh-CN" w:bidi="th-TH"/>
              </w:rPr>
            </w:pPr>
            <w:r>
              <w:rPr>
                <w:rFonts w:ascii="SimSun" w:eastAsia="SimSun" w:hAnsi="SimSun" w:cs="SimSun"/>
              </w:rPr>
              <w:t>$8,891,856</w:t>
            </w:r>
          </w:p>
        </w:tc>
        <w:tc>
          <w:tcPr>
            <w:tcW w:w="2080" w:type="dxa"/>
          </w:tcPr>
          <w:p w14:paraId="5E5CD7FF" w14:textId="77777777" w:rsidR="0054189A" w:rsidRDefault="00590190" w:rsidP="002C5A8F">
            <w:pPr>
              <w:pStyle w:val="TableTextCenter"/>
            </w:pPr>
            <w:r w:rsidRPr="0054189A">
              <w:rPr>
                <w:rFonts w:ascii="SimSun" w:eastAsia="SimSun" w:hAnsi="SimSun" w:cs="SimSun"/>
              </w:rPr>
              <w:t>$3,200,000</w:t>
            </w:r>
          </w:p>
        </w:tc>
      </w:tr>
      <w:tr w:rsidR="009958A9" w14:paraId="00446DA5" w14:textId="77777777" w:rsidTr="009958A9">
        <w:trPr>
          <w:trHeight w:val="360"/>
        </w:trPr>
        <w:tc>
          <w:tcPr>
            <w:tcW w:w="6480" w:type="dxa"/>
            <w:vAlign w:val="center"/>
          </w:tcPr>
          <w:p w14:paraId="1C32D2EB" w14:textId="77777777" w:rsidR="00B10CD9" w:rsidRPr="002C5A8F" w:rsidRDefault="00590190" w:rsidP="002C5A8F">
            <w:pPr>
              <w:pStyle w:val="TableText"/>
              <w:rPr>
                <w:lang w:eastAsia="zh-CN"/>
              </w:rPr>
            </w:pPr>
            <w:r w:rsidRPr="002C5A8F">
              <w:rPr>
                <w:rFonts w:ascii="SimSun" w:eastAsia="SimSun" w:hAnsi="SimSun" w:cs="SimSun"/>
                <w:lang w:eastAsia="zh-CN"/>
              </w:rPr>
              <w:t>3.3B 支持有效的团队实践</w:t>
            </w:r>
          </w:p>
        </w:tc>
        <w:tc>
          <w:tcPr>
            <w:tcW w:w="2240" w:type="dxa"/>
            <w:vAlign w:val="bottom"/>
          </w:tcPr>
          <w:p w14:paraId="64D23286" w14:textId="77777777" w:rsidR="00B10CD9" w:rsidRPr="00B10CD9" w:rsidRDefault="00590190" w:rsidP="002C5A8F">
            <w:pPr>
              <w:pStyle w:val="TableTextCenter"/>
              <w:rPr>
                <w:rFonts w:eastAsia="Times New Roman"/>
                <w:lang w:eastAsia="zh-CN" w:bidi="th-TH"/>
              </w:rPr>
            </w:pPr>
            <w:r>
              <w:rPr>
                <w:rFonts w:ascii="SimSun" w:eastAsia="SimSun" w:hAnsi="SimSun" w:cs="SimSun"/>
              </w:rPr>
              <w:t>$7,803,468</w:t>
            </w:r>
          </w:p>
        </w:tc>
        <w:tc>
          <w:tcPr>
            <w:tcW w:w="2080" w:type="dxa"/>
          </w:tcPr>
          <w:p w14:paraId="6EE91E83" w14:textId="77777777" w:rsidR="009F2933" w:rsidRDefault="00590190" w:rsidP="002C5A8F">
            <w:pPr>
              <w:pStyle w:val="TableTextCenter"/>
            </w:pPr>
            <w:r>
              <w:rPr>
                <w:rFonts w:ascii="SimSun" w:eastAsia="SimSun" w:hAnsi="SimSun" w:cs="SimSun"/>
              </w:rPr>
              <w:t>$0</w:t>
            </w:r>
          </w:p>
        </w:tc>
      </w:tr>
      <w:tr w:rsidR="009958A9" w14:paraId="5144C439"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C2F15B3" w14:textId="77777777" w:rsidR="00B10CD9" w:rsidRPr="002C5A8F" w:rsidRDefault="00590190" w:rsidP="002C5A8F">
            <w:pPr>
              <w:pStyle w:val="TableText"/>
            </w:pPr>
            <w:r w:rsidRPr="002C5A8F">
              <w:rPr>
                <w:rFonts w:ascii="SimSun" w:eastAsia="SimSun" w:hAnsi="SimSun" w:cs="SimSun"/>
              </w:rPr>
              <w:t xml:space="preserve">1.3A </w:t>
            </w:r>
            <w:proofErr w:type="spellStart"/>
            <w:r w:rsidRPr="002C5A8F">
              <w:rPr>
                <w:rFonts w:ascii="SimSun" w:eastAsia="SimSun" w:hAnsi="SimSun" w:cs="SimSun"/>
              </w:rPr>
              <w:t>多元化的有意义的家庭参与方式</w:t>
            </w:r>
            <w:proofErr w:type="spellEnd"/>
          </w:p>
        </w:tc>
        <w:tc>
          <w:tcPr>
            <w:tcW w:w="2240" w:type="dxa"/>
            <w:vAlign w:val="bottom"/>
          </w:tcPr>
          <w:p w14:paraId="15606E2A" w14:textId="77777777" w:rsidR="00B10CD9" w:rsidRPr="00B10CD9" w:rsidRDefault="00590190" w:rsidP="002C5A8F">
            <w:pPr>
              <w:pStyle w:val="TableTextCenter"/>
              <w:rPr>
                <w:rFonts w:eastAsia="Times New Roman"/>
                <w:b/>
                <w:lang w:eastAsia="zh-CN" w:bidi="th-TH"/>
              </w:rPr>
            </w:pPr>
            <w:r>
              <w:rPr>
                <w:rFonts w:ascii="SimSun" w:eastAsia="SimSun" w:hAnsi="SimSun" w:cs="SimSun"/>
              </w:rPr>
              <w:t>$7,782,527</w:t>
            </w:r>
          </w:p>
        </w:tc>
        <w:tc>
          <w:tcPr>
            <w:tcW w:w="2080" w:type="dxa"/>
          </w:tcPr>
          <w:p w14:paraId="2F6F05F8" w14:textId="77777777" w:rsidR="009F2933" w:rsidRDefault="00590190" w:rsidP="002C5A8F">
            <w:pPr>
              <w:pStyle w:val="TableTextCenter"/>
            </w:pPr>
            <w:r>
              <w:rPr>
                <w:rFonts w:ascii="SimSun" w:eastAsia="SimSun" w:hAnsi="SimSun" w:cs="SimSun"/>
              </w:rPr>
              <w:t>$0</w:t>
            </w:r>
          </w:p>
        </w:tc>
      </w:tr>
      <w:tr w:rsidR="009958A9" w14:paraId="6276B39B" w14:textId="77777777" w:rsidTr="009958A9">
        <w:trPr>
          <w:trHeight w:val="360"/>
        </w:trPr>
        <w:tc>
          <w:tcPr>
            <w:tcW w:w="6480" w:type="dxa"/>
            <w:vAlign w:val="center"/>
          </w:tcPr>
          <w:p w14:paraId="5628A356" w14:textId="77777777" w:rsidR="00B10CD9" w:rsidRPr="002C5A8F" w:rsidRDefault="00590190" w:rsidP="002C5A8F">
            <w:pPr>
              <w:pStyle w:val="TableText"/>
            </w:pPr>
            <w:r w:rsidRPr="002C5A8F">
              <w:rPr>
                <w:rFonts w:ascii="SimSun" w:eastAsia="SimSun" w:hAnsi="SimSun" w:cs="SimSun"/>
              </w:rPr>
              <w:t xml:space="preserve">2.4B </w:t>
            </w:r>
            <w:proofErr w:type="spellStart"/>
            <w:r w:rsidRPr="002C5A8F">
              <w:rPr>
                <w:rFonts w:ascii="SimSun" w:eastAsia="SimSun" w:hAnsi="SimSun" w:cs="SimSun"/>
              </w:rPr>
              <w:t>延长学习时间</w:t>
            </w:r>
            <w:proofErr w:type="spellEnd"/>
          </w:p>
        </w:tc>
        <w:tc>
          <w:tcPr>
            <w:tcW w:w="2240" w:type="dxa"/>
            <w:vAlign w:val="bottom"/>
          </w:tcPr>
          <w:p w14:paraId="700EF1E8" w14:textId="77777777" w:rsidR="00B10CD9" w:rsidRPr="00B10CD9" w:rsidRDefault="00590190" w:rsidP="002C5A8F">
            <w:pPr>
              <w:pStyle w:val="TableTextCenter"/>
              <w:rPr>
                <w:rFonts w:eastAsia="Times New Roman"/>
                <w:lang w:eastAsia="zh-CN" w:bidi="th-TH"/>
              </w:rPr>
            </w:pPr>
            <w:r>
              <w:rPr>
                <w:rFonts w:ascii="SimSun" w:eastAsia="SimSun" w:hAnsi="SimSun" w:cs="SimSun"/>
              </w:rPr>
              <w:t>$7,322,406</w:t>
            </w:r>
          </w:p>
        </w:tc>
        <w:tc>
          <w:tcPr>
            <w:tcW w:w="2080" w:type="dxa"/>
          </w:tcPr>
          <w:p w14:paraId="08633F0E" w14:textId="77777777" w:rsidR="00A25360" w:rsidRDefault="00590190" w:rsidP="002C5A8F">
            <w:pPr>
              <w:pStyle w:val="TableTextCenter"/>
            </w:pPr>
            <w:r w:rsidRPr="00A25360">
              <w:rPr>
                <w:rFonts w:ascii="SimSun" w:eastAsia="SimSun" w:hAnsi="SimSun" w:cs="SimSun"/>
              </w:rPr>
              <w:t>$1,590,000</w:t>
            </w:r>
          </w:p>
        </w:tc>
      </w:tr>
      <w:tr w:rsidR="009958A9" w14:paraId="63CCE10E"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ED531FF" w14:textId="77777777" w:rsidR="00B10CD9" w:rsidRPr="002C5A8F" w:rsidRDefault="00590190" w:rsidP="002C5A8F">
            <w:pPr>
              <w:pStyle w:val="TableText"/>
            </w:pPr>
            <w:r w:rsidRPr="002C5A8F">
              <w:rPr>
                <w:rFonts w:ascii="SimSun" w:eastAsia="SimSun" w:hAnsi="SimSun" w:cs="SimSun"/>
              </w:rPr>
              <w:t xml:space="preserve">3.3A </w:t>
            </w:r>
            <w:proofErr w:type="spellStart"/>
            <w:r w:rsidRPr="002C5A8F">
              <w:rPr>
                <w:rFonts w:ascii="SimSun" w:eastAsia="SimSun" w:hAnsi="SimSun" w:cs="SimSun"/>
              </w:rPr>
              <w:t>与学生成功相一致的资源分配</w:t>
            </w:r>
            <w:proofErr w:type="spellEnd"/>
          </w:p>
        </w:tc>
        <w:tc>
          <w:tcPr>
            <w:tcW w:w="2240" w:type="dxa"/>
            <w:vAlign w:val="bottom"/>
          </w:tcPr>
          <w:p w14:paraId="53EC0B08" w14:textId="77777777" w:rsidR="00B10CD9" w:rsidRPr="00B10CD9" w:rsidRDefault="00590190" w:rsidP="002C5A8F">
            <w:pPr>
              <w:pStyle w:val="TableTextCenter"/>
              <w:rPr>
                <w:rFonts w:eastAsia="Times New Roman"/>
                <w:lang w:eastAsia="zh-CN" w:bidi="th-TH"/>
              </w:rPr>
            </w:pPr>
            <w:r>
              <w:rPr>
                <w:rFonts w:ascii="SimSun" w:eastAsia="SimSun" w:hAnsi="SimSun" w:cs="SimSun"/>
              </w:rPr>
              <w:t>$2,964,267</w:t>
            </w:r>
          </w:p>
        </w:tc>
        <w:tc>
          <w:tcPr>
            <w:tcW w:w="2080" w:type="dxa"/>
          </w:tcPr>
          <w:p w14:paraId="21701470" w14:textId="77777777" w:rsidR="009F2933" w:rsidRDefault="00590190" w:rsidP="002C5A8F">
            <w:pPr>
              <w:pStyle w:val="TableTextCenter"/>
            </w:pPr>
            <w:r>
              <w:rPr>
                <w:rFonts w:ascii="SimSun" w:eastAsia="SimSun" w:hAnsi="SimSun" w:cs="SimSun"/>
              </w:rPr>
              <w:t>$0</w:t>
            </w:r>
          </w:p>
        </w:tc>
      </w:tr>
      <w:tr w:rsidR="009958A9" w14:paraId="63DF69F9" w14:textId="77777777" w:rsidTr="009958A9">
        <w:trPr>
          <w:trHeight w:val="360"/>
        </w:trPr>
        <w:tc>
          <w:tcPr>
            <w:tcW w:w="6480" w:type="dxa"/>
            <w:vAlign w:val="center"/>
          </w:tcPr>
          <w:p w14:paraId="45E2C428" w14:textId="77777777" w:rsidR="00B10CD9" w:rsidRPr="002C5A8F" w:rsidRDefault="00590190" w:rsidP="002C5A8F">
            <w:pPr>
              <w:pStyle w:val="TableText"/>
              <w:rPr>
                <w:lang w:eastAsia="zh-CN"/>
              </w:rPr>
            </w:pPr>
            <w:r w:rsidRPr="002C5A8F">
              <w:rPr>
                <w:rFonts w:ascii="SimSun" w:eastAsia="SimSun" w:hAnsi="SimSun" w:cs="SimSun"/>
                <w:lang w:eastAsia="zh-CN"/>
              </w:rPr>
              <w:t>3.2C 专业成长和领导力的途径</w:t>
            </w:r>
          </w:p>
        </w:tc>
        <w:tc>
          <w:tcPr>
            <w:tcW w:w="2240" w:type="dxa"/>
            <w:vAlign w:val="bottom"/>
          </w:tcPr>
          <w:p w14:paraId="278C05DA" w14:textId="77777777" w:rsidR="00B10CD9" w:rsidRPr="00B10CD9" w:rsidRDefault="00590190" w:rsidP="002C5A8F">
            <w:pPr>
              <w:pStyle w:val="TableTextCenter"/>
              <w:rPr>
                <w:rFonts w:eastAsia="Times New Roman"/>
                <w:lang w:eastAsia="zh-CN" w:bidi="th-TH"/>
              </w:rPr>
            </w:pPr>
            <w:r>
              <w:rPr>
                <w:rFonts w:ascii="SimSun" w:eastAsia="SimSun" w:hAnsi="SimSun" w:cs="SimSun"/>
              </w:rPr>
              <w:t>$2,663,935</w:t>
            </w:r>
          </w:p>
        </w:tc>
        <w:tc>
          <w:tcPr>
            <w:tcW w:w="2080" w:type="dxa"/>
          </w:tcPr>
          <w:p w14:paraId="41C9556F" w14:textId="77777777" w:rsidR="000F3CAA" w:rsidRDefault="00590190" w:rsidP="002C5A8F">
            <w:pPr>
              <w:pStyle w:val="TableTextCenter"/>
            </w:pPr>
            <w:r w:rsidRPr="000F3CAA">
              <w:rPr>
                <w:rFonts w:ascii="SimSun" w:eastAsia="SimSun" w:hAnsi="SimSun" w:cs="SimSun"/>
              </w:rPr>
              <w:t>$2,475,000</w:t>
            </w:r>
          </w:p>
        </w:tc>
      </w:tr>
      <w:tr w:rsidR="009958A9" w14:paraId="1FDB2016"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CF16FD2" w14:textId="77777777" w:rsidR="00B10CD9" w:rsidRPr="002C5A8F" w:rsidRDefault="00590190" w:rsidP="002C5A8F">
            <w:pPr>
              <w:pStyle w:val="TableText"/>
            </w:pPr>
            <w:r w:rsidRPr="002C5A8F">
              <w:rPr>
                <w:rFonts w:ascii="SimSun" w:eastAsia="SimSun" w:hAnsi="SimSun" w:cs="SimSun"/>
              </w:rPr>
              <w:t xml:space="preserve">3.2B </w:t>
            </w:r>
            <w:proofErr w:type="spellStart"/>
            <w:r w:rsidRPr="002C5A8F">
              <w:rPr>
                <w:rFonts w:ascii="SimSun" w:eastAsia="SimSun" w:hAnsi="SimSun" w:cs="SimSun"/>
              </w:rPr>
              <w:t>保留支持计划</w:t>
            </w:r>
            <w:proofErr w:type="spellEnd"/>
          </w:p>
        </w:tc>
        <w:tc>
          <w:tcPr>
            <w:tcW w:w="2240" w:type="dxa"/>
            <w:vAlign w:val="bottom"/>
          </w:tcPr>
          <w:p w14:paraId="255B7028" w14:textId="77777777" w:rsidR="00B10CD9" w:rsidRPr="00B10CD9" w:rsidRDefault="00590190" w:rsidP="002C5A8F">
            <w:pPr>
              <w:pStyle w:val="TableTextCenter"/>
              <w:rPr>
                <w:rFonts w:eastAsia="Times New Roman"/>
                <w:lang w:eastAsia="zh-CN" w:bidi="th-TH"/>
              </w:rPr>
            </w:pPr>
            <w:r>
              <w:rPr>
                <w:rFonts w:ascii="SimSun" w:eastAsia="SimSun" w:hAnsi="SimSun" w:cs="SimSun"/>
              </w:rPr>
              <w:t>$2,183,574</w:t>
            </w:r>
          </w:p>
        </w:tc>
        <w:tc>
          <w:tcPr>
            <w:tcW w:w="2080" w:type="dxa"/>
          </w:tcPr>
          <w:p w14:paraId="3FEA7018" w14:textId="77777777" w:rsidR="001B57C1" w:rsidRDefault="00590190" w:rsidP="002C5A8F">
            <w:pPr>
              <w:pStyle w:val="TableTextCenter"/>
            </w:pPr>
            <w:r w:rsidRPr="001B57C1">
              <w:rPr>
                <w:rFonts w:ascii="SimSun" w:eastAsia="SimSun" w:hAnsi="SimSun" w:cs="SimSun"/>
              </w:rPr>
              <w:t>$886,989</w:t>
            </w:r>
          </w:p>
        </w:tc>
      </w:tr>
      <w:tr w:rsidR="009958A9" w14:paraId="73C74B57" w14:textId="77777777" w:rsidTr="009958A9">
        <w:trPr>
          <w:trHeight w:val="360"/>
        </w:trPr>
        <w:tc>
          <w:tcPr>
            <w:tcW w:w="6480" w:type="dxa"/>
            <w:vAlign w:val="center"/>
          </w:tcPr>
          <w:p w14:paraId="346ABDE4" w14:textId="77777777" w:rsidR="00B10CD9" w:rsidRPr="002C5A8F" w:rsidRDefault="00590190" w:rsidP="002C5A8F">
            <w:pPr>
              <w:pStyle w:val="TableText"/>
              <w:rPr>
                <w:lang w:eastAsia="zh-CN"/>
              </w:rPr>
            </w:pPr>
            <w:r w:rsidRPr="002C5A8F">
              <w:rPr>
                <w:rFonts w:ascii="SimSun" w:eastAsia="SimSun" w:hAnsi="SimSun" w:cs="SimSun"/>
                <w:lang w:eastAsia="zh-CN"/>
              </w:rPr>
              <w:t>1.3B 学生和家庭作为重要的合作伙伴</w:t>
            </w:r>
          </w:p>
        </w:tc>
        <w:tc>
          <w:tcPr>
            <w:tcW w:w="2240" w:type="dxa"/>
            <w:vAlign w:val="bottom"/>
          </w:tcPr>
          <w:p w14:paraId="7E039BC1" w14:textId="77777777" w:rsidR="00B10CD9" w:rsidRPr="00B10CD9" w:rsidRDefault="00590190" w:rsidP="002C5A8F">
            <w:pPr>
              <w:pStyle w:val="TableTextCenter"/>
              <w:rPr>
                <w:rFonts w:eastAsia="Times New Roman"/>
                <w:lang w:eastAsia="zh-CN" w:bidi="th-TH"/>
              </w:rPr>
            </w:pPr>
            <w:r>
              <w:rPr>
                <w:rFonts w:ascii="SimSun" w:eastAsia="SimSun" w:hAnsi="SimSun" w:cs="SimSun"/>
              </w:rPr>
              <w:t>$2,028,500</w:t>
            </w:r>
          </w:p>
        </w:tc>
        <w:tc>
          <w:tcPr>
            <w:tcW w:w="2080" w:type="dxa"/>
          </w:tcPr>
          <w:p w14:paraId="6B7B49B3" w14:textId="77777777" w:rsidR="009F2933" w:rsidRDefault="00590190" w:rsidP="002C5A8F">
            <w:pPr>
              <w:pStyle w:val="TableTextCenter"/>
            </w:pPr>
            <w:r>
              <w:rPr>
                <w:rFonts w:ascii="SimSun" w:eastAsia="SimSun" w:hAnsi="SimSun" w:cs="SimSun"/>
              </w:rPr>
              <w:t>$0</w:t>
            </w:r>
          </w:p>
        </w:tc>
      </w:tr>
      <w:tr w:rsidR="009958A9" w14:paraId="04F51A7F"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FA2376D" w14:textId="77777777" w:rsidR="00B10CD9" w:rsidRPr="002C5A8F" w:rsidRDefault="00590190" w:rsidP="002C5A8F">
            <w:pPr>
              <w:pStyle w:val="TableText"/>
            </w:pPr>
            <w:r w:rsidRPr="002C5A8F">
              <w:rPr>
                <w:rFonts w:ascii="SimSun" w:eastAsia="SimSun" w:hAnsi="SimSun" w:cs="SimSun"/>
              </w:rPr>
              <w:t xml:space="preserve">3.1A </w:t>
            </w:r>
            <w:proofErr w:type="spellStart"/>
            <w:r w:rsidRPr="002C5A8F">
              <w:rPr>
                <w:rFonts w:ascii="SimSun" w:eastAsia="SimSun" w:hAnsi="SimSun" w:cs="SimSun"/>
              </w:rPr>
              <w:t>意向聘用制度</w:t>
            </w:r>
            <w:proofErr w:type="spellEnd"/>
          </w:p>
        </w:tc>
        <w:tc>
          <w:tcPr>
            <w:tcW w:w="2240" w:type="dxa"/>
            <w:vAlign w:val="bottom"/>
          </w:tcPr>
          <w:p w14:paraId="4D351CF3" w14:textId="77777777" w:rsidR="00B10CD9" w:rsidRPr="00B10CD9" w:rsidRDefault="00590190" w:rsidP="002C5A8F">
            <w:pPr>
              <w:pStyle w:val="TableTextCenter"/>
              <w:rPr>
                <w:rFonts w:eastAsia="Times New Roman"/>
                <w:lang w:eastAsia="zh-CN" w:bidi="th-TH"/>
              </w:rPr>
            </w:pPr>
            <w:r>
              <w:rPr>
                <w:rFonts w:ascii="SimSun" w:eastAsia="SimSun" w:hAnsi="SimSun" w:cs="SimSun"/>
              </w:rPr>
              <w:t>$680,000</w:t>
            </w:r>
          </w:p>
        </w:tc>
        <w:tc>
          <w:tcPr>
            <w:tcW w:w="2080" w:type="dxa"/>
          </w:tcPr>
          <w:p w14:paraId="09A473A4" w14:textId="77777777" w:rsidR="00F551D4" w:rsidRDefault="00590190" w:rsidP="002C5A8F">
            <w:pPr>
              <w:pStyle w:val="TableTextCenter"/>
            </w:pPr>
            <w:r w:rsidRPr="00F551D4">
              <w:rPr>
                <w:rFonts w:ascii="SimSun" w:eastAsia="SimSun" w:hAnsi="SimSun" w:cs="SimSun"/>
              </w:rPr>
              <w:t>$650,000</w:t>
            </w:r>
          </w:p>
        </w:tc>
      </w:tr>
      <w:tr w:rsidR="009958A9" w14:paraId="2A181162" w14:textId="77777777" w:rsidTr="009958A9">
        <w:trPr>
          <w:trHeight w:val="360"/>
        </w:trPr>
        <w:tc>
          <w:tcPr>
            <w:tcW w:w="6480" w:type="dxa"/>
            <w:vAlign w:val="center"/>
          </w:tcPr>
          <w:p w14:paraId="4A062B4A" w14:textId="77777777" w:rsidR="00B10CD9" w:rsidRPr="002C5A8F" w:rsidRDefault="00590190" w:rsidP="002C5A8F">
            <w:pPr>
              <w:pStyle w:val="TableText"/>
            </w:pPr>
            <w:r w:rsidRPr="002C5A8F">
              <w:rPr>
                <w:rFonts w:ascii="SimSun" w:eastAsia="SimSun" w:hAnsi="SimSun" w:cs="SimSun"/>
              </w:rPr>
              <w:t xml:space="preserve">3.2A </w:t>
            </w:r>
            <w:proofErr w:type="spellStart"/>
            <w:r w:rsidRPr="002C5A8F">
              <w:rPr>
                <w:rFonts w:ascii="SimSun" w:eastAsia="SimSun" w:hAnsi="SimSun" w:cs="SimSun"/>
              </w:rPr>
              <w:t>包容的学校社区</w:t>
            </w:r>
            <w:proofErr w:type="spellEnd"/>
          </w:p>
        </w:tc>
        <w:tc>
          <w:tcPr>
            <w:tcW w:w="2240" w:type="dxa"/>
            <w:vAlign w:val="bottom"/>
          </w:tcPr>
          <w:p w14:paraId="69B795B7" w14:textId="77777777" w:rsidR="00B10CD9" w:rsidRPr="00B10CD9" w:rsidRDefault="00590190" w:rsidP="002C5A8F">
            <w:pPr>
              <w:pStyle w:val="TableTextCenter"/>
              <w:rPr>
                <w:rFonts w:eastAsia="Times New Roman"/>
                <w:lang w:eastAsia="zh-CN" w:bidi="th-TH"/>
              </w:rPr>
            </w:pPr>
            <w:r>
              <w:rPr>
                <w:rFonts w:ascii="SimSun" w:eastAsia="SimSun" w:hAnsi="SimSun" w:cs="SimSun"/>
              </w:rPr>
              <w:t>$654,000</w:t>
            </w:r>
          </w:p>
        </w:tc>
        <w:tc>
          <w:tcPr>
            <w:tcW w:w="2080" w:type="dxa"/>
          </w:tcPr>
          <w:p w14:paraId="42F77388" w14:textId="77777777" w:rsidR="009F2933" w:rsidRDefault="00590190" w:rsidP="002C5A8F">
            <w:pPr>
              <w:pStyle w:val="TableTextCenter"/>
            </w:pPr>
            <w:r>
              <w:rPr>
                <w:rFonts w:ascii="SimSun" w:eastAsia="SimSun" w:hAnsi="SimSun" w:cs="SimSun"/>
              </w:rPr>
              <w:t>$0</w:t>
            </w:r>
          </w:p>
        </w:tc>
      </w:tr>
      <w:tr w:rsidR="009958A9" w14:paraId="31224D8A" w14:textId="77777777" w:rsidTr="009958A9">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85FA26E" w14:textId="77777777" w:rsidR="00B10CD9" w:rsidRPr="002C5A8F" w:rsidRDefault="00590190" w:rsidP="002C5A8F">
            <w:pPr>
              <w:pStyle w:val="TableText"/>
              <w:rPr>
                <w:lang w:eastAsia="zh-CN"/>
              </w:rPr>
            </w:pPr>
            <w:r w:rsidRPr="002C5A8F">
              <w:rPr>
                <w:rFonts w:ascii="SimSun" w:eastAsia="SimSun" w:hAnsi="SimSun" w:cs="SimSun"/>
                <w:lang w:eastAsia="zh-CN"/>
              </w:rPr>
              <w:t>3.1C 教育工作者</w:t>
            </w:r>
            <w:proofErr w:type="gramStart"/>
            <w:r w:rsidRPr="002C5A8F">
              <w:rPr>
                <w:rFonts w:ascii="SimSun" w:eastAsia="SimSun" w:hAnsi="SimSun" w:cs="SimSun"/>
                <w:lang w:eastAsia="zh-CN"/>
              </w:rPr>
              <w:t>准备伙伴</w:t>
            </w:r>
            <w:proofErr w:type="gramEnd"/>
            <w:r w:rsidRPr="002C5A8F">
              <w:rPr>
                <w:rFonts w:ascii="SimSun" w:eastAsia="SimSun" w:hAnsi="SimSun" w:cs="SimSun"/>
                <w:lang w:eastAsia="zh-CN"/>
              </w:rPr>
              <w:t>关系</w:t>
            </w:r>
          </w:p>
        </w:tc>
        <w:tc>
          <w:tcPr>
            <w:tcW w:w="2240" w:type="dxa"/>
            <w:vAlign w:val="bottom"/>
          </w:tcPr>
          <w:p w14:paraId="07E76142" w14:textId="77777777" w:rsidR="00B10CD9" w:rsidRPr="00B10CD9" w:rsidRDefault="00590190" w:rsidP="002C5A8F">
            <w:pPr>
              <w:pStyle w:val="TableTextCenter"/>
              <w:rPr>
                <w:rFonts w:eastAsia="Times New Roman"/>
                <w:lang w:eastAsia="zh-CN" w:bidi="th-TH"/>
              </w:rPr>
            </w:pPr>
            <w:r>
              <w:rPr>
                <w:rFonts w:ascii="SimSun" w:eastAsia="SimSun" w:hAnsi="SimSun" w:cs="SimSun"/>
              </w:rPr>
              <w:t>$70,000</w:t>
            </w:r>
          </w:p>
        </w:tc>
        <w:tc>
          <w:tcPr>
            <w:tcW w:w="2080" w:type="dxa"/>
          </w:tcPr>
          <w:p w14:paraId="528AC7DD" w14:textId="77777777" w:rsidR="009F2933" w:rsidRDefault="00590190" w:rsidP="002C5A8F">
            <w:pPr>
              <w:pStyle w:val="TableTextCenter"/>
            </w:pPr>
            <w:r>
              <w:rPr>
                <w:rFonts w:ascii="SimSun" w:eastAsia="SimSun" w:hAnsi="SimSun" w:cs="SimSun"/>
              </w:rPr>
              <w:t>$0</w:t>
            </w:r>
          </w:p>
        </w:tc>
      </w:tr>
      <w:tr w:rsidR="009958A9" w14:paraId="13A3EC1E" w14:textId="77777777" w:rsidTr="009958A9">
        <w:trPr>
          <w:trHeight w:val="360"/>
        </w:trPr>
        <w:tc>
          <w:tcPr>
            <w:tcW w:w="6480" w:type="dxa"/>
            <w:vAlign w:val="center"/>
          </w:tcPr>
          <w:p w14:paraId="0C058253" w14:textId="77777777" w:rsidR="00B10CD9" w:rsidRPr="002C5A8F" w:rsidRDefault="00590190" w:rsidP="002C5A8F">
            <w:pPr>
              <w:pStyle w:val="TableText"/>
              <w:rPr>
                <w:lang w:eastAsia="zh-CN"/>
              </w:rPr>
            </w:pPr>
            <w:r w:rsidRPr="002C5A8F">
              <w:rPr>
                <w:rFonts w:ascii="SimSun" w:eastAsia="SimSun" w:hAnsi="SimSun" w:cs="SimSun"/>
                <w:lang w:eastAsia="zh-CN"/>
              </w:rPr>
              <w:t>3.3C 协作劳动管理伙伴关系</w:t>
            </w:r>
          </w:p>
        </w:tc>
        <w:tc>
          <w:tcPr>
            <w:tcW w:w="2240" w:type="dxa"/>
            <w:vAlign w:val="bottom"/>
          </w:tcPr>
          <w:p w14:paraId="4A655FCD" w14:textId="77777777" w:rsidR="00B10CD9" w:rsidRPr="00B10CD9" w:rsidRDefault="00590190" w:rsidP="002C5A8F">
            <w:pPr>
              <w:pStyle w:val="TableTextCenter"/>
              <w:rPr>
                <w:rFonts w:eastAsia="Times New Roman"/>
                <w:b/>
                <w:lang w:eastAsia="zh-CN" w:bidi="th-TH"/>
              </w:rPr>
            </w:pPr>
            <w:r>
              <w:rPr>
                <w:rFonts w:ascii="SimSun" w:eastAsia="SimSun" w:hAnsi="SimSun" w:cs="SimSun"/>
              </w:rPr>
              <w:t>$0</w:t>
            </w:r>
          </w:p>
        </w:tc>
        <w:tc>
          <w:tcPr>
            <w:tcW w:w="2080" w:type="dxa"/>
          </w:tcPr>
          <w:p w14:paraId="2E191769" w14:textId="77777777" w:rsidR="009F2933" w:rsidRDefault="00590190" w:rsidP="002C5A8F">
            <w:pPr>
              <w:pStyle w:val="TableTextCenter"/>
            </w:pPr>
            <w:r>
              <w:rPr>
                <w:rFonts w:ascii="SimSun" w:eastAsia="SimSun" w:hAnsi="SimSun" w:cs="SimSun"/>
              </w:rPr>
              <w:t>$0</w:t>
            </w:r>
          </w:p>
        </w:tc>
      </w:tr>
    </w:tbl>
    <w:p w14:paraId="12A5EDA1" w14:textId="77777777" w:rsidR="005A2A23" w:rsidRDefault="005A2A23" w:rsidP="00393E16">
      <w:pPr>
        <w:pStyle w:val="Body"/>
        <w:rPr>
          <w:lang w:eastAsia="zh-CN"/>
        </w:rPr>
      </w:pPr>
    </w:p>
    <w:sectPr w:rsidR="005A2A23" w:rsidSect="008A2E3B">
      <w:headerReference w:type="even" r:id="rId19"/>
      <w:headerReference w:type="default" r:id="rId20"/>
      <w:footerReference w:type="even" r:id="rId21"/>
      <w:footerReference w:type="default" r:id="rId22"/>
      <w:pgSz w:w="12240" w:h="15840" w:code="1"/>
      <w:pgMar w:top="720" w:right="720" w:bottom="720" w:left="720" w:header="720" w:footer="432" w:gutter="0"/>
      <w:pgBorders w:offsetFrom="page">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ADDD" w14:textId="77777777" w:rsidR="00AE5FBD" w:rsidRDefault="00AE5FBD">
      <w:r>
        <w:separator/>
      </w:r>
    </w:p>
  </w:endnote>
  <w:endnote w:type="continuationSeparator" w:id="0">
    <w:p w14:paraId="2BFCF305" w14:textId="77777777" w:rsidR="00AE5FBD" w:rsidRDefault="00AE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venir Next">
    <w:altName w:val="Calibri"/>
    <w:charset w:val="00"/>
    <w:family w:val="swiss"/>
    <w:pitch w:val="variable"/>
    <w:sig w:usb0="800000AF" w:usb1="5000204A" w:usb2="00000000" w:usb3="00000000" w:csb0="0000009B" w:csb1="00000000"/>
  </w:font>
  <w:font w:name="Avenir Next Demi Bold">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7BDB" w14:textId="77777777" w:rsidR="001F4D4D" w:rsidRPr="00E328E7" w:rsidRDefault="00590190" w:rsidP="00CC702D">
    <w:pPr>
      <w:pStyle w:val="Footer"/>
    </w:pPr>
    <w:r>
      <w:tab/>
    </w:r>
    <w:r w:rsidRPr="00E328E7">
      <w:fldChar w:fldCharType="begin"/>
    </w:r>
    <w:r w:rsidRPr="00E328E7">
      <w:instrText xml:space="preserve"> PAGE   \* MERGEFORMAT </w:instrText>
    </w:r>
    <w:r w:rsidRPr="00E328E7">
      <w:fldChar w:fldCharType="separate"/>
    </w:r>
    <w:r>
      <w:t>ii</w:t>
    </w:r>
    <w:r w:rsidRPr="00E32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B44E" w14:textId="77777777" w:rsidR="00355055" w:rsidRPr="00DE62B6" w:rsidRDefault="00590190" w:rsidP="00CC702D">
    <w:pPr>
      <w:pStyle w:val="Footer"/>
      <w:rPr>
        <w:rStyle w:val="PageNo"/>
      </w:rPr>
    </w:pP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329E" w14:textId="77777777" w:rsidR="002A1146" w:rsidRPr="00FD08EE" w:rsidRDefault="00590190" w:rsidP="00E328E7">
    <w:pPr>
      <w:pStyle w:val="Footer"/>
      <w:rPr>
        <w:rStyle w:val="PageNo"/>
      </w:rPr>
    </w:pPr>
    <w:r>
      <mc:AlternateContent>
        <mc:Choice Requires="wps">
          <w:drawing>
            <wp:anchor distT="0" distB="0" distL="114300" distR="114300" simplePos="0" relativeHeight="251660288" behindDoc="0" locked="0" layoutInCell="1" allowOverlap="1" wp14:anchorId="054DD3E0" wp14:editId="15C5E436">
              <wp:simplePos x="0" y="0"/>
              <wp:positionH relativeFrom="page">
                <wp:posOffset>7040880</wp:posOffset>
              </wp:positionH>
              <wp:positionV relativeFrom="paragraph">
                <wp:posOffset>45720</wp:posOffset>
              </wp:positionV>
              <wp:extent cx="731520" cy="274320"/>
              <wp:effectExtent l="0" t="0" r="0" b="0"/>
              <wp:wrapNone/>
              <wp:docPr id="120388769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92822F8" id="Rectangle 2" o:spid="_x0000_s1026" alt="&quot;&quot;" style="position:absolute;margin-left:554.4pt;margin-top:3.6pt;width:57.6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" fillcolor="#e5873c [3206]" stroked="f" strokeweight="2pt">
              <w10:wrap anchorx="page"/>
            </v:rect>
          </w:pict>
        </mc:Fallback>
      </mc:AlternateContent>
    </w:r>
    <w:r w:rsidRPr="00E328E7">
      <w:tab/>
    </w:r>
    <w:r w:rsidRPr="00FD08EE">
      <w:rPr>
        <w:rStyle w:val="PageNo"/>
      </w:rPr>
      <w:fldChar w:fldCharType="begin"/>
    </w:r>
    <w:r w:rsidRPr="00FD08EE">
      <w:rPr>
        <w:rStyle w:val="PageNo"/>
      </w:rPr>
      <w:instrText xml:space="preserve"> PAGE   \* MERGEFORMAT </w:instrText>
    </w:r>
    <w:r w:rsidRPr="00FD08EE">
      <w:rPr>
        <w:rStyle w:val="PageNo"/>
      </w:rPr>
      <w:fldChar w:fldCharType="separate"/>
    </w:r>
    <w:r w:rsidRPr="00FD08EE">
      <w:rPr>
        <w:rStyle w:val="PageNo"/>
      </w:rPr>
      <w:t>15</w:t>
    </w:r>
    <w:r w:rsidRPr="00FD08EE">
      <w:rPr>
        <w:rStyle w:val="Page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C3EF" w14:textId="77777777" w:rsidR="00D26C7B" w:rsidRPr="00DE62B6" w:rsidRDefault="00590190" w:rsidP="008167A4">
    <w:pPr>
      <w:pStyle w:val="Footer"/>
      <w:rPr>
        <w:rStyle w:val="PageNo"/>
      </w:rPr>
    </w:pPr>
    <w:r>
      <w:rPr>
        <w:rFonts w:ascii="SimSun" w:eastAsia="SimSun" w:hAnsi="SimSun" w:cs="SimSun"/>
      </w:rPr>
      <w:t>报告标题缩写</w:t>
    </w:r>
    <w:r>
      <w:rPr>
        <w:rFonts w:ascii="SimSun" w:eastAsia="SimSun" w:hAnsi="SimSun" w:cs="SimSun"/>
      </w:rPr>
      <w:tab/>
    </w:r>
    <w:r w:rsidRPr="00DE62B6">
      <w:rPr>
        <w:rStyle w:val="PageNo"/>
      </w:rPr>
      <w:fldChar w:fldCharType="begin"/>
    </w:r>
    <w:r w:rsidRPr="00DE62B6">
      <w:rPr>
        <w:rStyle w:val="PageNo"/>
        <w:rFonts w:ascii="SimSun" w:eastAsia="SimSun" w:hAnsi="SimSun" w:cs="SimSun"/>
      </w:rPr>
      <w:instrText xml:space="preserve"> PAGE   \* MERGEFORMAT </w:instrText>
    </w:r>
    <w:r w:rsidRPr="00DE62B6">
      <w:rPr>
        <w:rStyle w:val="PageNo"/>
      </w:rPr>
      <w:fldChar w:fldCharType="separate"/>
    </w:r>
    <w:r w:rsidRPr="00DE62B6">
      <w:rPr>
        <w:rStyle w:val="PageNo"/>
        <w:rFonts w:ascii="SimSun" w:eastAsia="SimSun" w:hAnsi="SimSun" w:cs="SimSun"/>
      </w:rPr>
      <w:t>ii</w:t>
    </w:r>
    <w:r w:rsidRPr="00DE62B6">
      <w:rPr>
        <w:rStyle w:val="PageN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E81E" w14:textId="77777777" w:rsidR="00D26C7B" w:rsidRPr="00950EB7" w:rsidRDefault="00590190" w:rsidP="00D26C7B">
    <w:pPr>
      <w:pStyle w:val="Footer"/>
    </w:pPr>
    <w:r>
      <mc:AlternateContent>
        <mc:Choice Requires="wps">
          <w:drawing>
            <wp:anchor distT="0" distB="0" distL="114300" distR="114300" simplePos="0" relativeHeight="251668480" behindDoc="0" locked="0" layoutInCell="1" allowOverlap="1" wp14:anchorId="2E38BD5F" wp14:editId="51C5A0C7">
              <wp:simplePos x="0" y="0"/>
              <wp:positionH relativeFrom="column">
                <wp:posOffset>6108065</wp:posOffset>
              </wp:positionH>
              <wp:positionV relativeFrom="paragraph">
                <wp:posOffset>45720</wp:posOffset>
              </wp:positionV>
              <wp:extent cx="731520" cy="274320"/>
              <wp:effectExtent l="0" t="0" r="0" b="0"/>
              <wp:wrapNone/>
              <wp:docPr id="10666594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E355877" id="Rectangle 2" o:spid="_x0000_s1026" alt="&quot;&quot;" style="position:absolute;margin-left:480.95pt;margin-top:3.6pt;width:57.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" fillcolor="#e5873c [3206]" stroked="f" strokeweight="2pt"/>
          </w:pict>
        </mc:Fallback>
      </mc:AlternateContent>
    </w:r>
    <w:r w:rsidRPr="00950EB7">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17</w:t>
    </w:r>
    <w:r w:rsidRPr="00DE62B6">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8C07" w14:textId="77777777" w:rsidR="00AE5FBD" w:rsidRPr="00DD704E" w:rsidRDefault="00AE5FBD">
      <w:pPr>
        <w:rPr>
          <w:color w:val="7F7F7F" w:themeColor="text1" w:themeTint="80"/>
        </w:rPr>
      </w:pPr>
      <w:r w:rsidRPr="00DD704E">
        <w:rPr>
          <w:color w:val="7F7F7F" w:themeColor="text1" w:themeTint="80"/>
        </w:rPr>
        <w:separator/>
      </w:r>
    </w:p>
  </w:footnote>
  <w:footnote w:type="continuationSeparator" w:id="0">
    <w:p w14:paraId="3B95C022" w14:textId="77777777" w:rsidR="00AE5FBD" w:rsidRDefault="00AE5FBD" w:rsidP="00206909">
      <w:r>
        <w:continuationSeparator/>
      </w:r>
    </w:p>
    <w:p w14:paraId="7AF8A2FA" w14:textId="77777777" w:rsidR="00AE5FBD" w:rsidRDefault="00AE5FBD"/>
    <w:p w14:paraId="2F914DBA" w14:textId="77777777" w:rsidR="00AE5FBD" w:rsidRDefault="00AE5FBD"/>
    <w:p w14:paraId="745FAA9D" w14:textId="77777777" w:rsidR="00AE5FBD" w:rsidRDefault="00AE5FBD"/>
    <w:p w14:paraId="15214545" w14:textId="77777777" w:rsidR="00AE5FBD" w:rsidRDefault="00AE5FBD"/>
    <w:p w14:paraId="386B21D6" w14:textId="77777777" w:rsidR="00AE5FBD" w:rsidRDefault="00AE5FBD"/>
    <w:p w14:paraId="00FDEA4F" w14:textId="77777777" w:rsidR="00AE5FBD" w:rsidRDefault="00AE5FBD"/>
  </w:footnote>
  <w:footnote w:type="continuationNotice" w:id="1">
    <w:p w14:paraId="6A64AE59" w14:textId="77777777" w:rsidR="00AE5FBD" w:rsidRDefault="00AE5FBD"/>
    <w:p w14:paraId="33816EAD" w14:textId="77777777" w:rsidR="00AE5FBD" w:rsidRDefault="00AE5FBD"/>
    <w:p w14:paraId="077FB905" w14:textId="77777777" w:rsidR="00AE5FBD" w:rsidRDefault="00AE5FBD"/>
    <w:p w14:paraId="49E9A3F2" w14:textId="77777777" w:rsidR="00AE5FBD" w:rsidRDefault="00AE5FBD"/>
    <w:p w14:paraId="23435E6C" w14:textId="77777777" w:rsidR="00AE5FBD" w:rsidRDefault="00AE5FBD"/>
    <w:p w14:paraId="6A8A111A" w14:textId="77777777" w:rsidR="00AE5FBD" w:rsidRDefault="00AE5FBD"/>
    <w:p w14:paraId="4DBEF14E" w14:textId="77777777" w:rsidR="00AE5FBD" w:rsidRDefault="00AE5FBD"/>
  </w:footnote>
  <w:footnote w:id="2">
    <w:p w14:paraId="25B5E622" w14:textId="77777777" w:rsidR="007B0DE1" w:rsidRPr="00932BF0" w:rsidRDefault="00590190">
      <w:pPr>
        <w:pStyle w:val="FootnoteText"/>
        <w:rPr>
          <w:color w:val="595959" w:themeColor="text1" w:themeTint="A6"/>
          <w:lang w:eastAsia="zh-CN"/>
        </w:rPr>
      </w:pPr>
      <w:r w:rsidRPr="00932BF0">
        <w:rPr>
          <w:rStyle w:val="FootnoteReference"/>
          <w:color w:val="595959" w:themeColor="text1" w:themeTint="A6"/>
        </w:rPr>
        <w:footnoteRef/>
      </w:r>
      <w:r w:rsidRPr="00932BF0">
        <w:rPr>
          <w:rFonts w:ascii="SimSun" w:eastAsia="SimSun" w:hAnsi="SimSun" w:cs="SimSun"/>
          <w:color w:val="595959" w:themeColor="text1" w:themeTint="A6"/>
          <w:lang w:eastAsia="zh-CN"/>
        </w:rPr>
        <w:t>特许学校依据不同的提交时间表运作；因此，他们的数据不包括在本报告中。</w:t>
      </w:r>
    </w:p>
  </w:footnote>
  <w:footnote w:id="3">
    <w:p w14:paraId="4E4A7926" w14:textId="77777777" w:rsidR="000146FD" w:rsidRPr="00932BF0" w:rsidRDefault="00590190">
      <w:pPr>
        <w:pStyle w:val="FootnoteText"/>
        <w:rPr>
          <w:color w:val="595959" w:themeColor="text1" w:themeTint="A6"/>
          <w:lang w:eastAsia="zh-CN"/>
        </w:rPr>
      </w:pPr>
      <w:r w:rsidRPr="00932BF0">
        <w:rPr>
          <w:rStyle w:val="FootnoteReference"/>
          <w:color w:val="595959" w:themeColor="text1" w:themeTint="A6"/>
        </w:rPr>
        <w:footnoteRef/>
      </w:r>
      <w:r w:rsidRPr="00932BF0">
        <w:rPr>
          <w:rFonts w:ascii="SimSun" w:eastAsia="SimSun" w:hAnsi="SimSun" w:cs="SimSun"/>
          <w:color w:val="595959" w:themeColor="text1" w:themeTint="A6"/>
          <w:lang w:eastAsia="zh-CN"/>
        </w:rPr>
        <w:t>这些学区的名单参见附录A。</w:t>
      </w:r>
    </w:p>
  </w:footnote>
  <w:footnote w:id="4">
    <w:p w14:paraId="1A1675A2" w14:textId="77777777" w:rsidR="007E0B22" w:rsidRPr="00932BF0" w:rsidRDefault="00590190">
      <w:pPr>
        <w:pStyle w:val="FootnoteText"/>
        <w:rPr>
          <w:color w:val="595959" w:themeColor="text1" w:themeTint="A6"/>
          <w:lang w:eastAsia="zh-CN"/>
        </w:rPr>
      </w:pPr>
      <w:r w:rsidRPr="00932BF0">
        <w:rPr>
          <w:rStyle w:val="FootnoteReference"/>
          <w:color w:val="595959" w:themeColor="text1" w:themeTint="A6"/>
        </w:rPr>
        <w:footnoteRef/>
      </w:r>
      <w:r w:rsidRPr="00932BF0">
        <w:rPr>
          <w:rFonts w:ascii="SimSun" w:eastAsia="SimSun" w:hAnsi="SimSun" w:cs="SimSun"/>
          <w:color w:val="595959" w:themeColor="text1" w:themeTint="A6"/>
          <w:lang w:eastAsia="zh-CN"/>
        </w:rPr>
        <w:t>在本报告编写之时，三个学区尚未将其计划信息完全输入GEM$系统，因此对本报告本部分中的频率附表略有影响。</w:t>
      </w:r>
    </w:p>
  </w:footnote>
  <w:footnote w:id="5">
    <w:p w14:paraId="6AAB7E9F" w14:textId="77777777" w:rsidR="005558C7" w:rsidRPr="00932BF0" w:rsidRDefault="00590190">
      <w:pPr>
        <w:pStyle w:val="FootnoteText"/>
        <w:rPr>
          <w:color w:val="595959" w:themeColor="text1" w:themeTint="A6"/>
          <w:lang w:eastAsia="zh-CN"/>
        </w:rPr>
      </w:pPr>
      <w:r w:rsidRPr="00932BF0">
        <w:rPr>
          <w:rStyle w:val="FootnoteReference"/>
          <w:color w:val="595959" w:themeColor="text1" w:themeTint="A6"/>
        </w:rPr>
        <w:footnoteRef/>
      </w:r>
      <w:r w:rsidRPr="00932BF0">
        <w:rPr>
          <w:rFonts w:ascii="SimSun" w:eastAsia="SimSun" w:hAnsi="SimSun" w:cs="SimSun"/>
          <w:color w:val="595959" w:themeColor="text1" w:themeTint="A6"/>
          <w:lang w:eastAsia="zh-CN"/>
        </w:rPr>
        <w:t>虽然所有循证计划都代表着强有力的实践，但我们特别鼓励各学区考虑和采用部长指定为“优先EBP”的EBP。这些在表中用粗体表示。</w:t>
      </w:r>
    </w:p>
  </w:footnote>
  <w:footnote w:id="6">
    <w:p w14:paraId="5025917F" w14:textId="77777777" w:rsidR="0064461E" w:rsidRPr="00932BF0" w:rsidRDefault="00590190" w:rsidP="0064461E">
      <w:pPr>
        <w:pStyle w:val="FootnoteText"/>
        <w:rPr>
          <w:color w:val="595959" w:themeColor="text1" w:themeTint="A6"/>
        </w:rPr>
      </w:pPr>
      <w:r w:rsidRPr="00932BF0">
        <w:rPr>
          <w:rStyle w:val="FootnoteReference"/>
          <w:color w:val="595959" w:themeColor="text1" w:themeTint="A6"/>
        </w:rPr>
        <w:footnoteRef/>
      </w:r>
      <w:r w:rsidRPr="00932BF0">
        <w:rPr>
          <w:rFonts w:ascii="SimSun" w:eastAsia="SimSun" w:hAnsi="SimSun" w:cs="SimSun"/>
          <w:color w:val="595959" w:themeColor="text1" w:themeTint="A6"/>
        </w:rPr>
        <w:t>Hanushek, E. A., Kain, J. F., &amp; Rivkin, S. G. Teachers, schools, and academic achievement.Working paper.Cambridge, MA: National Bureau of Economic Research, 1998.；Branch, G. F., Hanushek, E.A. and Rivkin, S.G. Estimating Principal Effectiveness.Working Paper #32.Washington, DC: The Urban Institute, National Center for Analysis of Longitudinal Data in Education Research, 2009.</w:t>
      </w:r>
    </w:p>
  </w:footnote>
  <w:footnote w:id="7">
    <w:p w14:paraId="4C4B9904" w14:textId="77777777" w:rsidR="004F7574" w:rsidRDefault="00590190">
      <w:pPr>
        <w:pStyle w:val="FootnoteText"/>
        <w:rPr>
          <w:lang w:eastAsia="zh-CN"/>
        </w:rPr>
      </w:pPr>
      <w:r w:rsidRPr="00932BF0">
        <w:rPr>
          <w:rStyle w:val="FootnoteReference"/>
          <w:color w:val="595959" w:themeColor="text1" w:themeTint="A6"/>
        </w:rPr>
        <w:footnoteRef/>
      </w:r>
      <w:r w:rsidRPr="00570CAD">
        <w:rPr>
          <w:rFonts w:ascii="SimSun" w:eastAsia="SimSun" w:hAnsi="SimSun" w:cs="SimSun"/>
          <w:color w:val="404040" w:themeColor="text1" w:themeTint="BF"/>
          <w:lang w:eastAsia="zh-CN"/>
        </w:rPr>
        <w:t>由于四舍五入，n的大小在百分比范围内有所不同。</w:t>
      </w:r>
    </w:p>
  </w:footnote>
  <w:footnote w:id="8">
    <w:p w14:paraId="0B3A0D2B" w14:textId="77777777" w:rsidR="00A856F7" w:rsidRPr="00570CAD" w:rsidRDefault="00590190" w:rsidP="00077EE3">
      <w:pPr>
        <w:pStyle w:val="Body"/>
        <w:rPr>
          <w:sz w:val="18"/>
          <w:szCs w:val="18"/>
          <w:lang w:eastAsia="zh-CN"/>
        </w:rPr>
      </w:pPr>
      <w:r w:rsidRPr="00570CAD">
        <w:rPr>
          <w:rStyle w:val="FootnoteReference"/>
          <w:sz w:val="18"/>
          <w:szCs w:val="18"/>
        </w:rPr>
        <w:footnoteRef/>
      </w:r>
      <w:r w:rsidRPr="00570CAD">
        <w:rPr>
          <w:rFonts w:ascii="SimSun" w:eastAsia="SimSun" w:hAnsi="SimSun" w:cs="SimSun"/>
          <w:sz w:val="18"/>
          <w:szCs w:val="18"/>
          <w:lang w:eastAsia="zh-CN"/>
        </w:rPr>
        <w:t>虽然所有循证计划都代表着强有力的实践，但我们特别鼓励各学区考虑和采用部长指定为“优先EBP”的EBP。这些在表中用粗体表示。</w:t>
      </w:r>
    </w:p>
  </w:footnote>
  <w:footnote w:id="9">
    <w:p w14:paraId="4D17CE83" w14:textId="77777777" w:rsidR="002405F0" w:rsidRPr="00932BF0" w:rsidRDefault="00590190">
      <w:pPr>
        <w:pStyle w:val="FootnoteText"/>
        <w:rPr>
          <w:color w:val="595959" w:themeColor="text1" w:themeTint="A6"/>
          <w:lang w:eastAsia="zh-CN"/>
        </w:rPr>
      </w:pPr>
      <w:r w:rsidRPr="00932BF0">
        <w:rPr>
          <w:rStyle w:val="FootnoteReference"/>
          <w:color w:val="595959" w:themeColor="text1" w:themeTint="A6"/>
        </w:rPr>
        <w:footnoteRef/>
      </w:r>
      <w:r w:rsidRPr="00932BF0">
        <w:rPr>
          <w:rFonts w:ascii="SimSun" w:eastAsia="SimSun" w:hAnsi="SimSun" w:cs="SimSun"/>
          <w:color w:val="595959" w:themeColor="text1" w:themeTint="A6"/>
          <w:lang w:eastAsia="zh-CN"/>
        </w:rPr>
        <w:t>阅读此表时，请参阅报告第12页的注意事项。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4C37" w14:textId="77777777" w:rsidR="002A1146" w:rsidRDefault="00590190">
    <w:pPr>
      <w:pStyle w:val="Header"/>
    </w:pPr>
    <w:r>
      <w:rPr>
        <w:noProof/>
      </w:rPr>
      <mc:AlternateContent>
        <mc:Choice Requires="wps">
          <w:drawing>
            <wp:anchor distT="0" distB="0" distL="114300" distR="114300" simplePos="0" relativeHeight="251658240" behindDoc="0" locked="0" layoutInCell="1" allowOverlap="1" wp14:anchorId="30137316" wp14:editId="7532CF4E">
              <wp:simplePos x="0" y="0"/>
              <wp:positionH relativeFrom="page">
                <wp:posOffset>0</wp:posOffset>
              </wp:positionH>
              <wp:positionV relativeFrom="page">
                <wp:posOffset>457200</wp:posOffset>
              </wp:positionV>
              <wp:extent cx="7772400" cy="27432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33104" w14:textId="77777777" w:rsidR="00B95DF6" w:rsidRDefault="00B95DF6" w:rsidP="00B95DF6">
                          <w:pPr>
                            <w:pStyle w:val="HeadingSectionLabel"/>
                          </w:pPr>
                        </w:p>
                      </w:txbxContent>
                    </wps:txbx>
                    <wps:bodyPr wrap="square" lIns="0" tIns="0" rIns="685800" bIns="0" rtlCol="0" anchor="ctr"/>
                  </wps:wsp>
                </a:graphicData>
              </a:graphic>
              <wp14:sizeRelH relativeFrom="margin">
                <wp14:pctWidth>0</wp14:pctWidth>
              </wp14:sizeRelH>
              <wp14:sizeRelV relativeFrom="margin">
                <wp14:pctHeight>0</wp14:pctHeight>
              </wp14:sizeRelV>
            </wp:anchor>
          </w:drawing>
        </mc:Choice>
        <mc:Fallback>
          <w:pict>
            <v:rect w14:anchorId="30137316" id="Rectangle 10" o:spid="_x0000_s1027" alt="&quot;&quot;" style="position:absolute;margin-left:0;margin-top:36pt;width:61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" fillcolor="#c5d5a8 [3205]" stroked="f" strokeweight="2pt">
              <v:textbox inset="0,0,54pt,0">
                <w:txbxContent>
                  <w:p w14:paraId="7BF33104" w14:textId="77777777" w:rsidR="00B95DF6" w:rsidRDefault="00B95DF6" w:rsidP="00B95DF6">
                    <w:pPr>
                      <w:pStyle w:val="HeadingSectionLabel"/>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0766" w14:textId="77777777" w:rsidR="002A1146" w:rsidRDefault="00590190">
    <w:pPr>
      <w:pStyle w:val="Header"/>
    </w:pPr>
    <w:r>
      <w:rPr>
        <w:noProof/>
      </w:rPr>
      <mc:AlternateContent>
        <mc:Choice Requires="wpg">
          <w:drawing>
            <wp:anchor distT="152400" distB="152400" distL="152400" distR="152400" simplePos="0" relativeHeight="251662336" behindDoc="1" locked="0" layoutInCell="1" allowOverlap="1" wp14:anchorId="3947EC02" wp14:editId="1735C832">
              <wp:simplePos x="0" y="0"/>
              <wp:positionH relativeFrom="page">
                <wp:align>right</wp:align>
              </wp:positionH>
              <wp:positionV relativeFrom="page">
                <wp:posOffset>457200</wp:posOffset>
              </wp:positionV>
              <wp:extent cx="7772402" cy="91442"/>
              <wp:effectExtent l="0" t="0" r="0" b="3810"/>
              <wp:wrapNone/>
              <wp:docPr id="2027088531"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866044393" name="Rectangle 53"/>
                      <wps:cNvSpPr/>
                      <wps:spPr>
                        <a:xfrm>
                          <a:off x="-1" y="-1"/>
                          <a:ext cx="1946848" cy="91441"/>
                        </a:xfrm>
                        <a:prstGeom prst="rect">
                          <a:avLst/>
                        </a:prstGeom>
                        <a:solidFill>
                          <a:schemeClr val="accent5"/>
                        </a:solidFill>
                        <a:ln w="12700">
                          <a:noFill/>
                          <a:miter lim="400000"/>
                        </a:ln>
                        <a:effectLst/>
                      </wps:spPr>
                      <wps:bodyPr/>
                    </wps:wsp>
                    <wps:wsp>
                      <wps:cNvPr id="376757005" name="Rectangle 54"/>
                      <wps:cNvSpPr/>
                      <wps:spPr>
                        <a:xfrm>
                          <a:off x="1938180" y="-1"/>
                          <a:ext cx="1946848" cy="91441"/>
                        </a:xfrm>
                        <a:prstGeom prst="rect">
                          <a:avLst/>
                        </a:prstGeom>
                        <a:solidFill>
                          <a:schemeClr val="accent2"/>
                        </a:solidFill>
                        <a:ln w="12700">
                          <a:noFill/>
                          <a:miter lim="400000"/>
                        </a:ln>
                        <a:effectLst/>
                      </wps:spPr>
                      <wps:bodyPr/>
                    </wps:wsp>
                    <wps:wsp>
                      <wps:cNvPr id="629582628" name="Rectangle 55"/>
                      <wps:cNvSpPr/>
                      <wps:spPr>
                        <a:xfrm>
                          <a:off x="3878747" y="-1"/>
                          <a:ext cx="1946848" cy="91441"/>
                        </a:xfrm>
                        <a:prstGeom prst="rect">
                          <a:avLst/>
                        </a:prstGeom>
                        <a:solidFill>
                          <a:schemeClr val="accent4"/>
                        </a:solidFill>
                        <a:ln w="12700">
                          <a:noFill/>
                          <a:miter lim="400000"/>
                        </a:ln>
                        <a:effectLst/>
                      </wps:spPr>
                      <wps:bodyPr/>
                    </wps:wsp>
                    <wps:wsp>
                      <wps:cNvPr id="1113762681" name="Rectangle 56"/>
                      <wps:cNvSpPr/>
                      <wps:spPr>
                        <a:xfrm>
                          <a:off x="5825552" y="-1"/>
                          <a:ext cx="1946848" cy="91441"/>
                        </a:xfrm>
                        <a:prstGeom prst="rect">
                          <a:avLst/>
                        </a:prstGeom>
                        <a:solidFill>
                          <a:schemeClr val="accent3"/>
                        </a:solidFill>
                        <a:ln w="12700">
                          <a:noFill/>
                          <a:miter lim="400000"/>
                        </a:ln>
                        <a:effectLst/>
                      </wps:spPr>
                      <wps:bodyPr/>
                    </wps:wsp>
                  </wpg:wgp>
                </a:graphicData>
              </a:graphic>
            </wp:anchor>
          </w:drawing>
        </mc:Choice>
        <mc:Fallback>
          <w:pict>
            <v:group w14:anchorId="089E9E76" id="officeArt object" o:spid="_x0000_s1026" alt="Group 52" style="position:absolute;margin-left:560.8pt;margin-top:36pt;width:612pt;height:7.2pt;z-index:-251654144;mso-wrap-distance-left:12pt;mso-wrap-distance-top:12pt;mso-wrap-distance-right:12pt;mso-wrap-distance-bottom:12pt;mso-position-horizontal:righ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" fillcolor="#e5873c [3206]" stroked="f" strokeweight="1pt">
                <v:stroke miterlimit="4"/>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08F8" w14:textId="77777777" w:rsidR="00D26C7B" w:rsidRDefault="00590190">
    <w:pPr>
      <w:pStyle w:val="Header"/>
    </w:pPr>
    <w:r>
      <w:rPr>
        <w:noProof/>
      </w:rPr>
      <mc:AlternateContent>
        <mc:Choice Requires="wps">
          <w:drawing>
            <wp:anchor distT="0" distB="0" distL="114300" distR="114300" simplePos="0" relativeHeight="251664384" behindDoc="0" locked="0" layoutInCell="1" allowOverlap="1" wp14:anchorId="63D0A90E" wp14:editId="56F27C30">
              <wp:simplePos x="0" y="0"/>
              <wp:positionH relativeFrom="page">
                <wp:posOffset>0</wp:posOffset>
              </wp:positionH>
              <wp:positionV relativeFrom="page">
                <wp:posOffset>457200</wp:posOffset>
              </wp:positionV>
              <wp:extent cx="7772400" cy="274320"/>
              <wp:effectExtent l="0" t="0" r="0" b="0"/>
              <wp:wrapNone/>
              <wp:docPr id="1341502112" name="Rectangle 134150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511E2" w14:textId="77777777" w:rsidR="00D26C7B" w:rsidRDefault="00D26C7B" w:rsidP="00B95DF6">
                          <w:pPr>
                            <w:pStyle w:val="HeadingSectionLabel"/>
                          </w:pPr>
                        </w:p>
                      </w:txbxContent>
                    </wps:txbx>
                    <wps:bodyPr wrap="square" lIns="0" tIns="0" rIns="685800" bIns="0" rtlCol="0" anchor="ctr"/>
                  </wps:wsp>
                </a:graphicData>
              </a:graphic>
              <wp14:sizeRelH relativeFrom="margin">
                <wp14:pctWidth>0</wp14:pctWidth>
              </wp14:sizeRelH>
              <wp14:sizeRelV relativeFrom="margin">
                <wp14:pctHeight>0</wp14:pctHeight>
              </wp14:sizeRelV>
            </wp:anchor>
          </w:drawing>
        </mc:Choice>
        <mc:Fallback>
          <w:pict>
            <v:rect w14:anchorId="63D0A90E" id="Rectangle 1341502112" o:spid="_x0000_s1028" alt="&quot;&quot;" style="position:absolute;margin-left:0;margin-top:36pt;width:612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" fillcolor="#c5d5a8 [3205]" stroked="f" strokeweight="2pt">
              <v:textbox inset="0,0,54pt,0">
                <w:txbxContent>
                  <w:p w14:paraId="5E1511E2" w14:textId="77777777" w:rsidR="00D26C7B" w:rsidRDefault="00D26C7B" w:rsidP="00B95DF6">
                    <w:pPr>
                      <w:pStyle w:val="HeadingSectionLabel"/>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1E86" w14:textId="77777777" w:rsidR="00D26C7B" w:rsidRDefault="00590190">
    <w:pPr>
      <w:pStyle w:val="Header"/>
    </w:pPr>
    <w:r>
      <w:rPr>
        <w:noProof/>
      </w:rPr>
      <mc:AlternateContent>
        <mc:Choice Requires="wpg">
          <w:drawing>
            <wp:anchor distT="152400" distB="152400" distL="152400" distR="152400" simplePos="0" relativeHeight="251666432" behindDoc="1" locked="0" layoutInCell="1" allowOverlap="1" wp14:anchorId="2F93322D" wp14:editId="3CF8C20A">
              <wp:simplePos x="0" y="0"/>
              <wp:positionH relativeFrom="page">
                <wp:align>left</wp:align>
              </wp:positionH>
              <wp:positionV relativeFrom="page">
                <wp:posOffset>457200</wp:posOffset>
              </wp:positionV>
              <wp:extent cx="7772402" cy="91442"/>
              <wp:effectExtent l="0" t="0" r="0" b="3810"/>
              <wp:wrapNone/>
              <wp:docPr id="522695889"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1745761591" name="Rectangle 53"/>
                      <wps:cNvSpPr/>
                      <wps:spPr>
                        <a:xfrm>
                          <a:off x="-1" y="-1"/>
                          <a:ext cx="1946848" cy="91441"/>
                        </a:xfrm>
                        <a:prstGeom prst="rect">
                          <a:avLst/>
                        </a:prstGeom>
                        <a:solidFill>
                          <a:schemeClr val="accent5"/>
                        </a:solidFill>
                        <a:ln w="12700">
                          <a:noFill/>
                          <a:miter lim="400000"/>
                        </a:ln>
                        <a:effectLst/>
                      </wps:spPr>
                      <wps:bodyPr/>
                    </wps:wsp>
                    <wps:wsp>
                      <wps:cNvPr id="1202677516" name="Rectangle 54"/>
                      <wps:cNvSpPr/>
                      <wps:spPr>
                        <a:xfrm>
                          <a:off x="1938180" y="-1"/>
                          <a:ext cx="1946848" cy="91441"/>
                        </a:xfrm>
                        <a:prstGeom prst="rect">
                          <a:avLst/>
                        </a:prstGeom>
                        <a:solidFill>
                          <a:schemeClr val="accent2"/>
                        </a:solidFill>
                        <a:ln w="12700">
                          <a:noFill/>
                          <a:miter lim="400000"/>
                        </a:ln>
                        <a:effectLst/>
                      </wps:spPr>
                      <wps:bodyPr/>
                    </wps:wsp>
                    <wps:wsp>
                      <wps:cNvPr id="1578427516" name="Rectangle 55"/>
                      <wps:cNvSpPr/>
                      <wps:spPr>
                        <a:xfrm>
                          <a:off x="3878747" y="-1"/>
                          <a:ext cx="1946848" cy="91441"/>
                        </a:xfrm>
                        <a:prstGeom prst="rect">
                          <a:avLst/>
                        </a:prstGeom>
                        <a:solidFill>
                          <a:schemeClr val="accent4"/>
                        </a:solidFill>
                        <a:ln w="12700">
                          <a:noFill/>
                          <a:miter lim="400000"/>
                        </a:ln>
                        <a:effectLst/>
                      </wps:spPr>
                      <wps:bodyPr/>
                    </wps:wsp>
                    <wps:wsp>
                      <wps:cNvPr id="1682817852" name="Rectangle 56"/>
                      <wps:cNvSpPr/>
                      <wps:spPr>
                        <a:xfrm>
                          <a:off x="5825552" y="-1"/>
                          <a:ext cx="1946848" cy="91441"/>
                        </a:xfrm>
                        <a:prstGeom prst="rect">
                          <a:avLst/>
                        </a:prstGeom>
                        <a:solidFill>
                          <a:schemeClr val="accent3"/>
                        </a:solidFill>
                        <a:ln w="12700">
                          <a:noFill/>
                          <a:miter lim="400000"/>
                        </a:ln>
                        <a:effectLst/>
                      </wps:spPr>
                      <wps:bodyPr/>
                    </wps:wsp>
                  </wpg:wgp>
                </a:graphicData>
              </a:graphic>
            </wp:anchor>
          </w:drawing>
        </mc:Choice>
        <mc:Fallback>
          <w:pict>
            <v:group w14:anchorId="38FF01D3" id="officeArt object" o:spid="_x0000_s1026" alt="Group 52" style="position:absolute;margin-left:0;margin-top:36pt;width:612pt;height:7.2pt;z-index:-251650048;mso-wrap-distance-left:12pt;mso-wrap-distance-top:12pt;mso-wrap-distance-right:12pt;mso-wrap-distance-bottom:12pt;mso-position-horizontal:lef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" fillcolor="#e5873c [3206]" stroked="f" strokeweight="1pt">
                <v:stroke miterlimit="4"/>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6"/>
    <w:multiLevelType w:val="hybridMultilevel"/>
    <w:tmpl w:val="1298ABE6"/>
    <w:lvl w:ilvl="0" w:tplc="309AFB76">
      <w:start w:val="1"/>
      <w:numFmt w:val="bullet"/>
      <w:lvlText w:val=""/>
      <w:lvlJc w:val="left"/>
      <w:pPr>
        <w:ind w:left="720" w:hanging="360"/>
      </w:pPr>
      <w:rPr>
        <w:rFonts w:ascii="Wingdings" w:hAnsi="Wingdings" w:hint="default"/>
      </w:rPr>
    </w:lvl>
    <w:lvl w:ilvl="1" w:tplc="9B102970" w:tentative="1">
      <w:start w:val="1"/>
      <w:numFmt w:val="bullet"/>
      <w:lvlText w:val="o"/>
      <w:lvlJc w:val="left"/>
      <w:pPr>
        <w:ind w:left="1440" w:hanging="360"/>
      </w:pPr>
      <w:rPr>
        <w:rFonts w:ascii="Courier New" w:hAnsi="Courier New" w:cs="Courier New" w:hint="default"/>
      </w:rPr>
    </w:lvl>
    <w:lvl w:ilvl="2" w:tplc="2A705E2C" w:tentative="1">
      <w:start w:val="1"/>
      <w:numFmt w:val="bullet"/>
      <w:lvlText w:val=""/>
      <w:lvlJc w:val="left"/>
      <w:pPr>
        <w:ind w:left="2160" w:hanging="360"/>
      </w:pPr>
      <w:rPr>
        <w:rFonts w:ascii="Wingdings" w:hAnsi="Wingdings" w:hint="default"/>
      </w:rPr>
    </w:lvl>
    <w:lvl w:ilvl="3" w:tplc="39388FD4" w:tentative="1">
      <w:start w:val="1"/>
      <w:numFmt w:val="bullet"/>
      <w:lvlText w:val=""/>
      <w:lvlJc w:val="left"/>
      <w:pPr>
        <w:ind w:left="2880" w:hanging="360"/>
      </w:pPr>
      <w:rPr>
        <w:rFonts w:ascii="Symbol" w:hAnsi="Symbol" w:hint="default"/>
      </w:rPr>
    </w:lvl>
    <w:lvl w:ilvl="4" w:tplc="245AEA7E" w:tentative="1">
      <w:start w:val="1"/>
      <w:numFmt w:val="bullet"/>
      <w:lvlText w:val="o"/>
      <w:lvlJc w:val="left"/>
      <w:pPr>
        <w:ind w:left="3600" w:hanging="360"/>
      </w:pPr>
      <w:rPr>
        <w:rFonts w:ascii="Courier New" w:hAnsi="Courier New" w:cs="Courier New" w:hint="default"/>
      </w:rPr>
    </w:lvl>
    <w:lvl w:ilvl="5" w:tplc="92B84B86" w:tentative="1">
      <w:start w:val="1"/>
      <w:numFmt w:val="bullet"/>
      <w:lvlText w:val=""/>
      <w:lvlJc w:val="left"/>
      <w:pPr>
        <w:ind w:left="4320" w:hanging="360"/>
      </w:pPr>
      <w:rPr>
        <w:rFonts w:ascii="Wingdings" w:hAnsi="Wingdings" w:hint="default"/>
      </w:rPr>
    </w:lvl>
    <w:lvl w:ilvl="6" w:tplc="B6428C82" w:tentative="1">
      <w:start w:val="1"/>
      <w:numFmt w:val="bullet"/>
      <w:lvlText w:val=""/>
      <w:lvlJc w:val="left"/>
      <w:pPr>
        <w:ind w:left="5040" w:hanging="360"/>
      </w:pPr>
      <w:rPr>
        <w:rFonts w:ascii="Symbol" w:hAnsi="Symbol" w:hint="default"/>
      </w:rPr>
    </w:lvl>
    <w:lvl w:ilvl="7" w:tplc="C6A43D54" w:tentative="1">
      <w:start w:val="1"/>
      <w:numFmt w:val="bullet"/>
      <w:lvlText w:val="o"/>
      <w:lvlJc w:val="left"/>
      <w:pPr>
        <w:ind w:left="5760" w:hanging="360"/>
      </w:pPr>
      <w:rPr>
        <w:rFonts w:ascii="Courier New" w:hAnsi="Courier New" w:cs="Courier New" w:hint="default"/>
      </w:rPr>
    </w:lvl>
    <w:lvl w:ilvl="8" w:tplc="2216299E" w:tentative="1">
      <w:start w:val="1"/>
      <w:numFmt w:val="bullet"/>
      <w:lvlText w:val=""/>
      <w:lvlJc w:val="left"/>
      <w:pPr>
        <w:ind w:left="6480" w:hanging="360"/>
      </w:pPr>
      <w:rPr>
        <w:rFonts w:ascii="Wingdings" w:hAnsi="Wingdings" w:hint="default"/>
      </w:rPr>
    </w:lvl>
  </w:abstractNum>
  <w:abstractNum w:abstractNumId="1" w15:restartNumberingAfterBreak="0">
    <w:nsid w:val="10153102"/>
    <w:multiLevelType w:val="hybridMultilevel"/>
    <w:tmpl w:val="6988E712"/>
    <w:lvl w:ilvl="0" w:tplc="A342A6C2">
      <w:start w:val="1"/>
      <w:numFmt w:val="bullet"/>
      <w:pStyle w:val="TableBullet2"/>
      <w:lvlText w:val=""/>
      <w:lvlJc w:val="left"/>
      <w:pPr>
        <w:ind w:left="360" w:hanging="360"/>
      </w:pPr>
      <w:rPr>
        <w:rFonts w:ascii="Wingdings 3" w:hAnsi="Wingdings 3" w:hint="default"/>
        <w:b w:val="0"/>
        <w:i w:val="0"/>
        <w:color w:val="C5D5A8" w:themeColor="accent2"/>
        <w:sz w:val="22"/>
      </w:rPr>
    </w:lvl>
    <w:lvl w:ilvl="1" w:tplc="012C3C4C" w:tentative="1">
      <w:start w:val="1"/>
      <w:numFmt w:val="bullet"/>
      <w:lvlText w:val="o"/>
      <w:lvlJc w:val="left"/>
      <w:pPr>
        <w:ind w:left="1440" w:hanging="360"/>
      </w:pPr>
      <w:rPr>
        <w:rFonts w:ascii="Courier New" w:hAnsi="Courier New" w:cs="Courier New" w:hint="default"/>
      </w:rPr>
    </w:lvl>
    <w:lvl w:ilvl="2" w:tplc="8222F074" w:tentative="1">
      <w:start w:val="1"/>
      <w:numFmt w:val="bullet"/>
      <w:lvlText w:val=""/>
      <w:lvlJc w:val="left"/>
      <w:pPr>
        <w:ind w:left="2160" w:hanging="360"/>
      </w:pPr>
      <w:rPr>
        <w:rFonts w:ascii="Wingdings" w:hAnsi="Wingdings" w:hint="default"/>
      </w:rPr>
    </w:lvl>
    <w:lvl w:ilvl="3" w:tplc="3D06600A" w:tentative="1">
      <w:start w:val="1"/>
      <w:numFmt w:val="bullet"/>
      <w:lvlText w:val=""/>
      <w:lvlJc w:val="left"/>
      <w:pPr>
        <w:ind w:left="2880" w:hanging="360"/>
      </w:pPr>
      <w:rPr>
        <w:rFonts w:ascii="Symbol" w:hAnsi="Symbol" w:hint="default"/>
      </w:rPr>
    </w:lvl>
    <w:lvl w:ilvl="4" w:tplc="B8E80ECE" w:tentative="1">
      <w:start w:val="1"/>
      <w:numFmt w:val="bullet"/>
      <w:lvlText w:val="o"/>
      <w:lvlJc w:val="left"/>
      <w:pPr>
        <w:ind w:left="3600" w:hanging="360"/>
      </w:pPr>
      <w:rPr>
        <w:rFonts w:ascii="Courier New" w:hAnsi="Courier New" w:cs="Courier New" w:hint="default"/>
      </w:rPr>
    </w:lvl>
    <w:lvl w:ilvl="5" w:tplc="73A2ADCC" w:tentative="1">
      <w:start w:val="1"/>
      <w:numFmt w:val="bullet"/>
      <w:lvlText w:val=""/>
      <w:lvlJc w:val="left"/>
      <w:pPr>
        <w:ind w:left="4320" w:hanging="360"/>
      </w:pPr>
      <w:rPr>
        <w:rFonts w:ascii="Wingdings" w:hAnsi="Wingdings" w:hint="default"/>
      </w:rPr>
    </w:lvl>
    <w:lvl w:ilvl="6" w:tplc="D878234E" w:tentative="1">
      <w:start w:val="1"/>
      <w:numFmt w:val="bullet"/>
      <w:lvlText w:val=""/>
      <w:lvlJc w:val="left"/>
      <w:pPr>
        <w:ind w:left="5040" w:hanging="360"/>
      </w:pPr>
      <w:rPr>
        <w:rFonts w:ascii="Symbol" w:hAnsi="Symbol" w:hint="default"/>
      </w:rPr>
    </w:lvl>
    <w:lvl w:ilvl="7" w:tplc="C6A67E9A" w:tentative="1">
      <w:start w:val="1"/>
      <w:numFmt w:val="bullet"/>
      <w:lvlText w:val="o"/>
      <w:lvlJc w:val="left"/>
      <w:pPr>
        <w:ind w:left="5760" w:hanging="360"/>
      </w:pPr>
      <w:rPr>
        <w:rFonts w:ascii="Courier New" w:hAnsi="Courier New" w:cs="Courier New" w:hint="default"/>
      </w:rPr>
    </w:lvl>
    <w:lvl w:ilvl="8" w:tplc="82403760" w:tentative="1">
      <w:start w:val="1"/>
      <w:numFmt w:val="bullet"/>
      <w:lvlText w:val=""/>
      <w:lvlJc w:val="left"/>
      <w:pPr>
        <w:ind w:left="6480" w:hanging="360"/>
      </w:pPr>
      <w:rPr>
        <w:rFonts w:ascii="Wingdings" w:hAnsi="Wingdings" w:hint="default"/>
      </w:rPr>
    </w:lvl>
  </w:abstractNum>
  <w:abstractNum w:abstractNumId="2" w15:restartNumberingAfterBreak="0">
    <w:nsid w:val="17D32527"/>
    <w:multiLevelType w:val="hybridMultilevel"/>
    <w:tmpl w:val="19AC4AAC"/>
    <w:lvl w:ilvl="0" w:tplc="D572029A">
      <w:start w:val="1"/>
      <w:numFmt w:val="bullet"/>
      <w:lvlText w:val=""/>
      <w:lvlJc w:val="left"/>
      <w:pPr>
        <w:ind w:left="720" w:hanging="360"/>
      </w:pPr>
      <w:rPr>
        <w:rFonts w:ascii="Symbol" w:hAnsi="Symbol" w:hint="default"/>
      </w:rPr>
    </w:lvl>
    <w:lvl w:ilvl="1" w:tplc="4896393E" w:tentative="1">
      <w:start w:val="1"/>
      <w:numFmt w:val="bullet"/>
      <w:lvlText w:val="o"/>
      <w:lvlJc w:val="left"/>
      <w:pPr>
        <w:ind w:left="1440" w:hanging="360"/>
      </w:pPr>
      <w:rPr>
        <w:rFonts w:ascii="Courier New" w:hAnsi="Courier New" w:cs="Courier New" w:hint="default"/>
      </w:rPr>
    </w:lvl>
    <w:lvl w:ilvl="2" w:tplc="4B3EE6A0" w:tentative="1">
      <w:start w:val="1"/>
      <w:numFmt w:val="bullet"/>
      <w:lvlText w:val=""/>
      <w:lvlJc w:val="left"/>
      <w:pPr>
        <w:ind w:left="2160" w:hanging="360"/>
      </w:pPr>
      <w:rPr>
        <w:rFonts w:ascii="Wingdings" w:hAnsi="Wingdings" w:hint="default"/>
      </w:rPr>
    </w:lvl>
    <w:lvl w:ilvl="3" w:tplc="0890C27A" w:tentative="1">
      <w:start w:val="1"/>
      <w:numFmt w:val="bullet"/>
      <w:lvlText w:val=""/>
      <w:lvlJc w:val="left"/>
      <w:pPr>
        <w:ind w:left="2880" w:hanging="360"/>
      </w:pPr>
      <w:rPr>
        <w:rFonts w:ascii="Symbol" w:hAnsi="Symbol" w:hint="default"/>
      </w:rPr>
    </w:lvl>
    <w:lvl w:ilvl="4" w:tplc="7C4AA5B2" w:tentative="1">
      <w:start w:val="1"/>
      <w:numFmt w:val="bullet"/>
      <w:lvlText w:val="o"/>
      <w:lvlJc w:val="left"/>
      <w:pPr>
        <w:ind w:left="3600" w:hanging="360"/>
      </w:pPr>
      <w:rPr>
        <w:rFonts w:ascii="Courier New" w:hAnsi="Courier New" w:cs="Courier New" w:hint="default"/>
      </w:rPr>
    </w:lvl>
    <w:lvl w:ilvl="5" w:tplc="42062FF2" w:tentative="1">
      <w:start w:val="1"/>
      <w:numFmt w:val="bullet"/>
      <w:lvlText w:val=""/>
      <w:lvlJc w:val="left"/>
      <w:pPr>
        <w:ind w:left="4320" w:hanging="360"/>
      </w:pPr>
      <w:rPr>
        <w:rFonts w:ascii="Wingdings" w:hAnsi="Wingdings" w:hint="default"/>
      </w:rPr>
    </w:lvl>
    <w:lvl w:ilvl="6" w:tplc="AEA80940" w:tentative="1">
      <w:start w:val="1"/>
      <w:numFmt w:val="bullet"/>
      <w:lvlText w:val=""/>
      <w:lvlJc w:val="left"/>
      <w:pPr>
        <w:ind w:left="5040" w:hanging="360"/>
      </w:pPr>
      <w:rPr>
        <w:rFonts w:ascii="Symbol" w:hAnsi="Symbol" w:hint="default"/>
      </w:rPr>
    </w:lvl>
    <w:lvl w:ilvl="7" w:tplc="187A808C" w:tentative="1">
      <w:start w:val="1"/>
      <w:numFmt w:val="bullet"/>
      <w:lvlText w:val="o"/>
      <w:lvlJc w:val="left"/>
      <w:pPr>
        <w:ind w:left="5760" w:hanging="360"/>
      </w:pPr>
      <w:rPr>
        <w:rFonts w:ascii="Courier New" w:hAnsi="Courier New" w:cs="Courier New" w:hint="default"/>
      </w:rPr>
    </w:lvl>
    <w:lvl w:ilvl="8" w:tplc="E20ECA38" w:tentative="1">
      <w:start w:val="1"/>
      <w:numFmt w:val="bullet"/>
      <w:lvlText w:val=""/>
      <w:lvlJc w:val="left"/>
      <w:pPr>
        <w:ind w:left="6480" w:hanging="360"/>
      </w:pPr>
      <w:rPr>
        <w:rFonts w:ascii="Wingdings" w:hAnsi="Wingdings" w:hint="default"/>
      </w:rPr>
    </w:lvl>
  </w:abstractNum>
  <w:abstractNum w:abstractNumId="3" w15:restartNumberingAfterBreak="0">
    <w:nsid w:val="1DE102F7"/>
    <w:multiLevelType w:val="hybridMultilevel"/>
    <w:tmpl w:val="E6DC27F2"/>
    <w:lvl w:ilvl="0" w:tplc="1152EC98">
      <w:start w:val="1"/>
      <w:numFmt w:val="bullet"/>
      <w:lvlText w:val=""/>
      <w:lvlJc w:val="left"/>
      <w:pPr>
        <w:ind w:left="720" w:hanging="360"/>
      </w:pPr>
      <w:rPr>
        <w:rFonts w:ascii="Wingdings" w:hAnsi="Wingdings" w:hint="default"/>
      </w:rPr>
    </w:lvl>
    <w:lvl w:ilvl="1" w:tplc="2BF24A60" w:tentative="1">
      <w:start w:val="1"/>
      <w:numFmt w:val="bullet"/>
      <w:lvlText w:val="o"/>
      <w:lvlJc w:val="left"/>
      <w:pPr>
        <w:ind w:left="1440" w:hanging="360"/>
      </w:pPr>
      <w:rPr>
        <w:rFonts w:ascii="Courier New" w:hAnsi="Courier New" w:cs="Courier New" w:hint="default"/>
      </w:rPr>
    </w:lvl>
    <w:lvl w:ilvl="2" w:tplc="D6FC3A6C" w:tentative="1">
      <w:start w:val="1"/>
      <w:numFmt w:val="bullet"/>
      <w:lvlText w:val=""/>
      <w:lvlJc w:val="left"/>
      <w:pPr>
        <w:ind w:left="2160" w:hanging="360"/>
      </w:pPr>
      <w:rPr>
        <w:rFonts w:ascii="Wingdings" w:hAnsi="Wingdings" w:hint="default"/>
      </w:rPr>
    </w:lvl>
    <w:lvl w:ilvl="3" w:tplc="8A72E066" w:tentative="1">
      <w:start w:val="1"/>
      <w:numFmt w:val="bullet"/>
      <w:lvlText w:val=""/>
      <w:lvlJc w:val="left"/>
      <w:pPr>
        <w:ind w:left="2880" w:hanging="360"/>
      </w:pPr>
      <w:rPr>
        <w:rFonts w:ascii="Symbol" w:hAnsi="Symbol" w:hint="default"/>
      </w:rPr>
    </w:lvl>
    <w:lvl w:ilvl="4" w:tplc="51C20DB2" w:tentative="1">
      <w:start w:val="1"/>
      <w:numFmt w:val="bullet"/>
      <w:lvlText w:val="o"/>
      <w:lvlJc w:val="left"/>
      <w:pPr>
        <w:ind w:left="3600" w:hanging="360"/>
      </w:pPr>
      <w:rPr>
        <w:rFonts w:ascii="Courier New" w:hAnsi="Courier New" w:cs="Courier New" w:hint="default"/>
      </w:rPr>
    </w:lvl>
    <w:lvl w:ilvl="5" w:tplc="E8E6859C" w:tentative="1">
      <w:start w:val="1"/>
      <w:numFmt w:val="bullet"/>
      <w:lvlText w:val=""/>
      <w:lvlJc w:val="left"/>
      <w:pPr>
        <w:ind w:left="4320" w:hanging="360"/>
      </w:pPr>
      <w:rPr>
        <w:rFonts w:ascii="Wingdings" w:hAnsi="Wingdings" w:hint="default"/>
      </w:rPr>
    </w:lvl>
    <w:lvl w:ilvl="6" w:tplc="2124B58E" w:tentative="1">
      <w:start w:val="1"/>
      <w:numFmt w:val="bullet"/>
      <w:lvlText w:val=""/>
      <w:lvlJc w:val="left"/>
      <w:pPr>
        <w:ind w:left="5040" w:hanging="360"/>
      </w:pPr>
      <w:rPr>
        <w:rFonts w:ascii="Symbol" w:hAnsi="Symbol" w:hint="default"/>
      </w:rPr>
    </w:lvl>
    <w:lvl w:ilvl="7" w:tplc="75CC965C" w:tentative="1">
      <w:start w:val="1"/>
      <w:numFmt w:val="bullet"/>
      <w:lvlText w:val="o"/>
      <w:lvlJc w:val="left"/>
      <w:pPr>
        <w:ind w:left="5760" w:hanging="360"/>
      </w:pPr>
      <w:rPr>
        <w:rFonts w:ascii="Courier New" w:hAnsi="Courier New" w:cs="Courier New" w:hint="default"/>
      </w:rPr>
    </w:lvl>
    <w:lvl w:ilvl="8" w:tplc="DA103D54" w:tentative="1">
      <w:start w:val="1"/>
      <w:numFmt w:val="bullet"/>
      <w:lvlText w:val=""/>
      <w:lvlJc w:val="left"/>
      <w:pPr>
        <w:ind w:left="6480" w:hanging="360"/>
      </w:pPr>
      <w:rPr>
        <w:rFonts w:ascii="Wingdings" w:hAnsi="Wingdings" w:hint="default"/>
      </w:rPr>
    </w:lvl>
  </w:abstractNum>
  <w:abstractNum w:abstractNumId="4" w15:restartNumberingAfterBreak="0">
    <w:nsid w:val="216D04E7"/>
    <w:multiLevelType w:val="hybridMultilevel"/>
    <w:tmpl w:val="4E9E9346"/>
    <w:lvl w:ilvl="0" w:tplc="C15C6E48">
      <w:start w:val="1"/>
      <w:numFmt w:val="bullet"/>
      <w:pStyle w:val="ListBullet"/>
      <w:lvlText w:val=""/>
      <w:lvlJc w:val="left"/>
      <w:pPr>
        <w:ind w:left="720" w:hanging="360"/>
      </w:pPr>
      <w:rPr>
        <w:rFonts w:ascii="Wingdings" w:hAnsi="Wingdings" w:hint="default"/>
        <w:b w:val="0"/>
        <w:i w:val="0"/>
        <w:color w:val="423E60" w:themeColor="accent1"/>
        <w:sz w:val="24"/>
      </w:rPr>
    </w:lvl>
    <w:lvl w:ilvl="1" w:tplc="2496D074" w:tentative="1">
      <w:start w:val="1"/>
      <w:numFmt w:val="bullet"/>
      <w:lvlText w:val="o"/>
      <w:lvlJc w:val="left"/>
      <w:pPr>
        <w:ind w:left="1800" w:hanging="360"/>
      </w:pPr>
      <w:rPr>
        <w:rFonts w:ascii="Courier New" w:hAnsi="Courier New" w:cs="Courier New" w:hint="default"/>
      </w:rPr>
    </w:lvl>
    <w:lvl w:ilvl="2" w:tplc="970058DC" w:tentative="1">
      <w:start w:val="1"/>
      <w:numFmt w:val="bullet"/>
      <w:lvlText w:val=""/>
      <w:lvlJc w:val="left"/>
      <w:pPr>
        <w:ind w:left="2520" w:hanging="360"/>
      </w:pPr>
      <w:rPr>
        <w:rFonts w:ascii="Wingdings" w:hAnsi="Wingdings" w:hint="default"/>
      </w:rPr>
    </w:lvl>
    <w:lvl w:ilvl="3" w:tplc="51360762" w:tentative="1">
      <w:start w:val="1"/>
      <w:numFmt w:val="bullet"/>
      <w:lvlText w:val=""/>
      <w:lvlJc w:val="left"/>
      <w:pPr>
        <w:ind w:left="3240" w:hanging="360"/>
      </w:pPr>
      <w:rPr>
        <w:rFonts w:ascii="Symbol" w:hAnsi="Symbol" w:hint="default"/>
      </w:rPr>
    </w:lvl>
    <w:lvl w:ilvl="4" w:tplc="8A7C4A6A" w:tentative="1">
      <w:start w:val="1"/>
      <w:numFmt w:val="bullet"/>
      <w:lvlText w:val="o"/>
      <w:lvlJc w:val="left"/>
      <w:pPr>
        <w:ind w:left="3960" w:hanging="360"/>
      </w:pPr>
      <w:rPr>
        <w:rFonts w:ascii="Courier New" w:hAnsi="Courier New" w:cs="Courier New" w:hint="default"/>
      </w:rPr>
    </w:lvl>
    <w:lvl w:ilvl="5" w:tplc="58FC2606" w:tentative="1">
      <w:start w:val="1"/>
      <w:numFmt w:val="bullet"/>
      <w:lvlText w:val=""/>
      <w:lvlJc w:val="left"/>
      <w:pPr>
        <w:ind w:left="4680" w:hanging="360"/>
      </w:pPr>
      <w:rPr>
        <w:rFonts w:ascii="Wingdings" w:hAnsi="Wingdings" w:hint="default"/>
      </w:rPr>
    </w:lvl>
    <w:lvl w:ilvl="6" w:tplc="1D0220DC" w:tentative="1">
      <w:start w:val="1"/>
      <w:numFmt w:val="bullet"/>
      <w:lvlText w:val=""/>
      <w:lvlJc w:val="left"/>
      <w:pPr>
        <w:ind w:left="5400" w:hanging="360"/>
      </w:pPr>
      <w:rPr>
        <w:rFonts w:ascii="Symbol" w:hAnsi="Symbol" w:hint="default"/>
      </w:rPr>
    </w:lvl>
    <w:lvl w:ilvl="7" w:tplc="E15C29B8" w:tentative="1">
      <w:start w:val="1"/>
      <w:numFmt w:val="bullet"/>
      <w:lvlText w:val="o"/>
      <w:lvlJc w:val="left"/>
      <w:pPr>
        <w:ind w:left="6120" w:hanging="360"/>
      </w:pPr>
      <w:rPr>
        <w:rFonts w:ascii="Courier New" w:hAnsi="Courier New" w:cs="Courier New" w:hint="default"/>
      </w:rPr>
    </w:lvl>
    <w:lvl w:ilvl="8" w:tplc="FFDEB026" w:tentative="1">
      <w:start w:val="1"/>
      <w:numFmt w:val="bullet"/>
      <w:lvlText w:val=""/>
      <w:lvlJc w:val="left"/>
      <w:pPr>
        <w:ind w:left="6840" w:hanging="360"/>
      </w:pPr>
      <w:rPr>
        <w:rFonts w:ascii="Wingdings" w:hAnsi="Wingdings" w:hint="default"/>
      </w:rPr>
    </w:lvl>
  </w:abstractNum>
  <w:abstractNum w:abstractNumId="5" w15:restartNumberingAfterBreak="0">
    <w:nsid w:val="22F1339C"/>
    <w:multiLevelType w:val="hybridMultilevel"/>
    <w:tmpl w:val="2FECE020"/>
    <w:lvl w:ilvl="0" w:tplc="9558C05E">
      <w:start w:val="1"/>
      <w:numFmt w:val="bullet"/>
      <w:lvlText w:val="•"/>
      <w:lvlJc w:val="left"/>
      <w:pPr>
        <w:tabs>
          <w:tab w:val="num" w:pos="720"/>
        </w:tabs>
        <w:ind w:left="720" w:hanging="360"/>
      </w:pPr>
      <w:rPr>
        <w:rFonts w:ascii="Arial" w:hAnsi="Arial" w:hint="default"/>
      </w:rPr>
    </w:lvl>
    <w:lvl w:ilvl="1" w:tplc="466C1E7C" w:tentative="1">
      <w:start w:val="1"/>
      <w:numFmt w:val="bullet"/>
      <w:lvlText w:val="•"/>
      <w:lvlJc w:val="left"/>
      <w:pPr>
        <w:tabs>
          <w:tab w:val="num" w:pos="1440"/>
        </w:tabs>
        <w:ind w:left="1440" w:hanging="360"/>
      </w:pPr>
      <w:rPr>
        <w:rFonts w:ascii="Arial" w:hAnsi="Arial" w:hint="default"/>
      </w:rPr>
    </w:lvl>
    <w:lvl w:ilvl="2" w:tplc="D0B093B0" w:tentative="1">
      <w:start w:val="1"/>
      <w:numFmt w:val="bullet"/>
      <w:lvlText w:val="•"/>
      <w:lvlJc w:val="left"/>
      <w:pPr>
        <w:tabs>
          <w:tab w:val="num" w:pos="2160"/>
        </w:tabs>
        <w:ind w:left="2160" w:hanging="360"/>
      </w:pPr>
      <w:rPr>
        <w:rFonts w:ascii="Arial" w:hAnsi="Arial" w:hint="default"/>
      </w:rPr>
    </w:lvl>
    <w:lvl w:ilvl="3" w:tplc="6102F148" w:tentative="1">
      <w:start w:val="1"/>
      <w:numFmt w:val="bullet"/>
      <w:lvlText w:val="•"/>
      <w:lvlJc w:val="left"/>
      <w:pPr>
        <w:tabs>
          <w:tab w:val="num" w:pos="2880"/>
        </w:tabs>
        <w:ind w:left="2880" w:hanging="360"/>
      </w:pPr>
      <w:rPr>
        <w:rFonts w:ascii="Arial" w:hAnsi="Arial" w:hint="default"/>
      </w:rPr>
    </w:lvl>
    <w:lvl w:ilvl="4" w:tplc="F9C0BD52" w:tentative="1">
      <w:start w:val="1"/>
      <w:numFmt w:val="bullet"/>
      <w:lvlText w:val="•"/>
      <w:lvlJc w:val="left"/>
      <w:pPr>
        <w:tabs>
          <w:tab w:val="num" w:pos="3600"/>
        </w:tabs>
        <w:ind w:left="3600" w:hanging="360"/>
      </w:pPr>
      <w:rPr>
        <w:rFonts w:ascii="Arial" w:hAnsi="Arial" w:hint="default"/>
      </w:rPr>
    </w:lvl>
    <w:lvl w:ilvl="5" w:tplc="9BA6B14E" w:tentative="1">
      <w:start w:val="1"/>
      <w:numFmt w:val="bullet"/>
      <w:lvlText w:val="•"/>
      <w:lvlJc w:val="left"/>
      <w:pPr>
        <w:tabs>
          <w:tab w:val="num" w:pos="4320"/>
        </w:tabs>
        <w:ind w:left="4320" w:hanging="360"/>
      </w:pPr>
      <w:rPr>
        <w:rFonts w:ascii="Arial" w:hAnsi="Arial" w:hint="default"/>
      </w:rPr>
    </w:lvl>
    <w:lvl w:ilvl="6" w:tplc="941CA0C6" w:tentative="1">
      <w:start w:val="1"/>
      <w:numFmt w:val="bullet"/>
      <w:lvlText w:val="•"/>
      <w:lvlJc w:val="left"/>
      <w:pPr>
        <w:tabs>
          <w:tab w:val="num" w:pos="5040"/>
        </w:tabs>
        <w:ind w:left="5040" w:hanging="360"/>
      </w:pPr>
      <w:rPr>
        <w:rFonts w:ascii="Arial" w:hAnsi="Arial" w:hint="default"/>
      </w:rPr>
    </w:lvl>
    <w:lvl w:ilvl="7" w:tplc="3D90484C" w:tentative="1">
      <w:start w:val="1"/>
      <w:numFmt w:val="bullet"/>
      <w:lvlText w:val="•"/>
      <w:lvlJc w:val="left"/>
      <w:pPr>
        <w:tabs>
          <w:tab w:val="num" w:pos="5760"/>
        </w:tabs>
        <w:ind w:left="5760" w:hanging="360"/>
      </w:pPr>
      <w:rPr>
        <w:rFonts w:ascii="Arial" w:hAnsi="Arial" w:hint="default"/>
      </w:rPr>
    </w:lvl>
    <w:lvl w:ilvl="8" w:tplc="F1329F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34876"/>
    <w:multiLevelType w:val="hybridMultilevel"/>
    <w:tmpl w:val="2DCE94DC"/>
    <w:lvl w:ilvl="0" w:tplc="6AB62620">
      <w:start w:val="1"/>
      <w:numFmt w:val="bullet"/>
      <w:lvlText w:val=""/>
      <w:lvlJc w:val="left"/>
      <w:pPr>
        <w:ind w:left="720" w:hanging="360"/>
      </w:pPr>
      <w:rPr>
        <w:rFonts w:ascii="Wingdings" w:hAnsi="Wingdings" w:hint="default"/>
      </w:rPr>
    </w:lvl>
    <w:lvl w:ilvl="1" w:tplc="E3304B2A" w:tentative="1">
      <w:start w:val="1"/>
      <w:numFmt w:val="bullet"/>
      <w:lvlText w:val="o"/>
      <w:lvlJc w:val="left"/>
      <w:pPr>
        <w:ind w:left="1440" w:hanging="360"/>
      </w:pPr>
      <w:rPr>
        <w:rFonts w:ascii="Courier New" w:hAnsi="Courier New" w:cs="Courier New" w:hint="default"/>
      </w:rPr>
    </w:lvl>
    <w:lvl w:ilvl="2" w:tplc="E40638E8" w:tentative="1">
      <w:start w:val="1"/>
      <w:numFmt w:val="bullet"/>
      <w:lvlText w:val=""/>
      <w:lvlJc w:val="left"/>
      <w:pPr>
        <w:ind w:left="2160" w:hanging="360"/>
      </w:pPr>
      <w:rPr>
        <w:rFonts w:ascii="Wingdings" w:hAnsi="Wingdings" w:hint="default"/>
      </w:rPr>
    </w:lvl>
    <w:lvl w:ilvl="3" w:tplc="6A329DD8" w:tentative="1">
      <w:start w:val="1"/>
      <w:numFmt w:val="bullet"/>
      <w:lvlText w:val=""/>
      <w:lvlJc w:val="left"/>
      <w:pPr>
        <w:ind w:left="2880" w:hanging="360"/>
      </w:pPr>
      <w:rPr>
        <w:rFonts w:ascii="Symbol" w:hAnsi="Symbol" w:hint="default"/>
      </w:rPr>
    </w:lvl>
    <w:lvl w:ilvl="4" w:tplc="0CBCE414" w:tentative="1">
      <w:start w:val="1"/>
      <w:numFmt w:val="bullet"/>
      <w:lvlText w:val="o"/>
      <w:lvlJc w:val="left"/>
      <w:pPr>
        <w:ind w:left="3600" w:hanging="360"/>
      </w:pPr>
      <w:rPr>
        <w:rFonts w:ascii="Courier New" w:hAnsi="Courier New" w:cs="Courier New" w:hint="default"/>
      </w:rPr>
    </w:lvl>
    <w:lvl w:ilvl="5" w:tplc="6F3A97D6" w:tentative="1">
      <w:start w:val="1"/>
      <w:numFmt w:val="bullet"/>
      <w:lvlText w:val=""/>
      <w:lvlJc w:val="left"/>
      <w:pPr>
        <w:ind w:left="4320" w:hanging="360"/>
      </w:pPr>
      <w:rPr>
        <w:rFonts w:ascii="Wingdings" w:hAnsi="Wingdings" w:hint="default"/>
      </w:rPr>
    </w:lvl>
    <w:lvl w:ilvl="6" w:tplc="94504BBC" w:tentative="1">
      <w:start w:val="1"/>
      <w:numFmt w:val="bullet"/>
      <w:lvlText w:val=""/>
      <w:lvlJc w:val="left"/>
      <w:pPr>
        <w:ind w:left="5040" w:hanging="360"/>
      </w:pPr>
      <w:rPr>
        <w:rFonts w:ascii="Symbol" w:hAnsi="Symbol" w:hint="default"/>
      </w:rPr>
    </w:lvl>
    <w:lvl w:ilvl="7" w:tplc="EC868ED6" w:tentative="1">
      <w:start w:val="1"/>
      <w:numFmt w:val="bullet"/>
      <w:lvlText w:val="o"/>
      <w:lvlJc w:val="left"/>
      <w:pPr>
        <w:ind w:left="5760" w:hanging="360"/>
      </w:pPr>
      <w:rPr>
        <w:rFonts w:ascii="Courier New" w:hAnsi="Courier New" w:cs="Courier New" w:hint="default"/>
      </w:rPr>
    </w:lvl>
    <w:lvl w:ilvl="8" w:tplc="17DCB704" w:tentative="1">
      <w:start w:val="1"/>
      <w:numFmt w:val="bullet"/>
      <w:lvlText w:val=""/>
      <w:lvlJc w:val="left"/>
      <w:pPr>
        <w:ind w:left="6480" w:hanging="360"/>
      </w:pPr>
      <w:rPr>
        <w:rFonts w:ascii="Wingdings" w:hAnsi="Wingdings" w:hint="default"/>
      </w:rPr>
    </w:lvl>
  </w:abstractNum>
  <w:abstractNum w:abstractNumId="7" w15:restartNumberingAfterBreak="0">
    <w:nsid w:val="3054455F"/>
    <w:multiLevelType w:val="hybridMultilevel"/>
    <w:tmpl w:val="2E2EFABA"/>
    <w:lvl w:ilvl="0" w:tplc="C596B39E">
      <w:start w:val="1"/>
      <w:numFmt w:val="bullet"/>
      <w:lvlText w:val=""/>
      <w:lvlJc w:val="left"/>
      <w:pPr>
        <w:ind w:left="720" w:hanging="360"/>
      </w:pPr>
      <w:rPr>
        <w:rFonts w:ascii="Symbol" w:hAnsi="Symbol" w:hint="default"/>
      </w:rPr>
    </w:lvl>
    <w:lvl w:ilvl="1" w:tplc="5E74F610" w:tentative="1">
      <w:start w:val="1"/>
      <w:numFmt w:val="bullet"/>
      <w:lvlText w:val="o"/>
      <w:lvlJc w:val="left"/>
      <w:pPr>
        <w:ind w:left="1440" w:hanging="360"/>
      </w:pPr>
      <w:rPr>
        <w:rFonts w:ascii="Courier New" w:hAnsi="Courier New" w:cs="Courier New" w:hint="default"/>
      </w:rPr>
    </w:lvl>
    <w:lvl w:ilvl="2" w:tplc="8A7C6026" w:tentative="1">
      <w:start w:val="1"/>
      <w:numFmt w:val="bullet"/>
      <w:lvlText w:val=""/>
      <w:lvlJc w:val="left"/>
      <w:pPr>
        <w:ind w:left="2160" w:hanging="360"/>
      </w:pPr>
      <w:rPr>
        <w:rFonts w:ascii="Wingdings" w:hAnsi="Wingdings" w:hint="default"/>
      </w:rPr>
    </w:lvl>
    <w:lvl w:ilvl="3" w:tplc="134EE1D0" w:tentative="1">
      <w:start w:val="1"/>
      <w:numFmt w:val="bullet"/>
      <w:lvlText w:val=""/>
      <w:lvlJc w:val="left"/>
      <w:pPr>
        <w:ind w:left="2880" w:hanging="360"/>
      </w:pPr>
      <w:rPr>
        <w:rFonts w:ascii="Symbol" w:hAnsi="Symbol" w:hint="default"/>
      </w:rPr>
    </w:lvl>
    <w:lvl w:ilvl="4" w:tplc="7A9E7A6C" w:tentative="1">
      <w:start w:val="1"/>
      <w:numFmt w:val="bullet"/>
      <w:lvlText w:val="o"/>
      <w:lvlJc w:val="left"/>
      <w:pPr>
        <w:ind w:left="3600" w:hanging="360"/>
      </w:pPr>
      <w:rPr>
        <w:rFonts w:ascii="Courier New" w:hAnsi="Courier New" w:cs="Courier New" w:hint="default"/>
      </w:rPr>
    </w:lvl>
    <w:lvl w:ilvl="5" w:tplc="284C623A" w:tentative="1">
      <w:start w:val="1"/>
      <w:numFmt w:val="bullet"/>
      <w:lvlText w:val=""/>
      <w:lvlJc w:val="left"/>
      <w:pPr>
        <w:ind w:left="4320" w:hanging="360"/>
      </w:pPr>
      <w:rPr>
        <w:rFonts w:ascii="Wingdings" w:hAnsi="Wingdings" w:hint="default"/>
      </w:rPr>
    </w:lvl>
    <w:lvl w:ilvl="6" w:tplc="D71AB5EC" w:tentative="1">
      <w:start w:val="1"/>
      <w:numFmt w:val="bullet"/>
      <w:lvlText w:val=""/>
      <w:lvlJc w:val="left"/>
      <w:pPr>
        <w:ind w:left="5040" w:hanging="360"/>
      </w:pPr>
      <w:rPr>
        <w:rFonts w:ascii="Symbol" w:hAnsi="Symbol" w:hint="default"/>
      </w:rPr>
    </w:lvl>
    <w:lvl w:ilvl="7" w:tplc="C03A1F96" w:tentative="1">
      <w:start w:val="1"/>
      <w:numFmt w:val="bullet"/>
      <w:lvlText w:val="o"/>
      <w:lvlJc w:val="left"/>
      <w:pPr>
        <w:ind w:left="5760" w:hanging="360"/>
      </w:pPr>
      <w:rPr>
        <w:rFonts w:ascii="Courier New" w:hAnsi="Courier New" w:cs="Courier New" w:hint="default"/>
      </w:rPr>
    </w:lvl>
    <w:lvl w:ilvl="8" w:tplc="36860C90" w:tentative="1">
      <w:start w:val="1"/>
      <w:numFmt w:val="bullet"/>
      <w:lvlText w:val=""/>
      <w:lvlJc w:val="left"/>
      <w:pPr>
        <w:ind w:left="6480" w:hanging="360"/>
      </w:pPr>
      <w:rPr>
        <w:rFonts w:ascii="Wingdings" w:hAnsi="Wingdings" w:hint="default"/>
      </w:rPr>
    </w:lvl>
  </w:abstractNum>
  <w:abstractNum w:abstractNumId="8" w15:restartNumberingAfterBreak="0">
    <w:nsid w:val="35535E23"/>
    <w:multiLevelType w:val="hybridMultilevel"/>
    <w:tmpl w:val="32567040"/>
    <w:lvl w:ilvl="0" w:tplc="1794F9BE">
      <w:start w:val="1"/>
      <w:numFmt w:val="bullet"/>
      <w:pStyle w:val="FigureBullet"/>
      <w:lvlText w:val=""/>
      <w:lvlJc w:val="left"/>
      <w:pPr>
        <w:ind w:left="936" w:hanging="360"/>
      </w:pPr>
      <w:rPr>
        <w:rFonts w:ascii="Wingdings" w:hAnsi="Wingdings" w:hint="default"/>
      </w:rPr>
    </w:lvl>
    <w:lvl w:ilvl="1" w:tplc="80108AAE" w:tentative="1">
      <w:start w:val="1"/>
      <w:numFmt w:val="bullet"/>
      <w:lvlText w:val="o"/>
      <w:lvlJc w:val="left"/>
      <w:pPr>
        <w:ind w:left="1656" w:hanging="360"/>
      </w:pPr>
      <w:rPr>
        <w:rFonts w:ascii="Courier New" w:hAnsi="Courier New" w:cs="Courier New" w:hint="default"/>
      </w:rPr>
    </w:lvl>
    <w:lvl w:ilvl="2" w:tplc="C9F65788" w:tentative="1">
      <w:start w:val="1"/>
      <w:numFmt w:val="bullet"/>
      <w:lvlText w:val=""/>
      <w:lvlJc w:val="left"/>
      <w:pPr>
        <w:ind w:left="2376" w:hanging="360"/>
      </w:pPr>
      <w:rPr>
        <w:rFonts w:ascii="Wingdings" w:hAnsi="Wingdings" w:hint="default"/>
      </w:rPr>
    </w:lvl>
    <w:lvl w:ilvl="3" w:tplc="76786410" w:tentative="1">
      <w:start w:val="1"/>
      <w:numFmt w:val="bullet"/>
      <w:lvlText w:val=""/>
      <w:lvlJc w:val="left"/>
      <w:pPr>
        <w:ind w:left="3096" w:hanging="360"/>
      </w:pPr>
      <w:rPr>
        <w:rFonts w:ascii="Symbol" w:hAnsi="Symbol" w:hint="default"/>
      </w:rPr>
    </w:lvl>
    <w:lvl w:ilvl="4" w:tplc="48A66BEA" w:tentative="1">
      <w:start w:val="1"/>
      <w:numFmt w:val="bullet"/>
      <w:lvlText w:val="o"/>
      <w:lvlJc w:val="left"/>
      <w:pPr>
        <w:ind w:left="3816" w:hanging="360"/>
      </w:pPr>
      <w:rPr>
        <w:rFonts w:ascii="Courier New" w:hAnsi="Courier New" w:cs="Courier New" w:hint="default"/>
      </w:rPr>
    </w:lvl>
    <w:lvl w:ilvl="5" w:tplc="8E62CFA8" w:tentative="1">
      <w:start w:val="1"/>
      <w:numFmt w:val="bullet"/>
      <w:lvlText w:val=""/>
      <w:lvlJc w:val="left"/>
      <w:pPr>
        <w:ind w:left="4536" w:hanging="360"/>
      </w:pPr>
      <w:rPr>
        <w:rFonts w:ascii="Wingdings" w:hAnsi="Wingdings" w:hint="default"/>
      </w:rPr>
    </w:lvl>
    <w:lvl w:ilvl="6" w:tplc="F53CA26E" w:tentative="1">
      <w:start w:val="1"/>
      <w:numFmt w:val="bullet"/>
      <w:lvlText w:val=""/>
      <w:lvlJc w:val="left"/>
      <w:pPr>
        <w:ind w:left="5256" w:hanging="360"/>
      </w:pPr>
      <w:rPr>
        <w:rFonts w:ascii="Symbol" w:hAnsi="Symbol" w:hint="default"/>
      </w:rPr>
    </w:lvl>
    <w:lvl w:ilvl="7" w:tplc="C4488C06" w:tentative="1">
      <w:start w:val="1"/>
      <w:numFmt w:val="bullet"/>
      <w:lvlText w:val="o"/>
      <w:lvlJc w:val="left"/>
      <w:pPr>
        <w:ind w:left="5976" w:hanging="360"/>
      </w:pPr>
      <w:rPr>
        <w:rFonts w:ascii="Courier New" w:hAnsi="Courier New" w:cs="Courier New" w:hint="default"/>
      </w:rPr>
    </w:lvl>
    <w:lvl w:ilvl="8" w:tplc="4EACAFA4" w:tentative="1">
      <w:start w:val="1"/>
      <w:numFmt w:val="bullet"/>
      <w:lvlText w:val=""/>
      <w:lvlJc w:val="left"/>
      <w:pPr>
        <w:ind w:left="6696" w:hanging="360"/>
      </w:pPr>
      <w:rPr>
        <w:rFonts w:ascii="Wingdings" w:hAnsi="Wingdings" w:hint="default"/>
      </w:rPr>
    </w:lvl>
  </w:abstractNum>
  <w:abstractNum w:abstractNumId="9" w15:restartNumberingAfterBreak="0">
    <w:nsid w:val="36A64787"/>
    <w:multiLevelType w:val="hybridMultilevel"/>
    <w:tmpl w:val="7D98972C"/>
    <w:lvl w:ilvl="0" w:tplc="CEFAFFA8">
      <w:start w:val="1"/>
      <w:numFmt w:val="bullet"/>
      <w:lvlText w:val=""/>
      <w:lvlJc w:val="left"/>
      <w:pPr>
        <w:ind w:left="720" w:hanging="360"/>
      </w:pPr>
      <w:rPr>
        <w:rFonts w:ascii="Wingdings" w:hAnsi="Wingdings" w:hint="default"/>
      </w:rPr>
    </w:lvl>
    <w:lvl w:ilvl="1" w:tplc="67E425E0" w:tentative="1">
      <w:start w:val="1"/>
      <w:numFmt w:val="bullet"/>
      <w:lvlText w:val="o"/>
      <w:lvlJc w:val="left"/>
      <w:pPr>
        <w:ind w:left="1440" w:hanging="360"/>
      </w:pPr>
      <w:rPr>
        <w:rFonts w:ascii="Courier New" w:hAnsi="Courier New" w:cs="Courier New" w:hint="default"/>
      </w:rPr>
    </w:lvl>
    <w:lvl w:ilvl="2" w:tplc="78945E94" w:tentative="1">
      <w:start w:val="1"/>
      <w:numFmt w:val="bullet"/>
      <w:lvlText w:val=""/>
      <w:lvlJc w:val="left"/>
      <w:pPr>
        <w:ind w:left="2160" w:hanging="360"/>
      </w:pPr>
      <w:rPr>
        <w:rFonts w:ascii="Wingdings" w:hAnsi="Wingdings" w:hint="default"/>
      </w:rPr>
    </w:lvl>
    <w:lvl w:ilvl="3" w:tplc="C18833D6" w:tentative="1">
      <w:start w:val="1"/>
      <w:numFmt w:val="bullet"/>
      <w:lvlText w:val=""/>
      <w:lvlJc w:val="left"/>
      <w:pPr>
        <w:ind w:left="2880" w:hanging="360"/>
      </w:pPr>
      <w:rPr>
        <w:rFonts w:ascii="Symbol" w:hAnsi="Symbol" w:hint="default"/>
      </w:rPr>
    </w:lvl>
    <w:lvl w:ilvl="4" w:tplc="146A9826" w:tentative="1">
      <w:start w:val="1"/>
      <w:numFmt w:val="bullet"/>
      <w:lvlText w:val="o"/>
      <w:lvlJc w:val="left"/>
      <w:pPr>
        <w:ind w:left="3600" w:hanging="360"/>
      </w:pPr>
      <w:rPr>
        <w:rFonts w:ascii="Courier New" w:hAnsi="Courier New" w:cs="Courier New" w:hint="default"/>
      </w:rPr>
    </w:lvl>
    <w:lvl w:ilvl="5" w:tplc="65BA1200" w:tentative="1">
      <w:start w:val="1"/>
      <w:numFmt w:val="bullet"/>
      <w:lvlText w:val=""/>
      <w:lvlJc w:val="left"/>
      <w:pPr>
        <w:ind w:left="4320" w:hanging="360"/>
      </w:pPr>
      <w:rPr>
        <w:rFonts w:ascii="Wingdings" w:hAnsi="Wingdings" w:hint="default"/>
      </w:rPr>
    </w:lvl>
    <w:lvl w:ilvl="6" w:tplc="C5B65550" w:tentative="1">
      <w:start w:val="1"/>
      <w:numFmt w:val="bullet"/>
      <w:lvlText w:val=""/>
      <w:lvlJc w:val="left"/>
      <w:pPr>
        <w:ind w:left="5040" w:hanging="360"/>
      </w:pPr>
      <w:rPr>
        <w:rFonts w:ascii="Symbol" w:hAnsi="Symbol" w:hint="default"/>
      </w:rPr>
    </w:lvl>
    <w:lvl w:ilvl="7" w:tplc="557AA522" w:tentative="1">
      <w:start w:val="1"/>
      <w:numFmt w:val="bullet"/>
      <w:lvlText w:val="o"/>
      <w:lvlJc w:val="left"/>
      <w:pPr>
        <w:ind w:left="5760" w:hanging="360"/>
      </w:pPr>
      <w:rPr>
        <w:rFonts w:ascii="Courier New" w:hAnsi="Courier New" w:cs="Courier New" w:hint="default"/>
      </w:rPr>
    </w:lvl>
    <w:lvl w:ilvl="8" w:tplc="BA1AEABA" w:tentative="1">
      <w:start w:val="1"/>
      <w:numFmt w:val="bullet"/>
      <w:lvlText w:val=""/>
      <w:lvlJc w:val="left"/>
      <w:pPr>
        <w:ind w:left="6480" w:hanging="360"/>
      </w:pPr>
      <w:rPr>
        <w:rFonts w:ascii="Wingdings" w:hAnsi="Wingdings" w:hint="default"/>
      </w:rPr>
    </w:lvl>
  </w:abstractNum>
  <w:abstractNum w:abstractNumId="10" w15:restartNumberingAfterBreak="0">
    <w:nsid w:val="37C958C2"/>
    <w:multiLevelType w:val="hybridMultilevel"/>
    <w:tmpl w:val="1298ABE6"/>
    <w:lvl w:ilvl="0" w:tplc="FEDCC842">
      <w:start w:val="1"/>
      <w:numFmt w:val="bullet"/>
      <w:lvlText w:val=""/>
      <w:lvlJc w:val="left"/>
      <w:pPr>
        <w:ind w:left="720" w:hanging="360"/>
      </w:pPr>
      <w:rPr>
        <w:rFonts w:ascii="Wingdings" w:hAnsi="Wingdings" w:hint="default"/>
      </w:rPr>
    </w:lvl>
    <w:lvl w:ilvl="1" w:tplc="3EF83C48" w:tentative="1">
      <w:start w:val="1"/>
      <w:numFmt w:val="bullet"/>
      <w:lvlText w:val="o"/>
      <w:lvlJc w:val="left"/>
      <w:pPr>
        <w:ind w:left="1440" w:hanging="360"/>
      </w:pPr>
      <w:rPr>
        <w:rFonts w:ascii="Courier New" w:hAnsi="Courier New" w:cs="Courier New" w:hint="default"/>
      </w:rPr>
    </w:lvl>
    <w:lvl w:ilvl="2" w:tplc="EC1A39AC" w:tentative="1">
      <w:start w:val="1"/>
      <w:numFmt w:val="bullet"/>
      <w:lvlText w:val=""/>
      <w:lvlJc w:val="left"/>
      <w:pPr>
        <w:ind w:left="2160" w:hanging="360"/>
      </w:pPr>
      <w:rPr>
        <w:rFonts w:ascii="Wingdings" w:hAnsi="Wingdings" w:hint="default"/>
      </w:rPr>
    </w:lvl>
    <w:lvl w:ilvl="3" w:tplc="D7D46C86" w:tentative="1">
      <w:start w:val="1"/>
      <w:numFmt w:val="bullet"/>
      <w:lvlText w:val=""/>
      <w:lvlJc w:val="left"/>
      <w:pPr>
        <w:ind w:left="2880" w:hanging="360"/>
      </w:pPr>
      <w:rPr>
        <w:rFonts w:ascii="Symbol" w:hAnsi="Symbol" w:hint="default"/>
      </w:rPr>
    </w:lvl>
    <w:lvl w:ilvl="4" w:tplc="CD8281B8" w:tentative="1">
      <w:start w:val="1"/>
      <w:numFmt w:val="bullet"/>
      <w:lvlText w:val="o"/>
      <w:lvlJc w:val="left"/>
      <w:pPr>
        <w:ind w:left="3600" w:hanging="360"/>
      </w:pPr>
      <w:rPr>
        <w:rFonts w:ascii="Courier New" w:hAnsi="Courier New" w:cs="Courier New" w:hint="default"/>
      </w:rPr>
    </w:lvl>
    <w:lvl w:ilvl="5" w:tplc="DC821274" w:tentative="1">
      <w:start w:val="1"/>
      <w:numFmt w:val="bullet"/>
      <w:lvlText w:val=""/>
      <w:lvlJc w:val="left"/>
      <w:pPr>
        <w:ind w:left="4320" w:hanging="360"/>
      </w:pPr>
      <w:rPr>
        <w:rFonts w:ascii="Wingdings" w:hAnsi="Wingdings" w:hint="default"/>
      </w:rPr>
    </w:lvl>
    <w:lvl w:ilvl="6" w:tplc="6580570A" w:tentative="1">
      <w:start w:val="1"/>
      <w:numFmt w:val="bullet"/>
      <w:lvlText w:val=""/>
      <w:lvlJc w:val="left"/>
      <w:pPr>
        <w:ind w:left="5040" w:hanging="360"/>
      </w:pPr>
      <w:rPr>
        <w:rFonts w:ascii="Symbol" w:hAnsi="Symbol" w:hint="default"/>
      </w:rPr>
    </w:lvl>
    <w:lvl w:ilvl="7" w:tplc="A10E3ED0" w:tentative="1">
      <w:start w:val="1"/>
      <w:numFmt w:val="bullet"/>
      <w:lvlText w:val="o"/>
      <w:lvlJc w:val="left"/>
      <w:pPr>
        <w:ind w:left="5760" w:hanging="360"/>
      </w:pPr>
      <w:rPr>
        <w:rFonts w:ascii="Courier New" w:hAnsi="Courier New" w:cs="Courier New" w:hint="default"/>
      </w:rPr>
    </w:lvl>
    <w:lvl w:ilvl="8" w:tplc="27100118" w:tentative="1">
      <w:start w:val="1"/>
      <w:numFmt w:val="bullet"/>
      <w:lvlText w:val=""/>
      <w:lvlJc w:val="left"/>
      <w:pPr>
        <w:ind w:left="6480" w:hanging="360"/>
      </w:pPr>
      <w:rPr>
        <w:rFonts w:ascii="Wingdings" w:hAnsi="Wingdings" w:hint="default"/>
      </w:rPr>
    </w:lvl>
  </w:abstractNum>
  <w:abstractNum w:abstractNumId="11" w15:restartNumberingAfterBreak="0">
    <w:nsid w:val="382E038C"/>
    <w:multiLevelType w:val="hybridMultilevel"/>
    <w:tmpl w:val="44C6E1DE"/>
    <w:lvl w:ilvl="0" w:tplc="E0244B90">
      <w:start w:val="1"/>
      <w:numFmt w:val="lowerLetter"/>
      <w:pStyle w:val="ListNumber2"/>
      <w:lvlText w:val="%1."/>
      <w:lvlJc w:val="left"/>
      <w:pPr>
        <w:ind w:left="1440" w:hanging="360"/>
      </w:pPr>
      <w:rPr>
        <w:rFonts w:ascii="Calibri" w:hAnsi="Calibri" w:hint="default"/>
        <w:b w:val="0"/>
        <w:i w:val="0"/>
        <w:color w:val="404040" w:themeColor="text1" w:themeTint="BF"/>
        <w:sz w:val="24"/>
      </w:rPr>
    </w:lvl>
    <w:lvl w:ilvl="1" w:tplc="3474A2F0" w:tentative="1">
      <w:start w:val="1"/>
      <w:numFmt w:val="lowerLetter"/>
      <w:lvlText w:val="%2."/>
      <w:lvlJc w:val="left"/>
      <w:pPr>
        <w:ind w:left="2160" w:hanging="360"/>
      </w:pPr>
    </w:lvl>
    <w:lvl w:ilvl="2" w:tplc="3F9CA908" w:tentative="1">
      <w:start w:val="1"/>
      <w:numFmt w:val="lowerRoman"/>
      <w:lvlText w:val="%3."/>
      <w:lvlJc w:val="right"/>
      <w:pPr>
        <w:ind w:left="2880" w:hanging="180"/>
      </w:pPr>
    </w:lvl>
    <w:lvl w:ilvl="3" w:tplc="225A5CF2" w:tentative="1">
      <w:start w:val="1"/>
      <w:numFmt w:val="decimal"/>
      <w:lvlText w:val="%4."/>
      <w:lvlJc w:val="left"/>
      <w:pPr>
        <w:ind w:left="3600" w:hanging="360"/>
      </w:pPr>
    </w:lvl>
    <w:lvl w:ilvl="4" w:tplc="3000D32C" w:tentative="1">
      <w:start w:val="1"/>
      <w:numFmt w:val="lowerLetter"/>
      <w:lvlText w:val="%5."/>
      <w:lvlJc w:val="left"/>
      <w:pPr>
        <w:ind w:left="4320" w:hanging="360"/>
      </w:pPr>
    </w:lvl>
    <w:lvl w:ilvl="5" w:tplc="CF163738" w:tentative="1">
      <w:start w:val="1"/>
      <w:numFmt w:val="lowerRoman"/>
      <w:lvlText w:val="%6."/>
      <w:lvlJc w:val="right"/>
      <w:pPr>
        <w:ind w:left="5040" w:hanging="180"/>
      </w:pPr>
    </w:lvl>
    <w:lvl w:ilvl="6" w:tplc="CCA44ACE" w:tentative="1">
      <w:start w:val="1"/>
      <w:numFmt w:val="decimal"/>
      <w:lvlText w:val="%7."/>
      <w:lvlJc w:val="left"/>
      <w:pPr>
        <w:ind w:left="5760" w:hanging="360"/>
      </w:pPr>
    </w:lvl>
    <w:lvl w:ilvl="7" w:tplc="18025E28" w:tentative="1">
      <w:start w:val="1"/>
      <w:numFmt w:val="lowerLetter"/>
      <w:lvlText w:val="%8."/>
      <w:lvlJc w:val="left"/>
      <w:pPr>
        <w:ind w:left="6480" w:hanging="360"/>
      </w:pPr>
    </w:lvl>
    <w:lvl w:ilvl="8" w:tplc="8ECA66EC" w:tentative="1">
      <w:start w:val="1"/>
      <w:numFmt w:val="lowerRoman"/>
      <w:lvlText w:val="%9."/>
      <w:lvlJc w:val="right"/>
      <w:pPr>
        <w:ind w:left="7200" w:hanging="180"/>
      </w:pPr>
    </w:lvl>
  </w:abstractNum>
  <w:abstractNum w:abstractNumId="12" w15:restartNumberingAfterBreak="0">
    <w:nsid w:val="38F41F20"/>
    <w:multiLevelType w:val="multilevel"/>
    <w:tmpl w:val="CEAE6872"/>
    <w:styleLink w:val="TableNumberList"/>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406A6EB3"/>
    <w:multiLevelType w:val="hybridMultilevel"/>
    <w:tmpl w:val="0F7673CA"/>
    <w:lvl w:ilvl="0" w:tplc="352657D0">
      <w:start w:val="1"/>
      <w:numFmt w:val="bullet"/>
      <w:lvlText w:val=""/>
      <w:lvlJc w:val="left"/>
      <w:pPr>
        <w:ind w:left="720" w:hanging="360"/>
      </w:pPr>
      <w:rPr>
        <w:rFonts w:ascii="Wingdings" w:hAnsi="Wingdings" w:hint="default"/>
      </w:rPr>
    </w:lvl>
    <w:lvl w:ilvl="1" w:tplc="440270E6" w:tentative="1">
      <w:start w:val="1"/>
      <w:numFmt w:val="bullet"/>
      <w:lvlText w:val="o"/>
      <w:lvlJc w:val="left"/>
      <w:pPr>
        <w:ind w:left="1440" w:hanging="360"/>
      </w:pPr>
      <w:rPr>
        <w:rFonts w:ascii="Courier New" w:hAnsi="Courier New" w:cs="Courier New" w:hint="default"/>
      </w:rPr>
    </w:lvl>
    <w:lvl w:ilvl="2" w:tplc="BEDEF21E" w:tentative="1">
      <w:start w:val="1"/>
      <w:numFmt w:val="bullet"/>
      <w:lvlText w:val=""/>
      <w:lvlJc w:val="left"/>
      <w:pPr>
        <w:ind w:left="2160" w:hanging="360"/>
      </w:pPr>
      <w:rPr>
        <w:rFonts w:ascii="Wingdings" w:hAnsi="Wingdings" w:hint="default"/>
      </w:rPr>
    </w:lvl>
    <w:lvl w:ilvl="3" w:tplc="EBEE931E" w:tentative="1">
      <w:start w:val="1"/>
      <w:numFmt w:val="bullet"/>
      <w:lvlText w:val=""/>
      <w:lvlJc w:val="left"/>
      <w:pPr>
        <w:ind w:left="2880" w:hanging="360"/>
      </w:pPr>
      <w:rPr>
        <w:rFonts w:ascii="Symbol" w:hAnsi="Symbol" w:hint="default"/>
      </w:rPr>
    </w:lvl>
    <w:lvl w:ilvl="4" w:tplc="70F857AC" w:tentative="1">
      <w:start w:val="1"/>
      <w:numFmt w:val="bullet"/>
      <w:lvlText w:val="o"/>
      <w:lvlJc w:val="left"/>
      <w:pPr>
        <w:ind w:left="3600" w:hanging="360"/>
      </w:pPr>
      <w:rPr>
        <w:rFonts w:ascii="Courier New" w:hAnsi="Courier New" w:cs="Courier New" w:hint="default"/>
      </w:rPr>
    </w:lvl>
    <w:lvl w:ilvl="5" w:tplc="FD9A8480" w:tentative="1">
      <w:start w:val="1"/>
      <w:numFmt w:val="bullet"/>
      <w:lvlText w:val=""/>
      <w:lvlJc w:val="left"/>
      <w:pPr>
        <w:ind w:left="4320" w:hanging="360"/>
      </w:pPr>
      <w:rPr>
        <w:rFonts w:ascii="Wingdings" w:hAnsi="Wingdings" w:hint="default"/>
      </w:rPr>
    </w:lvl>
    <w:lvl w:ilvl="6" w:tplc="90E29D5E" w:tentative="1">
      <w:start w:val="1"/>
      <w:numFmt w:val="bullet"/>
      <w:lvlText w:val=""/>
      <w:lvlJc w:val="left"/>
      <w:pPr>
        <w:ind w:left="5040" w:hanging="360"/>
      </w:pPr>
      <w:rPr>
        <w:rFonts w:ascii="Symbol" w:hAnsi="Symbol" w:hint="default"/>
      </w:rPr>
    </w:lvl>
    <w:lvl w:ilvl="7" w:tplc="8F4AA596" w:tentative="1">
      <w:start w:val="1"/>
      <w:numFmt w:val="bullet"/>
      <w:lvlText w:val="o"/>
      <w:lvlJc w:val="left"/>
      <w:pPr>
        <w:ind w:left="5760" w:hanging="360"/>
      </w:pPr>
      <w:rPr>
        <w:rFonts w:ascii="Courier New" w:hAnsi="Courier New" w:cs="Courier New" w:hint="default"/>
      </w:rPr>
    </w:lvl>
    <w:lvl w:ilvl="8" w:tplc="FA6CCAA8" w:tentative="1">
      <w:start w:val="1"/>
      <w:numFmt w:val="bullet"/>
      <w:lvlText w:val=""/>
      <w:lvlJc w:val="left"/>
      <w:pPr>
        <w:ind w:left="6480" w:hanging="360"/>
      </w:pPr>
      <w:rPr>
        <w:rFonts w:ascii="Wingdings" w:hAnsi="Wingdings" w:hint="default"/>
      </w:rPr>
    </w:lvl>
  </w:abstractNum>
  <w:abstractNum w:abstractNumId="14" w15:restartNumberingAfterBreak="0">
    <w:nsid w:val="4D67350D"/>
    <w:multiLevelType w:val="hybridMultilevel"/>
    <w:tmpl w:val="3A4E243C"/>
    <w:lvl w:ilvl="0" w:tplc="CC543910">
      <w:numFmt w:val="bullet"/>
      <w:lvlText w:val=""/>
      <w:lvlJc w:val="left"/>
      <w:pPr>
        <w:ind w:left="1080" w:hanging="720"/>
      </w:pPr>
      <w:rPr>
        <w:rFonts w:ascii="Symbol" w:eastAsiaTheme="minorHAnsi" w:hAnsi="Symbol" w:cstheme="minorBidi" w:hint="default"/>
      </w:rPr>
    </w:lvl>
    <w:lvl w:ilvl="1" w:tplc="730AC17E" w:tentative="1">
      <w:start w:val="1"/>
      <w:numFmt w:val="bullet"/>
      <w:lvlText w:val="o"/>
      <w:lvlJc w:val="left"/>
      <w:pPr>
        <w:ind w:left="1440" w:hanging="360"/>
      </w:pPr>
      <w:rPr>
        <w:rFonts w:ascii="Courier New" w:hAnsi="Courier New" w:cs="Courier New" w:hint="default"/>
      </w:rPr>
    </w:lvl>
    <w:lvl w:ilvl="2" w:tplc="B4DE5B50" w:tentative="1">
      <w:start w:val="1"/>
      <w:numFmt w:val="bullet"/>
      <w:lvlText w:val=""/>
      <w:lvlJc w:val="left"/>
      <w:pPr>
        <w:ind w:left="2160" w:hanging="360"/>
      </w:pPr>
      <w:rPr>
        <w:rFonts w:ascii="Wingdings" w:hAnsi="Wingdings" w:hint="default"/>
      </w:rPr>
    </w:lvl>
    <w:lvl w:ilvl="3" w:tplc="A82649FE" w:tentative="1">
      <w:start w:val="1"/>
      <w:numFmt w:val="bullet"/>
      <w:lvlText w:val=""/>
      <w:lvlJc w:val="left"/>
      <w:pPr>
        <w:ind w:left="2880" w:hanging="360"/>
      </w:pPr>
      <w:rPr>
        <w:rFonts w:ascii="Symbol" w:hAnsi="Symbol" w:hint="default"/>
      </w:rPr>
    </w:lvl>
    <w:lvl w:ilvl="4" w:tplc="00925784" w:tentative="1">
      <w:start w:val="1"/>
      <w:numFmt w:val="bullet"/>
      <w:lvlText w:val="o"/>
      <w:lvlJc w:val="left"/>
      <w:pPr>
        <w:ind w:left="3600" w:hanging="360"/>
      </w:pPr>
      <w:rPr>
        <w:rFonts w:ascii="Courier New" w:hAnsi="Courier New" w:cs="Courier New" w:hint="default"/>
      </w:rPr>
    </w:lvl>
    <w:lvl w:ilvl="5" w:tplc="DB38A032" w:tentative="1">
      <w:start w:val="1"/>
      <w:numFmt w:val="bullet"/>
      <w:lvlText w:val=""/>
      <w:lvlJc w:val="left"/>
      <w:pPr>
        <w:ind w:left="4320" w:hanging="360"/>
      </w:pPr>
      <w:rPr>
        <w:rFonts w:ascii="Wingdings" w:hAnsi="Wingdings" w:hint="default"/>
      </w:rPr>
    </w:lvl>
    <w:lvl w:ilvl="6" w:tplc="377CF63E" w:tentative="1">
      <w:start w:val="1"/>
      <w:numFmt w:val="bullet"/>
      <w:lvlText w:val=""/>
      <w:lvlJc w:val="left"/>
      <w:pPr>
        <w:ind w:left="5040" w:hanging="360"/>
      </w:pPr>
      <w:rPr>
        <w:rFonts w:ascii="Symbol" w:hAnsi="Symbol" w:hint="default"/>
      </w:rPr>
    </w:lvl>
    <w:lvl w:ilvl="7" w:tplc="6FA47C74" w:tentative="1">
      <w:start w:val="1"/>
      <w:numFmt w:val="bullet"/>
      <w:lvlText w:val="o"/>
      <w:lvlJc w:val="left"/>
      <w:pPr>
        <w:ind w:left="5760" w:hanging="360"/>
      </w:pPr>
      <w:rPr>
        <w:rFonts w:ascii="Courier New" w:hAnsi="Courier New" w:cs="Courier New" w:hint="default"/>
      </w:rPr>
    </w:lvl>
    <w:lvl w:ilvl="8" w:tplc="E05A6220" w:tentative="1">
      <w:start w:val="1"/>
      <w:numFmt w:val="bullet"/>
      <w:lvlText w:val=""/>
      <w:lvlJc w:val="left"/>
      <w:pPr>
        <w:ind w:left="6480" w:hanging="360"/>
      </w:pPr>
      <w:rPr>
        <w:rFonts w:ascii="Wingdings" w:hAnsi="Wingdings" w:hint="default"/>
      </w:rPr>
    </w:lvl>
  </w:abstractNum>
  <w:abstractNum w:abstractNumId="15" w15:restartNumberingAfterBreak="0">
    <w:nsid w:val="500F44B3"/>
    <w:multiLevelType w:val="hybridMultilevel"/>
    <w:tmpl w:val="FFFFFFFF"/>
    <w:styleLink w:val="NumberedList"/>
    <w:lvl w:ilvl="0" w:tplc="58FE5F28">
      <w:start w:val="1"/>
      <w:numFmt w:val="bullet"/>
      <w:lvlText w:val=""/>
      <w:lvlJc w:val="left"/>
      <w:pPr>
        <w:ind w:left="720" w:hanging="360"/>
      </w:pPr>
      <w:rPr>
        <w:rFonts w:ascii="Symbol" w:hAnsi="Symbol" w:hint="default"/>
      </w:rPr>
    </w:lvl>
    <w:lvl w:ilvl="1" w:tplc="F6BE5D0C">
      <w:start w:val="1"/>
      <w:numFmt w:val="bullet"/>
      <w:lvlText w:val=""/>
      <w:lvlJc w:val="left"/>
      <w:pPr>
        <w:ind w:left="1440" w:hanging="360"/>
      </w:pPr>
      <w:rPr>
        <w:rFonts w:ascii="Symbol" w:hAnsi="Symbol" w:hint="default"/>
      </w:rPr>
    </w:lvl>
    <w:lvl w:ilvl="2" w:tplc="EFE01FB2">
      <w:start w:val="1"/>
      <w:numFmt w:val="bullet"/>
      <w:lvlText w:val=""/>
      <w:lvlJc w:val="left"/>
      <w:pPr>
        <w:ind w:left="2160" w:hanging="360"/>
      </w:pPr>
      <w:rPr>
        <w:rFonts w:ascii="Wingdings" w:hAnsi="Wingdings" w:hint="default"/>
      </w:rPr>
    </w:lvl>
    <w:lvl w:ilvl="3" w:tplc="5F70E320">
      <w:start w:val="1"/>
      <w:numFmt w:val="bullet"/>
      <w:lvlText w:val=""/>
      <w:lvlJc w:val="left"/>
      <w:pPr>
        <w:ind w:left="2880" w:hanging="360"/>
      </w:pPr>
      <w:rPr>
        <w:rFonts w:ascii="Symbol" w:hAnsi="Symbol" w:hint="default"/>
      </w:rPr>
    </w:lvl>
    <w:lvl w:ilvl="4" w:tplc="F570868E">
      <w:start w:val="1"/>
      <w:numFmt w:val="bullet"/>
      <w:lvlText w:val="o"/>
      <w:lvlJc w:val="left"/>
      <w:pPr>
        <w:ind w:left="3600" w:hanging="360"/>
      </w:pPr>
      <w:rPr>
        <w:rFonts w:ascii="Courier New" w:hAnsi="Courier New" w:hint="default"/>
      </w:rPr>
    </w:lvl>
    <w:lvl w:ilvl="5" w:tplc="66A06DA4">
      <w:start w:val="1"/>
      <w:numFmt w:val="bullet"/>
      <w:lvlText w:val=""/>
      <w:lvlJc w:val="left"/>
      <w:pPr>
        <w:ind w:left="4320" w:hanging="360"/>
      </w:pPr>
      <w:rPr>
        <w:rFonts w:ascii="Wingdings" w:hAnsi="Wingdings" w:hint="default"/>
      </w:rPr>
    </w:lvl>
    <w:lvl w:ilvl="6" w:tplc="A6C427A0">
      <w:start w:val="1"/>
      <w:numFmt w:val="bullet"/>
      <w:lvlText w:val=""/>
      <w:lvlJc w:val="left"/>
      <w:pPr>
        <w:ind w:left="5040" w:hanging="360"/>
      </w:pPr>
      <w:rPr>
        <w:rFonts w:ascii="Symbol" w:hAnsi="Symbol" w:hint="default"/>
      </w:rPr>
    </w:lvl>
    <w:lvl w:ilvl="7" w:tplc="A9FCDC3A">
      <w:start w:val="1"/>
      <w:numFmt w:val="bullet"/>
      <w:lvlText w:val="o"/>
      <w:lvlJc w:val="left"/>
      <w:pPr>
        <w:ind w:left="5760" w:hanging="360"/>
      </w:pPr>
      <w:rPr>
        <w:rFonts w:ascii="Courier New" w:hAnsi="Courier New" w:hint="default"/>
      </w:rPr>
    </w:lvl>
    <w:lvl w:ilvl="8" w:tplc="5BA686C0">
      <w:start w:val="1"/>
      <w:numFmt w:val="bullet"/>
      <w:lvlText w:val=""/>
      <w:lvlJc w:val="left"/>
      <w:pPr>
        <w:ind w:left="6480" w:hanging="360"/>
      </w:pPr>
      <w:rPr>
        <w:rFonts w:ascii="Wingdings" w:hAnsi="Wingdings" w:hint="default"/>
      </w:rPr>
    </w:lvl>
  </w:abstractNum>
  <w:abstractNum w:abstractNumId="16" w15:restartNumberingAfterBreak="0">
    <w:nsid w:val="525965FE"/>
    <w:multiLevelType w:val="hybridMultilevel"/>
    <w:tmpl w:val="AC360C6C"/>
    <w:lvl w:ilvl="0" w:tplc="459E2EA0">
      <w:start w:val="1"/>
      <w:numFmt w:val="bullet"/>
      <w:pStyle w:val="TableBullet"/>
      <w:lvlText w:val=""/>
      <w:lvlJc w:val="left"/>
      <w:pPr>
        <w:ind w:left="360" w:hanging="360"/>
      </w:pPr>
      <w:rPr>
        <w:rFonts w:ascii="Wingdings 3" w:hAnsi="Wingdings 3" w:hint="default"/>
        <w:b w:val="0"/>
        <w:i w:val="0"/>
        <w:color w:val="423E60" w:themeColor="accent1"/>
        <w:sz w:val="22"/>
      </w:rPr>
    </w:lvl>
    <w:lvl w:ilvl="1" w:tplc="FEE655AC" w:tentative="1">
      <w:start w:val="1"/>
      <w:numFmt w:val="bullet"/>
      <w:lvlText w:val="o"/>
      <w:lvlJc w:val="left"/>
      <w:pPr>
        <w:ind w:left="1440" w:hanging="360"/>
      </w:pPr>
      <w:rPr>
        <w:rFonts w:ascii="Courier New" w:hAnsi="Courier New" w:cs="Courier New" w:hint="default"/>
      </w:rPr>
    </w:lvl>
    <w:lvl w:ilvl="2" w:tplc="013CD200" w:tentative="1">
      <w:start w:val="1"/>
      <w:numFmt w:val="bullet"/>
      <w:lvlText w:val=""/>
      <w:lvlJc w:val="left"/>
      <w:pPr>
        <w:ind w:left="2160" w:hanging="360"/>
      </w:pPr>
      <w:rPr>
        <w:rFonts w:ascii="Wingdings" w:hAnsi="Wingdings" w:hint="default"/>
      </w:rPr>
    </w:lvl>
    <w:lvl w:ilvl="3" w:tplc="C792CE64" w:tentative="1">
      <w:start w:val="1"/>
      <w:numFmt w:val="bullet"/>
      <w:lvlText w:val=""/>
      <w:lvlJc w:val="left"/>
      <w:pPr>
        <w:ind w:left="2880" w:hanging="360"/>
      </w:pPr>
      <w:rPr>
        <w:rFonts w:ascii="Symbol" w:hAnsi="Symbol" w:hint="default"/>
      </w:rPr>
    </w:lvl>
    <w:lvl w:ilvl="4" w:tplc="5A4EEF1C" w:tentative="1">
      <w:start w:val="1"/>
      <w:numFmt w:val="bullet"/>
      <w:lvlText w:val="o"/>
      <w:lvlJc w:val="left"/>
      <w:pPr>
        <w:ind w:left="3600" w:hanging="360"/>
      </w:pPr>
      <w:rPr>
        <w:rFonts w:ascii="Courier New" w:hAnsi="Courier New" w:cs="Courier New" w:hint="default"/>
      </w:rPr>
    </w:lvl>
    <w:lvl w:ilvl="5" w:tplc="B690406E" w:tentative="1">
      <w:start w:val="1"/>
      <w:numFmt w:val="bullet"/>
      <w:lvlText w:val=""/>
      <w:lvlJc w:val="left"/>
      <w:pPr>
        <w:ind w:left="4320" w:hanging="360"/>
      </w:pPr>
      <w:rPr>
        <w:rFonts w:ascii="Wingdings" w:hAnsi="Wingdings" w:hint="default"/>
      </w:rPr>
    </w:lvl>
    <w:lvl w:ilvl="6" w:tplc="3174BB6E" w:tentative="1">
      <w:start w:val="1"/>
      <w:numFmt w:val="bullet"/>
      <w:lvlText w:val=""/>
      <w:lvlJc w:val="left"/>
      <w:pPr>
        <w:ind w:left="5040" w:hanging="360"/>
      </w:pPr>
      <w:rPr>
        <w:rFonts w:ascii="Symbol" w:hAnsi="Symbol" w:hint="default"/>
      </w:rPr>
    </w:lvl>
    <w:lvl w:ilvl="7" w:tplc="19BC9B4A" w:tentative="1">
      <w:start w:val="1"/>
      <w:numFmt w:val="bullet"/>
      <w:lvlText w:val="o"/>
      <w:lvlJc w:val="left"/>
      <w:pPr>
        <w:ind w:left="5760" w:hanging="360"/>
      </w:pPr>
      <w:rPr>
        <w:rFonts w:ascii="Courier New" w:hAnsi="Courier New" w:cs="Courier New" w:hint="default"/>
      </w:rPr>
    </w:lvl>
    <w:lvl w:ilvl="8" w:tplc="0BBECAFC" w:tentative="1">
      <w:start w:val="1"/>
      <w:numFmt w:val="bullet"/>
      <w:lvlText w:val=""/>
      <w:lvlJc w:val="left"/>
      <w:pPr>
        <w:ind w:left="6480" w:hanging="360"/>
      </w:pPr>
      <w:rPr>
        <w:rFonts w:ascii="Wingdings" w:hAnsi="Wingdings" w:hint="default"/>
      </w:rPr>
    </w:lvl>
  </w:abstractNum>
  <w:abstractNum w:abstractNumId="17" w15:restartNumberingAfterBreak="0">
    <w:nsid w:val="538E2A8B"/>
    <w:multiLevelType w:val="hybridMultilevel"/>
    <w:tmpl w:val="2FCADEBC"/>
    <w:lvl w:ilvl="0" w:tplc="37FE922A">
      <w:start w:val="1"/>
      <w:numFmt w:val="decimal"/>
      <w:pStyle w:val="TableNumberedList"/>
      <w:lvlText w:val="%1."/>
      <w:lvlJc w:val="left"/>
      <w:pPr>
        <w:ind w:left="360" w:hanging="360"/>
      </w:pPr>
      <w:rPr>
        <w:rFonts w:hint="default"/>
      </w:rPr>
    </w:lvl>
    <w:lvl w:ilvl="1" w:tplc="FCCA744E" w:tentative="1">
      <w:start w:val="1"/>
      <w:numFmt w:val="lowerLetter"/>
      <w:lvlText w:val="%2."/>
      <w:lvlJc w:val="left"/>
      <w:pPr>
        <w:ind w:left="1080" w:hanging="360"/>
      </w:pPr>
    </w:lvl>
    <w:lvl w:ilvl="2" w:tplc="78D06282" w:tentative="1">
      <w:start w:val="1"/>
      <w:numFmt w:val="lowerRoman"/>
      <w:lvlText w:val="%3."/>
      <w:lvlJc w:val="right"/>
      <w:pPr>
        <w:ind w:left="1800" w:hanging="180"/>
      </w:pPr>
    </w:lvl>
    <w:lvl w:ilvl="3" w:tplc="8FCAD552" w:tentative="1">
      <w:start w:val="1"/>
      <w:numFmt w:val="decimal"/>
      <w:lvlText w:val="%4."/>
      <w:lvlJc w:val="left"/>
      <w:pPr>
        <w:ind w:left="2520" w:hanging="360"/>
      </w:pPr>
    </w:lvl>
    <w:lvl w:ilvl="4" w:tplc="5FA84E72" w:tentative="1">
      <w:start w:val="1"/>
      <w:numFmt w:val="lowerLetter"/>
      <w:lvlText w:val="%5."/>
      <w:lvlJc w:val="left"/>
      <w:pPr>
        <w:ind w:left="3240" w:hanging="360"/>
      </w:pPr>
    </w:lvl>
    <w:lvl w:ilvl="5" w:tplc="02A84856" w:tentative="1">
      <w:start w:val="1"/>
      <w:numFmt w:val="lowerRoman"/>
      <w:lvlText w:val="%6."/>
      <w:lvlJc w:val="right"/>
      <w:pPr>
        <w:ind w:left="3960" w:hanging="180"/>
      </w:pPr>
    </w:lvl>
    <w:lvl w:ilvl="6" w:tplc="5D5CF6D0" w:tentative="1">
      <w:start w:val="1"/>
      <w:numFmt w:val="decimal"/>
      <w:lvlText w:val="%7."/>
      <w:lvlJc w:val="left"/>
      <w:pPr>
        <w:ind w:left="4680" w:hanging="360"/>
      </w:pPr>
    </w:lvl>
    <w:lvl w:ilvl="7" w:tplc="41DE45B6" w:tentative="1">
      <w:start w:val="1"/>
      <w:numFmt w:val="lowerLetter"/>
      <w:lvlText w:val="%8."/>
      <w:lvlJc w:val="left"/>
      <w:pPr>
        <w:ind w:left="5400" w:hanging="360"/>
      </w:pPr>
    </w:lvl>
    <w:lvl w:ilvl="8" w:tplc="B00AE308" w:tentative="1">
      <w:start w:val="1"/>
      <w:numFmt w:val="lowerRoman"/>
      <w:lvlText w:val="%9."/>
      <w:lvlJc w:val="right"/>
      <w:pPr>
        <w:ind w:left="6120" w:hanging="180"/>
      </w:pPr>
    </w:lvl>
  </w:abstractNum>
  <w:abstractNum w:abstractNumId="18" w15:restartNumberingAfterBreak="0">
    <w:nsid w:val="5E25013D"/>
    <w:multiLevelType w:val="multilevel"/>
    <w:tmpl w:val="05A61DE8"/>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712915"/>
    <w:multiLevelType w:val="hybridMultilevel"/>
    <w:tmpl w:val="8638BD32"/>
    <w:lvl w:ilvl="0" w:tplc="6E727B9E">
      <w:start w:val="1"/>
      <w:numFmt w:val="lowerLetter"/>
      <w:pStyle w:val="TableLetteredList"/>
      <w:lvlText w:val="%1)"/>
      <w:lvlJc w:val="left"/>
      <w:pPr>
        <w:ind w:left="720" w:hanging="360"/>
      </w:pPr>
      <w:rPr>
        <w:rFonts w:ascii="Calibri" w:hAnsi="Calibri" w:hint="default"/>
        <w:b w:val="0"/>
        <w:i w:val="0"/>
        <w:sz w:val="22"/>
      </w:rPr>
    </w:lvl>
    <w:lvl w:ilvl="1" w:tplc="D4D443AA" w:tentative="1">
      <w:start w:val="1"/>
      <w:numFmt w:val="lowerLetter"/>
      <w:lvlText w:val="%2."/>
      <w:lvlJc w:val="left"/>
      <w:pPr>
        <w:ind w:left="1440" w:hanging="360"/>
      </w:pPr>
    </w:lvl>
    <w:lvl w:ilvl="2" w:tplc="533C9556" w:tentative="1">
      <w:start w:val="1"/>
      <w:numFmt w:val="lowerRoman"/>
      <w:lvlText w:val="%3."/>
      <w:lvlJc w:val="right"/>
      <w:pPr>
        <w:ind w:left="2160" w:hanging="180"/>
      </w:pPr>
    </w:lvl>
    <w:lvl w:ilvl="3" w:tplc="A15E30D6" w:tentative="1">
      <w:start w:val="1"/>
      <w:numFmt w:val="decimal"/>
      <w:lvlText w:val="%4."/>
      <w:lvlJc w:val="left"/>
      <w:pPr>
        <w:ind w:left="2880" w:hanging="360"/>
      </w:pPr>
    </w:lvl>
    <w:lvl w:ilvl="4" w:tplc="EE1A11B0" w:tentative="1">
      <w:start w:val="1"/>
      <w:numFmt w:val="lowerLetter"/>
      <w:lvlText w:val="%5."/>
      <w:lvlJc w:val="left"/>
      <w:pPr>
        <w:ind w:left="3600" w:hanging="360"/>
      </w:pPr>
    </w:lvl>
    <w:lvl w:ilvl="5" w:tplc="EE96B526" w:tentative="1">
      <w:start w:val="1"/>
      <w:numFmt w:val="lowerRoman"/>
      <w:lvlText w:val="%6."/>
      <w:lvlJc w:val="right"/>
      <w:pPr>
        <w:ind w:left="4320" w:hanging="180"/>
      </w:pPr>
    </w:lvl>
    <w:lvl w:ilvl="6" w:tplc="0596A194" w:tentative="1">
      <w:start w:val="1"/>
      <w:numFmt w:val="decimal"/>
      <w:lvlText w:val="%7."/>
      <w:lvlJc w:val="left"/>
      <w:pPr>
        <w:ind w:left="5040" w:hanging="360"/>
      </w:pPr>
    </w:lvl>
    <w:lvl w:ilvl="7" w:tplc="4D1A40E8" w:tentative="1">
      <w:start w:val="1"/>
      <w:numFmt w:val="lowerLetter"/>
      <w:lvlText w:val="%8."/>
      <w:lvlJc w:val="left"/>
      <w:pPr>
        <w:ind w:left="5760" w:hanging="360"/>
      </w:pPr>
    </w:lvl>
    <w:lvl w:ilvl="8" w:tplc="61F2DF04" w:tentative="1">
      <w:start w:val="1"/>
      <w:numFmt w:val="lowerRoman"/>
      <w:lvlText w:val="%9."/>
      <w:lvlJc w:val="right"/>
      <w:pPr>
        <w:ind w:left="6480" w:hanging="180"/>
      </w:pPr>
    </w:lvl>
  </w:abstractNum>
  <w:abstractNum w:abstractNumId="20" w15:restartNumberingAfterBreak="0">
    <w:nsid w:val="60AD10B3"/>
    <w:multiLevelType w:val="hybridMultilevel"/>
    <w:tmpl w:val="9514924A"/>
    <w:lvl w:ilvl="0" w:tplc="8F820804">
      <w:start w:val="1"/>
      <w:numFmt w:val="decimal"/>
      <w:lvlText w:val="%1."/>
      <w:lvlJc w:val="left"/>
      <w:pPr>
        <w:ind w:left="720" w:hanging="360"/>
      </w:pPr>
    </w:lvl>
    <w:lvl w:ilvl="1" w:tplc="EE749886" w:tentative="1">
      <w:start w:val="1"/>
      <w:numFmt w:val="lowerLetter"/>
      <w:lvlText w:val="%2."/>
      <w:lvlJc w:val="left"/>
      <w:pPr>
        <w:ind w:left="1440" w:hanging="360"/>
      </w:pPr>
    </w:lvl>
    <w:lvl w:ilvl="2" w:tplc="DD88467A" w:tentative="1">
      <w:start w:val="1"/>
      <w:numFmt w:val="lowerRoman"/>
      <w:lvlText w:val="%3."/>
      <w:lvlJc w:val="right"/>
      <w:pPr>
        <w:ind w:left="2160" w:hanging="180"/>
      </w:pPr>
    </w:lvl>
    <w:lvl w:ilvl="3" w:tplc="453688EC" w:tentative="1">
      <w:start w:val="1"/>
      <w:numFmt w:val="decimal"/>
      <w:lvlText w:val="%4."/>
      <w:lvlJc w:val="left"/>
      <w:pPr>
        <w:ind w:left="2880" w:hanging="360"/>
      </w:pPr>
    </w:lvl>
    <w:lvl w:ilvl="4" w:tplc="59F0BF38" w:tentative="1">
      <w:start w:val="1"/>
      <w:numFmt w:val="lowerLetter"/>
      <w:lvlText w:val="%5."/>
      <w:lvlJc w:val="left"/>
      <w:pPr>
        <w:ind w:left="3600" w:hanging="360"/>
      </w:pPr>
    </w:lvl>
    <w:lvl w:ilvl="5" w:tplc="40D81C3C" w:tentative="1">
      <w:start w:val="1"/>
      <w:numFmt w:val="lowerRoman"/>
      <w:lvlText w:val="%6."/>
      <w:lvlJc w:val="right"/>
      <w:pPr>
        <w:ind w:left="4320" w:hanging="180"/>
      </w:pPr>
    </w:lvl>
    <w:lvl w:ilvl="6" w:tplc="A044E586" w:tentative="1">
      <w:start w:val="1"/>
      <w:numFmt w:val="decimal"/>
      <w:lvlText w:val="%7."/>
      <w:lvlJc w:val="left"/>
      <w:pPr>
        <w:ind w:left="5040" w:hanging="360"/>
      </w:pPr>
    </w:lvl>
    <w:lvl w:ilvl="7" w:tplc="028AEA1C" w:tentative="1">
      <w:start w:val="1"/>
      <w:numFmt w:val="lowerLetter"/>
      <w:lvlText w:val="%8."/>
      <w:lvlJc w:val="left"/>
      <w:pPr>
        <w:ind w:left="5760" w:hanging="360"/>
      </w:pPr>
    </w:lvl>
    <w:lvl w:ilvl="8" w:tplc="EDAEEBA6" w:tentative="1">
      <w:start w:val="1"/>
      <w:numFmt w:val="lowerRoman"/>
      <w:lvlText w:val="%9."/>
      <w:lvlJc w:val="right"/>
      <w:pPr>
        <w:ind w:left="6480" w:hanging="180"/>
      </w:pPr>
    </w:lvl>
  </w:abstractNum>
  <w:abstractNum w:abstractNumId="21" w15:restartNumberingAfterBreak="0">
    <w:nsid w:val="62ACA3C1"/>
    <w:multiLevelType w:val="hybridMultilevel"/>
    <w:tmpl w:val="FFFFFFFF"/>
    <w:styleLink w:val="Bullet"/>
    <w:lvl w:ilvl="0" w:tplc="547225C6">
      <w:start w:val="1"/>
      <w:numFmt w:val="bullet"/>
      <w:lvlText w:val=""/>
      <w:lvlJc w:val="left"/>
      <w:pPr>
        <w:ind w:left="720" w:hanging="360"/>
      </w:pPr>
      <w:rPr>
        <w:rFonts w:ascii="Symbol" w:hAnsi="Symbol" w:hint="default"/>
      </w:rPr>
    </w:lvl>
    <w:lvl w:ilvl="1" w:tplc="7B747FF2">
      <w:start w:val="1"/>
      <w:numFmt w:val="bullet"/>
      <w:lvlText w:val="o"/>
      <w:lvlJc w:val="left"/>
      <w:pPr>
        <w:ind w:left="1440" w:hanging="360"/>
      </w:pPr>
      <w:rPr>
        <w:rFonts w:ascii="Courier New" w:hAnsi="Courier New" w:hint="default"/>
      </w:rPr>
    </w:lvl>
    <w:lvl w:ilvl="2" w:tplc="0960FCC0">
      <w:start w:val="1"/>
      <w:numFmt w:val="bullet"/>
      <w:lvlText w:val=""/>
      <w:lvlJc w:val="left"/>
      <w:pPr>
        <w:ind w:left="2160" w:hanging="360"/>
      </w:pPr>
      <w:rPr>
        <w:rFonts w:ascii="Wingdings" w:hAnsi="Wingdings" w:hint="default"/>
      </w:rPr>
    </w:lvl>
    <w:lvl w:ilvl="3" w:tplc="FA30B3EA">
      <w:start w:val="1"/>
      <w:numFmt w:val="bullet"/>
      <w:lvlText w:val=""/>
      <w:lvlJc w:val="left"/>
      <w:pPr>
        <w:ind w:left="2880" w:hanging="360"/>
      </w:pPr>
      <w:rPr>
        <w:rFonts w:ascii="Symbol" w:hAnsi="Symbol" w:hint="default"/>
      </w:rPr>
    </w:lvl>
    <w:lvl w:ilvl="4" w:tplc="8AFA2F10">
      <w:start w:val="1"/>
      <w:numFmt w:val="bullet"/>
      <w:lvlText w:val="o"/>
      <w:lvlJc w:val="left"/>
      <w:pPr>
        <w:ind w:left="3600" w:hanging="360"/>
      </w:pPr>
      <w:rPr>
        <w:rFonts w:ascii="Courier New" w:hAnsi="Courier New" w:hint="default"/>
      </w:rPr>
    </w:lvl>
    <w:lvl w:ilvl="5" w:tplc="E63060A2">
      <w:start w:val="1"/>
      <w:numFmt w:val="bullet"/>
      <w:lvlText w:val=""/>
      <w:lvlJc w:val="left"/>
      <w:pPr>
        <w:ind w:left="4320" w:hanging="360"/>
      </w:pPr>
      <w:rPr>
        <w:rFonts w:ascii="Wingdings" w:hAnsi="Wingdings" w:hint="default"/>
      </w:rPr>
    </w:lvl>
    <w:lvl w:ilvl="6" w:tplc="AC7ECDC6">
      <w:start w:val="1"/>
      <w:numFmt w:val="bullet"/>
      <w:lvlText w:val=""/>
      <w:lvlJc w:val="left"/>
      <w:pPr>
        <w:ind w:left="5040" w:hanging="360"/>
      </w:pPr>
      <w:rPr>
        <w:rFonts w:ascii="Symbol" w:hAnsi="Symbol" w:hint="default"/>
      </w:rPr>
    </w:lvl>
    <w:lvl w:ilvl="7" w:tplc="A4108F52">
      <w:start w:val="1"/>
      <w:numFmt w:val="bullet"/>
      <w:lvlText w:val="o"/>
      <w:lvlJc w:val="left"/>
      <w:pPr>
        <w:ind w:left="5760" w:hanging="360"/>
      </w:pPr>
      <w:rPr>
        <w:rFonts w:ascii="Courier New" w:hAnsi="Courier New" w:hint="default"/>
      </w:rPr>
    </w:lvl>
    <w:lvl w:ilvl="8" w:tplc="A1DE4A50">
      <w:start w:val="1"/>
      <w:numFmt w:val="bullet"/>
      <w:lvlText w:val=""/>
      <w:lvlJc w:val="left"/>
      <w:pPr>
        <w:ind w:left="6480" w:hanging="360"/>
      </w:pPr>
      <w:rPr>
        <w:rFonts w:ascii="Wingdings" w:hAnsi="Wingdings" w:hint="default"/>
      </w:rPr>
    </w:lvl>
  </w:abstractNum>
  <w:abstractNum w:abstractNumId="22" w15:restartNumberingAfterBreak="0">
    <w:nsid w:val="63D23F42"/>
    <w:multiLevelType w:val="singleLevel"/>
    <w:tmpl w:val="4D981000"/>
    <w:lvl w:ilvl="0">
      <w:start w:val="1"/>
      <w:numFmt w:val="bullet"/>
      <w:pStyle w:val="ListBullet3"/>
      <w:lvlText w:val=""/>
      <w:lvlJc w:val="left"/>
      <w:pPr>
        <w:ind w:left="1440" w:hanging="360"/>
      </w:pPr>
      <w:rPr>
        <w:rFonts w:ascii="Wingdings" w:hAnsi="Wingdings" w:hint="default"/>
        <w:b w:val="0"/>
        <w:i w:val="0"/>
        <w:color w:val="423E60" w:themeColor="accent1"/>
        <w:sz w:val="24"/>
        <w:szCs w:val="18"/>
      </w:rPr>
    </w:lvl>
  </w:abstractNum>
  <w:abstractNum w:abstractNumId="23" w15:restartNumberingAfterBreak="0">
    <w:nsid w:val="65302E6D"/>
    <w:multiLevelType w:val="hybridMultilevel"/>
    <w:tmpl w:val="0226E006"/>
    <w:lvl w:ilvl="0" w:tplc="3D2C3DC8">
      <w:start w:val="1"/>
      <w:numFmt w:val="lowerRoman"/>
      <w:pStyle w:val="ListNumber3"/>
      <w:lvlText w:val="%1."/>
      <w:lvlJc w:val="left"/>
      <w:pPr>
        <w:ind w:left="1800" w:hanging="360"/>
      </w:pPr>
      <w:rPr>
        <w:rFonts w:ascii="Calibri" w:hAnsi="Calibri" w:hint="default"/>
        <w:b w:val="0"/>
        <w:i w:val="0"/>
        <w:color w:val="404040" w:themeColor="text1" w:themeTint="BF"/>
        <w:sz w:val="24"/>
      </w:rPr>
    </w:lvl>
    <w:lvl w:ilvl="1" w:tplc="7FC05CBA" w:tentative="1">
      <w:start w:val="1"/>
      <w:numFmt w:val="lowerLetter"/>
      <w:lvlText w:val="%2."/>
      <w:lvlJc w:val="left"/>
      <w:pPr>
        <w:ind w:left="2520" w:hanging="360"/>
      </w:pPr>
    </w:lvl>
    <w:lvl w:ilvl="2" w:tplc="AFC47A3C" w:tentative="1">
      <w:start w:val="1"/>
      <w:numFmt w:val="lowerRoman"/>
      <w:lvlText w:val="%3."/>
      <w:lvlJc w:val="right"/>
      <w:pPr>
        <w:ind w:left="3240" w:hanging="180"/>
      </w:pPr>
    </w:lvl>
    <w:lvl w:ilvl="3" w:tplc="CABC4500" w:tentative="1">
      <w:start w:val="1"/>
      <w:numFmt w:val="decimal"/>
      <w:lvlText w:val="%4."/>
      <w:lvlJc w:val="left"/>
      <w:pPr>
        <w:ind w:left="3960" w:hanging="360"/>
      </w:pPr>
    </w:lvl>
    <w:lvl w:ilvl="4" w:tplc="A516ADC0" w:tentative="1">
      <w:start w:val="1"/>
      <w:numFmt w:val="lowerLetter"/>
      <w:lvlText w:val="%5."/>
      <w:lvlJc w:val="left"/>
      <w:pPr>
        <w:ind w:left="4680" w:hanging="360"/>
      </w:pPr>
    </w:lvl>
    <w:lvl w:ilvl="5" w:tplc="4D4499D0" w:tentative="1">
      <w:start w:val="1"/>
      <w:numFmt w:val="lowerRoman"/>
      <w:lvlText w:val="%6."/>
      <w:lvlJc w:val="right"/>
      <w:pPr>
        <w:ind w:left="5400" w:hanging="180"/>
      </w:pPr>
    </w:lvl>
    <w:lvl w:ilvl="6" w:tplc="59C8E31A" w:tentative="1">
      <w:start w:val="1"/>
      <w:numFmt w:val="decimal"/>
      <w:lvlText w:val="%7."/>
      <w:lvlJc w:val="left"/>
      <w:pPr>
        <w:ind w:left="6120" w:hanging="360"/>
      </w:pPr>
    </w:lvl>
    <w:lvl w:ilvl="7" w:tplc="F39E9E22" w:tentative="1">
      <w:start w:val="1"/>
      <w:numFmt w:val="lowerLetter"/>
      <w:lvlText w:val="%8."/>
      <w:lvlJc w:val="left"/>
      <w:pPr>
        <w:ind w:left="6840" w:hanging="360"/>
      </w:pPr>
    </w:lvl>
    <w:lvl w:ilvl="8" w:tplc="EF8696CE" w:tentative="1">
      <w:start w:val="1"/>
      <w:numFmt w:val="lowerRoman"/>
      <w:lvlText w:val="%9."/>
      <w:lvlJc w:val="right"/>
      <w:pPr>
        <w:ind w:left="7560" w:hanging="180"/>
      </w:pPr>
    </w:lvl>
  </w:abstractNum>
  <w:abstractNum w:abstractNumId="24" w15:restartNumberingAfterBreak="0">
    <w:nsid w:val="6832215B"/>
    <w:multiLevelType w:val="hybridMultilevel"/>
    <w:tmpl w:val="B9A0BBCA"/>
    <w:lvl w:ilvl="0" w:tplc="AB3C9F02">
      <w:start w:val="1"/>
      <w:numFmt w:val="bullet"/>
      <w:lvlText w:val=""/>
      <w:lvlJc w:val="left"/>
      <w:pPr>
        <w:ind w:left="720" w:hanging="360"/>
      </w:pPr>
      <w:rPr>
        <w:rFonts w:ascii="Wingdings" w:hAnsi="Wingdings" w:hint="default"/>
      </w:rPr>
    </w:lvl>
    <w:lvl w:ilvl="1" w:tplc="96FCA8CE" w:tentative="1">
      <w:start w:val="1"/>
      <w:numFmt w:val="bullet"/>
      <w:lvlText w:val="o"/>
      <w:lvlJc w:val="left"/>
      <w:pPr>
        <w:ind w:left="1440" w:hanging="360"/>
      </w:pPr>
      <w:rPr>
        <w:rFonts w:ascii="Courier New" w:hAnsi="Courier New" w:cs="Courier New" w:hint="default"/>
      </w:rPr>
    </w:lvl>
    <w:lvl w:ilvl="2" w:tplc="6916022E" w:tentative="1">
      <w:start w:val="1"/>
      <w:numFmt w:val="bullet"/>
      <w:lvlText w:val=""/>
      <w:lvlJc w:val="left"/>
      <w:pPr>
        <w:ind w:left="2160" w:hanging="360"/>
      </w:pPr>
      <w:rPr>
        <w:rFonts w:ascii="Wingdings" w:hAnsi="Wingdings" w:hint="default"/>
      </w:rPr>
    </w:lvl>
    <w:lvl w:ilvl="3" w:tplc="E146B9A4" w:tentative="1">
      <w:start w:val="1"/>
      <w:numFmt w:val="bullet"/>
      <w:lvlText w:val=""/>
      <w:lvlJc w:val="left"/>
      <w:pPr>
        <w:ind w:left="2880" w:hanging="360"/>
      </w:pPr>
      <w:rPr>
        <w:rFonts w:ascii="Symbol" w:hAnsi="Symbol" w:hint="default"/>
      </w:rPr>
    </w:lvl>
    <w:lvl w:ilvl="4" w:tplc="7BC6C906" w:tentative="1">
      <w:start w:val="1"/>
      <w:numFmt w:val="bullet"/>
      <w:lvlText w:val="o"/>
      <w:lvlJc w:val="left"/>
      <w:pPr>
        <w:ind w:left="3600" w:hanging="360"/>
      </w:pPr>
      <w:rPr>
        <w:rFonts w:ascii="Courier New" w:hAnsi="Courier New" w:cs="Courier New" w:hint="default"/>
      </w:rPr>
    </w:lvl>
    <w:lvl w:ilvl="5" w:tplc="A4F01332" w:tentative="1">
      <w:start w:val="1"/>
      <w:numFmt w:val="bullet"/>
      <w:lvlText w:val=""/>
      <w:lvlJc w:val="left"/>
      <w:pPr>
        <w:ind w:left="4320" w:hanging="360"/>
      </w:pPr>
      <w:rPr>
        <w:rFonts w:ascii="Wingdings" w:hAnsi="Wingdings" w:hint="default"/>
      </w:rPr>
    </w:lvl>
    <w:lvl w:ilvl="6" w:tplc="EB98E9EC" w:tentative="1">
      <w:start w:val="1"/>
      <w:numFmt w:val="bullet"/>
      <w:lvlText w:val=""/>
      <w:lvlJc w:val="left"/>
      <w:pPr>
        <w:ind w:left="5040" w:hanging="360"/>
      </w:pPr>
      <w:rPr>
        <w:rFonts w:ascii="Symbol" w:hAnsi="Symbol" w:hint="default"/>
      </w:rPr>
    </w:lvl>
    <w:lvl w:ilvl="7" w:tplc="983CB308" w:tentative="1">
      <w:start w:val="1"/>
      <w:numFmt w:val="bullet"/>
      <w:lvlText w:val="o"/>
      <w:lvlJc w:val="left"/>
      <w:pPr>
        <w:ind w:left="5760" w:hanging="360"/>
      </w:pPr>
      <w:rPr>
        <w:rFonts w:ascii="Courier New" w:hAnsi="Courier New" w:cs="Courier New" w:hint="default"/>
      </w:rPr>
    </w:lvl>
    <w:lvl w:ilvl="8" w:tplc="B3D46D80" w:tentative="1">
      <w:start w:val="1"/>
      <w:numFmt w:val="bullet"/>
      <w:lvlText w:val=""/>
      <w:lvlJc w:val="left"/>
      <w:pPr>
        <w:ind w:left="6480" w:hanging="360"/>
      </w:pPr>
      <w:rPr>
        <w:rFonts w:ascii="Wingdings" w:hAnsi="Wingdings" w:hint="default"/>
      </w:rPr>
    </w:lvl>
  </w:abstractNum>
  <w:abstractNum w:abstractNumId="25" w15:restartNumberingAfterBreak="0">
    <w:nsid w:val="6A187799"/>
    <w:multiLevelType w:val="hybridMultilevel"/>
    <w:tmpl w:val="E996DBE2"/>
    <w:lvl w:ilvl="0" w:tplc="EF0C4400">
      <w:start w:val="1"/>
      <w:numFmt w:val="bullet"/>
      <w:pStyle w:val="ListBullet2"/>
      <w:lvlText w:val=""/>
      <w:lvlJc w:val="left"/>
      <w:pPr>
        <w:ind w:left="720" w:hanging="360"/>
      </w:pPr>
      <w:rPr>
        <w:rFonts w:ascii="Wingdings" w:hAnsi="Wingdings" w:hint="default"/>
        <w:b w:val="0"/>
        <w:i w:val="0"/>
        <w:color w:val="423E60" w:themeColor="accent1"/>
        <w:sz w:val="24"/>
      </w:rPr>
    </w:lvl>
    <w:lvl w:ilvl="1" w:tplc="200012EE">
      <w:start w:val="1"/>
      <w:numFmt w:val="bullet"/>
      <w:lvlText w:val="o"/>
      <w:lvlJc w:val="left"/>
      <w:pPr>
        <w:ind w:left="2160" w:hanging="360"/>
      </w:pPr>
      <w:rPr>
        <w:rFonts w:ascii="Courier New" w:hAnsi="Courier New" w:cs="Courier New" w:hint="default"/>
      </w:rPr>
    </w:lvl>
    <w:lvl w:ilvl="2" w:tplc="98CE7AD0" w:tentative="1">
      <w:start w:val="1"/>
      <w:numFmt w:val="bullet"/>
      <w:lvlText w:val=""/>
      <w:lvlJc w:val="left"/>
      <w:pPr>
        <w:ind w:left="2880" w:hanging="360"/>
      </w:pPr>
      <w:rPr>
        <w:rFonts w:ascii="Wingdings" w:hAnsi="Wingdings" w:hint="default"/>
      </w:rPr>
    </w:lvl>
    <w:lvl w:ilvl="3" w:tplc="0D0036BA" w:tentative="1">
      <w:start w:val="1"/>
      <w:numFmt w:val="bullet"/>
      <w:lvlText w:val=""/>
      <w:lvlJc w:val="left"/>
      <w:pPr>
        <w:ind w:left="3600" w:hanging="360"/>
      </w:pPr>
      <w:rPr>
        <w:rFonts w:ascii="Symbol" w:hAnsi="Symbol" w:hint="default"/>
      </w:rPr>
    </w:lvl>
    <w:lvl w:ilvl="4" w:tplc="ECD42C42" w:tentative="1">
      <w:start w:val="1"/>
      <w:numFmt w:val="bullet"/>
      <w:lvlText w:val="o"/>
      <w:lvlJc w:val="left"/>
      <w:pPr>
        <w:ind w:left="4320" w:hanging="360"/>
      </w:pPr>
      <w:rPr>
        <w:rFonts w:ascii="Courier New" w:hAnsi="Courier New" w:cs="Courier New" w:hint="default"/>
      </w:rPr>
    </w:lvl>
    <w:lvl w:ilvl="5" w:tplc="56FA0DC2" w:tentative="1">
      <w:start w:val="1"/>
      <w:numFmt w:val="bullet"/>
      <w:lvlText w:val=""/>
      <w:lvlJc w:val="left"/>
      <w:pPr>
        <w:ind w:left="5040" w:hanging="360"/>
      </w:pPr>
      <w:rPr>
        <w:rFonts w:ascii="Wingdings" w:hAnsi="Wingdings" w:hint="default"/>
      </w:rPr>
    </w:lvl>
    <w:lvl w:ilvl="6" w:tplc="4D3AF8F2" w:tentative="1">
      <w:start w:val="1"/>
      <w:numFmt w:val="bullet"/>
      <w:lvlText w:val=""/>
      <w:lvlJc w:val="left"/>
      <w:pPr>
        <w:ind w:left="5760" w:hanging="360"/>
      </w:pPr>
      <w:rPr>
        <w:rFonts w:ascii="Symbol" w:hAnsi="Symbol" w:hint="default"/>
      </w:rPr>
    </w:lvl>
    <w:lvl w:ilvl="7" w:tplc="DE2E1886" w:tentative="1">
      <w:start w:val="1"/>
      <w:numFmt w:val="bullet"/>
      <w:lvlText w:val="o"/>
      <w:lvlJc w:val="left"/>
      <w:pPr>
        <w:ind w:left="6480" w:hanging="360"/>
      </w:pPr>
      <w:rPr>
        <w:rFonts w:ascii="Courier New" w:hAnsi="Courier New" w:cs="Courier New" w:hint="default"/>
      </w:rPr>
    </w:lvl>
    <w:lvl w:ilvl="8" w:tplc="225EB1FE" w:tentative="1">
      <w:start w:val="1"/>
      <w:numFmt w:val="bullet"/>
      <w:lvlText w:val=""/>
      <w:lvlJc w:val="left"/>
      <w:pPr>
        <w:ind w:left="7200" w:hanging="360"/>
      </w:pPr>
      <w:rPr>
        <w:rFonts w:ascii="Wingdings" w:hAnsi="Wingdings" w:hint="default"/>
      </w:rPr>
    </w:lvl>
  </w:abstractNum>
  <w:abstractNum w:abstractNumId="26" w15:restartNumberingAfterBreak="0">
    <w:nsid w:val="6B6D71A8"/>
    <w:multiLevelType w:val="multilevel"/>
    <w:tmpl w:val="71AE9D78"/>
    <w:styleLink w:val="FigureNumberList"/>
    <w:lvl w:ilvl="0">
      <w:start w:val="1"/>
      <w:numFmt w:val="decimal"/>
      <w:pStyle w:val="FigureNumberedList"/>
      <w:lvlText w:val="%1."/>
      <w:lvlJc w:val="left"/>
      <w:pPr>
        <w:ind w:left="720" w:hanging="360"/>
      </w:pPr>
      <w:rPr>
        <w:rFonts w:ascii="Avenir Next LT Pro" w:hAnsi="Avenir Next LT Pro" w:hint="default"/>
        <w:b w:val="0"/>
        <w:i w:val="0"/>
        <w:color w:val="404040" w:themeColor="text1" w:themeTint="BF"/>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2E390E"/>
    <w:multiLevelType w:val="hybridMultilevel"/>
    <w:tmpl w:val="128CF316"/>
    <w:lvl w:ilvl="0" w:tplc="40EC32CE">
      <w:start w:val="1"/>
      <w:numFmt w:val="bullet"/>
      <w:lvlText w:val=""/>
      <w:lvlJc w:val="left"/>
      <w:pPr>
        <w:ind w:left="720" w:hanging="360"/>
      </w:pPr>
      <w:rPr>
        <w:rFonts w:ascii="Symbol" w:hAnsi="Symbol"/>
      </w:rPr>
    </w:lvl>
    <w:lvl w:ilvl="1" w:tplc="630AE478">
      <w:start w:val="1"/>
      <w:numFmt w:val="bullet"/>
      <w:lvlText w:val=""/>
      <w:lvlJc w:val="left"/>
      <w:pPr>
        <w:ind w:left="720" w:hanging="360"/>
      </w:pPr>
      <w:rPr>
        <w:rFonts w:ascii="Symbol" w:hAnsi="Symbol"/>
      </w:rPr>
    </w:lvl>
    <w:lvl w:ilvl="2" w:tplc="8E9A38D8">
      <w:start w:val="1"/>
      <w:numFmt w:val="bullet"/>
      <w:lvlText w:val=""/>
      <w:lvlJc w:val="left"/>
      <w:pPr>
        <w:ind w:left="720" w:hanging="360"/>
      </w:pPr>
      <w:rPr>
        <w:rFonts w:ascii="Symbol" w:hAnsi="Symbol"/>
      </w:rPr>
    </w:lvl>
    <w:lvl w:ilvl="3" w:tplc="0190726C">
      <w:start w:val="1"/>
      <w:numFmt w:val="bullet"/>
      <w:lvlText w:val=""/>
      <w:lvlJc w:val="left"/>
      <w:pPr>
        <w:ind w:left="720" w:hanging="360"/>
      </w:pPr>
      <w:rPr>
        <w:rFonts w:ascii="Symbol" w:hAnsi="Symbol"/>
      </w:rPr>
    </w:lvl>
    <w:lvl w:ilvl="4" w:tplc="332688B8">
      <w:start w:val="1"/>
      <w:numFmt w:val="bullet"/>
      <w:lvlText w:val=""/>
      <w:lvlJc w:val="left"/>
      <w:pPr>
        <w:ind w:left="720" w:hanging="360"/>
      </w:pPr>
      <w:rPr>
        <w:rFonts w:ascii="Symbol" w:hAnsi="Symbol"/>
      </w:rPr>
    </w:lvl>
    <w:lvl w:ilvl="5" w:tplc="61B83BCE">
      <w:start w:val="1"/>
      <w:numFmt w:val="bullet"/>
      <w:lvlText w:val=""/>
      <w:lvlJc w:val="left"/>
      <w:pPr>
        <w:ind w:left="720" w:hanging="360"/>
      </w:pPr>
      <w:rPr>
        <w:rFonts w:ascii="Symbol" w:hAnsi="Symbol"/>
      </w:rPr>
    </w:lvl>
    <w:lvl w:ilvl="6" w:tplc="D19AA882">
      <w:start w:val="1"/>
      <w:numFmt w:val="bullet"/>
      <w:lvlText w:val=""/>
      <w:lvlJc w:val="left"/>
      <w:pPr>
        <w:ind w:left="720" w:hanging="360"/>
      </w:pPr>
      <w:rPr>
        <w:rFonts w:ascii="Symbol" w:hAnsi="Symbol"/>
      </w:rPr>
    </w:lvl>
    <w:lvl w:ilvl="7" w:tplc="EE56E8BE">
      <w:start w:val="1"/>
      <w:numFmt w:val="bullet"/>
      <w:lvlText w:val=""/>
      <w:lvlJc w:val="left"/>
      <w:pPr>
        <w:ind w:left="720" w:hanging="360"/>
      </w:pPr>
      <w:rPr>
        <w:rFonts w:ascii="Symbol" w:hAnsi="Symbol"/>
      </w:rPr>
    </w:lvl>
    <w:lvl w:ilvl="8" w:tplc="54FCCF28">
      <w:start w:val="1"/>
      <w:numFmt w:val="bullet"/>
      <w:lvlText w:val=""/>
      <w:lvlJc w:val="left"/>
      <w:pPr>
        <w:ind w:left="720" w:hanging="360"/>
      </w:pPr>
      <w:rPr>
        <w:rFonts w:ascii="Symbol" w:hAnsi="Symbol"/>
      </w:rPr>
    </w:lvl>
  </w:abstractNum>
  <w:abstractNum w:abstractNumId="28" w15:restartNumberingAfterBreak="0">
    <w:nsid w:val="76F147EE"/>
    <w:multiLevelType w:val="hybridMultilevel"/>
    <w:tmpl w:val="644AC5E2"/>
    <w:lvl w:ilvl="0" w:tplc="1876DB64">
      <w:start w:val="1"/>
      <w:numFmt w:val="bullet"/>
      <w:lvlText w:val=""/>
      <w:lvlJc w:val="left"/>
      <w:pPr>
        <w:ind w:left="720" w:hanging="360"/>
      </w:pPr>
      <w:rPr>
        <w:rFonts w:ascii="Wingdings" w:hAnsi="Wingdings" w:hint="default"/>
      </w:rPr>
    </w:lvl>
    <w:lvl w:ilvl="1" w:tplc="3EF4A018" w:tentative="1">
      <w:start w:val="1"/>
      <w:numFmt w:val="bullet"/>
      <w:lvlText w:val="o"/>
      <w:lvlJc w:val="left"/>
      <w:pPr>
        <w:ind w:left="1440" w:hanging="360"/>
      </w:pPr>
      <w:rPr>
        <w:rFonts w:ascii="Courier New" w:hAnsi="Courier New" w:cs="Courier New" w:hint="default"/>
      </w:rPr>
    </w:lvl>
    <w:lvl w:ilvl="2" w:tplc="2BEED37E" w:tentative="1">
      <w:start w:val="1"/>
      <w:numFmt w:val="bullet"/>
      <w:lvlText w:val=""/>
      <w:lvlJc w:val="left"/>
      <w:pPr>
        <w:ind w:left="2160" w:hanging="360"/>
      </w:pPr>
      <w:rPr>
        <w:rFonts w:ascii="Wingdings" w:hAnsi="Wingdings" w:hint="default"/>
      </w:rPr>
    </w:lvl>
    <w:lvl w:ilvl="3" w:tplc="145EBC20" w:tentative="1">
      <w:start w:val="1"/>
      <w:numFmt w:val="bullet"/>
      <w:lvlText w:val=""/>
      <w:lvlJc w:val="left"/>
      <w:pPr>
        <w:ind w:left="2880" w:hanging="360"/>
      </w:pPr>
      <w:rPr>
        <w:rFonts w:ascii="Symbol" w:hAnsi="Symbol" w:hint="default"/>
      </w:rPr>
    </w:lvl>
    <w:lvl w:ilvl="4" w:tplc="956244EE" w:tentative="1">
      <w:start w:val="1"/>
      <w:numFmt w:val="bullet"/>
      <w:lvlText w:val="o"/>
      <w:lvlJc w:val="left"/>
      <w:pPr>
        <w:ind w:left="3600" w:hanging="360"/>
      </w:pPr>
      <w:rPr>
        <w:rFonts w:ascii="Courier New" w:hAnsi="Courier New" w:cs="Courier New" w:hint="default"/>
      </w:rPr>
    </w:lvl>
    <w:lvl w:ilvl="5" w:tplc="E1F6227A" w:tentative="1">
      <w:start w:val="1"/>
      <w:numFmt w:val="bullet"/>
      <w:lvlText w:val=""/>
      <w:lvlJc w:val="left"/>
      <w:pPr>
        <w:ind w:left="4320" w:hanging="360"/>
      </w:pPr>
      <w:rPr>
        <w:rFonts w:ascii="Wingdings" w:hAnsi="Wingdings" w:hint="default"/>
      </w:rPr>
    </w:lvl>
    <w:lvl w:ilvl="6" w:tplc="0EB201EC" w:tentative="1">
      <w:start w:val="1"/>
      <w:numFmt w:val="bullet"/>
      <w:lvlText w:val=""/>
      <w:lvlJc w:val="left"/>
      <w:pPr>
        <w:ind w:left="5040" w:hanging="360"/>
      </w:pPr>
      <w:rPr>
        <w:rFonts w:ascii="Symbol" w:hAnsi="Symbol" w:hint="default"/>
      </w:rPr>
    </w:lvl>
    <w:lvl w:ilvl="7" w:tplc="3736852E" w:tentative="1">
      <w:start w:val="1"/>
      <w:numFmt w:val="bullet"/>
      <w:lvlText w:val="o"/>
      <w:lvlJc w:val="left"/>
      <w:pPr>
        <w:ind w:left="5760" w:hanging="360"/>
      </w:pPr>
      <w:rPr>
        <w:rFonts w:ascii="Courier New" w:hAnsi="Courier New" w:cs="Courier New" w:hint="default"/>
      </w:rPr>
    </w:lvl>
    <w:lvl w:ilvl="8" w:tplc="CAB2B1BE" w:tentative="1">
      <w:start w:val="1"/>
      <w:numFmt w:val="bullet"/>
      <w:lvlText w:val=""/>
      <w:lvlJc w:val="left"/>
      <w:pPr>
        <w:ind w:left="6480" w:hanging="360"/>
      </w:pPr>
      <w:rPr>
        <w:rFonts w:ascii="Wingdings" w:hAnsi="Wingdings" w:hint="default"/>
      </w:rPr>
    </w:lvl>
  </w:abstractNum>
  <w:num w:numId="1" w16cid:durableId="601303271">
    <w:abstractNumId w:val="15"/>
  </w:num>
  <w:num w:numId="2" w16cid:durableId="1398750129">
    <w:abstractNumId w:val="21"/>
  </w:num>
  <w:num w:numId="3" w16cid:durableId="2076662552">
    <w:abstractNumId w:val="12"/>
  </w:num>
  <w:num w:numId="4" w16cid:durableId="2061316956">
    <w:abstractNumId w:val="8"/>
  </w:num>
  <w:num w:numId="5" w16cid:durableId="612056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1035984">
    <w:abstractNumId w:val="18"/>
  </w:num>
  <w:num w:numId="7" w16cid:durableId="1049262705">
    <w:abstractNumId w:val="4"/>
  </w:num>
  <w:num w:numId="8" w16cid:durableId="1533881363">
    <w:abstractNumId w:val="25"/>
  </w:num>
  <w:num w:numId="9" w16cid:durableId="1888489436">
    <w:abstractNumId w:val="22"/>
  </w:num>
  <w:num w:numId="10" w16cid:durableId="778793657">
    <w:abstractNumId w:val="11"/>
  </w:num>
  <w:num w:numId="11" w16cid:durableId="1908497279">
    <w:abstractNumId w:val="23"/>
  </w:num>
  <w:num w:numId="12" w16cid:durableId="897280609">
    <w:abstractNumId w:val="16"/>
  </w:num>
  <w:num w:numId="13" w16cid:durableId="405886782">
    <w:abstractNumId w:val="1"/>
  </w:num>
  <w:num w:numId="14" w16cid:durableId="1060666167">
    <w:abstractNumId w:val="19"/>
  </w:num>
  <w:num w:numId="15" w16cid:durableId="411245583">
    <w:abstractNumId w:val="17"/>
  </w:num>
  <w:num w:numId="16" w16cid:durableId="1116562100">
    <w:abstractNumId w:val="20"/>
  </w:num>
  <w:num w:numId="17" w16cid:durableId="785075524">
    <w:abstractNumId w:val="13"/>
  </w:num>
  <w:num w:numId="18" w16cid:durableId="1967345549">
    <w:abstractNumId w:val="10"/>
  </w:num>
  <w:num w:numId="19" w16cid:durableId="1946767923">
    <w:abstractNumId w:val="27"/>
  </w:num>
  <w:num w:numId="20" w16cid:durableId="1887909502">
    <w:abstractNumId w:val="7"/>
  </w:num>
  <w:num w:numId="21" w16cid:durableId="2031830605">
    <w:abstractNumId w:val="28"/>
  </w:num>
  <w:num w:numId="22" w16cid:durableId="891501922">
    <w:abstractNumId w:val="3"/>
  </w:num>
  <w:num w:numId="23" w16cid:durableId="1880506291">
    <w:abstractNumId w:val="0"/>
  </w:num>
  <w:num w:numId="24" w16cid:durableId="307705376">
    <w:abstractNumId w:val="9"/>
  </w:num>
  <w:num w:numId="25" w16cid:durableId="1092821091">
    <w:abstractNumId w:val="24"/>
  </w:num>
  <w:num w:numId="26" w16cid:durableId="1399859498">
    <w:abstractNumId w:val="6"/>
  </w:num>
  <w:num w:numId="27" w16cid:durableId="1705903297">
    <w:abstractNumId w:val="26"/>
  </w:num>
  <w:num w:numId="28" w16cid:durableId="362635943">
    <w:abstractNumId w:val="5"/>
  </w:num>
  <w:num w:numId="29" w16cid:durableId="1873372463">
    <w:abstractNumId w:val="2"/>
  </w:num>
  <w:num w:numId="30" w16cid:durableId="87242229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0F"/>
    <w:rsid w:val="00000136"/>
    <w:rsid w:val="0000031A"/>
    <w:rsid w:val="000004CC"/>
    <w:rsid w:val="0000063A"/>
    <w:rsid w:val="00000D47"/>
    <w:rsid w:val="00001B11"/>
    <w:rsid w:val="00001C25"/>
    <w:rsid w:val="00001EF7"/>
    <w:rsid w:val="00002366"/>
    <w:rsid w:val="000023FD"/>
    <w:rsid w:val="000030CA"/>
    <w:rsid w:val="000032A6"/>
    <w:rsid w:val="000033C7"/>
    <w:rsid w:val="00003490"/>
    <w:rsid w:val="00003509"/>
    <w:rsid w:val="00003CED"/>
    <w:rsid w:val="0000405C"/>
    <w:rsid w:val="0000429C"/>
    <w:rsid w:val="00005A38"/>
    <w:rsid w:val="00005C48"/>
    <w:rsid w:val="0000658A"/>
    <w:rsid w:val="000069EA"/>
    <w:rsid w:val="00006A44"/>
    <w:rsid w:val="00006BDC"/>
    <w:rsid w:val="00006CCA"/>
    <w:rsid w:val="0000735D"/>
    <w:rsid w:val="00007715"/>
    <w:rsid w:val="00007AE3"/>
    <w:rsid w:val="00007CB9"/>
    <w:rsid w:val="000101E0"/>
    <w:rsid w:val="00010BF3"/>
    <w:rsid w:val="000112D4"/>
    <w:rsid w:val="00011430"/>
    <w:rsid w:val="00011554"/>
    <w:rsid w:val="00011E15"/>
    <w:rsid w:val="000120C6"/>
    <w:rsid w:val="000122CB"/>
    <w:rsid w:val="000127F6"/>
    <w:rsid w:val="00012B8C"/>
    <w:rsid w:val="00012D77"/>
    <w:rsid w:val="00012F5F"/>
    <w:rsid w:val="00013029"/>
    <w:rsid w:val="000130BB"/>
    <w:rsid w:val="000134AD"/>
    <w:rsid w:val="00013FAC"/>
    <w:rsid w:val="000146FD"/>
    <w:rsid w:val="00014728"/>
    <w:rsid w:val="00014932"/>
    <w:rsid w:val="0001538C"/>
    <w:rsid w:val="0001542C"/>
    <w:rsid w:val="0001585E"/>
    <w:rsid w:val="00015C22"/>
    <w:rsid w:val="00015C71"/>
    <w:rsid w:val="00015EC1"/>
    <w:rsid w:val="00015F28"/>
    <w:rsid w:val="00016703"/>
    <w:rsid w:val="00016B7F"/>
    <w:rsid w:val="00016D78"/>
    <w:rsid w:val="0001735A"/>
    <w:rsid w:val="0001747D"/>
    <w:rsid w:val="000174FA"/>
    <w:rsid w:val="00017621"/>
    <w:rsid w:val="000176AB"/>
    <w:rsid w:val="0001796D"/>
    <w:rsid w:val="00017D9E"/>
    <w:rsid w:val="000203F2"/>
    <w:rsid w:val="000207A8"/>
    <w:rsid w:val="000208AB"/>
    <w:rsid w:val="00020982"/>
    <w:rsid w:val="00020B27"/>
    <w:rsid w:val="0002150D"/>
    <w:rsid w:val="00021D91"/>
    <w:rsid w:val="0002222B"/>
    <w:rsid w:val="00022376"/>
    <w:rsid w:val="00022614"/>
    <w:rsid w:val="00022713"/>
    <w:rsid w:val="00022B0B"/>
    <w:rsid w:val="000232D1"/>
    <w:rsid w:val="0002334E"/>
    <w:rsid w:val="00023463"/>
    <w:rsid w:val="00023579"/>
    <w:rsid w:val="0002381F"/>
    <w:rsid w:val="00023982"/>
    <w:rsid w:val="00023C55"/>
    <w:rsid w:val="00023DD4"/>
    <w:rsid w:val="00024380"/>
    <w:rsid w:val="00024553"/>
    <w:rsid w:val="00024724"/>
    <w:rsid w:val="00024FE8"/>
    <w:rsid w:val="00025A7C"/>
    <w:rsid w:val="00025B20"/>
    <w:rsid w:val="0002688A"/>
    <w:rsid w:val="00026C1D"/>
    <w:rsid w:val="00026C80"/>
    <w:rsid w:val="00026D1F"/>
    <w:rsid w:val="00027450"/>
    <w:rsid w:val="00027813"/>
    <w:rsid w:val="00027AB4"/>
    <w:rsid w:val="00030E2E"/>
    <w:rsid w:val="00032242"/>
    <w:rsid w:val="00032695"/>
    <w:rsid w:val="000326A0"/>
    <w:rsid w:val="00032ED2"/>
    <w:rsid w:val="0003354C"/>
    <w:rsid w:val="00033559"/>
    <w:rsid w:val="00033853"/>
    <w:rsid w:val="0003388A"/>
    <w:rsid w:val="00033CE0"/>
    <w:rsid w:val="00033D18"/>
    <w:rsid w:val="0003464E"/>
    <w:rsid w:val="000347BD"/>
    <w:rsid w:val="00034B02"/>
    <w:rsid w:val="00034E70"/>
    <w:rsid w:val="00035099"/>
    <w:rsid w:val="00035586"/>
    <w:rsid w:val="0003563D"/>
    <w:rsid w:val="000366E7"/>
    <w:rsid w:val="00036E6C"/>
    <w:rsid w:val="00037368"/>
    <w:rsid w:val="00040139"/>
    <w:rsid w:val="000406E8"/>
    <w:rsid w:val="00040B73"/>
    <w:rsid w:val="000411E8"/>
    <w:rsid w:val="00041632"/>
    <w:rsid w:val="00041739"/>
    <w:rsid w:val="000425C1"/>
    <w:rsid w:val="0004290A"/>
    <w:rsid w:val="00042BF8"/>
    <w:rsid w:val="0004342B"/>
    <w:rsid w:val="000434F7"/>
    <w:rsid w:val="000434F8"/>
    <w:rsid w:val="00043CAD"/>
    <w:rsid w:val="00043F90"/>
    <w:rsid w:val="00044CF7"/>
    <w:rsid w:val="0004523F"/>
    <w:rsid w:val="00045423"/>
    <w:rsid w:val="00045462"/>
    <w:rsid w:val="00045811"/>
    <w:rsid w:val="00045966"/>
    <w:rsid w:val="00045F61"/>
    <w:rsid w:val="00046B72"/>
    <w:rsid w:val="00047228"/>
    <w:rsid w:val="00047325"/>
    <w:rsid w:val="000473B0"/>
    <w:rsid w:val="0004798D"/>
    <w:rsid w:val="000479DF"/>
    <w:rsid w:val="00047A73"/>
    <w:rsid w:val="00047BB2"/>
    <w:rsid w:val="00047EDD"/>
    <w:rsid w:val="00050A40"/>
    <w:rsid w:val="00050CEE"/>
    <w:rsid w:val="00050DC9"/>
    <w:rsid w:val="0005177B"/>
    <w:rsid w:val="00051A58"/>
    <w:rsid w:val="00051E80"/>
    <w:rsid w:val="00051EC6"/>
    <w:rsid w:val="0005242E"/>
    <w:rsid w:val="00052CCA"/>
    <w:rsid w:val="00052DA3"/>
    <w:rsid w:val="00052DAD"/>
    <w:rsid w:val="00052F45"/>
    <w:rsid w:val="00053551"/>
    <w:rsid w:val="0005384B"/>
    <w:rsid w:val="00053858"/>
    <w:rsid w:val="00053AB6"/>
    <w:rsid w:val="00054063"/>
    <w:rsid w:val="00054D6F"/>
    <w:rsid w:val="00054E09"/>
    <w:rsid w:val="0005512E"/>
    <w:rsid w:val="000551F4"/>
    <w:rsid w:val="00055791"/>
    <w:rsid w:val="00055BC6"/>
    <w:rsid w:val="00055EAD"/>
    <w:rsid w:val="00056305"/>
    <w:rsid w:val="000563D0"/>
    <w:rsid w:val="0005648C"/>
    <w:rsid w:val="000564B1"/>
    <w:rsid w:val="00056603"/>
    <w:rsid w:val="0005679F"/>
    <w:rsid w:val="00056E7E"/>
    <w:rsid w:val="00056F0F"/>
    <w:rsid w:val="00057631"/>
    <w:rsid w:val="00057790"/>
    <w:rsid w:val="0006010E"/>
    <w:rsid w:val="00060183"/>
    <w:rsid w:val="000603B3"/>
    <w:rsid w:val="0006169A"/>
    <w:rsid w:val="0006196B"/>
    <w:rsid w:val="00061CE1"/>
    <w:rsid w:val="00062995"/>
    <w:rsid w:val="000630D0"/>
    <w:rsid w:val="00063A00"/>
    <w:rsid w:val="00063E3C"/>
    <w:rsid w:val="00063FF9"/>
    <w:rsid w:val="00064170"/>
    <w:rsid w:val="00064718"/>
    <w:rsid w:val="00064BE5"/>
    <w:rsid w:val="00064CF7"/>
    <w:rsid w:val="0006521A"/>
    <w:rsid w:val="00065C06"/>
    <w:rsid w:val="00066A50"/>
    <w:rsid w:val="00066FDC"/>
    <w:rsid w:val="00067808"/>
    <w:rsid w:val="00070029"/>
    <w:rsid w:val="000702E8"/>
    <w:rsid w:val="000703F2"/>
    <w:rsid w:val="000705BE"/>
    <w:rsid w:val="0007063A"/>
    <w:rsid w:val="00071023"/>
    <w:rsid w:val="000710A0"/>
    <w:rsid w:val="00071179"/>
    <w:rsid w:val="000712A2"/>
    <w:rsid w:val="0007190B"/>
    <w:rsid w:val="000719A6"/>
    <w:rsid w:val="00071BF3"/>
    <w:rsid w:val="00071E25"/>
    <w:rsid w:val="00071FD5"/>
    <w:rsid w:val="0007200A"/>
    <w:rsid w:val="00072653"/>
    <w:rsid w:val="00072D3A"/>
    <w:rsid w:val="00072DC2"/>
    <w:rsid w:val="00072EFF"/>
    <w:rsid w:val="000731D2"/>
    <w:rsid w:val="000737CB"/>
    <w:rsid w:val="000739CB"/>
    <w:rsid w:val="000743CC"/>
    <w:rsid w:val="00074FCE"/>
    <w:rsid w:val="000751FE"/>
    <w:rsid w:val="000759D5"/>
    <w:rsid w:val="0007619D"/>
    <w:rsid w:val="00076677"/>
    <w:rsid w:val="00076FD8"/>
    <w:rsid w:val="00077129"/>
    <w:rsid w:val="000772DA"/>
    <w:rsid w:val="0007736F"/>
    <w:rsid w:val="00077572"/>
    <w:rsid w:val="000777A1"/>
    <w:rsid w:val="000778BA"/>
    <w:rsid w:val="000779FB"/>
    <w:rsid w:val="00077A26"/>
    <w:rsid w:val="00077D92"/>
    <w:rsid w:val="00077EE3"/>
    <w:rsid w:val="00077F16"/>
    <w:rsid w:val="000803CE"/>
    <w:rsid w:val="0008098E"/>
    <w:rsid w:val="00081301"/>
    <w:rsid w:val="000817B7"/>
    <w:rsid w:val="0008189F"/>
    <w:rsid w:val="00081925"/>
    <w:rsid w:val="00081E41"/>
    <w:rsid w:val="0008205E"/>
    <w:rsid w:val="00082156"/>
    <w:rsid w:val="000823B8"/>
    <w:rsid w:val="00082686"/>
    <w:rsid w:val="000836D3"/>
    <w:rsid w:val="000837A5"/>
    <w:rsid w:val="00084D0D"/>
    <w:rsid w:val="00084F5A"/>
    <w:rsid w:val="000853E9"/>
    <w:rsid w:val="000857F5"/>
    <w:rsid w:val="000859A6"/>
    <w:rsid w:val="00085CB4"/>
    <w:rsid w:val="00085DFE"/>
    <w:rsid w:val="00086030"/>
    <w:rsid w:val="000863F1"/>
    <w:rsid w:val="000864A6"/>
    <w:rsid w:val="00086A8B"/>
    <w:rsid w:val="000872B5"/>
    <w:rsid w:val="00087376"/>
    <w:rsid w:val="00087AFF"/>
    <w:rsid w:val="00087CBB"/>
    <w:rsid w:val="00090375"/>
    <w:rsid w:val="000908B1"/>
    <w:rsid w:val="000912BD"/>
    <w:rsid w:val="0009246D"/>
    <w:rsid w:val="0009248A"/>
    <w:rsid w:val="00093091"/>
    <w:rsid w:val="000931F4"/>
    <w:rsid w:val="000934CE"/>
    <w:rsid w:val="00093B51"/>
    <w:rsid w:val="00093F23"/>
    <w:rsid w:val="000942A8"/>
    <w:rsid w:val="000943A8"/>
    <w:rsid w:val="00094719"/>
    <w:rsid w:val="00094761"/>
    <w:rsid w:val="00094BC6"/>
    <w:rsid w:val="00094C64"/>
    <w:rsid w:val="00094E86"/>
    <w:rsid w:val="00095173"/>
    <w:rsid w:val="000954B6"/>
    <w:rsid w:val="00095546"/>
    <w:rsid w:val="000956D7"/>
    <w:rsid w:val="000958AC"/>
    <w:rsid w:val="000958F6"/>
    <w:rsid w:val="0009599B"/>
    <w:rsid w:val="00095EE1"/>
    <w:rsid w:val="00096301"/>
    <w:rsid w:val="000964FA"/>
    <w:rsid w:val="00096861"/>
    <w:rsid w:val="00096C39"/>
    <w:rsid w:val="0009727A"/>
    <w:rsid w:val="0009761F"/>
    <w:rsid w:val="00097AB6"/>
    <w:rsid w:val="000A05CE"/>
    <w:rsid w:val="000A05E0"/>
    <w:rsid w:val="000A0602"/>
    <w:rsid w:val="000A09F9"/>
    <w:rsid w:val="000A0AB5"/>
    <w:rsid w:val="000A0D04"/>
    <w:rsid w:val="000A0DF7"/>
    <w:rsid w:val="000A15E2"/>
    <w:rsid w:val="000A1DBD"/>
    <w:rsid w:val="000A2234"/>
    <w:rsid w:val="000A237F"/>
    <w:rsid w:val="000A286C"/>
    <w:rsid w:val="000A2E60"/>
    <w:rsid w:val="000A3475"/>
    <w:rsid w:val="000A3AE5"/>
    <w:rsid w:val="000A3B62"/>
    <w:rsid w:val="000A3D03"/>
    <w:rsid w:val="000A4370"/>
    <w:rsid w:val="000A4903"/>
    <w:rsid w:val="000A5023"/>
    <w:rsid w:val="000A56A7"/>
    <w:rsid w:val="000A57E1"/>
    <w:rsid w:val="000A5855"/>
    <w:rsid w:val="000A59E6"/>
    <w:rsid w:val="000A5E29"/>
    <w:rsid w:val="000A61A5"/>
    <w:rsid w:val="000A692A"/>
    <w:rsid w:val="000A6ACA"/>
    <w:rsid w:val="000A7507"/>
    <w:rsid w:val="000A75C8"/>
    <w:rsid w:val="000A7B9C"/>
    <w:rsid w:val="000B00E9"/>
    <w:rsid w:val="000B02B2"/>
    <w:rsid w:val="000B05AB"/>
    <w:rsid w:val="000B093D"/>
    <w:rsid w:val="000B0A24"/>
    <w:rsid w:val="000B0A64"/>
    <w:rsid w:val="000B0B85"/>
    <w:rsid w:val="000B0BEE"/>
    <w:rsid w:val="000B0C6B"/>
    <w:rsid w:val="000B0D54"/>
    <w:rsid w:val="000B0DB8"/>
    <w:rsid w:val="000B12E9"/>
    <w:rsid w:val="000B1C34"/>
    <w:rsid w:val="000B1C9B"/>
    <w:rsid w:val="000B1E7C"/>
    <w:rsid w:val="000B2344"/>
    <w:rsid w:val="000B239F"/>
    <w:rsid w:val="000B2577"/>
    <w:rsid w:val="000B2611"/>
    <w:rsid w:val="000B3048"/>
    <w:rsid w:val="000B32F5"/>
    <w:rsid w:val="000B36A4"/>
    <w:rsid w:val="000B42C0"/>
    <w:rsid w:val="000B455B"/>
    <w:rsid w:val="000B4607"/>
    <w:rsid w:val="000B49E2"/>
    <w:rsid w:val="000B5213"/>
    <w:rsid w:val="000B5236"/>
    <w:rsid w:val="000B5C0A"/>
    <w:rsid w:val="000B6540"/>
    <w:rsid w:val="000B73CF"/>
    <w:rsid w:val="000B78CD"/>
    <w:rsid w:val="000B7F2A"/>
    <w:rsid w:val="000C0467"/>
    <w:rsid w:val="000C1AAD"/>
    <w:rsid w:val="000C1E0A"/>
    <w:rsid w:val="000C1E2C"/>
    <w:rsid w:val="000C2411"/>
    <w:rsid w:val="000C25BD"/>
    <w:rsid w:val="000C2BA8"/>
    <w:rsid w:val="000C355C"/>
    <w:rsid w:val="000C36A8"/>
    <w:rsid w:val="000C389F"/>
    <w:rsid w:val="000C3A87"/>
    <w:rsid w:val="000C4073"/>
    <w:rsid w:val="000C40E0"/>
    <w:rsid w:val="000C4324"/>
    <w:rsid w:val="000C452A"/>
    <w:rsid w:val="000C4917"/>
    <w:rsid w:val="000C4B74"/>
    <w:rsid w:val="000C5281"/>
    <w:rsid w:val="000C52C3"/>
    <w:rsid w:val="000C5B0D"/>
    <w:rsid w:val="000C5B96"/>
    <w:rsid w:val="000C6057"/>
    <w:rsid w:val="000C650A"/>
    <w:rsid w:val="000C6657"/>
    <w:rsid w:val="000C67FE"/>
    <w:rsid w:val="000C6BF8"/>
    <w:rsid w:val="000C6C8A"/>
    <w:rsid w:val="000C7130"/>
    <w:rsid w:val="000C726F"/>
    <w:rsid w:val="000C7583"/>
    <w:rsid w:val="000C7617"/>
    <w:rsid w:val="000C781C"/>
    <w:rsid w:val="000C7896"/>
    <w:rsid w:val="000C78B3"/>
    <w:rsid w:val="000C7B3E"/>
    <w:rsid w:val="000D00BC"/>
    <w:rsid w:val="000D083B"/>
    <w:rsid w:val="000D0AAE"/>
    <w:rsid w:val="000D0BB7"/>
    <w:rsid w:val="000D0D3B"/>
    <w:rsid w:val="000D1264"/>
    <w:rsid w:val="000D1373"/>
    <w:rsid w:val="000D1BF2"/>
    <w:rsid w:val="000D2002"/>
    <w:rsid w:val="000D29D2"/>
    <w:rsid w:val="000D2A5F"/>
    <w:rsid w:val="000D2C2E"/>
    <w:rsid w:val="000D2E66"/>
    <w:rsid w:val="000D3677"/>
    <w:rsid w:val="000D3757"/>
    <w:rsid w:val="000D39B2"/>
    <w:rsid w:val="000D39BC"/>
    <w:rsid w:val="000D3B37"/>
    <w:rsid w:val="000D3C58"/>
    <w:rsid w:val="000D3C7A"/>
    <w:rsid w:val="000D3D55"/>
    <w:rsid w:val="000D42E0"/>
    <w:rsid w:val="000D4357"/>
    <w:rsid w:val="000D4660"/>
    <w:rsid w:val="000D4EF1"/>
    <w:rsid w:val="000D570C"/>
    <w:rsid w:val="000D5DF8"/>
    <w:rsid w:val="000D62BA"/>
    <w:rsid w:val="000D69BC"/>
    <w:rsid w:val="000D6EC6"/>
    <w:rsid w:val="000D7605"/>
    <w:rsid w:val="000E04D3"/>
    <w:rsid w:val="000E0514"/>
    <w:rsid w:val="000E0DDE"/>
    <w:rsid w:val="000E1247"/>
    <w:rsid w:val="000E1422"/>
    <w:rsid w:val="000E1475"/>
    <w:rsid w:val="000E14A6"/>
    <w:rsid w:val="000E150F"/>
    <w:rsid w:val="000E1D4A"/>
    <w:rsid w:val="000E2861"/>
    <w:rsid w:val="000E2B55"/>
    <w:rsid w:val="000E2C5C"/>
    <w:rsid w:val="000E313F"/>
    <w:rsid w:val="000E397E"/>
    <w:rsid w:val="000E3BA5"/>
    <w:rsid w:val="000E49ED"/>
    <w:rsid w:val="000E5B70"/>
    <w:rsid w:val="000E5DB8"/>
    <w:rsid w:val="000E5E3E"/>
    <w:rsid w:val="000E620D"/>
    <w:rsid w:val="000E62CB"/>
    <w:rsid w:val="000E6620"/>
    <w:rsid w:val="000E6B52"/>
    <w:rsid w:val="000E6BF8"/>
    <w:rsid w:val="000E71F2"/>
    <w:rsid w:val="000E728B"/>
    <w:rsid w:val="000E793D"/>
    <w:rsid w:val="000F0F8E"/>
    <w:rsid w:val="000F107A"/>
    <w:rsid w:val="000F1466"/>
    <w:rsid w:val="000F17B6"/>
    <w:rsid w:val="000F1978"/>
    <w:rsid w:val="000F1DD6"/>
    <w:rsid w:val="000F2037"/>
    <w:rsid w:val="000F20AE"/>
    <w:rsid w:val="000F2146"/>
    <w:rsid w:val="000F2308"/>
    <w:rsid w:val="000F24BD"/>
    <w:rsid w:val="000F2530"/>
    <w:rsid w:val="000F3118"/>
    <w:rsid w:val="000F33CA"/>
    <w:rsid w:val="000F3725"/>
    <w:rsid w:val="000F387C"/>
    <w:rsid w:val="000F3BEA"/>
    <w:rsid w:val="000F3CAA"/>
    <w:rsid w:val="000F4522"/>
    <w:rsid w:val="000F4671"/>
    <w:rsid w:val="000F5306"/>
    <w:rsid w:val="000F53F9"/>
    <w:rsid w:val="000F5611"/>
    <w:rsid w:val="000F575C"/>
    <w:rsid w:val="000F58F8"/>
    <w:rsid w:val="000F5EA5"/>
    <w:rsid w:val="000F657D"/>
    <w:rsid w:val="000F6EE6"/>
    <w:rsid w:val="000F747D"/>
    <w:rsid w:val="000F74B9"/>
    <w:rsid w:val="000F7587"/>
    <w:rsid w:val="000F7A35"/>
    <w:rsid w:val="000F7B2C"/>
    <w:rsid w:val="000F7CE3"/>
    <w:rsid w:val="000F7D9F"/>
    <w:rsid w:val="00100404"/>
    <w:rsid w:val="00100663"/>
    <w:rsid w:val="00100792"/>
    <w:rsid w:val="0010094E"/>
    <w:rsid w:val="001009F1"/>
    <w:rsid w:val="001016D3"/>
    <w:rsid w:val="001019BB"/>
    <w:rsid w:val="00101F8A"/>
    <w:rsid w:val="0010214B"/>
    <w:rsid w:val="001026DF"/>
    <w:rsid w:val="001029B1"/>
    <w:rsid w:val="001029F8"/>
    <w:rsid w:val="00102A36"/>
    <w:rsid w:val="00102AB5"/>
    <w:rsid w:val="00102CE4"/>
    <w:rsid w:val="00102D07"/>
    <w:rsid w:val="00102F3D"/>
    <w:rsid w:val="001038FD"/>
    <w:rsid w:val="00103C78"/>
    <w:rsid w:val="00103D3E"/>
    <w:rsid w:val="00103E0A"/>
    <w:rsid w:val="00103FF9"/>
    <w:rsid w:val="00104122"/>
    <w:rsid w:val="00104458"/>
    <w:rsid w:val="00104468"/>
    <w:rsid w:val="0010483A"/>
    <w:rsid w:val="00104B5F"/>
    <w:rsid w:val="00104DBD"/>
    <w:rsid w:val="00104E59"/>
    <w:rsid w:val="0010505C"/>
    <w:rsid w:val="0010507B"/>
    <w:rsid w:val="001051CF"/>
    <w:rsid w:val="0010570B"/>
    <w:rsid w:val="00105DEA"/>
    <w:rsid w:val="001065BE"/>
    <w:rsid w:val="00106779"/>
    <w:rsid w:val="00106C82"/>
    <w:rsid w:val="00106D4C"/>
    <w:rsid w:val="0010705A"/>
    <w:rsid w:val="00107551"/>
    <w:rsid w:val="00107765"/>
    <w:rsid w:val="00107D0C"/>
    <w:rsid w:val="00107F6B"/>
    <w:rsid w:val="00110520"/>
    <w:rsid w:val="001110F7"/>
    <w:rsid w:val="001112EC"/>
    <w:rsid w:val="001113AF"/>
    <w:rsid w:val="0011159E"/>
    <w:rsid w:val="001115D4"/>
    <w:rsid w:val="00111743"/>
    <w:rsid w:val="00111DD6"/>
    <w:rsid w:val="001122CA"/>
    <w:rsid w:val="00112C3D"/>
    <w:rsid w:val="00112E59"/>
    <w:rsid w:val="00113161"/>
    <w:rsid w:val="00113735"/>
    <w:rsid w:val="00113756"/>
    <w:rsid w:val="00113B96"/>
    <w:rsid w:val="00113EA6"/>
    <w:rsid w:val="0011410D"/>
    <w:rsid w:val="001147BB"/>
    <w:rsid w:val="00114CFF"/>
    <w:rsid w:val="00114E06"/>
    <w:rsid w:val="00114FFB"/>
    <w:rsid w:val="00115022"/>
    <w:rsid w:val="0011540F"/>
    <w:rsid w:val="00115775"/>
    <w:rsid w:val="00115EEB"/>
    <w:rsid w:val="00116F27"/>
    <w:rsid w:val="00117054"/>
    <w:rsid w:val="00117EC8"/>
    <w:rsid w:val="001207B8"/>
    <w:rsid w:val="001208DB"/>
    <w:rsid w:val="00120CA2"/>
    <w:rsid w:val="001210D5"/>
    <w:rsid w:val="00121449"/>
    <w:rsid w:val="0012153B"/>
    <w:rsid w:val="00121800"/>
    <w:rsid w:val="00121D09"/>
    <w:rsid w:val="00122204"/>
    <w:rsid w:val="00122268"/>
    <w:rsid w:val="00122879"/>
    <w:rsid w:val="00123163"/>
    <w:rsid w:val="001231F1"/>
    <w:rsid w:val="001239D4"/>
    <w:rsid w:val="00125281"/>
    <w:rsid w:val="001259C7"/>
    <w:rsid w:val="00126460"/>
    <w:rsid w:val="00126D78"/>
    <w:rsid w:val="001272A7"/>
    <w:rsid w:val="001275BF"/>
    <w:rsid w:val="00127A4E"/>
    <w:rsid w:val="00130001"/>
    <w:rsid w:val="00130104"/>
    <w:rsid w:val="0013028E"/>
    <w:rsid w:val="00130A4D"/>
    <w:rsid w:val="00130E3B"/>
    <w:rsid w:val="0013173C"/>
    <w:rsid w:val="00131788"/>
    <w:rsid w:val="001318EB"/>
    <w:rsid w:val="001319AC"/>
    <w:rsid w:val="00131BDB"/>
    <w:rsid w:val="00131FED"/>
    <w:rsid w:val="001320D3"/>
    <w:rsid w:val="00132123"/>
    <w:rsid w:val="00132664"/>
    <w:rsid w:val="00132B52"/>
    <w:rsid w:val="0013340A"/>
    <w:rsid w:val="0013408A"/>
    <w:rsid w:val="00134480"/>
    <w:rsid w:val="0013450D"/>
    <w:rsid w:val="00134718"/>
    <w:rsid w:val="00134769"/>
    <w:rsid w:val="0013484A"/>
    <w:rsid w:val="00134CFA"/>
    <w:rsid w:val="00134DA7"/>
    <w:rsid w:val="00134DCC"/>
    <w:rsid w:val="00134EE2"/>
    <w:rsid w:val="00135ACF"/>
    <w:rsid w:val="00135B94"/>
    <w:rsid w:val="00135D7D"/>
    <w:rsid w:val="00135E3C"/>
    <w:rsid w:val="001362CE"/>
    <w:rsid w:val="00136C84"/>
    <w:rsid w:val="001372E4"/>
    <w:rsid w:val="00137ED5"/>
    <w:rsid w:val="00141600"/>
    <w:rsid w:val="0014178E"/>
    <w:rsid w:val="00141A0F"/>
    <w:rsid w:val="00141DBC"/>
    <w:rsid w:val="001421FC"/>
    <w:rsid w:val="001422DA"/>
    <w:rsid w:val="001423EC"/>
    <w:rsid w:val="001424C4"/>
    <w:rsid w:val="00142AEC"/>
    <w:rsid w:val="001431FC"/>
    <w:rsid w:val="001433D9"/>
    <w:rsid w:val="00143817"/>
    <w:rsid w:val="00143C5D"/>
    <w:rsid w:val="00144344"/>
    <w:rsid w:val="00144503"/>
    <w:rsid w:val="0014502A"/>
    <w:rsid w:val="001452B0"/>
    <w:rsid w:val="0014537B"/>
    <w:rsid w:val="001453C9"/>
    <w:rsid w:val="0014587F"/>
    <w:rsid w:val="00145F8E"/>
    <w:rsid w:val="001462C1"/>
    <w:rsid w:val="0014636A"/>
    <w:rsid w:val="00146501"/>
    <w:rsid w:val="00146747"/>
    <w:rsid w:val="001473A8"/>
    <w:rsid w:val="00147A1E"/>
    <w:rsid w:val="00147AC9"/>
    <w:rsid w:val="00147D8F"/>
    <w:rsid w:val="001505DA"/>
    <w:rsid w:val="00151213"/>
    <w:rsid w:val="0015140B"/>
    <w:rsid w:val="001516D9"/>
    <w:rsid w:val="00151B2B"/>
    <w:rsid w:val="00151FBE"/>
    <w:rsid w:val="00152DFE"/>
    <w:rsid w:val="00153434"/>
    <w:rsid w:val="00153595"/>
    <w:rsid w:val="0015412C"/>
    <w:rsid w:val="001541A3"/>
    <w:rsid w:val="00154841"/>
    <w:rsid w:val="001549B0"/>
    <w:rsid w:val="00154A76"/>
    <w:rsid w:val="00154A86"/>
    <w:rsid w:val="00155AEC"/>
    <w:rsid w:val="00155FD5"/>
    <w:rsid w:val="00156603"/>
    <w:rsid w:val="001569ED"/>
    <w:rsid w:val="00156C12"/>
    <w:rsid w:val="001570F8"/>
    <w:rsid w:val="00157C4C"/>
    <w:rsid w:val="00157E4F"/>
    <w:rsid w:val="00157EFF"/>
    <w:rsid w:val="001602FA"/>
    <w:rsid w:val="0016072D"/>
    <w:rsid w:val="00160BAA"/>
    <w:rsid w:val="001627B5"/>
    <w:rsid w:val="0016280F"/>
    <w:rsid w:val="00162F51"/>
    <w:rsid w:val="00163075"/>
    <w:rsid w:val="0016314B"/>
    <w:rsid w:val="0016426B"/>
    <w:rsid w:val="0016459C"/>
    <w:rsid w:val="00164E8A"/>
    <w:rsid w:val="001650B0"/>
    <w:rsid w:val="0016541E"/>
    <w:rsid w:val="001654EC"/>
    <w:rsid w:val="00165714"/>
    <w:rsid w:val="00165715"/>
    <w:rsid w:val="0016586E"/>
    <w:rsid w:val="00165FFA"/>
    <w:rsid w:val="001660F4"/>
    <w:rsid w:val="001662C0"/>
    <w:rsid w:val="001663E5"/>
    <w:rsid w:val="00166FC0"/>
    <w:rsid w:val="00167197"/>
    <w:rsid w:val="00167536"/>
    <w:rsid w:val="00167D5E"/>
    <w:rsid w:val="00170016"/>
    <w:rsid w:val="001703A2"/>
    <w:rsid w:val="0017069F"/>
    <w:rsid w:val="001710B3"/>
    <w:rsid w:val="001710BC"/>
    <w:rsid w:val="00172318"/>
    <w:rsid w:val="00172322"/>
    <w:rsid w:val="001726A3"/>
    <w:rsid w:val="001729B4"/>
    <w:rsid w:val="00172B03"/>
    <w:rsid w:val="00172CA8"/>
    <w:rsid w:val="00172ED9"/>
    <w:rsid w:val="00173081"/>
    <w:rsid w:val="00173237"/>
    <w:rsid w:val="0017413D"/>
    <w:rsid w:val="0017477B"/>
    <w:rsid w:val="00174795"/>
    <w:rsid w:val="001757CB"/>
    <w:rsid w:val="00175A86"/>
    <w:rsid w:val="0017686E"/>
    <w:rsid w:val="00176E7F"/>
    <w:rsid w:val="00176EDC"/>
    <w:rsid w:val="001774E1"/>
    <w:rsid w:val="00177591"/>
    <w:rsid w:val="001777F1"/>
    <w:rsid w:val="001778EC"/>
    <w:rsid w:val="00177C95"/>
    <w:rsid w:val="00177ED1"/>
    <w:rsid w:val="00180585"/>
    <w:rsid w:val="001807DE"/>
    <w:rsid w:val="00180830"/>
    <w:rsid w:val="00181339"/>
    <w:rsid w:val="00181447"/>
    <w:rsid w:val="0018159C"/>
    <w:rsid w:val="001817C1"/>
    <w:rsid w:val="00181F5E"/>
    <w:rsid w:val="00181FB7"/>
    <w:rsid w:val="001824CB"/>
    <w:rsid w:val="0018372E"/>
    <w:rsid w:val="001847B8"/>
    <w:rsid w:val="00185179"/>
    <w:rsid w:val="00185189"/>
    <w:rsid w:val="0018538A"/>
    <w:rsid w:val="001858BC"/>
    <w:rsid w:val="00185F52"/>
    <w:rsid w:val="0018612B"/>
    <w:rsid w:val="001861CD"/>
    <w:rsid w:val="0018685C"/>
    <w:rsid w:val="0018719E"/>
    <w:rsid w:val="001874C8"/>
    <w:rsid w:val="00187749"/>
    <w:rsid w:val="00187B2F"/>
    <w:rsid w:val="00187C9A"/>
    <w:rsid w:val="00187E55"/>
    <w:rsid w:val="00187EA1"/>
    <w:rsid w:val="0019061E"/>
    <w:rsid w:val="001909C3"/>
    <w:rsid w:val="00190DD3"/>
    <w:rsid w:val="00190F5B"/>
    <w:rsid w:val="001911E3"/>
    <w:rsid w:val="001919A0"/>
    <w:rsid w:val="00192152"/>
    <w:rsid w:val="00192238"/>
    <w:rsid w:val="00192E1E"/>
    <w:rsid w:val="001939F0"/>
    <w:rsid w:val="00193D04"/>
    <w:rsid w:val="001947AB"/>
    <w:rsid w:val="001947B7"/>
    <w:rsid w:val="001947FA"/>
    <w:rsid w:val="00194E5E"/>
    <w:rsid w:val="001950F1"/>
    <w:rsid w:val="0019577B"/>
    <w:rsid w:val="00195B0C"/>
    <w:rsid w:val="00195BEA"/>
    <w:rsid w:val="00196469"/>
    <w:rsid w:val="001969D2"/>
    <w:rsid w:val="001A00FE"/>
    <w:rsid w:val="001A02CD"/>
    <w:rsid w:val="001A0A3E"/>
    <w:rsid w:val="001A0AE4"/>
    <w:rsid w:val="001A0B51"/>
    <w:rsid w:val="001A0D33"/>
    <w:rsid w:val="001A11A2"/>
    <w:rsid w:val="001A1FBA"/>
    <w:rsid w:val="001A22E9"/>
    <w:rsid w:val="001A2623"/>
    <w:rsid w:val="001A31E5"/>
    <w:rsid w:val="001A4034"/>
    <w:rsid w:val="001A4C54"/>
    <w:rsid w:val="001A4E3C"/>
    <w:rsid w:val="001A546A"/>
    <w:rsid w:val="001A5E34"/>
    <w:rsid w:val="001A6952"/>
    <w:rsid w:val="001A6CC4"/>
    <w:rsid w:val="001A6FFC"/>
    <w:rsid w:val="001A7330"/>
    <w:rsid w:val="001A7331"/>
    <w:rsid w:val="001A7F83"/>
    <w:rsid w:val="001B034F"/>
    <w:rsid w:val="001B03CF"/>
    <w:rsid w:val="001B069A"/>
    <w:rsid w:val="001B077C"/>
    <w:rsid w:val="001B0C90"/>
    <w:rsid w:val="001B10F4"/>
    <w:rsid w:val="001B114B"/>
    <w:rsid w:val="001B1579"/>
    <w:rsid w:val="001B1A8B"/>
    <w:rsid w:val="001B209E"/>
    <w:rsid w:val="001B236E"/>
    <w:rsid w:val="001B2AC0"/>
    <w:rsid w:val="001B2CCB"/>
    <w:rsid w:val="001B2F1F"/>
    <w:rsid w:val="001B3783"/>
    <w:rsid w:val="001B3B2C"/>
    <w:rsid w:val="001B3BDA"/>
    <w:rsid w:val="001B3F1F"/>
    <w:rsid w:val="001B4289"/>
    <w:rsid w:val="001B436E"/>
    <w:rsid w:val="001B4556"/>
    <w:rsid w:val="001B48BE"/>
    <w:rsid w:val="001B4C7A"/>
    <w:rsid w:val="001B4D1C"/>
    <w:rsid w:val="001B4EA0"/>
    <w:rsid w:val="001B57C1"/>
    <w:rsid w:val="001B5C74"/>
    <w:rsid w:val="001B60D4"/>
    <w:rsid w:val="001B62C1"/>
    <w:rsid w:val="001B6AC6"/>
    <w:rsid w:val="001B6BFB"/>
    <w:rsid w:val="001B6CCA"/>
    <w:rsid w:val="001B6DE9"/>
    <w:rsid w:val="001B6EBB"/>
    <w:rsid w:val="001B702C"/>
    <w:rsid w:val="001B75AC"/>
    <w:rsid w:val="001B7803"/>
    <w:rsid w:val="001B79CA"/>
    <w:rsid w:val="001B7BFC"/>
    <w:rsid w:val="001B7E51"/>
    <w:rsid w:val="001B7F0B"/>
    <w:rsid w:val="001B7F53"/>
    <w:rsid w:val="001C00B8"/>
    <w:rsid w:val="001C010C"/>
    <w:rsid w:val="001C042F"/>
    <w:rsid w:val="001C0F44"/>
    <w:rsid w:val="001C16FC"/>
    <w:rsid w:val="001C1CDF"/>
    <w:rsid w:val="001C209E"/>
    <w:rsid w:val="001C308D"/>
    <w:rsid w:val="001C398E"/>
    <w:rsid w:val="001C4132"/>
    <w:rsid w:val="001C4201"/>
    <w:rsid w:val="001C43B1"/>
    <w:rsid w:val="001C4727"/>
    <w:rsid w:val="001C4CE5"/>
    <w:rsid w:val="001C4EB7"/>
    <w:rsid w:val="001C5035"/>
    <w:rsid w:val="001C51D1"/>
    <w:rsid w:val="001C5A93"/>
    <w:rsid w:val="001C5B32"/>
    <w:rsid w:val="001C5DA9"/>
    <w:rsid w:val="001C62A5"/>
    <w:rsid w:val="001C65F8"/>
    <w:rsid w:val="001C6E19"/>
    <w:rsid w:val="001C748E"/>
    <w:rsid w:val="001D03BB"/>
    <w:rsid w:val="001D0586"/>
    <w:rsid w:val="001D060E"/>
    <w:rsid w:val="001D0E3D"/>
    <w:rsid w:val="001D2241"/>
    <w:rsid w:val="001D29E2"/>
    <w:rsid w:val="001D2BAA"/>
    <w:rsid w:val="001D2EEF"/>
    <w:rsid w:val="001D368B"/>
    <w:rsid w:val="001D3C20"/>
    <w:rsid w:val="001D3D3E"/>
    <w:rsid w:val="001D3F98"/>
    <w:rsid w:val="001D4B0E"/>
    <w:rsid w:val="001D52B8"/>
    <w:rsid w:val="001D5601"/>
    <w:rsid w:val="001D5838"/>
    <w:rsid w:val="001D593B"/>
    <w:rsid w:val="001D5C39"/>
    <w:rsid w:val="001D5CEA"/>
    <w:rsid w:val="001D5D03"/>
    <w:rsid w:val="001D5D5A"/>
    <w:rsid w:val="001D5EDF"/>
    <w:rsid w:val="001D5F71"/>
    <w:rsid w:val="001D678D"/>
    <w:rsid w:val="001D687B"/>
    <w:rsid w:val="001D693A"/>
    <w:rsid w:val="001D6DD2"/>
    <w:rsid w:val="001D7184"/>
    <w:rsid w:val="001D73AE"/>
    <w:rsid w:val="001D759D"/>
    <w:rsid w:val="001D75EC"/>
    <w:rsid w:val="001D7A42"/>
    <w:rsid w:val="001D7ED8"/>
    <w:rsid w:val="001E00C9"/>
    <w:rsid w:val="001E0407"/>
    <w:rsid w:val="001E0A33"/>
    <w:rsid w:val="001E0AC2"/>
    <w:rsid w:val="001E107A"/>
    <w:rsid w:val="001E1552"/>
    <w:rsid w:val="001E1A0A"/>
    <w:rsid w:val="001E1F55"/>
    <w:rsid w:val="001E1FC2"/>
    <w:rsid w:val="001E215D"/>
    <w:rsid w:val="001E2848"/>
    <w:rsid w:val="001E2B9F"/>
    <w:rsid w:val="001E2D85"/>
    <w:rsid w:val="001E2FD1"/>
    <w:rsid w:val="001E35D1"/>
    <w:rsid w:val="001E506F"/>
    <w:rsid w:val="001E5354"/>
    <w:rsid w:val="001E54F1"/>
    <w:rsid w:val="001E5EF7"/>
    <w:rsid w:val="001E61F1"/>
    <w:rsid w:val="001E7104"/>
    <w:rsid w:val="001E736C"/>
    <w:rsid w:val="001E7376"/>
    <w:rsid w:val="001E79C0"/>
    <w:rsid w:val="001F0DCC"/>
    <w:rsid w:val="001F1261"/>
    <w:rsid w:val="001F1345"/>
    <w:rsid w:val="001F142C"/>
    <w:rsid w:val="001F1558"/>
    <w:rsid w:val="001F1ACF"/>
    <w:rsid w:val="001F1B66"/>
    <w:rsid w:val="001F1D6A"/>
    <w:rsid w:val="001F2393"/>
    <w:rsid w:val="001F2848"/>
    <w:rsid w:val="001F28DD"/>
    <w:rsid w:val="001F2963"/>
    <w:rsid w:val="001F2E43"/>
    <w:rsid w:val="001F3ECA"/>
    <w:rsid w:val="001F49D0"/>
    <w:rsid w:val="001F4D4D"/>
    <w:rsid w:val="001F54CE"/>
    <w:rsid w:val="001F5C74"/>
    <w:rsid w:val="001F6447"/>
    <w:rsid w:val="001F6474"/>
    <w:rsid w:val="001F6DA2"/>
    <w:rsid w:val="001F6F04"/>
    <w:rsid w:val="001F73E5"/>
    <w:rsid w:val="001F75CA"/>
    <w:rsid w:val="001F75F9"/>
    <w:rsid w:val="001F778C"/>
    <w:rsid w:val="001F7866"/>
    <w:rsid w:val="001F78E2"/>
    <w:rsid w:val="001F7A42"/>
    <w:rsid w:val="001F7C31"/>
    <w:rsid w:val="0020065F"/>
    <w:rsid w:val="002008B5"/>
    <w:rsid w:val="00200DAB"/>
    <w:rsid w:val="00200E62"/>
    <w:rsid w:val="00202077"/>
    <w:rsid w:val="0020263A"/>
    <w:rsid w:val="002026C0"/>
    <w:rsid w:val="0020288D"/>
    <w:rsid w:val="00202B65"/>
    <w:rsid w:val="00204368"/>
    <w:rsid w:val="002043C3"/>
    <w:rsid w:val="002043EB"/>
    <w:rsid w:val="002052B2"/>
    <w:rsid w:val="00205397"/>
    <w:rsid w:val="00205497"/>
    <w:rsid w:val="00205D6A"/>
    <w:rsid w:val="0020622F"/>
    <w:rsid w:val="00206909"/>
    <w:rsid w:val="00206970"/>
    <w:rsid w:val="00207AFE"/>
    <w:rsid w:val="00207E1C"/>
    <w:rsid w:val="00207FDC"/>
    <w:rsid w:val="00210C79"/>
    <w:rsid w:val="00211086"/>
    <w:rsid w:val="002115F9"/>
    <w:rsid w:val="002116F5"/>
    <w:rsid w:val="0021182A"/>
    <w:rsid w:val="00211940"/>
    <w:rsid w:val="00211E25"/>
    <w:rsid w:val="002123D8"/>
    <w:rsid w:val="0021263C"/>
    <w:rsid w:val="0021363E"/>
    <w:rsid w:val="0021365A"/>
    <w:rsid w:val="00213CDD"/>
    <w:rsid w:val="002140A2"/>
    <w:rsid w:val="002144C4"/>
    <w:rsid w:val="00215106"/>
    <w:rsid w:val="00215139"/>
    <w:rsid w:val="00215241"/>
    <w:rsid w:val="002157C9"/>
    <w:rsid w:val="00215BAB"/>
    <w:rsid w:val="0021616E"/>
    <w:rsid w:val="00216266"/>
    <w:rsid w:val="0021696B"/>
    <w:rsid w:val="00216C8E"/>
    <w:rsid w:val="00217BDF"/>
    <w:rsid w:val="00217D8A"/>
    <w:rsid w:val="00217E03"/>
    <w:rsid w:val="00217E24"/>
    <w:rsid w:val="002201C2"/>
    <w:rsid w:val="00220364"/>
    <w:rsid w:val="002204BB"/>
    <w:rsid w:val="002206A1"/>
    <w:rsid w:val="00220BAA"/>
    <w:rsid w:val="002215AF"/>
    <w:rsid w:val="00222567"/>
    <w:rsid w:val="00222696"/>
    <w:rsid w:val="00222C06"/>
    <w:rsid w:val="00222DA6"/>
    <w:rsid w:val="00222F72"/>
    <w:rsid w:val="00222F89"/>
    <w:rsid w:val="00223483"/>
    <w:rsid w:val="00223BEF"/>
    <w:rsid w:val="002241DB"/>
    <w:rsid w:val="00224ECF"/>
    <w:rsid w:val="00224F2F"/>
    <w:rsid w:val="002251F5"/>
    <w:rsid w:val="0022543F"/>
    <w:rsid w:val="00226218"/>
    <w:rsid w:val="00226892"/>
    <w:rsid w:val="002271EC"/>
    <w:rsid w:val="0022750E"/>
    <w:rsid w:val="00227B62"/>
    <w:rsid w:val="00227DFC"/>
    <w:rsid w:val="00230118"/>
    <w:rsid w:val="0023058A"/>
    <w:rsid w:val="002305C0"/>
    <w:rsid w:val="00231076"/>
    <w:rsid w:val="002316E4"/>
    <w:rsid w:val="00231921"/>
    <w:rsid w:val="00231C95"/>
    <w:rsid w:val="00231D30"/>
    <w:rsid w:val="00232197"/>
    <w:rsid w:val="00232513"/>
    <w:rsid w:val="00232574"/>
    <w:rsid w:val="002325E4"/>
    <w:rsid w:val="002327B2"/>
    <w:rsid w:val="0023376C"/>
    <w:rsid w:val="00233808"/>
    <w:rsid w:val="00233EE0"/>
    <w:rsid w:val="0023498C"/>
    <w:rsid w:val="00234B81"/>
    <w:rsid w:val="00234BF3"/>
    <w:rsid w:val="00234E23"/>
    <w:rsid w:val="00234ECC"/>
    <w:rsid w:val="0023634B"/>
    <w:rsid w:val="00236568"/>
    <w:rsid w:val="002374AF"/>
    <w:rsid w:val="0023765F"/>
    <w:rsid w:val="00237AE2"/>
    <w:rsid w:val="00237F22"/>
    <w:rsid w:val="00237FF5"/>
    <w:rsid w:val="002401B6"/>
    <w:rsid w:val="00240505"/>
    <w:rsid w:val="002405F0"/>
    <w:rsid w:val="00241225"/>
    <w:rsid w:val="00241974"/>
    <w:rsid w:val="002419DF"/>
    <w:rsid w:val="002422F7"/>
    <w:rsid w:val="002424C5"/>
    <w:rsid w:val="00242708"/>
    <w:rsid w:val="00242EA3"/>
    <w:rsid w:val="00243607"/>
    <w:rsid w:val="00243733"/>
    <w:rsid w:val="00243B26"/>
    <w:rsid w:val="00243B9C"/>
    <w:rsid w:val="00244623"/>
    <w:rsid w:val="002447F1"/>
    <w:rsid w:val="00244E08"/>
    <w:rsid w:val="00245284"/>
    <w:rsid w:val="00245291"/>
    <w:rsid w:val="002455FC"/>
    <w:rsid w:val="0024598B"/>
    <w:rsid w:val="00245997"/>
    <w:rsid w:val="00245AF7"/>
    <w:rsid w:val="00245D5E"/>
    <w:rsid w:val="00246332"/>
    <w:rsid w:val="0024681C"/>
    <w:rsid w:val="00247060"/>
    <w:rsid w:val="00247782"/>
    <w:rsid w:val="00247C1B"/>
    <w:rsid w:val="00250696"/>
    <w:rsid w:val="00250BBE"/>
    <w:rsid w:val="002519AE"/>
    <w:rsid w:val="00251AF9"/>
    <w:rsid w:val="002520FE"/>
    <w:rsid w:val="002524AC"/>
    <w:rsid w:val="00252C7E"/>
    <w:rsid w:val="00253541"/>
    <w:rsid w:val="00253CD5"/>
    <w:rsid w:val="00254132"/>
    <w:rsid w:val="002548FE"/>
    <w:rsid w:val="00254925"/>
    <w:rsid w:val="00254940"/>
    <w:rsid w:val="00254B08"/>
    <w:rsid w:val="00254D34"/>
    <w:rsid w:val="00254F07"/>
    <w:rsid w:val="0025513A"/>
    <w:rsid w:val="002553AB"/>
    <w:rsid w:val="00255744"/>
    <w:rsid w:val="00255F4A"/>
    <w:rsid w:val="00256276"/>
    <w:rsid w:val="00256546"/>
    <w:rsid w:val="002565B6"/>
    <w:rsid w:val="00257201"/>
    <w:rsid w:val="002573EB"/>
    <w:rsid w:val="00257600"/>
    <w:rsid w:val="0025786E"/>
    <w:rsid w:val="00257E54"/>
    <w:rsid w:val="00257EFE"/>
    <w:rsid w:val="00260531"/>
    <w:rsid w:val="00260C41"/>
    <w:rsid w:val="00260DFC"/>
    <w:rsid w:val="0026112D"/>
    <w:rsid w:val="00261C57"/>
    <w:rsid w:val="00262412"/>
    <w:rsid w:val="00262502"/>
    <w:rsid w:val="002626C0"/>
    <w:rsid w:val="00262A48"/>
    <w:rsid w:val="00262A9D"/>
    <w:rsid w:val="002633A7"/>
    <w:rsid w:val="002633DF"/>
    <w:rsid w:val="002633F9"/>
    <w:rsid w:val="00263418"/>
    <w:rsid w:val="0026356F"/>
    <w:rsid w:val="00263D84"/>
    <w:rsid w:val="00264166"/>
    <w:rsid w:val="0026454E"/>
    <w:rsid w:val="00264560"/>
    <w:rsid w:val="00264780"/>
    <w:rsid w:val="00264B3F"/>
    <w:rsid w:val="00264E68"/>
    <w:rsid w:val="002652B5"/>
    <w:rsid w:val="002652FE"/>
    <w:rsid w:val="00265498"/>
    <w:rsid w:val="002659E2"/>
    <w:rsid w:val="00265B23"/>
    <w:rsid w:val="00266822"/>
    <w:rsid w:val="00266F7F"/>
    <w:rsid w:val="00267A00"/>
    <w:rsid w:val="00271132"/>
    <w:rsid w:val="002711CF"/>
    <w:rsid w:val="0027125D"/>
    <w:rsid w:val="00271460"/>
    <w:rsid w:val="0027223B"/>
    <w:rsid w:val="002723B8"/>
    <w:rsid w:val="00274391"/>
    <w:rsid w:val="002743D4"/>
    <w:rsid w:val="002745CC"/>
    <w:rsid w:val="00274936"/>
    <w:rsid w:val="00274969"/>
    <w:rsid w:val="00275038"/>
    <w:rsid w:val="00275D1C"/>
    <w:rsid w:val="00275D36"/>
    <w:rsid w:val="00275DE8"/>
    <w:rsid w:val="0027600D"/>
    <w:rsid w:val="002763F5"/>
    <w:rsid w:val="00277337"/>
    <w:rsid w:val="00277AAE"/>
    <w:rsid w:val="002801A7"/>
    <w:rsid w:val="00280359"/>
    <w:rsid w:val="002806E4"/>
    <w:rsid w:val="00280A42"/>
    <w:rsid w:val="002810C7"/>
    <w:rsid w:val="00281164"/>
    <w:rsid w:val="00281787"/>
    <w:rsid w:val="00282C98"/>
    <w:rsid w:val="00283130"/>
    <w:rsid w:val="00283AAB"/>
    <w:rsid w:val="00283D70"/>
    <w:rsid w:val="00283F02"/>
    <w:rsid w:val="00283FB4"/>
    <w:rsid w:val="00284427"/>
    <w:rsid w:val="00284470"/>
    <w:rsid w:val="00285036"/>
    <w:rsid w:val="00285514"/>
    <w:rsid w:val="00285943"/>
    <w:rsid w:val="00285B48"/>
    <w:rsid w:val="00285F86"/>
    <w:rsid w:val="00286201"/>
    <w:rsid w:val="00286401"/>
    <w:rsid w:val="00287767"/>
    <w:rsid w:val="00290724"/>
    <w:rsid w:val="00290983"/>
    <w:rsid w:val="00290B37"/>
    <w:rsid w:val="00291558"/>
    <w:rsid w:val="0029161F"/>
    <w:rsid w:val="002916DD"/>
    <w:rsid w:val="00291FD9"/>
    <w:rsid w:val="0029212B"/>
    <w:rsid w:val="00292B21"/>
    <w:rsid w:val="00292C98"/>
    <w:rsid w:val="00292F2C"/>
    <w:rsid w:val="00294270"/>
    <w:rsid w:val="002947C0"/>
    <w:rsid w:val="002947E6"/>
    <w:rsid w:val="00294C26"/>
    <w:rsid w:val="002953E4"/>
    <w:rsid w:val="002957AF"/>
    <w:rsid w:val="00295B37"/>
    <w:rsid w:val="00295B4C"/>
    <w:rsid w:val="00295C2F"/>
    <w:rsid w:val="00295D90"/>
    <w:rsid w:val="00295DF3"/>
    <w:rsid w:val="002961A4"/>
    <w:rsid w:val="002965A6"/>
    <w:rsid w:val="00296734"/>
    <w:rsid w:val="00296799"/>
    <w:rsid w:val="00296871"/>
    <w:rsid w:val="00296DFE"/>
    <w:rsid w:val="0029701B"/>
    <w:rsid w:val="00297448"/>
    <w:rsid w:val="002A05CE"/>
    <w:rsid w:val="002A0ABA"/>
    <w:rsid w:val="002A1146"/>
    <w:rsid w:val="002A13A1"/>
    <w:rsid w:val="002A13D6"/>
    <w:rsid w:val="002A140B"/>
    <w:rsid w:val="002A155B"/>
    <w:rsid w:val="002A1669"/>
    <w:rsid w:val="002A18AF"/>
    <w:rsid w:val="002A1A21"/>
    <w:rsid w:val="002A1FF4"/>
    <w:rsid w:val="002A270E"/>
    <w:rsid w:val="002A29BF"/>
    <w:rsid w:val="002A2B60"/>
    <w:rsid w:val="002A33CF"/>
    <w:rsid w:val="002A341C"/>
    <w:rsid w:val="002A4378"/>
    <w:rsid w:val="002A4927"/>
    <w:rsid w:val="002A52F7"/>
    <w:rsid w:val="002A55F8"/>
    <w:rsid w:val="002A5AB8"/>
    <w:rsid w:val="002A638A"/>
    <w:rsid w:val="002A6563"/>
    <w:rsid w:val="002A65D8"/>
    <w:rsid w:val="002A667E"/>
    <w:rsid w:val="002A6EC9"/>
    <w:rsid w:val="002A778D"/>
    <w:rsid w:val="002A7C88"/>
    <w:rsid w:val="002A7DE1"/>
    <w:rsid w:val="002A7E25"/>
    <w:rsid w:val="002A7FA2"/>
    <w:rsid w:val="002B0091"/>
    <w:rsid w:val="002B0238"/>
    <w:rsid w:val="002B0552"/>
    <w:rsid w:val="002B060A"/>
    <w:rsid w:val="002B08F3"/>
    <w:rsid w:val="002B0B42"/>
    <w:rsid w:val="002B1116"/>
    <w:rsid w:val="002B114F"/>
    <w:rsid w:val="002B127B"/>
    <w:rsid w:val="002B1BEA"/>
    <w:rsid w:val="002B1E3D"/>
    <w:rsid w:val="002B1F58"/>
    <w:rsid w:val="002B204F"/>
    <w:rsid w:val="002B26DF"/>
    <w:rsid w:val="002B2709"/>
    <w:rsid w:val="002B294A"/>
    <w:rsid w:val="002B2DA2"/>
    <w:rsid w:val="002B2E11"/>
    <w:rsid w:val="002B2F5B"/>
    <w:rsid w:val="002B31E5"/>
    <w:rsid w:val="002B3210"/>
    <w:rsid w:val="002B3350"/>
    <w:rsid w:val="002B3A77"/>
    <w:rsid w:val="002B3BCA"/>
    <w:rsid w:val="002B4AB3"/>
    <w:rsid w:val="002B4B2A"/>
    <w:rsid w:val="002B4BD3"/>
    <w:rsid w:val="002B565E"/>
    <w:rsid w:val="002B58F5"/>
    <w:rsid w:val="002B5996"/>
    <w:rsid w:val="002B6181"/>
    <w:rsid w:val="002B61C9"/>
    <w:rsid w:val="002B7826"/>
    <w:rsid w:val="002C0081"/>
    <w:rsid w:val="002C02F7"/>
    <w:rsid w:val="002C0883"/>
    <w:rsid w:val="002C0CBB"/>
    <w:rsid w:val="002C0F77"/>
    <w:rsid w:val="002C1CE3"/>
    <w:rsid w:val="002C1EC4"/>
    <w:rsid w:val="002C2433"/>
    <w:rsid w:val="002C2521"/>
    <w:rsid w:val="002C29EB"/>
    <w:rsid w:val="002C2CC0"/>
    <w:rsid w:val="002C2FF6"/>
    <w:rsid w:val="002C3A67"/>
    <w:rsid w:val="002C3E37"/>
    <w:rsid w:val="002C40AB"/>
    <w:rsid w:val="002C41A1"/>
    <w:rsid w:val="002C438E"/>
    <w:rsid w:val="002C4C6C"/>
    <w:rsid w:val="002C5527"/>
    <w:rsid w:val="002C5A8F"/>
    <w:rsid w:val="002C63B0"/>
    <w:rsid w:val="002C6D02"/>
    <w:rsid w:val="002C6E9A"/>
    <w:rsid w:val="002C6F65"/>
    <w:rsid w:val="002C72EF"/>
    <w:rsid w:val="002C77D9"/>
    <w:rsid w:val="002C7B64"/>
    <w:rsid w:val="002C7E85"/>
    <w:rsid w:val="002D00E5"/>
    <w:rsid w:val="002D0333"/>
    <w:rsid w:val="002D05BD"/>
    <w:rsid w:val="002D074F"/>
    <w:rsid w:val="002D09CD"/>
    <w:rsid w:val="002D0ECC"/>
    <w:rsid w:val="002D1742"/>
    <w:rsid w:val="002D1A4F"/>
    <w:rsid w:val="002D2292"/>
    <w:rsid w:val="002D265A"/>
    <w:rsid w:val="002D2848"/>
    <w:rsid w:val="002D2B8B"/>
    <w:rsid w:val="002D2E1F"/>
    <w:rsid w:val="002D2EE3"/>
    <w:rsid w:val="002D3046"/>
    <w:rsid w:val="002D310F"/>
    <w:rsid w:val="002D3907"/>
    <w:rsid w:val="002D44A9"/>
    <w:rsid w:val="002D48B5"/>
    <w:rsid w:val="002D4E0A"/>
    <w:rsid w:val="002D4E52"/>
    <w:rsid w:val="002D526A"/>
    <w:rsid w:val="002D58A3"/>
    <w:rsid w:val="002D5C6B"/>
    <w:rsid w:val="002D646D"/>
    <w:rsid w:val="002D668B"/>
    <w:rsid w:val="002D6DEF"/>
    <w:rsid w:val="002D6EF4"/>
    <w:rsid w:val="002D6F34"/>
    <w:rsid w:val="002D7360"/>
    <w:rsid w:val="002D739F"/>
    <w:rsid w:val="002D750F"/>
    <w:rsid w:val="002D7A8F"/>
    <w:rsid w:val="002D7AC9"/>
    <w:rsid w:val="002E027D"/>
    <w:rsid w:val="002E0E8F"/>
    <w:rsid w:val="002E116B"/>
    <w:rsid w:val="002E11A1"/>
    <w:rsid w:val="002E133A"/>
    <w:rsid w:val="002E156E"/>
    <w:rsid w:val="002E16B4"/>
    <w:rsid w:val="002E1A7F"/>
    <w:rsid w:val="002E1FA4"/>
    <w:rsid w:val="002E200B"/>
    <w:rsid w:val="002E218F"/>
    <w:rsid w:val="002E25D3"/>
    <w:rsid w:val="002E2761"/>
    <w:rsid w:val="002E2A65"/>
    <w:rsid w:val="002E2A8B"/>
    <w:rsid w:val="002E386E"/>
    <w:rsid w:val="002E4660"/>
    <w:rsid w:val="002E4EB4"/>
    <w:rsid w:val="002E56CB"/>
    <w:rsid w:val="002E58F0"/>
    <w:rsid w:val="002E5982"/>
    <w:rsid w:val="002E61EB"/>
    <w:rsid w:val="002E622D"/>
    <w:rsid w:val="002E674B"/>
    <w:rsid w:val="002E7075"/>
    <w:rsid w:val="002E75ED"/>
    <w:rsid w:val="002E7D9F"/>
    <w:rsid w:val="002F0A32"/>
    <w:rsid w:val="002F0C8A"/>
    <w:rsid w:val="002F0E01"/>
    <w:rsid w:val="002F115F"/>
    <w:rsid w:val="002F12DB"/>
    <w:rsid w:val="002F12FB"/>
    <w:rsid w:val="002F1B34"/>
    <w:rsid w:val="002F1B77"/>
    <w:rsid w:val="002F1DBB"/>
    <w:rsid w:val="002F31C7"/>
    <w:rsid w:val="002F3305"/>
    <w:rsid w:val="002F3451"/>
    <w:rsid w:val="002F3A09"/>
    <w:rsid w:val="002F3AA8"/>
    <w:rsid w:val="002F3D17"/>
    <w:rsid w:val="002F4422"/>
    <w:rsid w:val="002F46F2"/>
    <w:rsid w:val="002F49DA"/>
    <w:rsid w:val="002F4AB8"/>
    <w:rsid w:val="002F4E3B"/>
    <w:rsid w:val="002F5842"/>
    <w:rsid w:val="002F58A9"/>
    <w:rsid w:val="002F5AF0"/>
    <w:rsid w:val="002F5FDF"/>
    <w:rsid w:val="002F6087"/>
    <w:rsid w:val="002F61C3"/>
    <w:rsid w:val="002F6650"/>
    <w:rsid w:val="002F6660"/>
    <w:rsid w:val="002F6921"/>
    <w:rsid w:val="002F6F80"/>
    <w:rsid w:val="002F704C"/>
    <w:rsid w:val="002F711D"/>
    <w:rsid w:val="002F730B"/>
    <w:rsid w:val="002F772B"/>
    <w:rsid w:val="002F7D98"/>
    <w:rsid w:val="00300A14"/>
    <w:rsid w:val="00300CC7"/>
    <w:rsid w:val="003015F9"/>
    <w:rsid w:val="00301700"/>
    <w:rsid w:val="0030185F"/>
    <w:rsid w:val="003018A6"/>
    <w:rsid w:val="00301E3F"/>
    <w:rsid w:val="00302323"/>
    <w:rsid w:val="00302556"/>
    <w:rsid w:val="0030258D"/>
    <w:rsid w:val="0030268A"/>
    <w:rsid w:val="003027D6"/>
    <w:rsid w:val="00302860"/>
    <w:rsid w:val="00302EDE"/>
    <w:rsid w:val="00303D81"/>
    <w:rsid w:val="0030413F"/>
    <w:rsid w:val="00304C1C"/>
    <w:rsid w:val="00304C50"/>
    <w:rsid w:val="00304DAF"/>
    <w:rsid w:val="00305013"/>
    <w:rsid w:val="0030508E"/>
    <w:rsid w:val="00305950"/>
    <w:rsid w:val="003071FE"/>
    <w:rsid w:val="00307965"/>
    <w:rsid w:val="00307B83"/>
    <w:rsid w:val="00310565"/>
    <w:rsid w:val="003106CF"/>
    <w:rsid w:val="003107AC"/>
    <w:rsid w:val="00310C89"/>
    <w:rsid w:val="00311921"/>
    <w:rsid w:val="00311BD4"/>
    <w:rsid w:val="00311C82"/>
    <w:rsid w:val="00311D10"/>
    <w:rsid w:val="00312907"/>
    <w:rsid w:val="00312BCD"/>
    <w:rsid w:val="00312E36"/>
    <w:rsid w:val="0031393C"/>
    <w:rsid w:val="00313CC4"/>
    <w:rsid w:val="00313E34"/>
    <w:rsid w:val="003143AC"/>
    <w:rsid w:val="00314BF1"/>
    <w:rsid w:val="003150CD"/>
    <w:rsid w:val="003151ED"/>
    <w:rsid w:val="003154F6"/>
    <w:rsid w:val="00316A7F"/>
    <w:rsid w:val="003172C8"/>
    <w:rsid w:val="00317DBE"/>
    <w:rsid w:val="00320405"/>
    <w:rsid w:val="00320493"/>
    <w:rsid w:val="00320BEF"/>
    <w:rsid w:val="00321455"/>
    <w:rsid w:val="00321598"/>
    <w:rsid w:val="00321A23"/>
    <w:rsid w:val="00321C91"/>
    <w:rsid w:val="0032216C"/>
    <w:rsid w:val="003221AE"/>
    <w:rsid w:val="00322556"/>
    <w:rsid w:val="00322E8D"/>
    <w:rsid w:val="00323067"/>
    <w:rsid w:val="00323099"/>
    <w:rsid w:val="0032384C"/>
    <w:rsid w:val="00323E26"/>
    <w:rsid w:val="00323E32"/>
    <w:rsid w:val="00324D91"/>
    <w:rsid w:val="00325570"/>
    <w:rsid w:val="00325BA8"/>
    <w:rsid w:val="00325C4C"/>
    <w:rsid w:val="0032643D"/>
    <w:rsid w:val="00326565"/>
    <w:rsid w:val="00326817"/>
    <w:rsid w:val="0032731F"/>
    <w:rsid w:val="0032788A"/>
    <w:rsid w:val="00327F52"/>
    <w:rsid w:val="003301A2"/>
    <w:rsid w:val="003306B2"/>
    <w:rsid w:val="003312DC"/>
    <w:rsid w:val="00331556"/>
    <w:rsid w:val="00331606"/>
    <w:rsid w:val="00331DE1"/>
    <w:rsid w:val="0033305F"/>
    <w:rsid w:val="003331B4"/>
    <w:rsid w:val="00334041"/>
    <w:rsid w:val="00334096"/>
    <w:rsid w:val="003342C6"/>
    <w:rsid w:val="003343FF"/>
    <w:rsid w:val="00334451"/>
    <w:rsid w:val="00334510"/>
    <w:rsid w:val="0033479D"/>
    <w:rsid w:val="00334AB7"/>
    <w:rsid w:val="00334E24"/>
    <w:rsid w:val="003352A9"/>
    <w:rsid w:val="00335550"/>
    <w:rsid w:val="00335792"/>
    <w:rsid w:val="00335DCC"/>
    <w:rsid w:val="00336255"/>
    <w:rsid w:val="00336BA7"/>
    <w:rsid w:val="00336C18"/>
    <w:rsid w:val="003375AD"/>
    <w:rsid w:val="003377A8"/>
    <w:rsid w:val="00337830"/>
    <w:rsid w:val="00340A3D"/>
    <w:rsid w:val="00340D9E"/>
    <w:rsid w:val="00340F04"/>
    <w:rsid w:val="00341100"/>
    <w:rsid w:val="00341262"/>
    <w:rsid w:val="00341B2E"/>
    <w:rsid w:val="00341D64"/>
    <w:rsid w:val="003423E1"/>
    <w:rsid w:val="00342750"/>
    <w:rsid w:val="0034291B"/>
    <w:rsid w:val="00342E4C"/>
    <w:rsid w:val="00342F6B"/>
    <w:rsid w:val="003437F9"/>
    <w:rsid w:val="0034381A"/>
    <w:rsid w:val="003438A6"/>
    <w:rsid w:val="00343BC6"/>
    <w:rsid w:val="00344F71"/>
    <w:rsid w:val="003450D6"/>
    <w:rsid w:val="00345AA7"/>
    <w:rsid w:val="0034616A"/>
    <w:rsid w:val="003462ED"/>
    <w:rsid w:val="0034642D"/>
    <w:rsid w:val="00346560"/>
    <w:rsid w:val="00347162"/>
    <w:rsid w:val="00350556"/>
    <w:rsid w:val="00350736"/>
    <w:rsid w:val="00350DA7"/>
    <w:rsid w:val="00350E54"/>
    <w:rsid w:val="003513E0"/>
    <w:rsid w:val="00351961"/>
    <w:rsid w:val="00351C38"/>
    <w:rsid w:val="00351FF2"/>
    <w:rsid w:val="0035249F"/>
    <w:rsid w:val="00352688"/>
    <w:rsid w:val="00352B51"/>
    <w:rsid w:val="00353440"/>
    <w:rsid w:val="00353769"/>
    <w:rsid w:val="00353936"/>
    <w:rsid w:val="003543A1"/>
    <w:rsid w:val="003547AB"/>
    <w:rsid w:val="0035503D"/>
    <w:rsid w:val="00355055"/>
    <w:rsid w:val="00355A74"/>
    <w:rsid w:val="00355BAB"/>
    <w:rsid w:val="00355E2D"/>
    <w:rsid w:val="00355E62"/>
    <w:rsid w:val="00356225"/>
    <w:rsid w:val="003565EA"/>
    <w:rsid w:val="003569D8"/>
    <w:rsid w:val="003569EA"/>
    <w:rsid w:val="00357363"/>
    <w:rsid w:val="00357810"/>
    <w:rsid w:val="003603C0"/>
    <w:rsid w:val="00360444"/>
    <w:rsid w:val="0036062B"/>
    <w:rsid w:val="00360C0A"/>
    <w:rsid w:val="00360C47"/>
    <w:rsid w:val="00360CB6"/>
    <w:rsid w:val="0036135B"/>
    <w:rsid w:val="0036143E"/>
    <w:rsid w:val="003618B1"/>
    <w:rsid w:val="003619DC"/>
    <w:rsid w:val="00361FD9"/>
    <w:rsid w:val="00362738"/>
    <w:rsid w:val="00362A0D"/>
    <w:rsid w:val="00362BCD"/>
    <w:rsid w:val="00362C4D"/>
    <w:rsid w:val="00363073"/>
    <w:rsid w:val="00363150"/>
    <w:rsid w:val="003635E0"/>
    <w:rsid w:val="003636B8"/>
    <w:rsid w:val="00363795"/>
    <w:rsid w:val="00363C11"/>
    <w:rsid w:val="00363CC7"/>
    <w:rsid w:val="00363F7A"/>
    <w:rsid w:val="0036449B"/>
    <w:rsid w:val="00364605"/>
    <w:rsid w:val="003648FA"/>
    <w:rsid w:val="00364AC6"/>
    <w:rsid w:val="00364C93"/>
    <w:rsid w:val="00366ACD"/>
    <w:rsid w:val="003670F8"/>
    <w:rsid w:val="003673BF"/>
    <w:rsid w:val="003673DD"/>
    <w:rsid w:val="00367638"/>
    <w:rsid w:val="00367D6D"/>
    <w:rsid w:val="00367EC1"/>
    <w:rsid w:val="003704B4"/>
    <w:rsid w:val="003705E9"/>
    <w:rsid w:val="00371412"/>
    <w:rsid w:val="003718B7"/>
    <w:rsid w:val="00371E4D"/>
    <w:rsid w:val="00372226"/>
    <w:rsid w:val="00372A0E"/>
    <w:rsid w:val="0037321A"/>
    <w:rsid w:val="00374419"/>
    <w:rsid w:val="00374813"/>
    <w:rsid w:val="00375140"/>
    <w:rsid w:val="003755B2"/>
    <w:rsid w:val="00376280"/>
    <w:rsid w:val="00376CD3"/>
    <w:rsid w:val="00376CF3"/>
    <w:rsid w:val="00376EA6"/>
    <w:rsid w:val="00377557"/>
    <w:rsid w:val="0037758F"/>
    <w:rsid w:val="00377801"/>
    <w:rsid w:val="00377A6C"/>
    <w:rsid w:val="00377AEE"/>
    <w:rsid w:val="00377FE7"/>
    <w:rsid w:val="003803F2"/>
    <w:rsid w:val="00381800"/>
    <w:rsid w:val="00381CEC"/>
    <w:rsid w:val="00382079"/>
    <w:rsid w:val="00382244"/>
    <w:rsid w:val="00382638"/>
    <w:rsid w:val="003827C1"/>
    <w:rsid w:val="003838B7"/>
    <w:rsid w:val="00384150"/>
    <w:rsid w:val="00384455"/>
    <w:rsid w:val="003846C6"/>
    <w:rsid w:val="00384818"/>
    <w:rsid w:val="0038488E"/>
    <w:rsid w:val="00384BB7"/>
    <w:rsid w:val="00385300"/>
    <w:rsid w:val="00385443"/>
    <w:rsid w:val="0038598D"/>
    <w:rsid w:val="00385D5E"/>
    <w:rsid w:val="00385EE7"/>
    <w:rsid w:val="0038630C"/>
    <w:rsid w:val="003867B6"/>
    <w:rsid w:val="003868D3"/>
    <w:rsid w:val="003873E1"/>
    <w:rsid w:val="0038760F"/>
    <w:rsid w:val="00387788"/>
    <w:rsid w:val="00387FA5"/>
    <w:rsid w:val="00387FED"/>
    <w:rsid w:val="00390398"/>
    <w:rsid w:val="00391AC6"/>
    <w:rsid w:val="00391CB7"/>
    <w:rsid w:val="0039208F"/>
    <w:rsid w:val="003920CD"/>
    <w:rsid w:val="0039227A"/>
    <w:rsid w:val="00392517"/>
    <w:rsid w:val="003929A9"/>
    <w:rsid w:val="00392A2B"/>
    <w:rsid w:val="00392A54"/>
    <w:rsid w:val="00392A73"/>
    <w:rsid w:val="00392C99"/>
    <w:rsid w:val="00393597"/>
    <w:rsid w:val="00393C7A"/>
    <w:rsid w:val="00393D48"/>
    <w:rsid w:val="00393E16"/>
    <w:rsid w:val="003940BB"/>
    <w:rsid w:val="00394488"/>
    <w:rsid w:val="00396364"/>
    <w:rsid w:val="00397068"/>
    <w:rsid w:val="003A07BA"/>
    <w:rsid w:val="003A0BBE"/>
    <w:rsid w:val="003A0C0F"/>
    <w:rsid w:val="003A1734"/>
    <w:rsid w:val="003A1DCF"/>
    <w:rsid w:val="003A286F"/>
    <w:rsid w:val="003A2E72"/>
    <w:rsid w:val="003A3073"/>
    <w:rsid w:val="003A36AD"/>
    <w:rsid w:val="003A3FEF"/>
    <w:rsid w:val="003A41F8"/>
    <w:rsid w:val="003A4290"/>
    <w:rsid w:val="003A46EF"/>
    <w:rsid w:val="003A49F0"/>
    <w:rsid w:val="003A4A64"/>
    <w:rsid w:val="003A4C8F"/>
    <w:rsid w:val="003A4D1E"/>
    <w:rsid w:val="003A51AB"/>
    <w:rsid w:val="003A5310"/>
    <w:rsid w:val="003A5FF5"/>
    <w:rsid w:val="003A621F"/>
    <w:rsid w:val="003A64FA"/>
    <w:rsid w:val="003A671B"/>
    <w:rsid w:val="003A6799"/>
    <w:rsid w:val="003A6910"/>
    <w:rsid w:val="003A6974"/>
    <w:rsid w:val="003A740E"/>
    <w:rsid w:val="003A7749"/>
    <w:rsid w:val="003B0279"/>
    <w:rsid w:val="003B0516"/>
    <w:rsid w:val="003B06B7"/>
    <w:rsid w:val="003B0A78"/>
    <w:rsid w:val="003B0BDD"/>
    <w:rsid w:val="003B17F9"/>
    <w:rsid w:val="003B18E8"/>
    <w:rsid w:val="003B23DA"/>
    <w:rsid w:val="003B25C7"/>
    <w:rsid w:val="003B35D0"/>
    <w:rsid w:val="003B3AC3"/>
    <w:rsid w:val="003B3B3F"/>
    <w:rsid w:val="003B427C"/>
    <w:rsid w:val="003B43C4"/>
    <w:rsid w:val="003B43D3"/>
    <w:rsid w:val="003B5595"/>
    <w:rsid w:val="003B5C08"/>
    <w:rsid w:val="003B5C94"/>
    <w:rsid w:val="003B61B6"/>
    <w:rsid w:val="003B645B"/>
    <w:rsid w:val="003B6693"/>
    <w:rsid w:val="003B6E42"/>
    <w:rsid w:val="003B6EB9"/>
    <w:rsid w:val="003B7DC9"/>
    <w:rsid w:val="003B7F6F"/>
    <w:rsid w:val="003C0109"/>
    <w:rsid w:val="003C0684"/>
    <w:rsid w:val="003C0892"/>
    <w:rsid w:val="003C0C8E"/>
    <w:rsid w:val="003C1236"/>
    <w:rsid w:val="003C1B5A"/>
    <w:rsid w:val="003C1DDA"/>
    <w:rsid w:val="003C1F19"/>
    <w:rsid w:val="003C263A"/>
    <w:rsid w:val="003C26DE"/>
    <w:rsid w:val="003C2899"/>
    <w:rsid w:val="003C28A2"/>
    <w:rsid w:val="003C316C"/>
    <w:rsid w:val="003C32A0"/>
    <w:rsid w:val="003C3497"/>
    <w:rsid w:val="003C36D3"/>
    <w:rsid w:val="003C3EB2"/>
    <w:rsid w:val="003C4054"/>
    <w:rsid w:val="003C40EA"/>
    <w:rsid w:val="003C42FB"/>
    <w:rsid w:val="003C4538"/>
    <w:rsid w:val="003C47FB"/>
    <w:rsid w:val="003C4846"/>
    <w:rsid w:val="003C49CC"/>
    <w:rsid w:val="003C4B68"/>
    <w:rsid w:val="003C4CA3"/>
    <w:rsid w:val="003C4FEC"/>
    <w:rsid w:val="003C5879"/>
    <w:rsid w:val="003C5C10"/>
    <w:rsid w:val="003C6178"/>
    <w:rsid w:val="003C632D"/>
    <w:rsid w:val="003C6B15"/>
    <w:rsid w:val="003C6CA2"/>
    <w:rsid w:val="003C6E5D"/>
    <w:rsid w:val="003C75B4"/>
    <w:rsid w:val="003C766D"/>
    <w:rsid w:val="003C7877"/>
    <w:rsid w:val="003D0077"/>
    <w:rsid w:val="003D0D6E"/>
    <w:rsid w:val="003D0F00"/>
    <w:rsid w:val="003D16F5"/>
    <w:rsid w:val="003D1FBE"/>
    <w:rsid w:val="003D23D4"/>
    <w:rsid w:val="003D2563"/>
    <w:rsid w:val="003D2CBD"/>
    <w:rsid w:val="003D3353"/>
    <w:rsid w:val="003D4A32"/>
    <w:rsid w:val="003D4B1D"/>
    <w:rsid w:val="003D53A2"/>
    <w:rsid w:val="003D6430"/>
    <w:rsid w:val="003D64F1"/>
    <w:rsid w:val="003D6605"/>
    <w:rsid w:val="003D70B2"/>
    <w:rsid w:val="003D7DDE"/>
    <w:rsid w:val="003D7EAD"/>
    <w:rsid w:val="003E00F2"/>
    <w:rsid w:val="003E03DE"/>
    <w:rsid w:val="003E0688"/>
    <w:rsid w:val="003E0FAF"/>
    <w:rsid w:val="003E160C"/>
    <w:rsid w:val="003E1BBF"/>
    <w:rsid w:val="003E1CB2"/>
    <w:rsid w:val="003E1E63"/>
    <w:rsid w:val="003E1FFE"/>
    <w:rsid w:val="003E2122"/>
    <w:rsid w:val="003E2406"/>
    <w:rsid w:val="003E2860"/>
    <w:rsid w:val="003E3259"/>
    <w:rsid w:val="003E3726"/>
    <w:rsid w:val="003E37A8"/>
    <w:rsid w:val="003E3811"/>
    <w:rsid w:val="003E3964"/>
    <w:rsid w:val="003E3FCB"/>
    <w:rsid w:val="003E48AC"/>
    <w:rsid w:val="003E4945"/>
    <w:rsid w:val="003E5664"/>
    <w:rsid w:val="003E582A"/>
    <w:rsid w:val="003E59AC"/>
    <w:rsid w:val="003E5E4A"/>
    <w:rsid w:val="003E628F"/>
    <w:rsid w:val="003E67F9"/>
    <w:rsid w:val="003E69D1"/>
    <w:rsid w:val="003E6C36"/>
    <w:rsid w:val="003E6FC1"/>
    <w:rsid w:val="003E7631"/>
    <w:rsid w:val="003E79FD"/>
    <w:rsid w:val="003F0306"/>
    <w:rsid w:val="003F06C6"/>
    <w:rsid w:val="003F1B77"/>
    <w:rsid w:val="003F1D9A"/>
    <w:rsid w:val="003F2193"/>
    <w:rsid w:val="003F2354"/>
    <w:rsid w:val="003F24CE"/>
    <w:rsid w:val="003F270B"/>
    <w:rsid w:val="003F2829"/>
    <w:rsid w:val="003F2926"/>
    <w:rsid w:val="003F2B61"/>
    <w:rsid w:val="003F2C53"/>
    <w:rsid w:val="003F2EE5"/>
    <w:rsid w:val="003F2F53"/>
    <w:rsid w:val="003F33A9"/>
    <w:rsid w:val="003F35BC"/>
    <w:rsid w:val="003F36FA"/>
    <w:rsid w:val="003F3C53"/>
    <w:rsid w:val="003F3EB2"/>
    <w:rsid w:val="003F497C"/>
    <w:rsid w:val="003F4BDC"/>
    <w:rsid w:val="003F52CF"/>
    <w:rsid w:val="003F5919"/>
    <w:rsid w:val="003F59FE"/>
    <w:rsid w:val="003F6439"/>
    <w:rsid w:val="003F6539"/>
    <w:rsid w:val="003F6D61"/>
    <w:rsid w:val="003F78A0"/>
    <w:rsid w:val="003F7B86"/>
    <w:rsid w:val="0040095B"/>
    <w:rsid w:val="004016F4"/>
    <w:rsid w:val="00402702"/>
    <w:rsid w:val="00402BA5"/>
    <w:rsid w:val="00402DDF"/>
    <w:rsid w:val="0040304D"/>
    <w:rsid w:val="004036B4"/>
    <w:rsid w:val="004037C3"/>
    <w:rsid w:val="00403CA3"/>
    <w:rsid w:val="00404422"/>
    <w:rsid w:val="00404598"/>
    <w:rsid w:val="00404693"/>
    <w:rsid w:val="00404B95"/>
    <w:rsid w:val="004050A2"/>
    <w:rsid w:val="0040567B"/>
    <w:rsid w:val="00405CF1"/>
    <w:rsid w:val="0040637D"/>
    <w:rsid w:val="0040662A"/>
    <w:rsid w:val="004066DA"/>
    <w:rsid w:val="00406C87"/>
    <w:rsid w:val="004070F1"/>
    <w:rsid w:val="00407261"/>
    <w:rsid w:val="0040760E"/>
    <w:rsid w:val="00407F57"/>
    <w:rsid w:val="00407FE8"/>
    <w:rsid w:val="004101E1"/>
    <w:rsid w:val="00410564"/>
    <w:rsid w:val="0041089A"/>
    <w:rsid w:val="00410CDB"/>
    <w:rsid w:val="00410E86"/>
    <w:rsid w:val="0041136A"/>
    <w:rsid w:val="00411378"/>
    <w:rsid w:val="00411506"/>
    <w:rsid w:val="00411AD6"/>
    <w:rsid w:val="0041217C"/>
    <w:rsid w:val="004123FF"/>
    <w:rsid w:val="004124B3"/>
    <w:rsid w:val="004125F4"/>
    <w:rsid w:val="004126E1"/>
    <w:rsid w:val="00412762"/>
    <w:rsid w:val="00412795"/>
    <w:rsid w:val="0041284F"/>
    <w:rsid w:val="004128E4"/>
    <w:rsid w:val="00412A1F"/>
    <w:rsid w:val="00412BE5"/>
    <w:rsid w:val="00412FFB"/>
    <w:rsid w:val="00413068"/>
    <w:rsid w:val="00413179"/>
    <w:rsid w:val="00413590"/>
    <w:rsid w:val="004144C2"/>
    <w:rsid w:val="004146AD"/>
    <w:rsid w:val="004147D6"/>
    <w:rsid w:val="004147E6"/>
    <w:rsid w:val="00414878"/>
    <w:rsid w:val="00414A59"/>
    <w:rsid w:val="00414E1B"/>
    <w:rsid w:val="00414F85"/>
    <w:rsid w:val="00415160"/>
    <w:rsid w:val="0041583A"/>
    <w:rsid w:val="00415F30"/>
    <w:rsid w:val="00415FCA"/>
    <w:rsid w:val="0041634B"/>
    <w:rsid w:val="004164AC"/>
    <w:rsid w:val="00416B29"/>
    <w:rsid w:val="00416C0A"/>
    <w:rsid w:val="00416D1E"/>
    <w:rsid w:val="00416FA0"/>
    <w:rsid w:val="00417102"/>
    <w:rsid w:val="0041718F"/>
    <w:rsid w:val="004174F7"/>
    <w:rsid w:val="00417DFD"/>
    <w:rsid w:val="004204CC"/>
    <w:rsid w:val="00420F67"/>
    <w:rsid w:val="00421B21"/>
    <w:rsid w:val="0042260E"/>
    <w:rsid w:val="00422BB9"/>
    <w:rsid w:val="00422E1E"/>
    <w:rsid w:val="00422F90"/>
    <w:rsid w:val="00423662"/>
    <w:rsid w:val="00423ADB"/>
    <w:rsid w:val="00424086"/>
    <w:rsid w:val="004241E5"/>
    <w:rsid w:val="00424620"/>
    <w:rsid w:val="00424FE6"/>
    <w:rsid w:val="004254B0"/>
    <w:rsid w:val="00425611"/>
    <w:rsid w:val="00425815"/>
    <w:rsid w:val="0042674C"/>
    <w:rsid w:val="00427721"/>
    <w:rsid w:val="004303FC"/>
    <w:rsid w:val="00430EEB"/>
    <w:rsid w:val="004311F2"/>
    <w:rsid w:val="004313BC"/>
    <w:rsid w:val="0043162F"/>
    <w:rsid w:val="004319CE"/>
    <w:rsid w:val="00431D4B"/>
    <w:rsid w:val="00432737"/>
    <w:rsid w:val="00432B9E"/>
    <w:rsid w:val="00432DD4"/>
    <w:rsid w:val="00432E50"/>
    <w:rsid w:val="00433096"/>
    <w:rsid w:val="004336F2"/>
    <w:rsid w:val="00434157"/>
    <w:rsid w:val="00434461"/>
    <w:rsid w:val="0043468A"/>
    <w:rsid w:val="004349BC"/>
    <w:rsid w:val="00434B41"/>
    <w:rsid w:val="00434B4F"/>
    <w:rsid w:val="0043515D"/>
    <w:rsid w:val="00435425"/>
    <w:rsid w:val="004356CB"/>
    <w:rsid w:val="00435AD5"/>
    <w:rsid w:val="00435DC0"/>
    <w:rsid w:val="00436119"/>
    <w:rsid w:val="004363EE"/>
    <w:rsid w:val="00436560"/>
    <w:rsid w:val="004367B2"/>
    <w:rsid w:val="00437498"/>
    <w:rsid w:val="004375FE"/>
    <w:rsid w:val="00437730"/>
    <w:rsid w:val="00437F58"/>
    <w:rsid w:val="00437F7D"/>
    <w:rsid w:val="00437FC2"/>
    <w:rsid w:val="004404F8"/>
    <w:rsid w:val="00440547"/>
    <w:rsid w:val="004408E0"/>
    <w:rsid w:val="00440B01"/>
    <w:rsid w:val="00440E29"/>
    <w:rsid w:val="00441033"/>
    <w:rsid w:val="004410EF"/>
    <w:rsid w:val="00441399"/>
    <w:rsid w:val="004419F9"/>
    <w:rsid w:val="0044294D"/>
    <w:rsid w:val="00443727"/>
    <w:rsid w:val="00443882"/>
    <w:rsid w:val="00443BDA"/>
    <w:rsid w:val="00443CFB"/>
    <w:rsid w:val="00443DD4"/>
    <w:rsid w:val="00443F98"/>
    <w:rsid w:val="00444810"/>
    <w:rsid w:val="0044534F"/>
    <w:rsid w:val="00445371"/>
    <w:rsid w:val="00445DA7"/>
    <w:rsid w:val="004462D9"/>
    <w:rsid w:val="00446473"/>
    <w:rsid w:val="004465DE"/>
    <w:rsid w:val="00446E60"/>
    <w:rsid w:val="00447646"/>
    <w:rsid w:val="00447675"/>
    <w:rsid w:val="00447733"/>
    <w:rsid w:val="00447943"/>
    <w:rsid w:val="004479ED"/>
    <w:rsid w:val="004501AF"/>
    <w:rsid w:val="004502B7"/>
    <w:rsid w:val="00450871"/>
    <w:rsid w:val="004508ED"/>
    <w:rsid w:val="00450E21"/>
    <w:rsid w:val="00451172"/>
    <w:rsid w:val="004512A9"/>
    <w:rsid w:val="00451D60"/>
    <w:rsid w:val="004522E0"/>
    <w:rsid w:val="00452812"/>
    <w:rsid w:val="00453205"/>
    <w:rsid w:val="0045328A"/>
    <w:rsid w:val="00454E5E"/>
    <w:rsid w:val="00455066"/>
    <w:rsid w:val="004556D9"/>
    <w:rsid w:val="00455ABB"/>
    <w:rsid w:val="00455D48"/>
    <w:rsid w:val="00455F19"/>
    <w:rsid w:val="00456B99"/>
    <w:rsid w:val="004570DA"/>
    <w:rsid w:val="004572AB"/>
    <w:rsid w:val="0045780B"/>
    <w:rsid w:val="00457892"/>
    <w:rsid w:val="00457A39"/>
    <w:rsid w:val="004600B9"/>
    <w:rsid w:val="00460A9C"/>
    <w:rsid w:val="00460F80"/>
    <w:rsid w:val="0046106A"/>
    <w:rsid w:val="0046117A"/>
    <w:rsid w:val="004624AF"/>
    <w:rsid w:val="004624C0"/>
    <w:rsid w:val="00462E98"/>
    <w:rsid w:val="00463928"/>
    <w:rsid w:val="00464402"/>
    <w:rsid w:val="0046514F"/>
    <w:rsid w:val="00465E88"/>
    <w:rsid w:val="00466487"/>
    <w:rsid w:val="0046669A"/>
    <w:rsid w:val="00466A8E"/>
    <w:rsid w:val="00467611"/>
    <w:rsid w:val="0046777D"/>
    <w:rsid w:val="00467A55"/>
    <w:rsid w:val="00467BCA"/>
    <w:rsid w:val="00470239"/>
    <w:rsid w:val="004704E6"/>
    <w:rsid w:val="00470839"/>
    <w:rsid w:val="00471175"/>
    <w:rsid w:val="00471183"/>
    <w:rsid w:val="00471397"/>
    <w:rsid w:val="00471420"/>
    <w:rsid w:val="00471572"/>
    <w:rsid w:val="00471A1A"/>
    <w:rsid w:val="00471A26"/>
    <w:rsid w:val="00472BA8"/>
    <w:rsid w:val="00472F32"/>
    <w:rsid w:val="00472F5F"/>
    <w:rsid w:val="00473872"/>
    <w:rsid w:val="00473B20"/>
    <w:rsid w:val="00473D0F"/>
    <w:rsid w:val="004747AF"/>
    <w:rsid w:val="00474C86"/>
    <w:rsid w:val="00474F5A"/>
    <w:rsid w:val="0047506B"/>
    <w:rsid w:val="0047517C"/>
    <w:rsid w:val="00475639"/>
    <w:rsid w:val="004758F8"/>
    <w:rsid w:val="00475AE0"/>
    <w:rsid w:val="00475FB4"/>
    <w:rsid w:val="004767E2"/>
    <w:rsid w:val="00476DCE"/>
    <w:rsid w:val="004773CF"/>
    <w:rsid w:val="0047769C"/>
    <w:rsid w:val="00477F75"/>
    <w:rsid w:val="00480002"/>
    <w:rsid w:val="004805C8"/>
    <w:rsid w:val="0048097A"/>
    <w:rsid w:val="00480BDE"/>
    <w:rsid w:val="00480D44"/>
    <w:rsid w:val="00480E7E"/>
    <w:rsid w:val="00481727"/>
    <w:rsid w:val="004819F5"/>
    <w:rsid w:val="00482875"/>
    <w:rsid w:val="00482AAA"/>
    <w:rsid w:val="0048377C"/>
    <w:rsid w:val="00483D7D"/>
    <w:rsid w:val="004849A6"/>
    <w:rsid w:val="00484D57"/>
    <w:rsid w:val="00485885"/>
    <w:rsid w:val="004859EA"/>
    <w:rsid w:val="00485A79"/>
    <w:rsid w:val="00485D00"/>
    <w:rsid w:val="004864A9"/>
    <w:rsid w:val="00486583"/>
    <w:rsid w:val="00486893"/>
    <w:rsid w:val="004868D9"/>
    <w:rsid w:val="00486A7F"/>
    <w:rsid w:val="00486C62"/>
    <w:rsid w:val="00486DA1"/>
    <w:rsid w:val="00487470"/>
    <w:rsid w:val="004875D6"/>
    <w:rsid w:val="004877E8"/>
    <w:rsid w:val="00487DE5"/>
    <w:rsid w:val="00487EBB"/>
    <w:rsid w:val="00487F22"/>
    <w:rsid w:val="00487F5C"/>
    <w:rsid w:val="00487F71"/>
    <w:rsid w:val="00490836"/>
    <w:rsid w:val="00490BA1"/>
    <w:rsid w:val="00491716"/>
    <w:rsid w:val="004917FB"/>
    <w:rsid w:val="00491836"/>
    <w:rsid w:val="00491BBE"/>
    <w:rsid w:val="00491C47"/>
    <w:rsid w:val="0049216A"/>
    <w:rsid w:val="004923D0"/>
    <w:rsid w:val="00492782"/>
    <w:rsid w:val="00492C4A"/>
    <w:rsid w:val="00492CE3"/>
    <w:rsid w:val="00492EC6"/>
    <w:rsid w:val="0049327B"/>
    <w:rsid w:val="0049395C"/>
    <w:rsid w:val="00493AB0"/>
    <w:rsid w:val="00494056"/>
    <w:rsid w:val="004942FB"/>
    <w:rsid w:val="00495260"/>
    <w:rsid w:val="00495532"/>
    <w:rsid w:val="004958C4"/>
    <w:rsid w:val="004959CF"/>
    <w:rsid w:val="00495C7A"/>
    <w:rsid w:val="00495CEE"/>
    <w:rsid w:val="00495D38"/>
    <w:rsid w:val="0049651E"/>
    <w:rsid w:val="0049745E"/>
    <w:rsid w:val="0049753B"/>
    <w:rsid w:val="00497654"/>
    <w:rsid w:val="00497C99"/>
    <w:rsid w:val="004A0426"/>
    <w:rsid w:val="004A086B"/>
    <w:rsid w:val="004A114F"/>
    <w:rsid w:val="004A133E"/>
    <w:rsid w:val="004A158A"/>
    <w:rsid w:val="004A1790"/>
    <w:rsid w:val="004A1849"/>
    <w:rsid w:val="004A1BC0"/>
    <w:rsid w:val="004A1CF3"/>
    <w:rsid w:val="004A1D6F"/>
    <w:rsid w:val="004A1DAC"/>
    <w:rsid w:val="004A2756"/>
    <w:rsid w:val="004A29F3"/>
    <w:rsid w:val="004A2A99"/>
    <w:rsid w:val="004A2FD0"/>
    <w:rsid w:val="004A37CA"/>
    <w:rsid w:val="004A3A46"/>
    <w:rsid w:val="004A4E4C"/>
    <w:rsid w:val="004A4E69"/>
    <w:rsid w:val="004A5111"/>
    <w:rsid w:val="004A55EE"/>
    <w:rsid w:val="004A5C47"/>
    <w:rsid w:val="004A621D"/>
    <w:rsid w:val="004A62E2"/>
    <w:rsid w:val="004A6B93"/>
    <w:rsid w:val="004A6ED3"/>
    <w:rsid w:val="004A6EDA"/>
    <w:rsid w:val="004A7B17"/>
    <w:rsid w:val="004A7E32"/>
    <w:rsid w:val="004A7EDE"/>
    <w:rsid w:val="004A7F0F"/>
    <w:rsid w:val="004B0100"/>
    <w:rsid w:val="004B07B0"/>
    <w:rsid w:val="004B1064"/>
    <w:rsid w:val="004B11F6"/>
    <w:rsid w:val="004B1252"/>
    <w:rsid w:val="004B190D"/>
    <w:rsid w:val="004B1B2C"/>
    <w:rsid w:val="004B1FD8"/>
    <w:rsid w:val="004B20AF"/>
    <w:rsid w:val="004B2A3B"/>
    <w:rsid w:val="004B2F4B"/>
    <w:rsid w:val="004B2F72"/>
    <w:rsid w:val="004B3046"/>
    <w:rsid w:val="004B3497"/>
    <w:rsid w:val="004B3D5C"/>
    <w:rsid w:val="004B3D63"/>
    <w:rsid w:val="004B4ADF"/>
    <w:rsid w:val="004B4AE2"/>
    <w:rsid w:val="004B5A7A"/>
    <w:rsid w:val="004B5AEB"/>
    <w:rsid w:val="004B60CB"/>
    <w:rsid w:val="004B6670"/>
    <w:rsid w:val="004B6CA4"/>
    <w:rsid w:val="004B71AD"/>
    <w:rsid w:val="004B74E9"/>
    <w:rsid w:val="004B76BF"/>
    <w:rsid w:val="004B7A15"/>
    <w:rsid w:val="004C0019"/>
    <w:rsid w:val="004C02BA"/>
    <w:rsid w:val="004C1228"/>
    <w:rsid w:val="004C1561"/>
    <w:rsid w:val="004C1858"/>
    <w:rsid w:val="004C1A01"/>
    <w:rsid w:val="004C1B79"/>
    <w:rsid w:val="004C2453"/>
    <w:rsid w:val="004C2B1E"/>
    <w:rsid w:val="004C2CCD"/>
    <w:rsid w:val="004C3530"/>
    <w:rsid w:val="004C3BFF"/>
    <w:rsid w:val="004C3EA5"/>
    <w:rsid w:val="004C42F8"/>
    <w:rsid w:val="004C4937"/>
    <w:rsid w:val="004C4972"/>
    <w:rsid w:val="004C4FEB"/>
    <w:rsid w:val="004C5203"/>
    <w:rsid w:val="004C5392"/>
    <w:rsid w:val="004C5525"/>
    <w:rsid w:val="004C5AAA"/>
    <w:rsid w:val="004C5FBB"/>
    <w:rsid w:val="004C64E4"/>
    <w:rsid w:val="004C6533"/>
    <w:rsid w:val="004C6EC9"/>
    <w:rsid w:val="004C7036"/>
    <w:rsid w:val="004C7C2C"/>
    <w:rsid w:val="004D028B"/>
    <w:rsid w:val="004D0811"/>
    <w:rsid w:val="004D0E90"/>
    <w:rsid w:val="004D122A"/>
    <w:rsid w:val="004D164F"/>
    <w:rsid w:val="004D1D58"/>
    <w:rsid w:val="004D2793"/>
    <w:rsid w:val="004D28BD"/>
    <w:rsid w:val="004D36C2"/>
    <w:rsid w:val="004D3AE7"/>
    <w:rsid w:val="004D3B31"/>
    <w:rsid w:val="004D3F8C"/>
    <w:rsid w:val="004D416A"/>
    <w:rsid w:val="004D41B8"/>
    <w:rsid w:val="004D41D3"/>
    <w:rsid w:val="004D4D26"/>
    <w:rsid w:val="004D4EA9"/>
    <w:rsid w:val="004D4EEA"/>
    <w:rsid w:val="004D5A4B"/>
    <w:rsid w:val="004D5B16"/>
    <w:rsid w:val="004D5DFB"/>
    <w:rsid w:val="004D6099"/>
    <w:rsid w:val="004D60FE"/>
    <w:rsid w:val="004D643F"/>
    <w:rsid w:val="004D76B2"/>
    <w:rsid w:val="004E061B"/>
    <w:rsid w:val="004E0673"/>
    <w:rsid w:val="004E0E9C"/>
    <w:rsid w:val="004E18D8"/>
    <w:rsid w:val="004E195B"/>
    <w:rsid w:val="004E1A28"/>
    <w:rsid w:val="004E1E43"/>
    <w:rsid w:val="004E2314"/>
    <w:rsid w:val="004E2542"/>
    <w:rsid w:val="004E2908"/>
    <w:rsid w:val="004E2BC5"/>
    <w:rsid w:val="004E4444"/>
    <w:rsid w:val="004E50E5"/>
    <w:rsid w:val="004E54C3"/>
    <w:rsid w:val="004E591A"/>
    <w:rsid w:val="004E5E54"/>
    <w:rsid w:val="004E61F2"/>
    <w:rsid w:val="004E6251"/>
    <w:rsid w:val="004E647A"/>
    <w:rsid w:val="004E68AB"/>
    <w:rsid w:val="004E6B34"/>
    <w:rsid w:val="004E6C63"/>
    <w:rsid w:val="004E703A"/>
    <w:rsid w:val="004E75FD"/>
    <w:rsid w:val="004E78A8"/>
    <w:rsid w:val="004F0159"/>
    <w:rsid w:val="004F087A"/>
    <w:rsid w:val="004F0AED"/>
    <w:rsid w:val="004F0C22"/>
    <w:rsid w:val="004F1A0D"/>
    <w:rsid w:val="004F1BBC"/>
    <w:rsid w:val="004F1CA6"/>
    <w:rsid w:val="004F214C"/>
    <w:rsid w:val="004F21A1"/>
    <w:rsid w:val="004F22A7"/>
    <w:rsid w:val="004F2C88"/>
    <w:rsid w:val="004F2D56"/>
    <w:rsid w:val="004F305B"/>
    <w:rsid w:val="004F310E"/>
    <w:rsid w:val="004F3252"/>
    <w:rsid w:val="004F3432"/>
    <w:rsid w:val="004F3B0B"/>
    <w:rsid w:val="004F45B5"/>
    <w:rsid w:val="004F471B"/>
    <w:rsid w:val="004F492D"/>
    <w:rsid w:val="004F4AD3"/>
    <w:rsid w:val="004F4CA0"/>
    <w:rsid w:val="004F4D18"/>
    <w:rsid w:val="004F514B"/>
    <w:rsid w:val="004F612F"/>
    <w:rsid w:val="004F643E"/>
    <w:rsid w:val="004F65D5"/>
    <w:rsid w:val="004F68E3"/>
    <w:rsid w:val="004F6F93"/>
    <w:rsid w:val="004F7179"/>
    <w:rsid w:val="004F74BD"/>
    <w:rsid w:val="004F7574"/>
    <w:rsid w:val="004F76D7"/>
    <w:rsid w:val="0050059B"/>
    <w:rsid w:val="005005D1"/>
    <w:rsid w:val="0050072A"/>
    <w:rsid w:val="00500982"/>
    <w:rsid w:val="005009FB"/>
    <w:rsid w:val="00500C7A"/>
    <w:rsid w:val="005014CC"/>
    <w:rsid w:val="00501B34"/>
    <w:rsid w:val="00501C53"/>
    <w:rsid w:val="005021F7"/>
    <w:rsid w:val="00502492"/>
    <w:rsid w:val="005025C0"/>
    <w:rsid w:val="00502631"/>
    <w:rsid w:val="00502F93"/>
    <w:rsid w:val="00503310"/>
    <w:rsid w:val="0050349D"/>
    <w:rsid w:val="00503A5A"/>
    <w:rsid w:val="005048C1"/>
    <w:rsid w:val="005048D4"/>
    <w:rsid w:val="00504D55"/>
    <w:rsid w:val="00504DD6"/>
    <w:rsid w:val="00504EBB"/>
    <w:rsid w:val="005053AB"/>
    <w:rsid w:val="005059C6"/>
    <w:rsid w:val="00505D1D"/>
    <w:rsid w:val="00505E92"/>
    <w:rsid w:val="0050617B"/>
    <w:rsid w:val="0050619B"/>
    <w:rsid w:val="0050674E"/>
    <w:rsid w:val="0050689F"/>
    <w:rsid w:val="00507384"/>
    <w:rsid w:val="00507463"/>
    <w:rsid w:val="0050780F"/>
    <w:rsid w:val="00510E20"/>
    <w:rsid w:val="0051115C"/>
    <w:rsid w:val="00511862"/>
    <w:rsid w:val="00511B55"/>
    <w:rsid w:val="005124B1"/>
    <w:rsid w:val="005133CF"/>
    <w:rsid w:val="005136E3"/>
    <w:rsid w:val="00513C8C"/>
    <w:rsid w:val="00514683"/>
    <w:rsid w:val="0051489A"/>
    <w:rsid w:val="005149E7"/>
    <w:rsid w:val="00514BEE"/>
    <w:rsid w:val="00515016"/>
    <w:rsid w:val="005168AC"/>
    <w:rsid w:val="00516DCF"/>
    <w:rsid w:val="00517321"/>
    <w:rsid w:val="00517404"/>
    <w:rsid w:val="005176F6"/>
    <w:rsid w:val="005177F3"/>
    <w:rsid w:val="005207A7"/>
    <w:rsid w:val="005217C6"/>
    <w:rsid w:val="00521B4D"/>
    <w:rsid w:val="00521DAC"/>
    <w:rsid w:val="00522CBB"/>
    <w:rsid w:val="00523348"/>
    <w:rsid w:val="00523656"/>
    <w:rsid w:val="00523D26"/>
    <w:rsid w:val="00523E49"/>
    <w:rsid w:val="005241AB"/>
    <w:rsid w:val="005246C3"/>
    <w:rsid w:val="00524714"/>
    <w:rsid w:val="00525289"/>
    <w:rsid w:val="0052535F"/>
    <w:rsid w:val="00526681"/>
    <w:rsid w:val="005266F8"/>
    <w:rsid w:val="00526873"/>
    <w:rsid w:val="00526DF0"/>
    <w:rsid w:val="00526FED"/>
    <w:rsid w:val="00527468"/>
    <w:rsid w:val="005275A0"/>
    <w:rsid w:val="00527BEF"/>
    <w:rsid w:val="00527E15"/>
    <w:rsid w:val="00530395"/>
    <w:rsid w:val="00531097"/>
    <w:rsid w:val="00531A07"/>
    <w:rsid w:val="00531F48"/>
    <w:rsid w:val="00532380"/>
    <w:rsid w:val="00532381"/>
    <w:rsid w:val="00532BD0"/>
    <w:rsid w:val="00532CA5"/>
    <w:rsid w:val="00532ED3"/>
    <w:rsid w:val="00532FAB"/>
    <w:rsid w:val="005333D1"/>
    <w:rsid w:val="0053378D"/>
    <w:rsid w:val="00533E85"/>
    <w:rsid w:val="005347F7"/>
    <w:rsid w:val="005355AB"/>
    <w:rsid w:val="00535F54"/>
    <w:rsid w:val="00536336"/>
    <w:rsid w:val="005364D2"/>
    <w:rsid w:val="00537886"/>
    <w:rsid w:val="00537AE2"/>
    <w:rsid w:val="00540106"/>
    <w:rsid w:val="00540A23"/>
    <w:rsid w:val="00540A37"/>
    <w:rsid w:val="00540F70"/>
    <w:rsid w:val="0054162A"/>
    <w:rsid w:val="005417A2"/>
    <w:rsid w:val="0054189A"/>
    <w:rsid w:val="00541C03"/>
    <w:rsid w:val="00542710"/>
    <w:rsid w:val="0054272D"/>
    <w:rsid w:val="00542B14"/>
    <w:rsid w:val="00542CC3"/>
    <w:rsid w:val="00542F29"/>
    <w:rsid w:val="00543130"/>
    <w:rsid w:val="005434B2"/>
    <w:rsid w:val="005438EA"/>
    <w:rsid w:val="00543908"/>
    <w:rsid w:val="00543CC7"/>
    <w:rsid w:val="00543F75"/>
    <w:rsid w:val="00544110"/>
    <w:rsid w:val="005442A0"/>
    <w:rsid w:val="005446FE"/>
    <w:rsid w:val="0054471E"/>
    <w:rsid w:val="005447B5"/>
    <w:rsid w:val="00544E06"/>
    <w:rsid w:val="00544FE8"/>
    <w:rsid w:val="005450DD"/>
    <w:rsid w:val="005451A0"/>
    <w:rsid w:val="005459BD"/>
    <w:rsid w:val="00545B03"/>
    <w:rsid w:val="00545CF4"/>
    <w:rsid w:val="005466F2"/>
    <w:rsid w:val="00546AB2"/>
    <w:rsid w:val="00547A2B"/>
    <w:rsid w:val="00547C50"/>
    <w:rsid w:val="00547F07"/>
    <w:rsid w:val="005500F5"/>
    <w:rsid w:val="0055086B"/>
    <w:rsid w:val="00550DB0"/>
    <w:rsid w:val="00550FD6"/>
    <w:rsid w:val="00551DD0"/>
    <w:rsid w:val="00552766"/>
    <w:rsid w:val="005527E6"/>
    <w:rsid w:val="00552980"/>
    <w:rsid w:val="00552C1A"/>
    <w:rsid w:val="00553575"/>
    <w:rsid w:val="005535A1"/>
    <w:rsid w:val="00553F68"/>
    <w:rsid w:val="00554259"/>
    <w:rsid w:val="00554347"/>
    <w:rsid w:val="00554ACE"/>
    <w:rsid w:val="00554B7C"/>
    <w:rsid w:val="00554DCA"/>
    <w:rsid w:val="00554EAC"/>
    <w:rsid w:val="005558C7"/>
    <w:rsid w:val="00555CA2"/>
    <w:rsid w:val="00556145"/>
    <w:rsid w:val="00556178"/>
    <w:rsid w:val="00557360"/>
    <w:rsid w:val="00557DCB"/>
    <w:rsid w:val="0056069D"/>
    <w:rsid w:val="00560CB5"/>
    <w:rsid w:val="00560CE4"/>
    <w:rsid w:val="005610BC"/>
    <w:rsid w:val="00561100"/>
    <w:rsid w:val="00561A73"/>
    <w:rsid w:val="00561B7B"/>
    <w:rsid w:val="00561CD5"/>
    <w:rsid w:val="00561E89"/>
    <w:rsid w:val="00562124"/>
    <w:rsid w:val="005621C5"/>
    <w:rsid w:val="00562625"/>
    <w:rsid w:val="005627A4"/>
    <w:rsid w:val="00562DF1"/>
    <w:rsid w:val="00562FAE"/>
    <w:rsid w:val="0056355F"/>
    <w:rsid w:val="00563D16"/>
    <w:rsid w:val="00564B72"/>
    <w:rsid w:val="00564BFD"/>
    <w:rsid w:val="00565309"/>
    <w:rsid w:val="005657BA"/>
    <w:rsid w:val="00565C7B"/>
    <w:rsid w:val="0056635E"/>
    <w:rsid w:val="00566674"/>
    <w:rsid w:val="00566759"/>
    <w:rsid w:val="005667DB"/>
    <w:rsid w:val="00567000"/>
    <w:rsid w:val="005670C2"/>
    <w:rsid w:val="00567437"/>
    <w:rsid w:val="00567512"/>
    <w:rsid w:val="00567A92"/>
    <w:rsid w:val="00567E2C"/>
    <w:rsid w:val="00570131"/>
    <w:rsid w:val="00570388"/>
    <w:rsid w:val="00570429"/>
    <w:rsid w:val="00570B0D"/>
    <w:rsid w:val="00570CAD"/>
    <w:rsid w:val="00570CC1"/>
    <w:rsid w:val="00570D98"/>
    <w:rsid w:val="00571235"/>
    <w:rsid w:val="005714BC"/>
    <w:rsid w:val="00571980"/>
    <w:rsid w:val="00571EAA"/>
    <w:rsid w:val="0057216D"/>
    <w:rsid w:val="005725CE"/>
    <w:rsid w:val="005727A2"/>
    <w:rsid w:val="00573288"/>
    <w:rsid w:val="0057334C"/>
    <w:rsid w:val="00573739"/>
    <w:rsid w:val="0057380D"/>
    <w:rsid w:val="00573E36"/>
    <w:rsid w:val="0057408C"/>
    <w:rsid w:val="005759E1"/>
    <w:rsid w:val="00575A6C"/>
    <w:rsid w:val="0057681B"/>
    <w:rsid w:val="00577843"/>
    <w:rsid w:val="00577923"/>
    <w:rsid w:val="00580049"/>
    <w:rsid w:val="005802E5"/>
    <w:rsid w:val="005804D3"/>
    <w:rsid w:val="00580B39"/>
    <w:rsid w:val="0058125E"/>
    <w:rsid w:val="005820ED"/>
    <w:rsid w:val="005821F5"/>
    <w:rsid w:val="00582210"/>
    <w:rsid w:val="0058238A"/>
    <w:rsid w:val="005823A7"/>
    <w:rsid w:val="005823D0"/>
    <w:rsid w:val="005825DD"/>
    <w:rsid w:val="00583523"/>
    <w:rsid w:val="005835CF"/>
    <w:rsid w:val="005845C0"/>
    <w:rsid w:val="00584D19"/>
    <w:rsid w:val="00584FA7"/>
    <w:rsid w:val="005855BE"/>
    <w:rsid w:val="005856B7"/>
    <w:rsid w:val="00585824"/>
    <w:rsid w:val="005858FF"/>
    <w:rsid w:val="005859FF"/>
    <w:rsid w:val="00585D57"/>
    <w:rsid w:val="00585D83"/>
    <w:rsid w:val="00586491"/>
    <w:rsid w:val="00586A04"/>
    <w:rsid w:val="00586A93"/>
    <w:rsid w:val="00586BD5"/>
    <w:rsid w:val="00586E02"/>
    <w:rsid w:val="00586EA1"/>
    <w:rsid w:val="00587680"/>
    <w:rsid w:val="00587F1C"/>
    <w:rsid w:val="00590190"/>
    <w:rsid w:val="00590289"/>
    <w:rsid w:val="00590529"/>
    <w:rsid w:val="0059055C"/>
    <w:rsid w:val="00590786"/>
    <w:rsid w:val="00590DB1"/>
    <w:rsid w:val="00591ED4"/>
    <w:rsid w:val="005922D4"/>
    <w:rsid w:val="0059265D"/>
    <w:rsid w:val="00592678"/>
    <w:rsid w:val="005928A0"/>
    <w:rsid w:val="00592C5E"/>
    <w:rsid w:val="00592CB7"/>
    <w:rsid w:val="00592D21"/>
    <w:rsid w:val="00592FFC"/>
    <w:rsid w:val="005931A3"/>
    <w:rsid w:val="00593462"/>
    <w:rsid w:val="00593CB8"/>
    <w:rsid w:val="005941EB"/>
    <w:rsid w:val="005946A2"/>
    <w:rsid w:val="00594B1B"/>
    <w:rsid w:val="00594B57"/>
    <w:rsid w:val="00594BCE"/>
    <w:rsid w:val="00595050"/>
    <w:rsid w:val="005960D2"/>
    <w:rsid w:val="00596328"/>
    <w:rsid w:val="00596CBA"/>
    <w:rsid w:val="005972D8"/>
    <w:rsid w:val="005972ED"/>
    <w:rsid w:val="00597E1E"/>
    <w:rsid w:val="005A0020"/>
    <w:rsid w:val="005A04D5"/>
    <w:rsid w:val="005A082C"/>
    <w:rsid w:val="005A0A32"/>
    <w:rsid w:val="005A1673"/>
    <w:rsid w:val="005A1C33"/>
    <w:rsid w:val="005A1D51"/>
    <w:rsid w:val="005A1EDF"/>
    <w:rsid w:val="005A23EE"/>
    <w:rsid w:val="005A2540"/>
    <w:rsid w:val="005A2A23"/>
    <w:rsid w:val="005A2CA7"/>
    <w:rsid w:val="005A305E"/>
    <w:rsid w:val="005A3140"/>
    <w:rsid w:val="005A3C9B"/>
    <w:rsid w:val="005A403C"/>
    <w:rsid w:val="005A4058"/>
    <w:rsid w:val="005A4453"/>
    <w:rsid w:val="005A45BE"/>
    <w:rsid w:val="005A47DC"/>
    <w:rsid w:val="005A52EB"/>
    <w:rsid w:val="005A5626"/>
    <w:rsid w:val="005A5B43"/>
    <w:rsid w:val="005A5C98"/>
    <w:rsid w:val="005A6502"/>
    <w:rsid w:val="005A6CA7"/>
    <w:rsid w:val="005A6EAA"/>
    <w:rsid w:val="005A7B21"/>
    <w:rsid w:val="005A7F50"/>
    <w:rsid w:val="005B196A"/>
    <w:rsid w:val="005B1982"/>
    <w:rsid w:val="005B1A28"/>
    <w:rsid w:val="005B1A8D"/>
    <w:rsid w:val="005B207F"/>
    <w:rsid w:val="005B25C6"/>
    <w:rsid w:val="005B27CD"/>
    <w:rsid w:val="005B2883"/>
    <w:rsid w:val="005B2E16"/>
    <w:rsid w:val="005B3DBE"/>
    <w:rsid w:val="005B4394"/>
    <w:rsid w:val="005B4806"/>
    <w:rsid w:val="005B485E"/>
    <w:rsid w:val="005B4E50"/>
    <w:rsid w:val="005B5A8A"/>
    <w:rsid w:val="005B6BEA"/>
    <w:rsid w:val="005B6DE5"/>
    <w:rsid w:val="005B6E8B"/>
    <w:rsid w:val="005B704B"/>
    <w:rsid w:val="005B7D3C"/>
    <w:rsid w:val="005B7E37"/>
    <w:rsid w:val="005C0D4B"/>
    <w:rsid w:val="005C1065"/>
    <w:rsid w:val="005C1522"/>
    <w:rsid w:val="005C1963"/>
    <w:rsid w:val="005C1984"/>
    <w:rsid w:val="005C2322"/>
    <w:rsid w:val="005C24C9"/>
    <w:rsid w:val="005C2949"/>
    <w:rsid w:val="005C2978"/>
    <w:rsid w:val="005C2C47"/>
    <w:rsid w:val="005C2FFA"/>
    <w:rsid w:val="005C32F7"/>
    <w:rsid w:val="005C35A6"/>
    <w:rsid w:val="005C38A5"/>
    <w:rsid w:val="005C38F7"/>
    <w:rsid w:val="005C3998"/>
    <w:rsid w:val="005C3D82"/>
    <w:rsid w:val="005C3F1B"/>
    <w:rsid w:val="005C47C5"/>
    <w:rsid w:val="005C5149"/>
    <w:rsid w:val="005C5251"/>
    <w:rsid w:val="005C5743"/>
    <w:rsid w:val="005C590F"/>
    <w:rsid w:val="005C5C41"/>
    <w:rsid w:val="005C5CC4"/>
    <w:rsid w:val="005C5F23"/>
    <w:rsid w:val="005C605C"/>
    <w:rsid w:val="005C6181"/>
    <w:rsid w:val="005C64F5"/>
    <w:rsid w:val="005C7952"/>
    <w:rsid w:val="005C7F2A"/>
    <w:rsid w:val="005C7F96"/>
    <w:rsid w:val="005D0029"/>
    <w:rsid w:val="005D0104"/>
    <w:rsid w:val="005D010B"/>
    <w:rsid w:val="005D0B63"/>
    <w:rsid w:val="005D0E32"/>
    <w:rsid w:val="005D0E67"/>
    <w:rsid w:val="005D116B"/>
    <w:rsid w:val="005D11BE"/>
    <w:rsid w:val="005D199A"/>
    <w:rsid w:val="005D1DB1"/>
    <w:rsid w:val="005D229D"/>
    <w:rsid w:val="005D2901"/>
    <w:rsid w:val="005D3881"/>
    <w:rsid w:val="005D3A56"/>
    <w:rsid w:val="005D3E3F"/>
    <w:rsid w:val="005D45DE"/>
    <w:rsid w:val="005D4830"/>
    <w:rsid w:val="005D48DB"/>
    <w:rsid w:val="005D6871"/>
    <w:rsid w:val="005D6B2A"/>
    <w:rsid w:val="005D6E37"/>
    <w:rsid w:val="005D78EA"/>
    <w:rsid w:val="005D7A2F"/>
    <w:rsid w:val="005D7B2B"/>
    <w:rsid w:val="005D7C87"/>
    <w:rsid w:val="005D7E8B"/>
    <w:rsid w:val="005E04FE"/>
    <w:rsid w:val="005E05AC"/>
    <w:rsid w:val="005E0620"/>
    <w:rsid w:val="005E0DEF"/>
    <w:rsid w:val="005E1049"/>
    <w:rsid w:val="005E105B"/>
    <w:rsid w:val="005E10BE"/>
    <w:rsid w:val="005E12A4"/>
    <w:rsid w:val="005E1D4B"/>
    <w:rsid w:val="005E1D8A"/>
    <w:rsid w:val="005E1FB7"/>
    <w:rsid w:val="005E22CE"/>
    <w:rsid w:val="005E2424"/>
    <w:rsid w:val="005E2869"/>
    <w:rsid w:val="005E28EA"/>
    <w:rsid w:val="005E2DB5"/>
    <w:rsid w:val="005E3468"/>
    <w:rsid w:val="005E3724"/>
    <w:rsid w:val="005E3D97"/>
    <w:rsid w:val="005E5362"/>
    <w:rsid w:val="005E54AC"/>
    <w:rsid w:val="005E5670"/>
    <w:rsid w:val="005E5A5E"/>
    <w:rsid w:val="005E5BAB"/>
    <w:rsid w:val="005E5CA0"/>
    <w:rsid w:val="005E5E4F"/>
    <w:rsid w:val="005E646E"/>
    <w:rsid w:val="005E660F"/>
    <w:rsid w:val="005E67FC"/>
    <w:rsid w:val="005E689F"/>
    <w:rsid w:val="005E68BA"/>
    <w:rsid w:val="005E6AF9"/>
    <w:rsid w:val="005E71D7"/>
    <w:rsid w:val="005E7F4F"/>
    <w:rsid w:val="005F065F"/>
    <w:rsid w:val="005F0D4A"/>
    <w:rsid w:val="005F0FEA"/>
    <w:rsid w:val="005F11DA"/>
    <w:rsid w:val="005F13B7"/>
    <w:rsid w:val="005F1424"/>
    <w:rsid w:val="005F1986"/>
    <w:rsid w:val="005F1F67"/>
    <w:rsid w:val="005F2222"/>
    <w:rsid w:val="005F228B"/>
    <w:rsid w:val="005F24A7"/>
    <w:rsid w:val="005F261B"/>
    <w:rsid w:val="005F28C5"/>
    <w:rsid w:val="005F2941"/>
    <w:rsid w:val="005F2FD3"/>
    <w:rsid w:val="005F344E"/>
    <w:rsid w:val="005F39B8"/>
    <w:rsid w:val="005F3AE0"/>
    <w:rsid w:val="005F3FDD"/>
    <w:rsid w:val="005F44CA"/>
    <w:rsid w:val="005F4EE3"/>
    <w:rsid w:val="005F5AF1"/>
    <w:rsid w:val="005F5B4C"/>
    <w:rsid w:val="005F5CDF"/>
    <w:rsid w:val="005F5EAE"/>
    <w:rsid w:val="005F633D"/>
    <w:rsid w:val="005F64CD"/>
    <w:rsid w:val="005F6F4A"/>
    <w:rsid w:val="005F72A7"/>
    <w:rsid w:val="005F7FC3"/>
    <w:rsid w:val="006005E6"/>
    <w:rsid w:val="00600E4E"/>
    <w:rsid w:val="00600F26"/>
    <w:rsid w:val="00600F7B"/>
    <w:rsid w:val="00601BD2"/>
    <w:rsid w:val="00601EF2"/>
    <w:rsid w:val="006023B8"/>
    <w:rsid w:val="006024F0"/>
    <w:rsid w:val="00602B71"/>
    <w:rsid w:val="00602BE5"/>
    <w:rsid w:val="00602D9F"/>
    <w:rsid w:val="0060339A"/>
    <w:rsid w:val="00603BD0"/>
    <w:rsid w:val="00603E65"/>
    <w:rsid w:val="0060453B"/>
    <w:rsid w:val="0060463B"/>
    <w:rsid w:val="00604680"/>
    <w:rsid w:val="00604CCA"/>
    <w:rsid w:val="00605047"/>
    <w:rsid w:val="00605A67"/>
    <w:rsid w:val="00605C0E"/>
    <w:rsid w:val="00605CB6"/>
    <w:rsid w:val="00605E58"/>
    <w:rsid w:val="00605EDE"/>
    <w:rsid w:val="00606435"/>
    <w:rsid w:val="006068B1"/>
    <w:rsid w:val="00606C56"/>
    <w:rsid w:val="00606D1C"/>
    <w:rsid w:val="006070B3"/>
    <w:rsid w:val="006072CF"/>
    <w:rsid w:val="00607389"/>
    <w:rsid w:val="0061030F"/>
    <w:rsid w:val="00610568"/>
    <w:rsid w:val="006110B4"/>
    <w:rsid w:val="00611222"/>
    <w:rsid w:val="00611343"/>
    <w:rsid w:val="00611759"/>
    <w:rsid w:val="00611921"/>
    <w:rsid w:val="0061204C"/>
    <w:rsid w:val="00612129"/>
    <w:rsid w:val="0061214C"/>
    <w:rsid w:val="00612522"/>
    <w:rsid w:val="00612761"/>
    <w:rsid w:val="006128CF"/>
    <w:rsid w:val="00612AFB"/>
    <w:rsid w:val="00612B24"/>
    <w:rsid w:val="00612DFC"/>
    <w:rsid w:val="006130BE"/>
    <w:rsid w:val="00613BCE"/>
    <w:rsid w:val="00613E2E"/>
    <w:rsid w:val="00613ECD"/>
    <w:rsid w:val="00614131"/>
    <w:rsid w:val="00614205"/>
    <w:rsid w:val="00614683"/>
    <w:rsid w:val="00614EF8"/>
    <w:rsid w:val="00615101"/>
    <w:rsid w:val="00615698"/>
    <w:rsid w:val="00615BB8"/>
    <w:rsid w:val="00615BF5"/>
    <w:rsid w:val="0061743F"/>
    <w:rsid w:val="006174A2"/>
    <w:rsid w:val="0061793C"/>
    <w:rsid w:val="00617E1A"/>
    <w:rsid w:val="00620780"/>
    <w:rsid w:val="0062081F"/>
    <w:rsid w:val="00620EA2"/>
    <w:rsid w:val="00621249"/>
    <w:rsid w:val="00621BFD"/>
    <w:rsid w:val="00621C36"/>
    <w:rsid w:val="00622405"/>
    <w:rsid w:val="006231BF"/>
    <w:rsid w:val="00624C64"/>
    <w:rsid w:val="00624CE6"/>
    <w:rsid w:val="00624E05"/>
    <w:rsid w:val="0062522C"/>
    <w:rsid w:val="0062603B"/>
    <w:rsid w:val="006263FC"/>
    <w:rsid w:val="006264D6"/>
    <w:rsid w:val="00626737"/>
    <w:rsid w:val="0062674B"/>
    <w:rsid w:val="0062698F"/>
    <w:rsid w:val="00626A5F"/>
    <w:rsid w:val="006270D4"/>
    <w:rsid w:val="006272D6"/>
    <w:rsid w:val="00627565"/>
    <w:rsid w:val="006278A3"/>
    <w:rsid w:val="006278FC"/>
    <w:rsid w:val="00627BA8"/>
    <w:rsid w:val="0063005B"/>
    <w:rsid w:val="0063033A"/>
    <w:rsid w:val="00630503"/>
    <w:rsid w:val="00630C1F"/>
    <w:rsid w:val="00630EB8"/>
    <w:rsid w:val="00630F2C"/>
    <w:rsid w:val="0063185F"/>
    <w:rsid w:val="006318B2"/>
    <w:rsid w:val="0063194D"/>
    <w:rsid w:val="00631BF0"/>
    <w:rsid w:val="00631E4C"/>
    <w:rsid w:val="00632016"/>
    <w:rsid w:val="0063243C"/>
    <w:rsid w:val="00632694"/>
    <w:rsid w:val="00632731"/>
    <w:rsid w:val="00632D1F"/>
    <w:rsid w:val="00632E09"/>
    <w:rsid w:val="00632F65"/>
    <w:rsid w:val="00632FB1"/>
    <w:rsid w:val="00633135"/>
    <w:rsid w:val="006332AB"/>
    <w:rsid w:val="00633356"/>
    <w:rsid w:val="006335AA"/>
    <w:rsid w:val="00634401"/>
    <w:rsid w:val="006344CB"/>
    <w:rsid w:val="00634619"/>
    <w:rsid w:val="006346E8"/>
    <w:rsid w:val="00634F5E"/>
    <w:rsid w:val="00635139"/>
    <w:rsid w:val="006363DB"/>
    <w:rsid w:val="006369B0"/>
    <w:rsid w:val="00636E4D"/>
    <w:rsid w:val="00636E54"/>
    <w:rsid w:val="00637076"/>
    <w:rsid w:val="006371AB"/>
    <w:rsid w:val="006375CE"/>
    <w:rsid w:val="006377EC"/>
    <w:rsid w:val="00637E22"/>
    <w:rsid w:val="00640559"/>
    <w:rsid w:val="00640DF0"/>
    <w:rsid w:val="0064195B"/>
    <w:rsid w:val="00641EB1"/>
    <w:rsid w:val="006423DA"/>
    <w:rsid w:val="00642ED4"/>
    <w:rsid w:val="006430E6"/>
    <w:rsid w:val="006432DF"/>
    <w:rsid w:val="00643356"/>
    <w:rsid w:val="00643B25"/>
    <w:rsid w:val="00643CB2"/>
    <w:rsid w:val="0064410D"/>
    <w:rsid w:val="006442B4"/>
    <w:rsid w:val="0064461E"/>
    <w:rsid w:val="006449E7"/>
    <w:rsid w:val="00644C7C"/>
    <w:rsid w:val="00644C90"/>
    <w:rsid w:val="00644D69"/>
    <w:rsid w:val="006457AE"/>
    <w:rsid w:val="00645ACC"/>
    <w:rsid w:val="00645F53"/>
    <w:rsid w:val="006460B0"/>
    <w:rsid w:val="00646223"/>
    <w:rsid w:val="006463F7"/>
    <w:rsid w:val="00646451"/>
    <w:rsid w:val="00646479"/>
    <w:rsid w:val="006467EC"/>
    <w:rsid w:val="006473BE"/>
    <w:rsid w:val="0064746B"/>
    <w:rsid w:val="00647782"/>
    <w:rsid w:val="0064778E"/>
    <w:rsid w:val="00647BC0"/>
    <w:rsid w:val="00647DAD"/>
    <w:rsid w:val="00647EA2"/>
    <w:rsid w:val="00647F22"/>
    <w:rsid w:val="00650BEF"/>
    <w:rsid w:val="00650F3C"/>
    <w:rsid w:val="00651077"/>
    <w:rsid w:val="006510FD"/>
    <w:rsid w:val="006512B5"/>
    <w:rsid w:val="00651DC3"/>
    <w:rsid w:val="00651E51"/>
    <w:rsid w:val="00651EE9"/>
    <w:rsid w:val="0065216B"/>
    <w:rsid w:val="006521F8"/>
    <w:rsid w:val="00652A79"/>
    <w:rsid w:val="00652E0B"/>
    <w:rsid w:val="0065352A"/>
    <w:rsid w:val="006536DB"/>
    <w:rsid w:val="006542D1"/>
    <w:rsid w:val="00654EDF"/>
    <w:rsid w:val="0065538B"/>
    <w:rsid w:val="00655569"/>
    <w:rsid w:val="00655852"/>
    <w:rsid w:val="00655AB2"/>
    <w:rsid w:val="00655BD6"/>
    <w:rsid w:val="00655C1D"/>
    <w:rsid w:val="00655FB3"/>
    <w:rsid w:val="006565A1"/>
    <w:rsid w:val="00656813"/>
    <w:rsid w:val="006568D7"/>
    <w:rsid w:val="00656B19"/>
    <w:rsid w:val="00656ECB"/>
    <w:rsid w:val="00657283"/>
    <w:rsid w:val="00657971"/>
    <w:rsid w:val="00657F1E"/>
    <w:rsid w:val="006609F6"/>
    <w:rsid w:val="00660AFA"/>
    <w:rsid w:val="00660E92"/>
    <w:rsid w:val="00661522"/>
    <w:rsid w:val="00661AAA"/>
    <w:rsid w:val="0066237B"/>
    <w:rsid w:val="00662406"/>
    <w:rsid w:val="00662702"/>
    <w:rsid w:val="0066300C"/>
    <w:rsid w:val="00663302"/>
    <w:rsid w:val="006634DB"/>
    <w:rsid w:val="00663C78"/>
    <w:rsid w:val="0066404A"/>
    <w:rsid w:val="0066459C"/>
    <w:rsid w:val="0066479E"/>
    <w:rsid w:val="006647B1"/>
    <w:rsid w:val="0066568B"/>
    <w:rsid w:val="0066599E"/>
    <w:rsid w:val="00666B04"/>
    <w:rsid w:val="0066716E"/>
    <w:rsid w:val="006676D4"/>
    <w:rsid w:val="00667E16"/>
    <w:rsid w:val="00667F1B"/>
    <w:rsid w:val="00670116"/>
    <w:rsid w:val="00670E4D"/>
    <w:rsid w:val="006712BB"/>
    <w:rsid w:val="006715C5"/>
    <w:rsid w:val="00671891"/>
    <w:rsid w:val="00672126"/>
    <w:rsid w:val="006726EE"/>
    <w:rsid w:val="0067273C"/>
    <w:rsid w:val="006728DC"/>
    <w:rsid w:val="00672A61"/>
    <w:rsid w:val="00672F0F"/>
    <w:rsid w:val="00672F36"/>
    <w:rsid w:val="00673971"/>
    <w:rsid w:val="006743C6"/>
    <w:rsid w:val="00674470"/>
    <w:rsid w:val="00674670"/>
    <w:rsid w:val="00675335"/>
    <w:rsid w:val="00675991"/>
    <w:rsid w:val="00675E55"/>
    <w:rsid w:val="0067641F"/>
    <w:rsid w:val="00676C21"/>
    <w:rsid w:val="0067711B"/>
    <w:rsid w:val="006771E8"/>
    <w:rsid w:val="00677B6E"/>
    <w:rsid w:val="00680006"/>
    <w:rsid w:val="006800A7"/>
    <w:rsid w:val="006808E1"/>
    <w:rsid w:val="00680D67"/>
    <w:rsid w:val="0068170E"/>
    <w:rsid w:val="0068180C"/>
    <w:rsid w:val="00681B9A"/>
    <w:rsid w:val="00681D63"/>
    <w:rsid w:val="00681E11"/>
    <w:rsid w:val="00682063"/>
    <w:rsid w:val="00682889"/>
    <w:rsid w:val="00682AC0"/>
    <w:rsid w:val="00682C8C"/>
    <w:rsid w:val="00682E09"/>
    <w:rsid w:val="0068373D"/>
    <w:rsid w:val="00683819"/>
    <w:rsid w:val="00683A86"/>
    <w:rsid w:val="00683AE5"/>
    <w:rsid w:val="0068400F"/>
    <w:rsid w:val="006841C6"/>
    <w:rsid w:val="00684269"/>
    <w:rsid w:val="006843C1"/>
    <w:rsid w:val="00684CA0"/>
    <w:rsid w:val="00684E90"/>
    <w:rsid w:val="00685045"/>
    <w:rsid w:val="00685282"/>
    <w:rsid w:val="00685367"/>
    <w:rsid w:val="006859FA"/>
    <w:rsid w:val="00685BE4"/>
    <w:rsid w:val="00685E9C"/>
    <w:rsid w:val="006862B6"/>
    <w:rsid w:val="00686561"/>
    <w:rsid w:val="00686B08"/>
    <w:rsid w:val="00686CF1"/>
    <w:rsid w:val="00686D76"/>
    <w:rsid w:val="00686F57"/>
    <w:rsid w:val="0068721F"/>
    <w:rsid w:val="00687261"/>
    <w:rsid w:val="00687459"/>
    <w:rsid w:val="00687CF5"/>
    <w:rsid w:val="00690E6C"/>
    <w:rsid w:val="00691157"/>
    <w:rsid w:val="006917F0"/>
    <w:rsid w:val="00691DF3"/>
    <w:rsid w:val="00692A6F"/>
    <w:rsid w:val="00692CDB"/>
    <w:rsid w:val="006930B5"/>
    <w:rsid w:val="006930F8"/>
    <w:rsid w:val="0069466F"/>
    <w:rsid w:val="006946EC"/>
    <w:rsid w:val="006950D3"/>
    <w:rsid w:val="00695332"/>
    <w:rsid w:val="0069560A"/>
    <w:rsid w:val="0069586D"/>
    <w:rsid w:val="006960A8"/>
    <w:rsid w:val="006961D2"/>
    <w:rsid w:val="006963A2"/>
    <w:rsid w:val="006967AF"/>
    <w:rsid w:val="00697046"/>
    <w:rsid w:val="00697106"/>
    <w:rsid w:val="00697526"/>
    <w:rsid w:val="00697754"/>
    <w:rsid w:val="00697D74"/>
    <w:rsid w:val="00697FDC"/>
    <w:rsid w:val="006A00E0"/>
    <w:rsid w:val="006A07A6"/>
    <w:rsid w:val="006A0A41"/>
    <w:rsid w:val="006A0D20"/>
    <w:rsid w:val="006A0EBB"/>
    <w:rsid w:val="006A0F97"/>
    <w:rsid w:val="006A11A7"/>
    <w:rsid w:val="006A1448"/>
    <w:rsid w:val="006A1847"/>
    <w:rsid w:val="006A1B49"/>
    <w:rsid w:val="006A1C81"/>
    <w:rsid w:val="006A203E"/>
    <w:rsid w:val="006A24AC"/>
    <w:rsid w:val="006A32D4"/>
    <w:rsid w:val="006A32E7"/>
    <w:rsid w:val="006A3560"/>
    <w:rsid w:val="006A3AF7"/>
    <w:rsid w:val="006A3F78"/>
    <w:rsid w:val="006A4210"/>
    <w:rsid w:val="006A4645"/>
    <w:rsid w:val="006A50D1"/>
    <w:rsid w:val="006A50E5"/>
    <w:rsid w:val="006A5183"/>
    <w:rsid w:val="006A594D"/>
    <w:rsid w:val="006A5A4E"/>
    <w:rsid w:val="006A61DA"/>
    <w:rsid w:val="006A673B"/>
    <w:rsid w:val="006A6916"/>
    <w:rsid w:val="006A6D9A"/>
    <w:rsid w:val="006A6FF7"/>
    <w:rsid w:val="006A702C"/>
    <w:rsid w:val="006A7219"/>
    <w:rsid w:val="006A75D2"/>
    <w:rsid w:val="006A78B2"/>
    <w:rsid w:val="006A7D9B"/>
    <w:rsid w:val="006A7F59"/>
    <w:rsid w:val="006B0421"/>
    <w:rsid w:val="006B064A"/>
    <w:rsid w:val="006B13E8"/>
    <w:rsid w:val="006B16B1"/>
    <w:rsid w:val="006B19F8"/>
    <w:rsid w:val="006B1F7A"/>
    <w:rsid w:val="006B22AE"/>
    <w:rsid w:val="006B3D61"/>
    <w:rsid w:val="006B433B"/>
    <w:rsid w:val="006B4372"/>
    <w:rsid w:val="006B43E0"/>
    <w:rsid w:val="006B4E0A"/>
    <w:rsid w:val="006B52C2"/>
    <w:rsid w:val="006B5D8D"/>
    <w:rsid w:val="006B65AB"/>
    <w:rsid w:val="006B683B"/>
    <w:rsid w:val="006B69E2"/>
    <w:rsid w:val="006B6D89"/>
    <w:rsid w:val="006B77F2"/>
    <w:rsid w:val="006C0531"/>
    <w:rsid w:val="006C0FD5"/>
    <w:rsid w:val="006C15C3"/>
    <w:rsid w:val="006C172E"/>
    <w:rsid w:val="006C1957"/>
    <w:rsid w:val="006C1AFF"/>
    <w:rsid w:val="006C20E9"/>
    <w:rsid w:val="006C2526"/>
    <w:rsid w:val="006C25BF"/>
    <w:rsid w:val="006C2DC2"/>
    <w:rsid w:val="006C3AEC"/>
    <w:rsid w:val="006C3CBE"/>
    <w:rsid w:val="006C41F2"/>
    <w:rsid w:val="006C427E"/>
    <w:rsid w:val="006C466C"/>
    <w:rsid w:val="006C4D39"/>
    <w:rsid w:val="006C51EA"/>
    <w:rsid w:val="006C5CE6"/>
    <w:rsid w:val="006C5D53"/>
    <w:rsid w:val="006C5E1A"/>
    <w:rsid w:val="006C6296"/>
    <w:rsid w:val="006C62B0"/>
    <w:rsid w:val="006C66C1"/>
    <w:rsid w:val="006C691A"/>
    <w:rsid w:val="006C7258"/>
    <w:rsid w:val="006C7876"/>
    <w:rsid w:val="006C7AC0"/>
    <w:rsid w:val="006C7BE4"/>
    <w:rsid w:val="006D01F8"/>
    <w:rsid w:val="006D0F38"/>
    <w:rsid w:val="006D1399"/>
    <w:rsid w:val="006D1640"/>
    <w:rsid w:val="006D214D"/>
    <w:rsid w:val="006D29B1"/>
    <w:rsid w:val="006D2C4B"/>
    <w:rsid w:val="006D2DB9"/>
    <w:rsid w:val="006D2E4C"/>
    <w:rsid w:val="006D2ECA"/>
    <w:rsid w:val="006D2FC9"/>
    <w:rsid w:val="006D3661"/>
    <w:rsid w:val="006D409D"/>
    <w:rsid w:val="006D4127"/>
    <w:rsid w:val="006D51DB"/>
    <w:rsid w:val="006D59DA"/>
    <w:rsid w:val="006D60B1"/>
    <w:rsid w:val="006D64D2"/>
    <w:rsid w:val="006D7405"/>
    <w:rsid w:val="006D765D"/>
    <w:rsid w:val="006D7B8A"/>
    <w:rsid w:val="006D7BC1"/>
    <w:rsid w:val="006D7E8B"/>
    <w:rsid w:val="006D7F69"/>
    <w:rsid w:val="006E0633"/>
    <w:rsid w:val="006E0727"/>
    <w:rsid w:val="006E08F4"/>
    <w:rsid w:val="006E1446"/>
    <w:rsid w:val="006E1612"/>
    <w:rsid w:val="006E1FC0"/>
    <w:rsid w:val="006E2C52"/>
    <w:rsid w:val="006E3167"/>
    <w:rsid w:val="006E33E7"/>
    <w:rsid w:val="006E36F5"/>
    <w:rsid w:val="006E37E7"/>
    <w:rsid w:val="006E3A56"/>
    <w:rsid w:val="006E3E54"/>
    <w:rsid w:val="006E49DA"/>
    <w:rsid w:val="006E4A17"/>
    <w:rsid w:val="006E4DD6"/>
    <w:rsid w:val="006E4E50"/>
    <w:rsid w:val="006E5701"/>
    <w:rsid w:val="006E5931"/>
    <w:rsid w:val="006E659B"/>
    <w:rsid w:val="006E684B"/>
    <w:rsid w:val="006E6AC8"/>
    <w:rsid w:val="006E7120"/>
    <w:rsid w:val="006E72EC"/>
    <w:rsid w:val="006E73FF"/>
    <w:rsid w:val="006E79ED"/>
    <w:rsid w:val="006E7B33"/>
    <w:rsid w:val="006E7B96"/>
    <w:rsid w:val="006E7C7F"/>
    <w:rsid w:val="006E7EB2"/>
    <w:rsid w:val="006F038B"/>
    <w:rsid w:val="006F0D30"/>
    <w:rsid w:val="006F1022"/>
    <w:rsid w:val="006F1773"/>
    <w:rsid w:val="006F197D"/>
    <w:rsid w:val="006F1F4D"/>
    <w:rsid w:val="006F1FCA"/>
    <w:rsid w:val="006F21A1"/>
    <w:rsid w:val="006F22DA"/>
    <w:rsid w:val="006F2511"/>
    <w:rsid w:val="006F25BB"/>
    <w:rsid w:val="006F2F44"/>
    <w:rsid w:val="006F35A2"/>
    <w:rsid w:val="006F3DF1"/>
    <w:rsid w:val="006F41D6"/>
    <w:rsid w:val="006F452E"/>
    <w:rsid w:val="006F4661"/>
    <w:rsid w:val="006F470A"/>
    <w:rsid w:val="006F49DA"/>
    <w:rsid w:val="006F4AAA"/>
    <w:rsid w:val="006F4B5A"/>
    <w:rsid w:val="006F4C54"/>
    <w:rsid w:val="006F4E1F"/>
    <w:rsid w:val="006F51A1"/>
    <w:rsid w:val="006F5477"/>
    <w:rsid w:val="006F5F6B"/>
    <w:rsid w:val="006F645A"/>
    <w:rsid w:val="006F66A5"/>
    <w:rsid w:val="006F6878"/>
    <w:rsid w:val="006F6A35"/>
    <w:rsid w:val="006F727E"/>
    <w:rsid w:val="006F72F6"/>
    <w:rsid w:val="006F7749"/>
    <w:rsid w:val="006F79E0"/>
    <w:rsid w:val="0070009B"/>
    <w:rsid w:val="00700238"/>
    <w:rsid w:val="007002C6"/>
    <w:rsid w:val="0070063C"/>
    <w:rsid w:val="007006A0"/>
    <w:rsid w:val="007007EB"/>
    <w:rsid w:val="007012B5"/>
    <w:rsid w:val="00701745"/>
    <w:rsid w:val="00701C29"/>
    <w:rsid w:val="00701CC8"/>
    <w:rsid w:val="00701DEC"/>
    <w:rsid w:val="00701FBD"/>
    <w:rsid w:val="0070204E"/>
    <w:rsid w:val="007033B7"/>
    <w:rsid w:val="00703FF8"/>
    <w:rsid w:val="007040F6"/>
    <w:rsid w:val="00704177"/>
    <w:rsid w:val="00704653"/>
    <w:rsid w:val="007051BC"/>
    <w:rsid w:val="00705614"/>
    <w:rsid w:val="007056FA"/>
    <w:rsid w:val="007057C0"/>
    <w:rsid w:val="00705937"/>
    <w:rsid w:val="007060CD"/>
    <w:rsid w:val="00706768"/>
    <w:rsid w:val="00706DB5"/>
    <w:rsid w:val="00706E36"/>
    <w:rsid w:val="00706ECA"/>
    <w:rsid w:val="00707735"/>
    <w:rsid w:val="00707C2F"/>
    <w:rsid w:val="0071008D"/>
    <w:rsid w:val="0071008E"/>
    <w:rsid w:val="007105C0"/>
    <w:rsid w:val="00710604"/>
    <w:rsid w:val="007106FE"/>
    <w:rsid w:val="007107AC"/>
    <w:rsid w:val="00710BC8"/>
    <w:rsid w:val="00710CB6"/>
    <w:rsid w:val="00710DCD"/>
    <w:rsid w:val="00711347"/>
    <w:rsid w:val="00711D64"/>
    <w:rsid w:val="0071255C"/>
    <w:rsid w:val="00712683"/>
    <w:rsid w:val="0071293B"/>
    <w:rsid w:val="00712A8B"/>
    <w:rsid w:val="00712DEB"/>
    <w:rsid w:val="007130B4"/>
    <w:rsid w:val="0071368B"/>
    <w:rsid w:val="00713C6E"/>
    <w:rsid w:val="00714116"/>
    <w:rsid w:val="00714503"/>
    <w:rsid w:val="00714707"/>
    <w:rsid w:val="00714CB9"/>
    <w:rsid w:val="00714DA9"/>
    <w:rsid w:val="00715124"/>
    <w:rsid w:val="00716038"/>
    <w:rsid w:val="007160B0"/>
    <w:rsid w:val="0071610C"/>
    <w:rsid w:val="007163DC"/>
    <w:rsid w:val="007165B3"/>
    <w:rsid w:val="0071725E"/>
    <w:rsid w:val="007178FD"/>
    <w:rsid w:val="00717A23"/>
    <w:rsid w:val="00720509"/>
    <w:rsid w:val="0072061E"/>
    <w:rsid w:val="00720BF6"/>
    <w:rsid w:val="0072104F"/>
    <w:rsid w:val="0072125D"/>
    <w:rsid w:val="00721503"/>
    <w:rsid w:val="007215BF"/>
    <w:rsid w:val="007218B1"/>
    <w:rsid w:val="00721E05"/>
    <w:rsid w:val="00722003"/>
    <w:rsid w:val="00722100"/>
    <w:rsid w:val="0072225B"/>
    <w:rsid w:val="00722A4C"/>
    <w:rsid w:val="007230EF"/>
    <w:rsid w:val="00723766"/>
    <w:rsid w:val="007239DC"/>
    <w:rsid w:val="00723D0E"/>
    <w:rsid w:val="00723F88"/>
    <w:rsid w:val="00724141"/>
    <w:rsid w:val="007243A8"/>
    <w:rsid w:val="007245E9"/>
    <w:rsid w:val="007247B2"/>
    <w:rsid w:val="00724F46"/>
    <w:rsid w:val="007252AE"/>
    <w:rsid w:val="00725808"/>
    <w:rsid w:val="0072586D"/>
    <w:rsid w:val="00725870"/>
    <w:rsid w:val="0072589B"/>
    <w:rsid w:val="0072667A"/>
    <w:rsid w:val="00727330"/>
    <w:rsid w:val="00727B60"/>
    <w:rsid w:val="00727E03"/>
    <w:rsid w:val="00727F42"/>
    <w:rsid w:val="007301A7"/>
    <w:rsid w:val="0073052F"/>
    <w:rsid w:val="007306A9"/>
    <w:rsid w:val="00730B82"/>
    <w:rsid w:val="00730E85"/>
    <w:rsid w:val="00730FF3"/>
    <w:rsid w:val="0073152F"/>
    <w:rsid w:val="00731932"/>
    <w:rsid w:val="00731B77"/>
    <w:rsid w:val="00731CFC"/>
    <w:rsid w:val="00731E11"/>
    <w:rsid w:val="00732273"/>
    <w:rsid w:val="00732316"/>
    <w:rsid w:val="00732D5D"/>
    <w:rsid w:val="0073362B"/>
    <w:rsid w:val="00733816"/>
    <w:rsid w:val="00733BF9"/>
    <w:rsid w:val="00733C84"/>
    <w:rsid w:val="00733E68"/>
    <w:rsid w:val="00734204"/>
    <w:rsid w:val="0073426A"/>
    <w:rsid w:val="00734602"/>
    <w:rsid w:val="00734758"/>
    <w:rsid w:val="00734908"/>
    <w:rsid w:val="00734922"/>
    <w:rsid w:val="00734957"/>
    <w:rsid w:val="00735767"/>
    <w:rsid w:val="00735C59"/>
    <w:rsid w:val="00735DF2"/>
    <w:rsid w:val="00736221"/>
    <w:rsid w:val="0073680E"/>
    <w:rsid w:val="0073687F"/>
    <w:rsid w:val="0073787F"/>
    <w:rsid w:val="00737ADF"/>
    <w:rsid w:val="00737FF4"/>
    <w:rsid w:val="007401E5"/>
    <w:rsid w:val="00740437"/>
    <w:rsid w:val="007404D2"/>
    <w:rsid w:val="0074062A"/>
    <w:rsid w:val="00740AE5"/>
    <w:rsid w:val="00740CEF"/>
    <w:rsid w:val="00740E41"/>
    <w:rsid w:val="00741116"/>
    <w:rsid w:val="00741188"/>
    <w:rsid w:val="00741BEE"/>
    <w:rsid w:val="00741D2E"/>
    <w:rsid w:val="00741EE9"/>
    <w:rsid w:val="00742648"/>
    <w:rsid w:val="00742A53"/>
    <w:rsid w:val="007431D6"/>
    <w:rsid w:val="007434B6"/>
    <w:rsid w:val="00743A75"/>
    <w:rsid w:val="00743C41"/>
    <w:rsid w:val="00744815"/>
    <w:rsid w:val="00744F49"/>
    <w:rsid w:val="00744FD9"/>
    <w:rsid w:val="00745283"/>
    <w:rsid w:val="00746321"/>
    <w:rsid w:val="00746A05"/>
    <w:rsid w:val="00746B59"/>
    <w:rsid w:val="00746C05"/>
    <w:rsid w:val="00746E40"/>
    <w:rsid w:val="007475F6"/>
    <w:rsid w:val="0074772D"/>
    <w:rsid w:val="00747CAC"/>
    <w:rsid w:val="00747D7F"/>
    <w:rsid w:val="00747DAC"/>
    <w:rsid w:val="0075027B"/>
    <w:rsid w:val="0075046B"/>
    <w:rsid w:val="00750756"/>
    <w:rsid w:val="00750A62"/>
    <w:rsid w:val="00751AB5"/>
    <w:rsid w:val="00751B1A"/>
    <w:rsid w:val="00751DCA"/>
    <w:rsid w:val="007525DA"/>
    <w:rsid w:val="00752690"/>
    <w:rsid w:val="00752844"/>
    <w:rsid w:val="00752CBC"/>
    <w:rsid w:val="00753F02"/>
    <w:rsid w:val="007543D4"/>
    <w:rsid w:val="0075450E"/>
    <w:rsid w:val="00754780"/>
    <w:rsid w:val="007552F4"/>
    <w:rsid w:val="0075556F"/>
    <w:rsid w:val="00756560"/>
    <w:rsid w:val="007566D2"/>
    <w:rsid w:val="00756C84"/>
    <w:rsid w:val="00756CFB"/>
    <w:rsid w:val="00756E5A"/>
    <w:rsid w:val="00757096"/>
    <w:rsid w:val="00757293"/>
    <w:rsid w:val="007578A6"/>
    <w:rsid w:val="00757919"/>
    <w:rsid w:val="00757C66"/>
    <w:rsid w:val="007603F2"/>
    <w:rsid w:val="00760421"/>
    <w:rsid w:val="00760AC6"/>
    <w:rsid w:val="00760AFE"/>
    <w:rsid w:val="00760BEF"/>
    <w:rsid w:val="00760F28"/>
    <w:rsid w:val="007610D1"/>
    <w:rsid w:val="00761C57"/>
    <w:rsid w:val="00761DBE"/>
    <w:rsid w:val="007622AF"/>
    <w:rsid w:val="007624A2"/>
    <w:rsid w:val="00762A03"/>
    <w:rsid w:val="00762F5D"/>
    <w:rsid w:val="0076315F"/>
    <w:rsid w:val="007632FC"/>
    <w:rsid w:val="00763CA1"/>
    <w:rsid w:val="007644DE"/>
    <w:rsid w:val="007647C6"/>
    <w:rsid w:val="00764BA5"/>
    <w:rsid w:val="00764D79"/>
    <w:rsid w:val="00764FB4"/>
    <w:rsid w:val="00765BB6"/>
    <w:rsid w:val="00765D7A"/>
    <w:rsid w:val="00765EC3"/>
    <w:rsid w:val="00766186"/>
    <w:rsid w:val="00766286"/>
    <w:rsid w:val="0076674D"/>
    <w:rsid w:val="00766A99"/>
    <w:rsid w:val="00766D50"/>
    <w:rsid w:val="00766DED"/>
    <w:rsid w:val="00767063"/>
    <w:rsid w:val="00770360"/>
    <w:rsid w:val="0077072C"/>
    <w:rsid w:val="00770913"/>
    <w:rsid w:val="007709D2"/>
    <w:rsid w:val="007710E0"/>
    <w:rsid w:val="007711FA"/>
    <w:rsid w:val="007717AD"/>
    <w:rsid w:val="00771D23"/>
    <w:rsid w:val="00771E4B"/>
    <w:rsid w:val="007727A8"/>
    <w:rsid w:val="00772A29"/>
    <w:rsid w:val="007730C5"/>
    <w:rsid w:val="0077329E"/>
    <w:rsid w:val="007734C7"/>
    <w:rsid w:val="007737AD"/>
    <w:rsid w:val="00773C0F"/>
    <w:rsid w:val="00774B05"/>
    <w:rsid w:val="00775692"/>
    <w:rsid w:val="00775697"/>
    <w:rsid w:val="007758AB"/>
    <w:rsid w:val="00776800"/>
    <w:rsid w:val="00777053"/>
    <w:rsid w:val="00777387"/>
    <w:rsid w:val="007778BD"/>
    <w:rsid w:val="00777A87"/>
    <w:rsid w:val="00777E42"/>
    <w:rsid w:val="007803F1"/>
    <w:rsid w:val="0078045E"/>
    <w:rsid w:val="00780470"/>
    <w:rsid w:val="00780F66"/>
    <w:rsid w:val="0078158A"/>
    <w:rsid w:val="007817A4"/>
    <w:rsid w:val="00781ECF"/>
    <w:rsid w:val="00782149"/>
    <w:rsid w:val="00782597"/>
    <w:rsid w:val="007825B6"/>
    <w:rsid w:val="0078277C"/>
    <w:rsid w:val="00782D6A"/>
    <w:rsid w:val="00782D7D"/>
    <w:rsid w:val="0078356A"/>
    <w:rsid w:val="00783BE9"/>
    <w:rsid w:val="00784235"/>
    <w:rsid w:val="00784349"/>
    <w:rsid w:val="00784609"/>
    <w:rsid w:val="00784913"/>
    <w:rsid w:val="00784D28"/>
    <w:rsid w:val="0078522A"/>
    <w:rsid w:val="0078581D"/>
    <w:rsid w:val="00785889"/>
    <w:rsid w:val="007859EF"/>
    <w:rsid w:val="00785C4B"/>
    <w:rsid w:val="007860BF"/>
    <w:rsid w:val="007866BF"/>
    <w:rsid w:val="007866D2"/>
    <w:rsid w:val="007877B1"/>
    <w:rsid w:val="00787DF5"/>
    <w:rsid w:val="00790ABE"/>
    <w:rsid w:val="00790C6A"/>
    <w:rsid w:val="00791A29"/>
    <w:rsid w:val="00791B70"/>
    <w:rsid w:val="00791F0D"/>
    <w:rsid w:val="00791FBD"/>
    <w:rsid w:val="00792171"/>
    <w:rsid w:val="007922DA"/>
    <w:rsid w:val="00792451"/>
    <w:rsid w:val="0079262D"/>
    <w:rsid w:val="00793775"/>
    <w:rsid w:val="007939B1"/>
    <w:rsid w:val="00793BE6"/>
    <w:rsid w:val="00793FDB"/>
    <w:rsid w:val="0079428E"/>
    <w:rsid w:val="0079443B"/>
    <w:rsid w:val="00794623"/>
    <w:rsid w:val="007947FC"/>
    <w:rsid w:val="007953AE"/>
    <w:rsid w:val="00795C92"/>
    <w:rsid w:val="007960CD"/>
    <w:rsid w:val="0079626F"/>
    <w:rsid w:val="007963AA"/>
    <w:rsid w:val="00796B1D"/>
    <w:rsid w:val="00796BFA"/>
    <w:rsid w:val="00796E1E"/>
    <w:rsid w:val="007972A3"/>
    <w:rsid w:val="007972EF"/>
    <w:rsid w:val="007975D6"/>
    <w:rsid w:val="00797CDA"/>
    <w:rsid w:val="007A0A4C"/>
    <w:rsid w:val="007A0F54"/>
    <w:rsid w:val="007A122F"/>
    <w:rsid w:val="007A189B"/>
    <w:rsid w:val="007A1AF4"/>
    <w:rsid w:val="007A2161"/>
    <w:rsid w:val="007A24AB"/>
    <w:rsid w:val="007A2A6E"/>
    <w:rsid w:val="007A3477"/>
    <w:rsid w:val="007A39D3"/>
    <w:rsid w:val="007A3F56"/>
    <w:rsid w:val="007A402A"/>
    <w:rsid w:val="007A4D0F"/>
    <w:rsid w:val="007A5D47"/>
    <w:rsid w:val="007A5E1F"/>
    <w:rsid w:val="007A5F2B"/>
    <w:rsid w:val="007A5F76"/>
    <w:rsid w:val="007A68B1"/>
    <w:rsid w:val="007A6CA8"/>
    <w:rsid w:val="007A734B"/>
    <w:rsid w:val="007A7553"/>
    <w:rsid w:val="007A7915"/>
    <w:rsid w:val="007A7946"/>
    <w:rsid w:val="007B0128"/>
    <w:rsid w:val="007B05BF"/>
    <w:rsid w:val="007B0DE1"/>
    <w:rsid w:val="007B11C4"/>
    <w:rsid w:val="007B17E6"/>
    <w:rsid w:val="007B1AA2"/>
    <w:rsid w:val="007B1CD2"/>
    <w:rsid w:val="007B21B0"/>
    <w:rsid w:val="007B28A6"/>
    <w:rsid w:val="007B2D50"/>
    <w:rsid w:val="007B2F0D"/>
    <w:rsid w:val="007B33C0"/>
    <w:rsid w:val="007B3468"/>
    <w:rsid w:val="007B34F3"/>
    <w:rsid w:val="007B3516"/>
    <w:rsid w:val="007B39A7"/>
    <w:rsid w:val="007B3C00"/>
    <w:rsid w:val="007B4158"/>
    <w:rsid w:val="007B45BD"/>
    <w:rsid w:val="007B4625"/>
    <w:rsid w:val="007B4C8D"/>
    <w:rsid w:val="007B4F81"/>
    <w:rsid w:val="007B5235"/>
    <w:rsid w:val="007B532F"/>
    <w:rsid w:val="007B55D3"/>
    <w:rsid w:val="007B5B4B"/>
    <w:rsid w:val="007B5DE0"/>
    <w:rsid w:val="007B6906"/>
    <w:rsid w:val="007B6DD2"/>
    <w:rsid w:val="007B6E1D"/>
    <w:rsid w:val="007B78BD"/>
    <w:rsid w:val="007B7989"/>
    <w:rsid w:val="007B7B44"/>
    <w:rsid w:val="007B7B99"/>
    <w:rsid w:val="007B7F45"/>
    <w:rsid w:val="007C002F"/>
    <w:rsid w:val="007C0742"/>
    <w:rsid w:val="007C11A6"/>
    <w:rsid w:val="007C1925"/>
    <w:rsid w:val="007C2026"/>
    <w:rsid w:val="007C22FE"/>
    <w:rsid w:val="007C25A3"/>
    <w:rsid w:val="007C2BA3"/>
    <w:rsid w:val="007C2D03"/>
    <w:rsid w:val="007C38E5"/>
    <w:rsid w:val="007C45EC"/>
    <w:rsid w:val="007C4DB0"/>
    <w:rsid w:val="007C5748"/>
    <w:rsid w:val="007C5AD0"/>
    <w:rsid w:val="007C5BCD"/>
    <w:rsid w:val="007C6036"/>
    <w:rsid w:val="007C6D63"/>
    <w:rsid w:val="007C6E0A"/>
    <w:rsid w:val="007C7142"/>
    <w:rsid w:val="007C71B7"/>
    <w:rsid w:val="007C7409"/>
    <w:rsid w:val="007C7719"/>
    <w:rsid w:val="007C7C59"/>
    <w:rsid w:val="007C7E8F"/>
    <w:rsid w:val="007D061A"/>
    <w:rsid w:val="007D0FE6"/>
    <w:rsid w:val="007D124D"/>
    <w:rsid w:val="007D16C9"/>
    <w:rsid w:val="007D1816"/>
    <w:rsid w:val="007D1B28"/>
    <w:rsid w:val="007D1CCE"/>
    <w:rsid w:val="007D259D"/>
    <w:rsid w:val="007D27B4"/>
    <w:rsid w:val="007D2BE0"/>
    <w:rsid w:val="007D2CAD"/>
    <w:rsid w:val="007D3030"/>
    <w:rsid w:val="007D3AEA"/>
    <w:rsid w:val="007D4361"/>
    <w:rsid w:val="007D437A"/>
    <w:rsid w:val="007D4563"/>
    <w:rsid w:val="007D584A"/>
    <w:rsid w:val="007D66C7"/>
    <w:rsid w:val="007D678C"/>
    <w:rsid w:val="007D743F"/>
    <w:rsid w:val="007E0035"/>
    <w:rsid w:val="007E0038"/>
    <w:rsid w:val="007E0055"/>
    <w:rsid w:val="007E0B22"/>
    <w:rsid w:val="007E0EF8"/>
    <w:rsid w:val="007E1599"/>
    <w:rsid w:val="007E1A80"/>
    <w:rsid w:val="007E1AAD"/>
    <w:rsid w:val="007E1D2E"/>
    <w:rsid w:val="007E1F05"/>
    <w:rsid w:val="007E24B3"/>
    <w:rsid w:val="007E2745"/>
    <w:rsid w:val="007E2E73"/>
    <w:rsid w:val="007E3100"/>
    <w:rsid w:val="007E3746"/>
    <w:rsid w:val="007E3EEC"/>
    <w:rsid w:val="007E4098"/>
    <w:rsid w:val="007E4462"/>
    <w:rsid w:val="007E4727"/>
    <w:rsid w:val="007E4C9F"/>
    <w:rsid w:val="007E4F4D"/>
    <w:rsid w:val="007E4FE0"/>
    <w:rsid w:val="007E5353"/>
    <w:rsid w:val="007E5528"/>
    <w:rsid w:val="007E5943"/>
    <w:rsid w:val="007E59DA"/>
    <w:rsid w:val="007E5D25"/>
    <w:rsid w:val="007E5EFA"/>
    <w:rsid w:val="007E5F9C"/>
    <w:rsid w:val="007E65D7"/>
    <w:rsid w:val="007E6705"/>
    <w:rsid w:val="007E6790"/>
    <w:rsid w:val="007E6C6C"/>
    <w:rsid w:val="007E6C81"/>
    <w:rsid w:val="007E729B"/>
    <w:rsid w:val="007E72B1"/>
    <w:rsid w:val="007E73C4"/>
    <w:rsid w:val="007E74E5"/>
    <w:rsid w:val="007E7AF1"/>
    <w:rsid w:val="007E7B01"/>
    <w:rsid w:val="007E7B92"/>
    <w:rsid w:val="007E7C69"/>
    <w:rsid w:val="007F0304"/>
    <w:rsid w:val="007F0356"/>
    <w:rsid w:val="007F148F"/>
    <w:rsid w:val="007F1594"/>
    <w:rsid w:val="007F1CB9"/>
    <w:rsid w:val="007F21C3"/>
    <w:rsid w:val="007F2300"/>
    <w:rsid w:val="007F2A31"/>
    <w:rsid w:val="007F2C49"/>
    <w:rsid w:val="007F2C6D"/>
    <w:rsid w:val="007F2EE5"/>
    <w:rsid w:val="007F36D5"/>
    <w:rsid w:val="007F3919"/>
    <w:rsid w:val="007F3E06"/>
    <w:rsid w:val="007F44D2"/>
    <w:rsid w:val="007F4EE1"/>
    <w:rsid w:val="007F4FCC"/>
    <w:rsid w:val="007F5C2C"/>
    <w:rsid w:val="007F5CE9"/>
    <w:rsid w:val="007F65C7"/>
    <w:rsid w:val="007F774C"/>
    <w:rsid w:val="007F7C13"/>
    <w:rsid w:val="00800A9B"/>
    <w:rsid w:val="00800F8C"/>
    <w:rsid w:val="0080158F"/>
    <w:rsid w:val="008017A1"/>
    <w:rsid w:val="008018FC"/>
    <w:rsid w:val="00801E12"/>
    <w:rsid w:val="008021B9"/>
    <w:rsid w:val="00802921"/>
    <w:rsid w:val="00802A1D"/>
    <w:rsid w:val="00803468"/>
    <w:rsid w:val="00803DCA"/>
    <w:rsid w:val="00803DCE"/>
    <w:rsid w:val="00803F19"/>
    <w:rsid w:val="00804290"/>
    <w:rsid w:val="008042C4"/>
    <w:rsid w:val="00804CE5"/>
    <w:rsid w:val="00804F6F"/>
    <w:rsid w:val="00805C11"/>
    <w:rsid w:val="00806310"/>
    <w:rsid w:val="0080651C"/>
    <w:rsid w:val="00806862"/>
    <w:rsid w:val="008069E7"/>
    <w:rsid w:val="00806EE1"/>
    <w:rsid w:val="00806FE9"/>
    <w:rsid w:val="008070FF"/>
    <w:rsid w:val="00807163"/>
    <w:rsid w:val="008077E1"/>
    <w:rsid w:val="00807A8C"/>
    <w:rsid w:val="00810245"/>
    <w:rsid w:val="008104DF"/>
    <w:rsid w:val="008108C7"/>
    <w:rsid w:val="00812021"/>
    <w:rsid w:val="00812304"/>
    <w:rsid w:val="00812620"/>
    <w:rsid w:val="00812A1A"/>
    <w:rsid w:val="00812C96"/>
    <w:rsid w:val="00813232"/>
    <w:rsid w:val="00813410"/>
    <w:rsid w:val="0081354D"/>
    <w:rsid w:val="00813B5E"/>
    <w:rsid w:val="008149EA"/>
    <w:rsid w:val="00814A34"/>
    <w:rsid w:val="00814ADD"/>
    <w:rsid w:val="00814BCB"/>
    <w:rsid w:val="00814CEC"/>
    <w:rsid w:val="00815054"/>
    <w:rsid w:val="008155D7"/>
    <w:rsid w:val="008159ED"/>
    <w:rsid w:val="00815B14"/>
    <w:rsid w:val="00815B8A"/>
    <w:rsid w:val="008160B2"/>
    <w:rsid w:val="0081611F"/>
    <w:rsid w:val="008163C5"/>
    <w:rsid w:val="008167A4"/>
    <w:rsid w:val="008167AA"/>
    <w:rsid w:val="008169CB"/>
    <w:rsid w:val="0081715D"/>
    <w:rsid w:val="008176B2"/>
    <w:rsid w:val="008177BC"/>
    <w:rsid w:val="00817F7A"/>
    <w:rsid w:val="00820CF2"/>
    <w:rsid w:val="00820E74"/>
    <w:rsid w:val="00820F4E"/>
    <w:rsid w:val="008210AF"/>
    <w:rsid w:val="00821529"/>
    <w:rsid w:val="008217C8"/>
    <w:rsid w:val="00821887"/>
    <w:rsid w:val="00821B29"/>
    <w:rsid w:val="00821E0F"/>
    <w:rsid w:val="00821EFD"/>
    <w:rsid w:val="00821F6C"/>
    <w:rsid w:val="00822A10"/>
    <w:rsid w:val="0082368A"/>
    <w:rsid w:val="008238F6"/>
    <w:rsid w:val="00823A8B"/>
    <w:rsid w:val="00823FA3"/>
    <w:rsid w:val="008245CE"/>
    <w:rsid w:val="00824B55"/>
    <w:rsid w:val="00824BB3"/>
    <w:rsid w:val="00825636"/>
    <w:rsid w:val="00825AD2"/>
    <w:rsid w:val="0082674D"/>
    <w:rsid w:val="0082695D"/>
    <w:rsid w:val="00826FA0"/>
    <w:rsid w:val="00827D45"/>
    <w:rsid w:val="00827F46"/>
    <w:rsid w:val="0083063E"/>
    <w:rsid w:val="0083085E"/>
    <w:rsid w:val="00830EE0"/>
    <w:rsid w:val="00831BC2"/>
    <w:rsid w:val="00831D95"/>
    <w:rsid w:val="00831F45"/>
    <w:rsid w:val="00831F68"/>
    <w:rsid w:val="008323D0"/>
    <w:rsid w:val="00832479"/>
    <w:rsid w:val="008325F0"/>
    <w:rsid w:val="00832721"/>
    <w:rsid w:val="008327FD"/>
    <w:rsid w:val="00832E14"/>
    <w:rsid w:val="00832F93"/>
    <w:rsid w:val="0083301A"/>
    <w:rsid w:val="00833606"/>
    <w:rsid w:val="008337A4"/>
    <w:rsid w:val="008341DD"/>
    <w:rsid w:val="00834CCA"/>
    <w:rsid w:val="00835552"/>
    <w:rsid w:val="00835609"/>
    <w:rsid w:val="0083566D"/>
    <w:rsid w:val="00835864"/>
    <w:rsid w:val="00835BCD"/>
    <w:rsid w:val="00835C5F"/>
    <w:rsid w:val="00836B9D"/>
    <w:rsid w:val="00836E92"/>
    <w:rsid w:val="008373AE"/>
    <w:rsid w:val="00837696"/>
    <w:rsid w:val="00840AD8"/>
    <w:rsid w:val="00841105"/>
    <w:rsid w:val="00841137"/>
    <w:rsid w:val="00841C69"/>
    <w:rsid w:val="00841C77"/>
    <w:rsid w:val="00842243"/>
    <w:rsid w:val="00842A13"/>
    <w:rsid w:val="008430E1"/>
    <w:rsid w:val="008432A8"/>
    <w:rsid w:val="008435E5"/>
    <w:rsid w:val="0084382E"/>
    <w:rsid w:val="00843A55"/>
    <w:rsid w:val="00844003"/>
    <w:rsid w:val="00844362"/>
    <w:rsid w:val="00844601"/>
    <w:rsid w:val="00845552"/>
    <w:rsid w:val="00845750"/>
    <w:rsid w:val="00845D84"/>
    <w:rsid w:val="00845F86"/>
    <w:rsid w:val="00846A26"/>
    <w:rsid w:val="00846C0E"/>
    <w:rsid w:val="00846C44"/>
    <w:rsid w:val="00846E5E"/>
    <w:rsid w:val="008473E1"/>
    <w:rsid w:val="00847468"/>
    <w:rsid w:val="00847C9D"/>
    <w:rsid w:val="00847DAB"/>
    <w:rsid w:val="008503B5"/>
    <w:rsid w:val="00850917"/>
    <w:rsid w:val="00850AA3"/>
    <w:rsid w:val="00851355"/>
    <w:rsid w:val="00851A65"/>
    <w:rsid w:val="00851A6C"/>
    <w:rsid w:val="00852BD7"/>
    <w:rsid w:val="00852D89"/>
    <w:rsid w:val="00853383"/>
    <w:rsid w:val="00853B82"/>
    <w:rsid w:val="00853BA8"/>
    <w:rsid w:val="00853DD6"/>
    <w:rsid w:val="008540F8"/>
    <w:rsid w:val="008544A1"/>
    <w:rsid w:val="00854929"/>
    <w:rsid w:val="00855DE6"/>
    <w:rsid w:val="00855F13"/>
    <w:rsid w:val="00856567"/>
    <w:rsid w:val="008566A1"/>
    <w:rsid w:val="00856AD1"/>
    <w:rsid w:val="00857B64"/>
    <w:rsid w:val="00857FFA"/>
    <w:rsid w:val="0086064C"/>
    <w:rsid w:val="0086094A"/>
    <w:rsid w:val="00861319"/>
    <w:rsid w:val="0086139D"/>
    <w:rsid w:val="008618BD"/>
    <w:rsid w:val="0086194F"/>
    <w:rsid w:val="00861974"/>
    <w:rsid w:val="00861B42"/>
    <w:rsid w:val="00861C0C"/>
    <w:rsid w:val="00861FA4"/>
    <w:rsid w:val="008624CE"/>
    <w:rsid w:val="00862ECD"/>
    <w:rsid w:val="0086303D"/>
    <w:rsid w:val="00863121"/>
    <w:rsid w:val="00863EDB"/>
    <w:rsid w:val="00863F25"/>
    <w:rsid w:val="00864189"/>
    <w:rsid w:val="00864456"/>
    <w:rsid w:val="0086498B"/>
    <w:rsid w:val="00864A91"/>
    <w:rsid w:val="00865359"/>
    <w:rsid w:val="0086539C"/>
    <w:rsid w:val="00865403"/>
    <w:rsid w:val="00865FCE"/>
    <w:rsid w:val="008663E8"/>
    <w:rsid w:val="00866856"/>
    <w:rsid w:val="0086731A"/>
    <w:rsid w:val="008676BE"/>
    <w:rsid w:val="00867D45"/>
    <w:rsid w:val="00867F3E"/>
    <w:rsid w:val="008704ED"/>
    <w:rsid w:val="008707DD"/>
    <w:rsid w:val="00870FFE"/>
    <w:rsid w:val="00871BE8"/>
    <w:rsid w:val="00871D27"/>
    <w:rsid w:val="00871F98"/>
    <w:rsid w:val="0087200D"/>
    <w:rsid w:val="0087221B"/>
    <w:rsid w:val="00872A87"/>
    <w:rsid w:val="00873689"/>
    <w:rsid w:val="00873B1B"/>
    <w:rsid w:val="00873B8E"/>
    <w:rsid w:val="00874388"/>
    <w:rsid w:val="0087492A"/>
    <w:rsid w:val="00874B7E"/>
    <w:rsid w:val="00874E4E"/>
    <w:rsid w:val="008753B7"/>
    <w:rsid w:val="00875519"/>
    <w:rsid w:val="00875B3A"/>
    <w:rsid w:val="00875B68"/>
    <w:rsid w:val="00875BD7"/>
    <w:rsid w:val="00875D01"/>
    <w:rsid w:val="00875D29"/>
    <w:rsid w:val="00875EAA"/>
    <w:rsid w:val="0087632E"/>
    <w:rsid w:val="008764CB"/>
    <w:rsid w:val="008764DB"/>
    <w:rsid w:val="00876C88"/>
    <w:rsid w:val="00877084"/>
    <w:rsid w:val="008770E3"/>
    <w:rsid w:val="008772B0"/>
    <w:rsid w:val="00877363"/>
    <w:rsid w:val="008775ED"/>
    <w:rsid w:val="00877909"/>
    <w:rsid w:val="00877B75"/>
    <w:rsid w:val="00877CD8"/>
    <w:rsid w:val="00877D7D"/>
    <w:rsid w:val="00880256"/>
    <w:rsid w:val="00880376"/>
    <w:rsid w:val="00881278"/>
    <w:rsid w:val="00881427"/>
    <w:rsid w:val="00881E14"/>
    <w:rsid w:val="00881F91"/>
    <w:rsid w:val="008836A7"/>
    <w:rsid w:val="00883D01"/>
    <w:rsid w:val="00884CD5"/>
    <w:rsid w:val="00884E23"/>
    <w:rsid w:val="00884F9A"/>
    <w:rsid w:val="008850C3"/>
    <w:rsid w:val="00885F3B"/>
    <w:rsid w:val="0088604E"/>
    <w:rsid w:val="008862EC"/>
    <w:rsid w:val="008865E3"/>
    <w:rsid w:val="0088673F"/>
    <w:rsid w:val="00886946"/>
    <w:rsid w:val="00886EC0"/>
    <w:rsid w:val="0088743A"/>
    <w:rsid w:val="0088764B"/>
    <w:rsid w:val="00887713"/>
    <w:rsid w:val="0088778A"/>
    <w:rsid w:val="00887918"/>
    <w:rsid w:val="00890706"/>
    <w:rsid w:val="00890822"/>
    <w:rsid w:val="0089133A"/>
    <w:rsid w:val="0089135F"/>
    <w:rsid w:val="00891454"/>
    <w:rsid w:val="00891599"/>
    <w:rsid w:val="008916CC"/>
    <w:rsid w:val="008917F4"/>
    <w:rsid w:val="00891ADC"/>
    <w:rsid w:val="00892499"/>
    <w:rsid w:val="008926AB"/>
    <w:rsid w:val="008926B2"/>
    <w:rsid w:val="00892A1B"/>
    <w:rsid w:val="00892B42"/>
    <w:rsid w:val="00892DF9"/>
    <w:rsid w:val="00892E08"/>
    <w:rsid w:val="008931C1"/>
    <w:rsid w:val="00893856"/>
    <w:rsid w:val="00893BE0"/>
    <w:rsid w:val="00893CFA"/>
    <w:rsid w:val="00894795"/>
    <w:rsid w:val="00894EFB"/>
    <w:rsid w:val="008953DD"/>
    <w:rsid w:val="008954B9"/>
    <w:rsid w:val="00895E0D"/>
    <w:rsid w:val="00895EB6"/>
    <w:rsid w:val="00895EF8"/>
    <w:rsid w:val="00896702"/>
    <w:rsid w:val="008969C9"/>
    <w:rsid w:val="00896CE0"/>
    <w:rsid w:val="00896EFC"/>
    <w:rsid w:val="00896F0A"/>
    <w:rsid w:val="0089705D"/>
    <w:rsid w:val="008976B8"/>
    <w:rsid w:val="0089777C"/>
    <w:rsid w:val="008A017D"/>
    <w:rsid w:val="008A01A3"/>
    <w:rsid w:val="008A04F6"/>
    <w:rsid w:val="008A0C2F"/>
    <w:rsid w:val="008A0D02"/>
    <w:rsid w:val="008A17B2"/>
    <w:rsid w:val="008A197C"/>
    <w:rsid w:val="008A1A66"/>
    <w:rsid w:val="008A2758"/>
    <w:rsid w:val="008A2E3B"/>
    <w:rsid w:val="008A2F52"/>
    <w:rsid w:val="008A318D"/>
    <w:rsid w:val="008A3674"/>
    <w:rsid w:val="008A3796"/>
    <w:rsid w:val="008A38B8"/>
    <w:rsid w:val="008A3916"/>
    <w:rsid w:val="008A3B10"/>
    <w:rsid w:val="008A46B7"/>
    <w:rsid w:val="008A514D"/>
    <w:rsid w:val="008A51B8"/>
    <w:rsid w:val="008A5395"/>
    <w:rsid w:val="008A56E1"/>
    <w:rsid w:val="008A5A78"/>
    <w:rsid w:val="008A603C"/>
    <w:rsid w:val="008A644D"/>
    <w:rsid w:val="008A6C90"/>
    <w:rsid w:val="008A6D69"/>
    <w:rsid w:val="008A7139"/>
    <w:rsid w:val="008A746F"/>
    <w:rsid w:val="008A74E1"/>
    <w:rsid w:val="008A799F"/>
    <w:rsid w:val="008A7F70"/>
    <w:rsid w:val="008B01E7"/>
    <w:rsid w:val="008B07B0"/>
    <w:rsid w:val="008B07C8"/>
    <w:rsid w:val="008B0944"/>
    <w:rsid w:val="008B1100"/>
    <w:rsid w:val="008B11FB"/>
    <w:rsid w:val="008B1B74"/>
    <w:rsid w:val="008B21A8"/>
    <w:rsid w:val="008B235D"/>
    <w:rsid w:val="008B278A"/>
    <w:rsid w:val="008B27CE"/>
    <w:rsid w:val="008B27D5"/>
    <w:rsid w:val="008B27FB"/>
    <w:rsid w:val="008B2FB6"/>
    <w:rsid w:val="008B312F"/>
    <w:rsid w:val="008B3D39"/>
    <w:rsid w:val="008B3DA2"/>
    <w:rsid w:val="008B403F"/>
    <w:rsid w:val="008B4170"/>
    <w:rsid w:val="008B482C"/>
    <w:rsid w:val="008B49AC"/>
    <w:rsid w:val="008B4CDC"/>
    <w:rsid w:val="008B4F1F"/>
    <w:rsid w:val="008B5953"/>
    <w:rsid w:val="008B5C93"/>
    <w:rsid w:val="008B653D"/>
    <w:rsid w:val="008B66C5"/>
    <w:rsid w:val="008B681F"/>
    <w:rsid w:val="008B6A70"/>
    <w:rsid w:val="008B6B28"/>
    <w:rsid w:val="008B78A1"/>
    <w:rsid w:val="008B7B18"/>
    <w:rsid w:val="008B7C30"/>
    <w:rsid w:val="008B7E57"/>
    <w:rsid w:val="008C032D"/>
    <w:rsid w:val="008C038A"/>
    <w:rsid w:val="008C07E1"/>
    <w:rsid w:val="008C0EF6"/>
    <w:rsid w:val="008C1632"/>
    <w:rsid w:val="008C167B"/>
    <w:rsid w:val="008C16B4"/>
    <w:rsid w:val="008C1EC9"/>
    <w:rsid w:val="008C2E8D"/>
    <w:rsid w:val="008C30C1"/>
    <w:rsid w:val="008C36D5"/>
    <w:rsid w:val="008C3760"/>
    <w:rsid w:val="008C3942"/>
    <w:rsid w:val="008C42D6"/>
    <w:rsid w:val="008C4A9E"/>
    <w:rsid w:val="008C4D52"/>
    <w:rsid w:val="008C55F7"/>
    <w:rsid w:val="008C5663"/>
    <w:rsid w:val="008C5A5C"/>
    <w:rsid w:val="008C5CBE"/>
    <w:rsid w:val="008C64EE"/>
    <w:rsid w:val="008C66AE"/>
    <w:rsid w:val="008C69A0"/>
    <w:rsid w:val="008C6AA3"/>
    <w:rsid w:val="008C71A1"/>
    <w:rsid w:val="008C74B8"/>
    <w:rsid w:val="008C7A78"/>
    <w:rsid w:val="008C7CB5"/>
    <w:rsid w:val="008C7D3C"/>
    <w:rsid w:val="008D007F"/>
    <w:rsid w:val="008D15FB"/>
    <w:rsid w:val="008D1712"/>
    <w:rsid w:val="008D17BA"/>
    <w:rsid w:val="008D1BFD"/>
    <w:rsid w:val="008D1EF7"/>
    <w:rsid w:val="008D2130"/>
    <w:rsid w:val="008D2165"/>
    <w:rsid w:val="008D2589"/>
    <w:rsid w:val="008D2725"/>
    <w:rsid w:val="008D3448"/>
    <w:rsid w:val="008D3458"/>
    <w:rsid w:val="008D3CBB"/>
    <w:rsid w:val="008D4093"/>
    <w:rsid w:val="008D44D8"/>
    <w:rsid w:val="008D492B"/>
    <w:rsid w:val="008D4CF2"/>
    <w:rsid w:val="008D5324"/>
    <w:rsid w:val="008D5780"/>
    <w:rsid w:val="008D5B08"/>
    <w:rsid w:val="008D5D8C"/>
    <w:rsid w:val="008D5E6A"/>
    <w:rsid w:val="008D609F"/>
    <w:rsid w:val="008D6278"/>
    <w:rsid w:val="008D699F"/>
    <w:rsid w:val="008D70A1"/>
    <w:rsid w:val="008D7219"/>
    <w:rsid w:val="008D72C3"/>
    <w:rsid w:val="008D750F"/>
    <w:rsid w:val="008D76A0"/>
    <w:rsid w:val="008D7F72"/>
    <w:rsid w:val="008D7F7C"/>
    <w:rsid w:val="008E113E"/>
    <w:rsid w:val="008E1547"/>
    <w:rsid w:val="008E2457"/>
    <w:rsid w:val="008E2CC9"/>
    <w:rsid w:val="008E2ECF"/>
    <w:rsid w:val="008E3300"/>
    <w:rsid w:val="008E35C6"/>
    <w:rsid w:val="008E35F7"/>
    <w:rsid w:val="008E3872"/>
    <w:rsid w:val="008E39C4"/>
    <w:rsid w:val="008E4054"/>
    <w:rsid w:val="008E455D"/>
    <w:rsid w:val="008E4704"/>
    <w:rsid w:val="008E4CCD"/>
    <w:rsid w:val="008E509D"/>
    <w:rsid w:val="008E5590"/>
    <w:rsid w:val="008E5943"/>
    <w:rsid w:val="008E5AF7"/>
    <w:rsid w:val="008E5C34"/>
    <w:rsid w:val="008E6A79"/>
    <w:rsid w:val="008E76B7"/>
    <w:rsid w:val="008E7706"/>
    <w:rsid w:val="008E773F"/>
    <w:rsid w:val="008E7795"/>
    <w:rsid w:val="008E7844"/>
    <w:rsid w:val="008E7DE2"/>
    <w:rsid w:val="008F0B99"/>
    <w:rsid w:val="008F0C95"/>
    <w:rsid w:val="008F12BB"/>
    <w:rsid w:val="008F213C"/>
    <w:rsid w:val="008F2904"/>
    <w:rsid w:val="008F2AA5"/>
    <w:rsid w:val="008F3084"/>
    <w:rsid w:val="008F30B8"/>
    <w:rsid w:val="008F3398"/>
    <w:rsid w:val="008F39FA"/>
    <w:rsid w:val="008F3E44"/>
    <w:rsid w:val="008F47E3"/>
    <w:rsid w:val="008F4FFF"/>
    <w:rsid w:val="008F50D8"/>
    <w:rsid w:val="008F5235"/>
    <w:rsid w:val="008F5711"/>
    <w:rsid w:val="008F5C78"/>
    <w:rsid w:val="008F5FBD"/>
    <w:rsid w:val="008F6756"/>
    <w:rsid w:val="008F6E14"/>
    <w:rsid w:val="008F77E9"/>
    <w:rsid w:val="008F78D7"/>
    <w:rsid w:val="008F790E"/>
    <w:rsid w:val="0090007F"/>
    <w:rsid w:val="00900B27"/>
    <w:rsid w:val="00900CDD"/>
    <w:rsid w:val="00901757"/>
    <w:rsid w:val="00902A59"/>
    <w:rsid w:val="00902B05"/>
    <w:rsid w:val="00902D60"/>
    <w:rsid w:val="00902E18"/>
    <w:rsid w:val="0090305C"/>
    <w:rsid w:val="00903781"/>
    <w:rsid w:val="0090388E"/>
    <w:rsid w:val="00903D16"/>
    <w:rsid w:val="009069FF"/>
    <w:rsid w:val="00906EDE"/>
    <w:rsid w:val="00906F6C"/>
    <w:rsid w:val="0090796B"/>
    <w:rsid w:val="009079F4"/>
    <w:rsid w:val="00907F97"/>
    <w:rsid w:val="009102C9"/>
    <w:rsid w:val="009104C3"/>
    <w:rsid w:val="00910C74"/>
    <w:rsid w:val="00910E7D"/>
    <w:rsid w:val="00911411"/>
    <w:rsid w:val="009114BE"/>
    <w:rsid w:val="009116E8"/>
    <w:rsid w:val="0091182E"/>
    <w:rsid w:val="00911ADA"/>
    <w:rsid w:val="00911B9F"/>
    <w:rsid w:val="00911FE3"/>
    <w:rsid w:val="009126DA"/>
    <w:rsid w:val="00912CE5"/>
    <w:rsid w:val="00912E5C"/>
    <w:rsid w:val="00913271"/>
    <w:rsid w:val="009134FE"/>
    <w:rsid w:val="00913591"/>
    <w:rsid w:val="0091373F"/>
    <w:rsid w:val="00913A23"/>
    <w:rsid w:val="00913BA4"/>
    <w:rsid w:val="009150B2"/>
    <w:rsid w:val="00915419"/>
    <w:rsid w:val="0091560A"/>
    <w:rsid w:val="00915A33"/>
    <w:rsid w:val="00915BAE"/>
    <w:rsid w:val="00915FD9"/>
    <w:rsid w:val="00916116"/>
    <w:rsid w:val="0091614C"/>
    <w:rsid w:val="0091700F"/>
    <w:rsid w:val="00917171"/>
    <w:rsid w:val="009171B9"/>
    <w:rsid w:val="009179CA"/>
    <w:rsid w:val="00917E1D"/>
    <w:rsid w:val="00920335"/>
    <w:rsid w:val="009207EA"/>
    <w:rsid w:val="00920906"/>
    <w:rsid w:val="00920B5B"/>
    <w:rsid w:val="009210C4"/>
    <w:rsid w:val="00921283"/>
    <w:rsid w:val="009219FF"/>
    <w:rsid w:val="00921AA9"/>
    <w:rsid w:val="00921DB9"/>
    <w:rsid w:val="0092271B"/>
    <w:rsid w:val="00922C66"/>
    <w:rsid w:val="009232CF"/>
    <w:rsid w:val="009234FB"/>
    <w:rsid w:val="00923C62"/>
    <w:rsid w:val="00924146"/>
    <w:rsid w:val="009242C6"/>
    <w:rsid w:val="00924325"/>
    <w:rsid w:val="00924544"/>
    <w:rsid w:val="00924C8B"/>
    <w:rsid w:val="00924C9B"/>
    <w:rsid w:val="00924CD5"/>
    <w:rsid w:val="00925059"/>
    <w:rsid w:val="0092556A"/>
    <w:rsid w:val="009255C5"/>
    <w:rsid w:val="00925B4B"/>
    <w:rsid w:val="00925BF1"/>
    <w:rsid w:val="00926278"/>
    <w:rsid w:val="00926322"/>
    <w:rsid w:val="00926332"/>
    <w:rsid w:val="00926A13"/>
    <w:rsid w:val="00926A14"/>
    <w:rsid w:val="00926A77"/>
    <w:rsid w:val="00926C41"/>
    <w:rsid w:val="0092737A"/>
    <w:rsid w:val="00927D0A"/>
    <w:rsid w:val="00927E46"/>
    <w:rsid w:val="0093003B"/>
    <w:rsid w:val="00930D30"/>
    <w:rsid w:val="00931150"/>
    <w:rsid w:val="00931223"/>
    <w:rsid w:val="009316FB"/>
    <w:rsid w:val="009319EC"/>
    <w:rsid w:val="00931E83"/>
    <w:rsid w:val="009324FF"/>
    <w:rsid w:val="00932BF0"/>
    <w:rsid w:val="00932FDA"/>
    <w:rsid w:val="009333FA"/>
    <w:rsid w:val="009334B9"/>
    <w:rsid w:val="0093362E"/>
    <w:rsid w:val="00933CA4"/>
    <w:rsid w:val="00933FD3"/>
    <w:rsid w:val="0093401B"/>
    <w:rsid w:val="00934046"/>
    <w:rsid w:val="0093407D"/>
    <w:rsid w:val="00934276"/>
    <w:rsid w:val="009342AF"/>
    <w:rsid w:val="009344AA"/>
    <w:rsid w:val="009349BE"/>
    <w:rsid w:val="009349DF"/>
    <w:rsid w:val="00934D02"/>
    <w:rsid w:val="009354AF"/>
    <w:rsid w:val="009361CB"/>
    <w:rsid w:val="009363EE"/>
    <w:rsid w:val="00936F41"/>
    <w:rsid w:val="0093709A"/>
    <w:rsid w:val="00937531"/>
    <w:rsid w:val="00937656"/>
    <w:rsid w:val="009376B8"/>
    <w:rsid w:val="00937A5B"/>
    <w:rsid w:val="00937C6F"/>
    <w:rsid w:val="009404FD"/>
    <w:rsid w:val="00940570"/>
    <w:rsid w:val="009406C4"/>
    <w:rsid w:val="009408A4"/>
    <w:rsid w:val="00941772"/>
    <w:rsid w:val="009419A2"/>
    <w:rsid w:val="009420E7"/>
    <w:rsid w:val="0094211A"/>
    <w:rsid w:val="00942475"/>
    <w:rsid w:val="00942546"/>
    <w:rsid w:val="009427EE"/>
    <w:rsid w:val="00943044"/>
    <w:rsid w:val="00943095"/>
    <w:rsid w:val="00943123"/>
    <w:rsid w:val="009433FE"/>
    <w:rsid w:val="00944557"/>
    <w:rsid w:val="00944592"/>
    <w:rsid w:val="0094462E"/>
    <w:rsid w:val="0094467B"/>
    <w:rsid w:val="00944BFE"/>
    <w:rsid w:val="00944DFC"/>
    <w:rsid w:val="00945359"/>
    <w:rsid w:val="00945434"/>
    <w:rsid w:val="00945499"/>
    <w:rsid w:val="00945588"/>
    <w:rsid w:val="00945826"/>
    <w:rsid w:val="00945E72"/>
    <w:rsid w:val="0094666B"/>
    <w:rsid w:val="00946A51"/>
    <w:rsid w:val="00946F13"/>
    <w:rsid w:val="00947465"/>
    <w:rsid w:val="009479AE"/>
    <w:rsid w:val="00950255"/>
    <w:rsid w:val="0095051B"/>
    <w:rsid w:val="009506B5"/>
    <w:rsid w:val="00950742"/>
    <w:rsid w:val="00950BEA"/>
    <w:rsid w:val="00950EB7"/>
    <w:rsid w:val="0095155A"/>
    <w:rsid w:val="00951B58"/>
    <w:rsid w:val="0095232F"/>
    <w:rsid w:val="00952642"/>
    <w:rsid w:val="009526C0"/>
    <w:rsid w:val="00952723"/>
    <w:rsid w:val="00952E3A"/>
    <w:rsid w:val="009567C1"/>
    <w:rsid w:val="009567DD"/>
    <w:rsid w:val="00956EFD"/>
    <w:rsid w:val="00956FA1"/>
    <w:rsid w:val="00957063"/>
    <w:rsid w:val="009571BA"/>
    <w:rsid w:val="009575E6"/>
    <w:rsid w:val="00957623"/>
    <w:rsid w:val="00957650"/>
    <w:rsid w:val="00960652"/>
    <w:rsid w:val="00960937"/>
    <w:rsid w:val="009609BE"/>
    <w:rsid w:val="00960BE4"/>
    <w:rsid w:val="00960E7D"/>
    <w:rsid w:val="00961154"/>
    <w:rsid w:val="009612BE"/>
    <w:rsid w:val="0096130A"/>
    <w:rsid w:val="009618B9"/>
    <w:rsid w:val="009622EB"/>
    <w:rsid w:val="0096269B"/>
    <w:rsid w:val="00962A21"/>
    <w:rsid w:val="009630B7"/>
    <w:rsid w:val="0096393A"/>
    <w:rsid w:val="00963A13"/>
    <w:rsid w:val="00963C56"/>
    <w:rsid w:val="009645FD"/>
    <w:rsid w:val="009652E5"/>
    <w:rsid w:val="009653F5"/>
    <w:rsid w:val="00965568"/>
    <w:rsid w:val="009660E1"/>
    <w:rsid w:val="009674F9"/>
    <w:rsid w:val="0096756B"/>
    <w:rsid w:val="009676C5"/>
    <w:rsid w:val="00967AFA"/>
    <w:rsid w:val="00967F50"/>
    <w:rsid w:val="00970069"/>
    <w:rsid w:val="00970383"/>
    <w:rsid w:val="00971522"/>
    <w:rsid w:val="009716A7"/>
    <w:rsid w:val="00971897"/>
    <w:rsid w:val="009720DB"/>
    <w:rsid w:val="00972127"/>
    <w:rsid w:val="00972848"/>
    <w:rsid w:val="00972B0F"/>
    <w:rsid w:val="00972BA5"/>
    <w:rsid w:val="00972D89"/>
    <w:rsid w:val="00972ED1"/>
    <w:rsid w:val="00973B84"/>
    <w:rsid w:val="00974800"/>
    <w:rsid w:val="00974A8C"/>
    <w:rsid w:val="00974B64"/>
    <w:rsid w:val="00974C24"/>
    <w:rsid w:val="00974D91"/>
    <w:rsid w:val="0097539D"/>
    <w:rsid w:val="0097562E"/>
    <w:rsid w:val="009756E6"/>
    <w:rsid w:val="009757DF"/>
    <w:rsid w:val="00975DA7"/>
    <w:rsid w:val="00976022"/>
    <w:rsid w:val="0097606A"/>
    <w:rsid w:val="00976214"/>
    <w:rsid w:val="00976285"/>
    <w:rsid w:val="0097639B"/>
    <w:rsid w:val="009763AD"/>
    <w:rsid w:val="00976876"/>
    <w:rsid w:val="00976A5F"/>
    <w:rsid w:val="00976BBD"/>
    <w:rsid w:val="00977A7E"/>
    <w:rsid w:val="00980A73"/>
    <w:rsid w:val="00980CD7"/>
    <w:rsid w:val="0098146A"/>
    <w:rsid w:val="0098167D"/>
    <w:rsid w:val="009818ED"/>
    <w:rsid w:val="00981DC2"/>
    <w:rsid w:val="009827F2"/>
    <w:rsid w:val="00982DD5"/>
    <w:rsid w:val="00983004"/>
    <w:rsid w:val="00983BEF"/>
    <w:rsid w:val="0098402B"/>
    <w:rsid w:val="009840EC"/>
    <w:rsid w:val="0098436E"/>
    <w:rsid w:val="00984721"/>
    <w:rsid w:val="00984A12"/>
    <w:rsid w:val="00984AC6"/>
    <w:rsid w:val="00984B13"/>
    <w:rsid w:val="00984CC3"/>
    <w:rsid w:val="00984E15"/>
    <w:rsid w:val="00985012"/>
    <w:rsid w:val="009862DD"/>
    <w:rsid w:val="00987638"/>
    <w:rsid w:val="00987A6D"/>
    <w:rsid w:val="00987D9B"/>
    <w:rsid w:val="00990884"/>
    <w:rsid w:val="00991499"/>
    <w:rsid w:val="00991860"/>
    <w:rsid w:val="00992968"/>
    <w:rsid w:val="00992CC2"/>
    <w:rsid w:val="00992EDA"/>
    <w:rsid w:val="009933B4"/>
    <w:rsid w:val="0099357B"/>
    <w:rsid w:val="00993B0B"/>
    <w:rsid w:val="009945C5"/>
    <w:rsid w:val="00994C3D"/>
    <w:rsid w:val="009958A9"/>
    <w:rsid w:val="00995D13"/>
    <w:rsid w:val="0099634F"/>
    <w:rsid w:val="00996BF2"/>
    <w:rsid w:val="00997540"/>
    <w:rsid w:val="00997B8A"/>
    <w:rsid w:val="00997C5B"/>
    <w:rsid w:val="00997E7F"/>
    <w:rsid w:val="00997EA6"/>
    <w:rsid w:val="009A005C"/>
    <w:rsid w:val="009A0198"/>
    <w:rsid w:val="009A034D"/>
    <w:rsid w:val="009A0D9B"/>
    <w:rsid w:val="009A14C1"/>
    <w:rsid w:val="009A1E12"/>
    <w:rsid w:val="009A2B26"/>
    <w:rsid w:val="009A2C28"/>
    <w:rsid w:val="009A2C2F"/>
    <w:rsid w:val="009A33C4"/>
    <w:rsid w:val="009A3C93"/>
    <w:rsid w:val="009A3CC8"/>
    <w:rsid w:val="009A3E5F"/>
    <w:rsid w:val="009A3EFC"/>
    <w:rsid w:val="009A43D3"/>
    <w:rsid w:val="009A4910"/>
    <w:rsid w:val="009A53F6"/>
    <w:rsid w:val="009A55AE"/>
    <w:rsid w:val="009A5687"/>
    <w:rsid w:val="009A5DE0"/>
    <w:rsid w:val="009A6059"/>
    <w:rsid w:val="009A6D53"/>
    <w:rsid w:val="009A70CB"/>
    <w:rsid w:val="009A72C9"/>
    <w:rsid w:val="009A7DF1"/>
    <w:rsid w:val="009A7F0B"/>
    <w:rsid w:val="009B030E"/>
    <w:rsid w:val="009B07B8"/>
    <w:rsid w:val="009B0CFC"/>
    <w:rsid w:val="009B0E3B"/>
    <w:rsid w:val="009B127C"/>
    <w:rsid w:val="009B1341"/>
    <w:rsid w:val="009B2178"/>
    <w:rsid w:val="009B2EB2"/>
    <w:rsid w:val="009B366D"/>
    <w:rsid w:val="009B377D"/>
    <w:rsid w:val="009B39DD"/>
    <w:rsid w:val="009B4138"/>
    <w:rsid w:val="009B41A4"/>
    <w:rsid w:val="009B47E5"/>
    <w:rsid w:val="009B48E0"/>
    <w:rsid w:val="009B4CBD"/>
    <w:rsid w:val="009B4D4E"/>
    <w:rsid w:val="009B509D"/>
    <w:rsid w:val="009B546D"/>
    <w:rsid w:val="009B5472"/>
    <w:rsid w:val="009B5578"/>
    <w:rsid w:val="009B557A"/>
    <w:rsid w:val="009B57CC"/>
    <w:rsid w:val="009B707A"/>
    <w:rsid w:val="009B7101"/>
    <w:rsid w:val="009B7FF1"/>
    <w:rsid w:val="009C0408"/>
    <w:rsid w:val="009C07B0"/>
    <w:rsid w:val="009C125F"/>
    <w:rsid w:val="009C1689"/>
    <w:rsid w:val="009C16B6"/>
    <w:rsid w:val="009C1D71"/>
    <w:rsid w:val="009C1E4A"/>
    <w:rsid w:val="009C20DF"/>
    <w:rsid w:val="009C2681"/>
    <w:rsid w:val="009C2C39"/>
    <w:rsid w:val="009C2E98"/>
    <w:rsid w:val="009C3A2E"/>
    <w:rsid w:val="009C3DDA"/>
    <w:rsid w:val="009C3E3C"/>
    <w:rsid w:val="009C3FED"/>
    <w:rsid w:val="009C4C18"/>
    <w:rsid w:val="009C4CC6"/>
    <w:rsid w:val="009C4D3D"/>
    <w:rsid w:val="009C4EE2"/>
    <w:rsid w:val="009C4FE9"/>
    <w:rsid w:val="009C6006"/>
    <w:rsid w:val="009C638E"/>
    <w:rsid w:val="009C7032"/>
    <w:rsid w:val="009C77E9"/>
    <w:rsid w:val="009D0698"/>
    <w:rsid w:val="009D0BAD"/>
    <w:rsid w:val="009D0C37"/>
    <w:rsid w:val="009D12CA"/>
    <w:rsid w:val="009D1EF6"/>
    <w:rsid w:val="009D2A16"/>
    <w:rsid w:val="009D2A98"/>
    <w:rsid w:val="009D33DF"/>
    <w:rsid w:val="009D379D"/>
    <w:rsid w:val="009D3DB0"/>
    <w:rsid w:val="009D3E6C"/>
    <w:rsid w:val="009D3E86"/>
    <w:rsid w:val="009D40ED"/>
    <w:rsid w:val="009D4AA2"/>
    <w:rsid w:val="009D593D"/>
    <w:rsid w:val="009D6095"/>
    <w:rsid w:val="009D673A"/>
    <w:rsid w:val="009D6C8F"/>
    <w:rsid w:val="009D6DEF"/>
    <w:rsid w:val="009D70F0"/>
    <w:rsid w:val="009D722F"/>
    <w:rsid w:val="009D72E9"/>
    <w:rsid w:val="009D7322"/>
    <w:rsid w:val="009D76D1"/>
    <w:rsid w:val="009D78DC"/>
    <w:rsid w:val="009D797E"/>
    <w:rsid w:val="009D7CC9"/>
    <w:rsid w:val="009E0F4A"/>
    <w:rsid w:val="009E1724"/>
    <w:rsid w:val="009E1F76"/>
    <w:rsid w:val="009E2311"/>
    <w:rsid w:val="009E245F"/>
    <w:rsid w:val="009E25B6"/>
    <w:rsid w:val="009E2D73"/>
    <w:rsid w:val="009E322A"/>
    <w:rsid w:val="009E3609"/>
    <w:rsid w:val="009E3F72"/>
    <w:rsid w:val="009E46F2"/>
    <w:rsid w:val="009E5197"/>
    <w:rsid w:val="009E54BA"/>
    <w:rsid w:val="009E579E"/>
    <w:rsid w:val="009E59E4"/>
    <w:rsid w:val="009E5B51"/>
    <w:rsid w:val="009E62E3"/>
    <w:rsid w:val="009E63BC"/>
    <w:rsid w:val="009E6D14"/>
    <w:rsid w:val="009E6E39"/>
    <w:rsid w:val="009E7740"/>
    <w:rsid w:val="009E786F"/>
    <w:rsid w:val="009E7D20"/>
    <w:rsid w:val="009E7E3B"/>
    <w:rsid w:val="009F0516"/>
    <w:rsid w:val="009F06A1"/>
    <w:rsid w:val="009F06AB"/>
    <w:rsid w:val="009F1083"/>
    <w:rsid w:val="009F1385"/>
    <w:rsid w:val="009F13D6"/>
    <w:rsid w:val="009F1D18"/>
    <w:rsid w:val="009F1E86"/>
    <w:rsid w:val="009F2718"/>
    <w:rsid w:val="009F2933"/>
    <w:rsid w:val="009F3141"/>
    <w:rsid w:val="009F3CFD"/>
    <w:rsid w:val="009F3E76"/>
    <w:rsid w:val="009F4086"/>
    <w:rsid w:val="009F4599"/>
    <w:rsid w:val="009F494C"/>
    <w:rsid w:val="009F4AFD"/>
    <w:rsid w:val="009F5422"/>
    <w:rsid w:val="009F55C4"/>
    <w:rsid w:val="009F574A"/>
    <w:rsid w:val="009F5CDD"/>
    <w:rsid w:val="009F609F"/>
    <w:rsid w:val="009F631C"/>
    <w:rsid w:val="009F6354"/>
    <w:rsid w:val="009F6784"/>
    <w:rsid w:val="009F6CCA"/>
    <w:rsid w:val="009F730F"/>
    <w:rsid w:val="009F745C"/>
    <w:rsid w:val="009F7635"/>
    <w:rsid w:val="009F7928"/>
    <w:rsid w:val="009F7A64"/>
    <w:rsid w:val="00A001E0"/>
    <w:rsid w:val="00A00B1F"/>
    <w:rsid w:val="00A00D0D"/>
    <w:rsid w:val="00A00E14"/>
    <w:rsid w:val="00A011EB"/>
    <w:rsid w:val="00A014E3"/>
    <w:rsid w:val="00A021DD"/>
    <w:rsid w:val="00A0246E"/>
    <w:rsid w:val="00A025FE"/>
    <w:rsid w:val="00A0278E"/>
    <w:rsid w:val="00A027DD"/>
    <w:rsid w:val="00A02DE1"/>
    <w:rsid w:val="00A03318"/>
    <w:rsid w:val="00A0337F"/>
    <w:rsid w:val="00A03C9F"/>
    <w:rsid w:val="00A0423F"/>
    <w:rsid w:val="00A04344"/>
    <w:rsid w:val="00A04399"/>
    <w:rsid w:val="00A04477"/>
    <w:rsid w:val="00A04B0B"/>
    <w:rsid w:val="00A04E2E"/>
    <w:rsid w:val="00A04F5A"/>
    <w:rsid w:val="00A05440"/>
    <w:rsid w:val="00A05596"/>
    <w:rsid w:val="00A0573F"/>
    <w:rsid w:val="00A057EE"/>
    <w:rsid w:val="00A057F3"/>
    <w:rsid w:val="00A05FF0"/>
    <w:rsid w:val="00A06479"/>
    <w:rsid w:val="00A06509"/>
    <w:rsid w:val="00A06558"/>
    <w:rsid w:val="00A066C9"/>
    <w:rsid w:val="00A06E7B"/>
    <w:rsid w:val="00A06FA3"/>
    <w:rsid w:val="00A0740C"/>
    <w:rsid w:val="00A07680"/>
    <w:rsid w:val="00A10012"/>
    <w:rsid w:val="00A107AD"/>
    <w:rsid w:val="00A10E24"/>
    <w:rsid w:val="00A1157F"/>
    <w:rsid w:val="00A11707"/>
    <w:rsid w:val="00A121BD"/>
    <w:rsid w:val="00A12320"/>
    <w:rsid w:val="00A12B97"/>
    <w:rsid w:val="00A13367"/>
    <w:rsid w:val="00A1394E"/>
    <w:rsid w:val="00A14274"/>
    <w:rsid w:val="00A151CC"/>
    <w:rsid w:val="00A156DC"/>
    <w:rsid w:val="00A1591C"/>
    <w:rsid w:val="00A16169"/>
    <w:rsid w:val="00A16733"/>
    <w:rsid w:val="00A1694A"/>
    <w:rsid w:val="00A16BA9"/>
    <w:rsid w:val="00A16D4B"/>
    <w:rsid w:val="00A16D59"/>
    <w:rsid w:val="00A16D5D"/>
    <w:rsid w:val="00A16E06"/>
    <w:rsid w:val="00A16E10"/>
    <w:rsid w:val="00A171AC"/>
    <w:rsid w:val="00A1745E"/>
    <w:rsid w:val="00A17498"/>
    <w:rsid w:val="00A176D3"/>
    <w:rsid w:val="00A17A93"/>
    <w:rsid w:val="00A20050"/>
    <w:rsid w:val="00A202DA"/>
    <w:rsid w:val="00A202DC"/>
    <w:rsid w:val="00A2051E"/>
    <w:rsid w:val="00A20825"/>
    <w:rsid w:val="00A20A74"/>
    <w:rsid w:val="00A20CBC"/>
    <w:rsid w:val="00A20D90"/>
    <w:rsid w:val="00A211E0"/>
    <w:rsid w:val="00A21FC1"/>
    <w:rsid w:val="00A2283C"/>
    <w:rsid w:val="00A22A67"/>
    <w:rsid w:val="00A22A82"/>
    <w:rsid w:val="00A2351B"/>
    <w:rsid w:val="00A23892"/>
    <w:rsid w:val="00A2495A"/>
    <w:rsid w:val="00A24ABE"/>
    <w:rsid w:val="00A24AEA"/>
    <w:rsid w:val="00A25112"/>
    <w:rsid w:val="00A25264"/>
    <w:rsid w:val="00A25360"/>
    <w:rsid w:val="00A255DD"/>
    <w:rsid w:val="00A25902"/>
    <w:rsid w:val="00A25926"/>
    <w:rsid w:val="00A259A1"/>
    <w:rsid w:val="00A259EA"/>
    <w:rsid w:val="00A25C73"/>
    <w:rsid w:val="00A25DD7"/>
    <w:rsid w:val="00A25F2B"/>
    <w:rsid w:val="00A25F63"/>
    <w:rsid w:val="00A26C19"/>
    <w:rsid w:val="00A26C78"/>
    <w:rsid w:val="00A300EB"/>
    <w:rsid w:val="00A305A3"/>
    <w:rsid w:val="00A30654"/>
    <w:rsid w:val="00A313EB"/>
    <w:rsid w:val="00A315FC"/>
    <w:rsid w:val="00A31C3C"/>
    <w:rsid w:val="00A31C9F"/>
    <w:rsid w:val="00A31FD4"/>
    <w:rsid w:val="00A3231E"/>
    <w:rsid w:val="00A32575"/>
    <w:rsid w:val="00A32CFB"/>
    <w:rsid w:val="00A32F0D"/>
    <w:rsid w:val="00A32F8C"/>
    <w:rsid w:val="00A34293"/>
    <w:rsid w:val="00A345C8"/>
    <w:rsid w:val="00A348EF"/>
    <w:rsid w:val="00A34B45"/>
    <w:rsid w:val="00A35264"/>
    <w:rsid w:val="00A35996"/>
    <w:rsid w:val="00A370A7"/>
    <w:rsid w:val="00A372A4"/>
    <w:rsid w:val="00A37764"/>
    <w:rsid w:val="00A37FA1"/>
    <w:rsid w:val="00A4010A"/>
    <w:rsid w:val="00A40470"/>
    <w:rsid w:val="00A4059B"/>
    <w:rsid w:val="00A4093E"/>
    <w:rsid w:val="00A41325"/>
    <w:rsid w:val="00A41372"/>
    <w:rsid w:val="00A41480"/>
    <w:rsid w:val="00A417B8"/>
    <w:rsid w:val="00A42096"/>
    <w:rsid w:val="00A42255"/>
    <w:rsid w:val="00A43346"/>
    <w:rsid w:val="00A443B8"/>
    <w:rsid w:val="00A44AFF"/>
    <w:rsid w:val="00A454B8"/>
    <w:rsid w:val="00A454C6"/>
    <w:rsid w:val="00A455E9"/>
    <w:rsid w:val="00A461B5"/>
    <w:rsid w:val="00A4634F"/>
    <w:rsid w:val="00A46AE2"/>
    <w:rsid w:val="00A46BB8"/>
    <w:rsid w:val="00A46C3B"/>
    <w:rsid w:val="00A46D29"/>
    <w:rsid w:val="00A471AD"/>
    <w:rsid w:val="00A47E0B"/>
    <w:rsid w:val="00A50477"/>
    <w:rsid w:val="00A50DA7"/>
    <w:rsid w:val="00A522D3"/>
    <w:rsid w:val="00A52768"/>
    <w:rsid w:val="00A528FF"/>
    <w:rsid w:val="00A52F46"/>
    <w:rsid w:val="00A5344D"/>
    <w:rsid w:val="00A5369C"/>
    <w:rsid w:val="00A53E4F"/>
    <w:rsid w:val="00A544EE"/>
    <w:rsid w:val="00A54CDA"/>
    <w:rsid w:val="00A5514A"/>
    <w:rsid w:val="00A552DE"/>
    <w:rsid w:val="00A55671"/>
    <w:rsid w:val="00A556EC"/>
    <w:rsid w:val="00A55828"/>
    <w:rsid w:val="00A559C7"/>
    <w:rsid w:val="00A55EA1"/>
    <w:rsid w:val="00A56766"/>
    <w:rsid w:val="00A567E0"/>
    <w:rsid w:val="00A56CB8"/>
    <w:rsid w:val="00A57BFC"/>
    <w:rsid w:val="00A60611"/>
    <w:rsid w:val="00A607FF"/>
    <w:rsid w:val="00A613A2"/>
    <w:rsid w:val="00A619B9"/>
    <w:rsid w:val="00A625A8"/>
    <w:rsid w:val="00A62ACF"/>
    <w:rsid w:val="00A62D4B"/>
    <w:rsid w:val="00A632C8"/>
    <w:rsid w:val="00A63DDD"/>
    <w:rsid w:val="00A63E50"/>
    <w:rsid w:val="00A6400C"/>
    <w:rsid w:val="00A64468"/>
    <w:rsid w:val="00A64BA3"/>
    <w:rsid w:val="00A64CC0"/>
    <w:rsid w:val="00A64D4C"/>
    <w:rsid w:val="00A64FED"/>
    <w:rsid w:val="00A654AD"/>
    <w:rsid w:val="00A655FB"/>
    <w:rsid w:val="00A65650"/>
    <w:rsid w:val="00A65A0F"/>
    <w:rsid w:val="00A65E11"/>
    <w:rsid w:val="00A668D5"/>
    <w:rsid w:val="00A66955"/>
    <w:rsid w:val="00A66DD2"/>
    <w:rsid w:val="00A66DEE"/>
    <w:rsid w:val="00A67194"/>
    <w:rsid w:val="00A67393"/>
    <w:rsid w:val="00A6770A"/>
    <w:rsid w:val="00A678AF"/>
    <w:rsid w:val="00A67DD9"/>
    <w:rsid w:val="00A7098B"/>
    <w:rsid w:val="00A71097"/>
    <w:rsid w:val="00A7149D"/>
    <w:rsid w:val="00A71881"/>
    <w:rsid w:val="00A71AFA"/>
    <w:rsid w:val="00A72481"/>
    <w:rsid w:val="00A729DB"/>
    <w:rsid w:val="00A72AC1"/>
    <w:rsid w:val="00A72B84"/>
    <w:rsid w:val="00A72BD3"/>
    <w:rsid w:val="00A72F3D"/>
    <w:rsid w:val="00A73320"/>
    <w:rsid w:val="00A733E7"/>
    <w:rsid w:val="00A736E6"/>
    <w:rsid w:val="00A73C5F"/>
    <w:rsid w:val="00A74609"/>
    <w:rsid w:val="00A75410"/>
    <w:rsid w:val="00A75519"/>
    <w:rsid w:val="00A75800"/>
    <w:rsid w:val="00A75A3A"/>
    <w:rsid w:val="00A75A67"/>
    <w:rsid w:val="00A75C70"/>
    <w:rsid w:val="00A75DFC"/>
    <w:rsid w:val="00A75F53"/>
    <w:rsid w:val="00A7716E"/>
    <w:rsid w:val="00A77183"/>
    <w:rsid w:val="00A77C8F"/>
    <w:rsid w:val="00A77F87"/>
    <w:rsid w:val="00A77FBA"/>
    <w:rsid w:val="00A80047"/>
    <w:rsid w:val="00A80096"/>
    <w:rsid w:val="00A802E2"/>
    <w:rsid w:val="00A80849"/>
    <w:rsid w:val="00A808E9"/>
    <w:rsid w:val="00A80D0F"/>
    <w:rsid w:val="00A81720"/>
    <w:rsid w:val="00A81CE5"/>
    <w:rsid w:val="00A81D76"/>
    <w:rsid w:val="00A81FEF"/>
    <w:rsid w:val="00A82631"/>
    <w:rsid w:val="00A82956"/>
    <w:rsid w:val="00A82D9E"/>
    <w:rsid w:val="00A82DC9"/>
    <w:rsid w:val="00A833A9"/>
    <w:rsid w:val="00A83AD0"/>
    <w:rsid w:val="00A83D2A"/>
    <w:rsid w:val="00A846F9"/>
    <w:rsid w:val="00A84EEA"/>
    <w:rsid w:val="00A851DD"/>
    <w:rsid w:val="00A85254"/>
    <w:rsid w:val="00A85376"/>
    <w:rsid w:val="00A856F7"/>
    <w:rsid w:val="00A860D7"/>
    <w:rsid w:val="00A8628B"/>
    <w:rsid w:val="00A86560"/>
    <w:rsid w:val="00A86592"/>
    <w:rsid w:val="00A86672"/>
    <w:rsid w:val="00A86878"/>
    <w:rsid w:val="00A86ACC"/>
    <w:rsid w:val="00A870D9"/>
    <w:rsid w:val="00A877EF"/>
    <w:rsid w:val="00A90166"/>
    <w:rsid w:val="00A90A0B"/>
    <w:rsid w:val="00A90E93"/>
    <w:rsid w:val="00A90FC8"/>
    <w:rsid w:val="00A91314"/>
    <w:rsid w:val="00A91879"/>
    <w:rsid w:val="00A92726"/>
    <w:rsid w:val="00A92EAA"/>
    <w:rsid w:val="00A93515"/>
    <w:rsid w:val="00A93A7D"/>
    <w:rsid w:val="00A940F8"/>
    <w:rsid w:val="00A94386"/>
    <w:rsid w:val="00A94AFD"/>
    <w:rsid w:val="00A94C80"/>
    <w:rsid w:val="00A94E61"/>
    <w:rsid w:val="00A959B5"/>
    <w:rsid w:val="00A95F05"/>
    <w:rsid w:val="00A97CF5"/>
    <w:rsid w:val="00AA049D"/>
    <w:rsid w:val="00AA0900"/>
    <w:rsid w:val="00AA0A78"/>
    <w:rsid w:val="00AA0CF2"/>
    <w:rsid w:val="00AA1666"/>
    <w:rsid w:val="00AA2C65"/>
    <w:rsid w:val="00AA2D48"/>
    <w:rsid w:val="00AA3118"/>
    <w:rsid w:val="00AA344D"/>
    <w:rsid w:val="00AA3B82"/>
    <w:rsid w:val="00AA3C90"/>
    <w:rsid w:val="00AA408A"/>
    <w:rsid w:val="00AA4A2B"/>
    <w:rsid w:val="00AA4EF6"/>
    <w:rsid w:val="00AA61D3"/>
    <w:rsid w:val="00AA637B"/>
    <w:rsid w:val="00AA63AE"/>
    <w:rsid w:val="00AA67AB"/>
    <w:rsid w:val="00AB10A4"/>
    <w:rsid w:val="00AB14EE"/>
    <w:rsid w:val="00AB1BAC"/>
    <w:rsid w:val="00AB1D61"/>
    <w:rsid w:val="00AB1FDC"/>
    <w:rsid w:val="00AB2025"/>
    <w:rsid w:val="00AB205A"/>
    <w:rsid w:val="00AB2DD7"/>
    <w:rsid w:val="00AB3568"/>
    <w:rsid w:val="00AB367F"/>
    <w:rsid w:val="00AB385F"/>
    <w:rsid w:val="00AB390F"/>
    <w:rsid w:val="00AB3BAE"/>
    <w:rsid w:val="00AB42E1"/>
    <w:rsid w:val="00AB45CB"/>
    <w:rsid w:val="00AB45F3"/>
    <w:rsid w:val="00AB4A3C"/>
    <w:rsid w:val="00AB4D19"/>
    <w:rsid w:val="00AB51B2"/>
    <w:rsid w:val="00AB5309"/>
    <w:rsid w:val="00AB5359"/>
    <w:rsid w:val="00AB5F15"/>
    <w:rsid w:val="00AB6018"/>
    <w:rsid w:val="00AB6A50"/>
    <w:rsid w:val="00AB6DC9"/>
    <w:rsid w:val="00AB6ECE"/>
    <w:rsid w:val="00AB78A5"/>
    <w:rsid w:val="00AC00E5"/>
    <w:rsid w:val="00AC0CEB"/>
    <w:rsid w:val="00AC1047"/>
    <w:rsid w:val="00AC164C"/>
    <w:rsid w:val="00AC1A19"/>
    <w:rsid w:val="00AC1D29"/>
    <w:rsid w:val="00AC1DAA"/>
    <w:rsid w:val="00AC33AE"/>
    <w:rsid w:val="00AC437A"/>
    <w:rsid w:val="00AC4736"/>
    <w:rsid w:val="00AC47C8"/>
    <w:rsid w:val="00AC49B1"/>
    <w:rsid w:val="00AC4ECA"/>
    <w:rsid w:val="00AC56B6"/>
    <w:rsid w:val="00AC5711"/>
    <w:rsid w:val="00AC62B8"/>
    <w:rsid w:val="00AC63EC"/>
    <w:rsid w:val="00AC68E0"/>
    <w:rsid w:val="00AC6A36"/>
    <w:rsid w:val="00AC6B49"/>
    <w:rsid w:val="00AC7091"/>
    <w:rsid w:val="00AC782C"/>
    <w:rsid w:val="00AC7A23"/>
    <w:rsid w:val="00AC7B27"/>
    <w:rsid w:val="00AC7D9B"/>
    <w:rsid w:val="00AD004C"/>
    <w:rsid w:val="00AD0292"/>
    <w:rsid w:val="00AD03D0"/>
    <w:rsid w:val="00AD09FF"/>
    <w:rsid w:val="00AD0E1C"/>
    <w:rsid w:val="00AD150D"/>
    <w:rsid w:val="00AD1A99"/>
    <w:rsid w:val="00AD2032"/>
    <w:rsid w:val="00AD255C"/>
    <w:rsid w:val="00AD25C0"/>
    <w:rsid w:val="00AD2613"/>
    <w:rsid w:val="00AD265B"/>
    <w:rsid w:val="00AD2EAC"/>
    <w:rsid w:val="00AD33E7"/>
    <w:rsid w:val="00AD3487"/>
    <w:rsid w:val="00AD384C"/>
    <w:rsid w:val="00AD3DB8"/>
    <w:rsid w:val="00AD465B"/>
    <w:rsid w:val="00AD469E"/>
    <w:rsid w:val="00AD479C"/>
    <w:rsid w:val="00AD4DD0"/>
    <w:rsid w:val="00AD51FB"/>
    <w:rsid w:val="00AD5CB3"/>
    <w:rsid w:val="00AD5D72"/>
    <w:rsid w:val="00AD66FD"/>
    <w:rsid w:val="00AD70C0"/>
    <w:rsid w:val="00AD75A9"/>
    <w:rsid w:val="00AD7813"/>
    <w:rsid w:val="00AD7BF7"/>
    <w:rsid w:val="00AD7C77"/>
    <w:rsid w:val="00AE098B"/>
    <w:rsid w:val="00AE0C2F"/>
    <w:rsid w:val="00AE0D53"/>
    <w:rsid w:val="00AE0EB5"/>
    <w:rsid w:val="00AE112B"/>
    <w:rsid w:val="00AE2030"/>
    <w:rsid w:val="00AE22CA"/>
    <w:rsid w:val="00AE278E"/>
    <w:rsid w:val="00AE3077"/>
    <w:rsid w:val="00AE31C2"/>
    <w:rsid w:val="00AE32DE"/>
    <w:rsid w:val="00AE3855"/>
    <w:rsid w:val="00AE3B98"/>
    <w:rsid w:val="00AE3D08"/>
    <w:rsid w:val="00AE4174"/>
    <w:rsid w:val="00AE42A8"/>
    <w:rsid w:val="00AE46A3"/>
    <w:rsid w:val="00AE4A80"/>
    <w:rsid w:val="00AE4C24"/>
    <w:rsid w:val="00AE4F14"/>
    <w:rsid w:val="00AE5034"/>
    <w:rsid w:val="00AE52FF"/>
    <w:rsid w:val="00AE56F7"/>
    <w:rsid w:val="00AE5720"/>
    <w:rsid w:val="00AE5B60"/>
    <w:rsid w:val="00AE5B99"/>
    <w:rsid w:val="00AE5D8C"/>
    <w:rsid w:val="00AE5FBD"/>
    <w:rsid w:val="00AE5FE1"/>
    <w:rsid w:val="00AE61B1"/>
    <w:rsid w:val="00AE679C"/>
    <w:rsid w:val="00AE7708"/>
    <w:rsid w:val="00AE7953"/>
    <w:rsid w:val="00AF045A"/>
    <w:rsid w:val="00AF0683"/>
    <w:rsid w:val="00AF06E1"/>
    <w:rsid w:val="00AF110E"/>
    <w:rsid w:val="00AF1223"/>
    <w:rsid w:val="00AF1256"/>
    <w:rsid w:val="00AF17F7"/>
    <w:rsid w:val="00AF1FD4"/>
    <w:rsid w:val="00AF25B0"/>
    <w:rsid w:val="00AF28D7"/>
    <w:rsid w:val="00AF2B76"/>
    <w:rsid w:val="00AF31AE"/>
    <w:rsid w:val="00AF3288"/>
    <w:rsid w:val="00AF3632"/>
    <w:rsid w:val="00AF3806"/>
    <w:rsid w:val="00AF3943"/>
    <w:rsid w:val="00AF3A51"/>
    <w:rsid w:val="00AF4661"/>
    <w:rsid w:val="00AF469A"/>
    <w:rsid w:val="00AF490A"/>
    <w:rsid w:val="00AF4A13"/>
    <w:rsid w:val="00AF4A15"/>
    <w:rsid w:val="00AF4DD4"/>
    <w:rsid w:val="00AF52EB"/>
    <w:rsid w:val="00AF5A5B"/>
    <w:rsid w:val="00AF5B7C"/>
    <w:rsid w:val="00AF5D6C"/>
    <w:rsid w:val="00AF6180"/>
    <w:rsid w:val="00AF6416"/>
    <w:rsid w:val="00AF6435"/>
    <w:rsid w:val="00AF66C3"/>
    <w:rsid w:val="00AF6967"/>
    <w:rsid w:val="00AF6DD8"/>
    <w:rsid w:val="00AF70B5"/>
    <w:rsid w:val="00AF710F"/>
    <w:rsid w:val="00AF7659"/>
    <w:rsid w:val="00AF779D"/>
    <w:rsid w:val="00AF7D5E"/>
    <w:rsid w:val="00B00026"/>
    <w:rsid w:val="00B008D8"/>
    <w:rsid w:val="00B00CFF"/>
    <w:rsid w:val="00B00EAC"/>
    <w:rsid w:val="00B01C60"/>
    <w:rsid w:val="00B0253A"/>
    <w:rsid w:val="00B03135"/>
    <w:rsid w:val="00B03E34"/>
    <w:rsid w:val="00B03E4D"/>
    <w:rsid w:val="00B040D0"/>
    <w:rsid w:val="00B052F5"/>
    <w:rsid w:val="00B05762"/>
    <w:rsid w:val="00B057D3"/>
    <w:rsid w:val="00B05A85"/>
    <w:rsid w:val="00B05E56"/>
    <w:rsid w:val="00B0638F"/>
    <w:rsid w:val="00B064EF"/>
    <w:rsid w:val="00B068FB"/>
    <w:rsid w:val="00B06D0E"/>
    <w:rsid w:val="00B0782D"/>
    <w:rsid w:val="00B078D3"/>
    <w:rsid w:val="00B07BC7"/>
    <w:rsid w:val="00B106FD"/>
    <w:rsid w:val="00B10C72"/>
    <w:rsid w:val="00B10CD9"/>
    <w:rsid w:val="00B111FD"/>
    <w:rsid w:val="00B114E5"/>
    <w:rsid w:val="00B11FE3"/>
    <w:rsid w:val="00B1216B"/>
    <w:rsid w:val="00B125CB"/>
    <w:rsid w:val="00B12DAE"/>
    <w:rsid w:val="00B130FF"/>
    <w:rsid w:val="00B131DF"/>
    <w:rsid w:val="00B1358D"/>
    <w:rsid w:val="00B1420D"/>
    <w:rsid w:val="00B14263"/>
    <w:rsid w:val="00B143DD"/>
    <w:rsid w:val="00B146A8"/>
    <w:rsid w:val="00B14C30"/>
    <w:rsid w:val="00B15070"/>
    <w:rsid w:val="00B15136"/>
    <w:rsid w:val="00B1580B"/>
    <w:rsid w:val="00B15C91"/>
    <w:rsid w:val="00B16558"/>
    <w:rsid w:val="00B169B0"/>
    <w:rsid w:val="00B1722C"/>
    <w:rsid w:val="00B173BD"/>
    <w:rsid w:val="00B17821"/>
    <w:rsid w:val="00B17A89"/>
    <w:rsid w:val="00B17D1F"/>
    <w:rsid w:val="00B20E28"/>
    <w:rsid w:val="00B20FB9"/>
    <w:rsid w:val="00B2202F"/>
    <w:rsid w:val="00B22464"/>
    <w:rsid w:val="00B22676"/>
    <w:rsid w:val="00B22978"/>
    <w:rsid w:val="00B22A6A"/>
    <w:rsid w:val="00B22AE6"/>
    <w:rsid w:val="00B22E83"/>
    <w:rsid w:val="00B23177"/>
    <w:rsid w:val="00B23932"/>
    <w:rsid w:val="00B23B67"/>
    <w:rsid w:val="00B2422A"/>
    <w:rsid w:val="00B24396"/>
    <w:rsid w:val="00B2499A"/>
    <w:rsid w:val="00B2543C"/>
    <w:rsid w:val="00B258E9"/>
    <w:rsid w:val="00B25B9F"/>
    <w:rsid w:val="00B25D1A"/>
    <w:rsid w:val="00B25E98"/>
    <w:rsid w:val="00B274B4"/>
    <w:rsid w:val="00B2785B"/>
    <w:rsid w:val="00B2788F"/>
    <w:rsid w:val="00B27916"/>
    <w:rsid w:val="00B27D4E"/>
    <w:rsid w:val="00B27DEB"/>
    <w:rsid w:val="00B3059C"/>
    <w:rsid w:val="00B30DE0"/>
    <w:rsid w:val="00B30E11"/>
    <w:rsid w:val="00B3117D"/>
    <w:rsid w:val="00B312D0"/>
    <w:rsid w:val="00B3133F"/>
    <w:rsid w:val="00B3140D"/>
    <w:rsid w:val="00B3182D"/>
    <w:rsid w:val="00B318C2"/>
    <w:rsid w:val="00B31F8C"/>
    <w:rsid w:val="00B321E3"/>
    <w:rsid w:val="00B323AA"/>
    <w:rsid w:val="00B3280A"/>
    <w:rsid w:val="00B3287A"/>
    <w:rsid w:val="00B3299C"/>
    <w:rsid w:val="00B32AA4"/>
    <w:rsid w:val="00B330FC"/>
    <w:rsid w:val="00B3379E"/>
    <w:rsid w:val="00B33D77"/>
    <w:rsid w:val="00B33EF5"/>
    <w:rsid w:val="00B344CD"/>
    <w:rsid w:val="00B34709"/>
    <w:rsid w:val="00B34DAB"/>
    <w:rsid w:val="00B35D72"/>
    <w:rsid w:val="00B36CEF"/>
    <w:rsid w:val="00B371D4"/>
    <w:rsid w:val="00B3759B"/>
    <w:rsid w:val="00B37A0A"/>
    <w:rsid w:val="00B37BD8"/>
    <w:rsid w:val="00B40885"/>
    <w:rsid w:val="00B40AAF"/>
    <w:rsid w:val="00B40B04"/>
    <w:rsid w:val="00B411DD"/>
    <w:rsid w:val="00B4122A"/>
    <w:rsid w:val="00B41337"/>
    <w:rsid w:val="00B41719"/>
    <w:rsid w:val="00B41796"/>
    <w:rsid w:val="00B417FA"/>
    <w:rsid w:val="00B41D7F"/>
    <w:rsid w:val="00B42027"/>
    <w:rsid w:val="00B4223D"/>
    <w:rsid w:val="00B43231"/>
    <w:rsid w:val="00B436D2"/>
    <w:rsid w:val="00B441F6"/>
    <w:rsid w:val="00B447DD"/>
    <w:rsid w:val="00B44BFB"/>
    <w:rsid w:val="00B4526E"/>
    <w:rsid w:val="00B452B4"/>
    <w:rsid w:val="00B45A40"/>
    <w:rsid w:val="00B45EA1"/>
    <w:rsid w:val="00B46124"/>
    <w:rsid w:val="00B469C9"/>
    <w:rsid w:val="00B46BF1"/>
    <w:rsid w:val="00B470FB"/>
    <w:rsid w:val="00B4711B"/>
    <w:rsid w:val="00B47448"/>
    <w:rsid w:val="00B47593"/>
    <w:rsid w:val="00B477F3"/>
    <w:rsid w:val="00B47929"/>
    <w:rsid w:val="00B500E1"/>
    <w:rsid w:val="00B50213"/>
    <w:rsid w:val="00B50702"/>
    <w:rsid w:val="00B507A9"/>
    <w:rsid w:val="00B50D84"/>
    <w:rsid w:val="00B51018"/>
    <w:rsid w:val="00B5160C"/>
    <w:rsid w:val="00B51B7D"/>
    <w:rsid w:val="00B522EE"/>
    <w:rsid w:val="00B52653"/>
    <w:rsid w:val="00B528DD"/>
    <w:rsid w:val="00B52DF3"/>
    <w:rsid w:val="00B5346D"/>
    <w:rsid w:val="00B535B5"/>
    <w:rsid w:val="00B5378E"/>
    <w:rsid w:val="00B538E3"/>
    <w:rsid w:val="00B54C85"/>
    <w:rsid w:val="00B55099"/>
    <w:rsid w:val="00B558EE"/>
    <w:rsid w:val="00B55AC0"/>
    <w:rsid w:val="00B55C08"/>
    <w:rsid w:val="00B55ECA"/>
    <w:rsid w:val="00B55F6B"/>
    <w:rsid w:val="00B565CD"/>
    <w:rsid w:val="00B56760"/>
    <w:rsid w:val="00B56E86"/>
    <w:rsid w:val="00B56F29"/>
    <w:rsid w:val="00B5706B"/>
    <w:rsid w:val="00B571F1"/>
    <w:rsid w:val="00B573F3"/>
    <w:rsid w:val="00B578C2"/>
    <w:rsid w:val="00B57E45"/>
    <w:rsid w:val="00B6063B"/>
    <w:rsid w:val="00B60C7C"/>
    <w:rsid w:val="00B61053"/>
    <w:rsid w:val="00B61347"/>
    <w:rsid w:val="00B6135F"/>
    <w:rsid w:val="00B6198E"/>
    <w:rsid w:val="00B61B75"/>
    <w:rsid w:val="00B62439"/>
    <w:rsid w:val="00B62851"/>
    <w:rsid w:val="00B62C2D"/>
    <w:rsid w:val="00B62FC7"/>
    <w:rsid w:val="00B632E1"/>
    <w:rsid w:val="00B6344C"/>
    <w:rsid w:val="00B6344D"/>
    <w:rsid w:val="00B63558"/>
    <w:rsid w:val="00B636C0"/>
    <w:rsid w:val="00B641F5"/>
    <w:rsid w:val="00B6424B"/>
    <w:rsid w:val="00B64459"/>
    <w:rsid w:val="00B64684"/>
    <w:rsid w:val="00B646E5"/>
    <w:rsid w:val="00B6573E"/>
    <w:rsid w:val="00B65825"/>
    <w:rsid w:val="00B65A2B"/>
    <w:rsid w:val="00B65E70"/>
    <w:rsid w:val="00B65E86"/>
    <w:rsid w:val="00B66110"/>
    <w:rsid w:val="00B6657F"/>
    <w:rsid w:val="00B6659B"/>
    <w:rsid w:val="00B66D7C"/>
    <w:rsid w:val="00B66DE8"/>
    <w:rsid w:val="00B70342"/>
    <w:rsid w:val="00B708B3"/>
    <w:rsid w:val="00B70A6C"/>
    <w:rsid w:val="00B70C00"/>
    <w:rsid w:val="00B70FCB"/>
    <w:rsid w:val="00B71323"/>
    <w:rsid w:val="00B7151C"/>
    <w:rsid w:val="00B71717"/>
    <w:rsid w:val="00B71D1C"/>
    <w:rsid w:val="00B71DC5"/>
    <w:rsid w:val="00B7203B"/>
    <w:rsid w:val="00B72487"/>
    <w:rsid w:val="00B72780"/>
    <w:rsid w:val="00B72B41"/>
    <w:rsid w:val="00B73276"/>
    <w:rsid w:val="00B73375"/>
    <w:rsid w:val="00B7337E"/>
    <w:rsid w:val="00B73411"/>
    <w:rsid w:val="00B73743"/>
    <w:rsid w:val="00B73A59"/>
    <w:rsid w:val="00B73AC0"/>
    <w:rsid w:val="00B73FA5"/>
    <w:rsid w:val="00B745DB"/>
    <w:rsid w:val="00B74641"/>
    <w:rsid w:val="00B74872"/>
    <w:rsid w:val="00B74958"/>
    <w:rsid w:val="00B74ECB"/>
    <w:rsid w:val="00B750F9"/>
    <w:rsid w:val="00B7534A"/>
    <w:rsid w:val="00B75355"/>
    <w:rsid w:val="00B753B5"/>
    <w:rsid w:val="00B75482"/>
    <w:rsid w:val="00B7557E"/>
    <w:rsid w:val="00B7624E"/>
    <w:rsid w:val="00B76478"/>
    <w:rsid w:val="00B764FE"/>
    <w:rsid w:val="00B768C1"/>
    <w:rsid w:val="00B7708F"/>
    <w:rsid w:val="00B77653"/>
    <w:rsid w:val="00B77A08"/>
    <w:rsid w:val="00B8072C"/>
    <w:rsid w:val="00B80827"/>
    <w:rsid w:val="00B80C41"/>
    <w:rsid w:val="00B80FED"/>
    <w:rsid w:val="00B81146"/>
    <w:rsid w:val="00B81B44"/>
    <w:rsid w:val="00B81E70"/>
    <w:rsid w:val="00B8229A"/>
    <w:rsid w:val="00B8271A"/>
    <w:rsid w:val="00B82978"/>
    <w:rsid w:val="00B82E1C"/>
    <w:rsid w:val="00B8303A"/>
    <w:rsid w:val="00B83295"/>
    <w:rsid w:val="00B833A2"/>
    <w:rsid w:val="00B834C4"/>
    <w:rsid w:val="00B83879"/>
    <w:rsid w:val="00B83979"/>
    <w:rsid w:val="00B83CA0"/>
    <w:rsid w:val="00B83F21"/>
    <w:rsid w:val="00B83FB9"/>
    <w:rsid w:val="00B84043"/>
    <w:rsid w:val="00B840EF"/>
    <w:rsid w:val="00B84777"/>
    <w:rsid w:val="00B84802"/>
    <w:rsid w:val="00B8500F"/>
    <w:rsid w:val="00B85D52"/>
    <w:rsid w:val="00B86336"/>
    <w:rsid w:val="00B86338"/>
    <w:rsid w:val="00B864F3"/>
    <w:rsid w:val="00B86739"/>
    <w:rsid w:val="00B87047"/>
    <w:rsid w:val="00B8729C"/>
    <w:rsid w:val="00B8742D"/>
    <w:rsid w:val="00B876AA"/>
    <w:rsid w:val="00B90747"/>
    <w:rsid w:val="00B90C60"/>
    <w:rsid w:val="00B90FE0"/>
    <w:rsid w:val="00B914F1"/>
    <w:rsid w:val="00B9157D"/>
    <w:rsid w:val="00B915BA"/>
    <w:rsid w:val="00B9176A"/>
    <w:rsid w:val="00B91DA1"/>
    <w:rsid w:val="00B91EBE"/>
    <w:rsid w:val="00B9265B"/>
    <w:rsid w:val="00B9314A"/>
    <w:rsid w:val="00B9341D"/>
    <w:rsid w:val="00B94DA1"/>
    <w:rsid w:val="00B94FCB"/>
    <w:rsid w:val="00B950F3"/>
    <w:rsid w:val="00B955BA"/>
    <w:rsid w:val="00B9576A"/>
    <w:rsid w:val="00B95809"/>
    <w:rsid w:val="00B958DC"/>
    <w:rsid w:val="00B95D9F"/>
    <w:rsid w:val="00B95DF6"/>
    <w:rsid w:val="00B96073"/>
    <w:rsid w:val="00B96161"/>
    <w:rsid w:val="00B96425"/>
    <w:rsid w:val="00B96874"/>
    <w:rsid w:val="00B96B77"/>
    <w:rsid w:val="00B96C05"/>
    <w:rsid w:val="00B97344"/>
    <w:rsid w:val="00B976A8"/>
    <w:rsid w:val="00B978B0"/>
    <w:rsid w:val="00B97AD0"/>
    <w:rsid w:val="00B97D0D"/>
    <w:rsid w:val="00B97E62"/>
    <w:rsid w:val="00BA0C3E"/>
    <w:rsid w:val="00BA0E2B"/>
    <w:rsid w:val="00BA1ED1"/>
    <w:rsid w:val="00BA24EA"/>
    <w:rsid w:val="00BA2A7B"/>
    <w:rsid w:val="00BA2C47"/>
    <w:rsid w:val="00BA30A4"/>
    <w:rsid w:val="00BA324A"/>
    <w:rsid w:val="00BA36D0"/>
    <w:rsid w:val="00BA3B48"/>
    <w:rsid w:val="00BA46FE"/>
    <w:rsid w:val="00BA48AE"/>
    <w:rsid w:val="00BA4AAC"/>
    <w:rsid w:val="00BA51AF"/>
    <w:rsid w:val="00BA52C3"/>
    <w:rsid w:val="00BA52E4"/>
    <w:rsid w:val="00BA54BF"/>
    <w:rsid w:val="00BA5CC1"/>
    <w:rsid w:val="00BA5FEE"/>
    <w:rsid w:val="00BA6351"/>
    <w:rsid w:val="00BA6E09"/>
    <w:rsid w:val="00BA6F35"/>
    <w:rsid w:val="00BA6F5C"/>
    <w:rsid w:val="00BA6F8D"/>
    <w:rsid w:val="00BA71B1"/>
    <w:rsid w:val="00BA77DA"/>
    <w:rsid w:val="00BA783C"/>
    <w:rsid w:val="00BB00FB"/>
    <w:rsid w:val="00BB0A90"/>
    <w:rsid w:val="00BB0B8C"/>
    <w:rsid w:val="00BB0F27"/>
    <w:rsid w:val="00BB1991"/>
    <w:rsid w:val="00BB1FEB"/>
    <w:rsid w:val="00BB28E6"/>
    <w:rsid w:val="00BB2A58"/>
    <w:rsid w:val="00BB2F07"/>
    <w:rsid w:val="00BB3391"/>
    <w:rsid w:val="00BB3A15"/>
    <w:rsid w:val="00BB3FC1"/>
    <w:rsid w:val="00BB4162"/>
    <w:rsid w:val="00BB4972"/>
    <w:rsid w:val="00BB5A3E"/>
    <w:rsid w:val="00BB5F3C"/>
    <w:rsid w:val="00BB6900"/>
    <w:rsid w:val="00BB6B2C"/>
    <w:rsid w:val="00BB731C"/>
    <w:rsid w:val="00BB746A"/>
    <w:rsid w:val="00BB7FB6"/>
    <w:rsid w:val="00BC0447"/>
    <w:rsid w:val="00BC0934"/>
    <w:rsid w:val="00BC09F6"/>
    <w:rsid w:val="00BC115F"/>
    <w:rsid w:val="00BC1299"/>
    <w:rsid w:val="00BC15D5"/>
    <w:rsid w:val="00BC180D"/>
    <w:rsid w:val="00BC2637"/>
    <w:rsid w:val="00BC2705"/>
    <w:rsid w:val="00BC2950"/>
    <w:rsid w:val="00BC2A2F"/>
    <w:rsid w:val="00BC2E1F"/>
    <w:rsid w:val="00BC3D17"/>
    <w:rsid w:val="00BC3E21"/>
    <w:rsid w:val="00BC4246"/>
    <w:rsid w:val="00BC4315"/>
    <w:rsid w:val="00BC481F"/>
    <w:rsid w:val="00BC4F04"/>
    <w:rsid w:val="00BC4FD0"/>
    <w:rsid w:val="00BC5549"/>
    <w:rsid w:val="00BC5CB2"/>
    <w:rsid w:val="00BC655B"/>
    <w:rsid w:val="00BC669C"/>
    <w:rsid w:val="00BC694D"/>
    <w:rsid w:val="00BC694E"/>
    <w:rsid w:val="00BC6BFC"/>
    <w:rsid w:val="00BC6C93"/>
    <w:rsid w:val="00BD05CE"/>
    <w:rsid w:val="00BD09CA"/>
    <w:rsid w:val="00BD0F1E"/>
    <w:rsid w:val="00BD1636"/>
    <w:rsid w:val="00BD174E"/>
    <w:rsid w:val="00BD210A"/>
    <w:rsid w:val="00BD2BD8"/>
    <w:rsid w:val="00BD2D74"/>
    <w:rsid w:val="00BD2F76"/>
    <w:rsid w:val="00BD2FAC"/>
    <w:rsid w:val="00BD3A62"/>
    <w:rsid w:val="00BD3BEA"/>
    <w:rsid w:val="00BD447A"/>
    <w:rsid w:val="00BD4F48"/>
    <w:rsid w:val="00BD54A3"/>
    <w:rsid w:val="00BD5AFF"/>
    <w:rsid w:val="00BD5DC1"/>
    <w:rsid w:val="00BD5E57"/>
    <w:rsid w:val="00BD6137"/>
    <w:rsid w:val="00BD6705"/>
    <w:rsid w:val="00BD6D40"/>
    <w:rsid w:val="00BD6F07"/>
    <w:rsid w:val="00BD794D"/>
    <w:rsid w:val="00BD7D32"/>
    <w:rsid w:val="00BD7EB1"/>
    <w:rsid w:val="00BE0700"/>
    <w:rsid w:val="00BE0754"/>
    <w:rsid w:val="00BE0886"/>
    <w:rsid w:val="00BE08B4"/>
    <w:rsid w:val="00BE10C1"/>
    <w:rsid w:val="00BE1314"/>
    <w:rsid w:val="00BE13F4"/>
    <w:rsid w:val="00BE1922"/>
    <w:rsid w:val="00BE23EC"/>
    <w:rsid w:val="00BE2590"/>
    <w:rsid w:val="00BE2B57"/>
    <w:rsid w:val="00BE2B5C"/>
    <w:rsid w:val="00BE2B95"/>
    <w:rsid w:val="00BE4391"/>
    <w:rsid w:val="00BE4470"/>
    <w:rsid w:val="00BE4548"/>
    <w:rsid w:val="00BE4920"/>
    <w:rsid w:val="00BE4B21"/>
    <w:rsid w:val="00BE5BE6"/>
    <w:rsid w:val="00BE5C75"/>
    <w:rsid w:val="00BE5F55"/>
    <w:rsid w:val="00BE639B"/>
    <w:rsid w:val="00BE6BBE"/>
    <w:rsid w:val="00BE712A"/>
    <w:rsid w:val="00BE7742"/>
    <w:rsid w:val="00BE7A83"/>
    <w:rsid w:val="00BE7BF3"/>
    <w:rsid w:val="00BF035D"/>
    <w:rsid w:val="00BF05A2"/>
    <w:rsid w:val="00BF0947"/>
    <w:rsid w:val="00BF0AF1"/>
    <w:rsid w:val="00BF0D8C"/>
    <w:rsid w:val="00BF155D"/>
    <w:rsid w:val="00BF160E"/>
    <w:rsid w:val="00BF1B1E"/>
    <w:rsid w:val="00BF1C0B"/>
    <w:rsid w:val="00BF1D47"/>
    <w:rsid w:val="00BF2074"/>
    <w:rsid w:val="00BF289D"/>
    <w:rsid w:val="00BF2D00"/>
    <w:rsid w:val="00BF330A"/>
    <w:rsid w:val="00BF3962"/>
    <w:rsid w:val="00BF41E4"/>
    <w:rsid w:val="00BF4641"/>
    <w:rsid w:val="00BF4965"/>
    <w:rsid w:val="00BF4AED"/>
    <w:rsid w:val="00BF53D1"/>
    <w:rsid w:val="00BF5FB1"/>
    <w:rsid w:val="00BF601A"/>
    <w:rsid w:val="00BF6460"/>
    <w:rsid w:val="00BF6631"/>
    <w:rsid w:val="00BF6B64"/>
    <w:rsid w:val="00BF6E14"/>
    <w:rsid w:val="00BF7662"/>
    <w:rsid w:val="00BF792E"/>
    <w:rsid w:val="00C00448"/>
    <w:rsid w:val="00C0076A"/>
    <w:rsid w:val="00C008AC"/>
    <w:rsid w:val="00C00BB1"/>
    <w:rsid w:val="00C01939"/>
    <w:rsid w:val="00C01A72"/>
    <w:rsid w:val="00C01C89"/>
    <w:rsid w:val="00C01E17"/>
    <w:rsid w:val="00C025A4"/>
    <w:rsid w:val="00C027E0"/>
    <w:rsid w:val="00C02C44"/>
    <w:rsid w:val="00C0320A"/>
    <w:rsid w:val="00C03221"/>
    <w:rsid w:val="00C0324A"/>
    <w:rsid w:val="00C0369E"/>
    <w:rsid w:val="00C03933"/>
    <w:rsid w:val="00C03AFC"/>
    <w:rsid w:val="00C03DA7"/>
    <w:rsid w:val="00C04318"/>
    <w:rsid w:val="00C044F9"/>
    <w:rsid w:val="00C04AFF"/>
    <w:rsid w:val="00C05120"/>
    <w:rsid w:val="00C05719"/>
    <w:rsid w:val="00C05A03"/>
    <w:rsid w:val="00C05FB2"/>
    <w:rsid w:val="00C06860"/>
    <w:rsid w:val="00C06CF9"/>
    <w:rsid w:val="00C07DDF"/>
    <w:rsid w:val="00C07F66"/>
    <w:rsid w:val="00C07F79"/>
    <w:rsid w:val="00C10F8A"/>
    <w:rsid w:val="00C121CE"/>
    <w:rsid w:val="00C123FC"/>
    <w:rsid w:val="00C12736"/>
    <w:rsid w:val="00C12BD4"/>
    <w:rsid w:val="00C12D05"/>
    <w:rsid w:val="00C12DF7"/>
    <w:rsid w:val="00C13473"/>
    <w:rsid w:val="00C13EBD"/>
    <w:rsid w:val="00C1405A"/>
    <w:rsid w:val="00C14221"/>
    <w:rsid w:val="00C142CF"/>
    <w:rsid w:val="00C14310"/>
    <w:rsid w:val="00C14330"/>
    <w:rsid w:val="00C1496E"/>
    <w:rsid w:val="00C14984"/>
    <w:rsid w:val="00C14BBF"/>
    <w:rsid w:val="00C156A1"/>
    <w:rsid w:val="00C156C2"/>
    <w:rsid w:val="00C15B5B"/>
    <w:rsid w:val="00C15D14"/>
    <w:rsid w:val="00C1690C"/>
    <w:rsid w:val="00C1716D"/>
    <w:rsid w:val="00C172FE"/>
    <w:rsid w:val="00C174B4"/>
    <w:rsid w:val="00C17E35"/>
    <w:rsid w:val="00C17EF1"/>
    <w:rsid w:val="00C20052"/>
    <w:rsid w:val="00C204F4"/>
    <w:rsid w:val="00C2087D"/>
    <w:rsid w:val="00C20B28"/>
    <w:rsid w:val="00C20DC1"/>
    <w:rsid w:val="00C20FF6"/>
    <w:rsid w:val="00C21861"/>
    <w:rsid w:val="00C21CA0"/>
    <w:rsid w:val="00C22401"/>
    <w:rsid w:val="00C22E3A"/>
    <w:rsid w:val="00C22F05"/>
    <w:rsid w:val="00C23B8D"/>
    <w:rsid w:val="00C24473"/>
    <w:rsid w:val="00C2453D"/>
    <w:rsid w:val="00C2497A"/>
    <w:rsid w:val="00C24A19"/>
    <w:rsid w:val="00C24DBF"/>
    <w:rsid w:val="00C24FF9"/>
    <w:rsid w:val="00C2516B"/>
    <w:rsid w:val="00C253C6"/>
    <w:rsid w:val="00C2565B"/>
    <w:rsid w:val="00C26670"/>
    <w:rsid w:val="00C26D20"/>
    <w:rsid w:val="00C26F1B"/>
    <w:rsid w:val="00C270B6"/>
    <w:rsid w:val="00C27593"/>
    <w:rsid w:val="00C279CF"/>
    <w:rsid w:val="00C27C1C"/>
    <w:rsid w:val="00C27D30"/>
    <w:rsid w:val="00C306F8"/>
    <w:rsid w:val="00C30926"/>
    <w:rsid w:val="00C3149C"/>
    <w:rsid w:val="00C3150E"/>
    <w:rsid w:val="00C31712"/>
    <w:rsid w:val="00C319D5"/>
    <w:rsid w:val="00C31C05"/>
    <w:rsid w:val="00C31EB3"/>
    <w:rsid w:val="00C32118"/>
    <w:rsid w:val="00C32863"/>
    <w:rsid w:val="00C32A61"/>
    <w:rsid w:val="00C3367E"/>
    <w:rsid w:val="00C339EB"/>
    <w:rsid w:val="00C341D9"/>
    <w:rsid w:val="00C34460"/>
    <w:rsid w:val="00C347DB"/>
    <w:rsid w:val="00C3503F"/>
    <w:rsid w:val="00C35371"/>
    <w:rsid w:val="00C362EE"/>
    <w:rsid w:val="00C36774"/>
    <w:rsid w:val="00C36B5B"/>
    <w:rsid w:val="00C37585"/>
    <w:rsid w:val="00C37A75"/>
    <w:rsid w:val="00C4000F"/>
    <w:rsid w:val="00C403DD"/>
    <w:rsid w:val="00C40D4E"/>
    <w:rsid w:val="00C40EE6"/>
    <w:rsid w:val="00C41277"/>
    <w:rsid w:val="00C414A6"/>
    <w:rsid w:val="00C41829"/>
    <w:rsid w:val="00C41ABC"/>
    <w:rsid w:val="00C4254E"/>
    <w:rsid w:val="00C42909"/>
    <w:rsid w:val="00C43566"/>
    <w:rsid w:val="00C4364C"/>
    <w:rsid w:val="00C441E3"/>
    <w:rsid w:val="00C44240"/>
    <w:rsid w:val="00C443D9"/>
    <w:rsid w:val="00C44822"/>
    <w:rsid w:val="00C44D1B"/>
    <w:rsid w:val="00C457BE"/>
    <w:rsid w:val="00C45A08"/>
    <w:rsid w:val="00C45C68"/>
    <w:rsid w:val="00C45D05"/>
    <w:rsid w:val="00C46C01"/>
    <w:rsid w:val="00C46D18"/>
    <w:rsid w:val="00C4709C"/>
    <w:rsid w:val="00C47245"/>
    <w:rsid w:val="00C47AC5"/>
    <w:rsid w:val="00C47AD4"/>
    <w:rsid w:val="00C47CAC"/>
    <w:rsid w:val="00C502B7"/>
    <w:rsid w:val="00C504BC"/>
    <w:rsid w:val="00C50983"/>
    <w:rsid w:val="00C512EC"/>
    <w:rsid w:val="00C51350"/>
    <w:rsid w:val="00C5167B"/>
    <w:rsid w:val="00C5176A"/>
    <w:rsid w:val="00C51DA2"/>
    <w:rsid w:val="00C52199"/>
    <w:rsid w:val="00C52396"/>
    <w:rsid w:val="00C52DB5"/>
    <w:rsid w:val="00C52F05"/>
    <w:rsid w:val="00C52F8B"/>
    <w:rsid w:val="00C52FE7"/>
    <w:rsid w:val="00C533BF"/>
    <w:rsid w:val="00C539AC"/>
    <w:rsid w:val="00C53ABF"/>
    <w:rsid w:val="00C53C14"/>
    <w:rsid w:val="00C541D2"/>
    <w:rsid w:val="00C54401"/>
    <w:rsid w:val="00C5480A"/>
    <w:rsid w:val="00C54ADD"/>
    <w:rsid w:val="00C54C26"/>
    <w:rsid w:val="00C55ADE"/>
    <w:rsid w:val="00C55D93"/>
    <w:rsid w:val="00C56692"/>
    <w:rsid w:val="00C56F3A"/>
    <w:rsid w:val="00C572F0"/>
    <w:rsid w:val="00C573EE"/>
    <w:rsid w:val="00C576E3"/>
    <w:rsid w:val="00C57A36"/>
    <w:rsid w:val="00C57B49"/>
    <w:rsid w:val="00C57D63"/>
    <w:rsid w:val="00C57EC6"/>
    <w:rsid w:val="00C60200"/>
    <w:rsid w:val="00C608FC"/>
    <w:rsid w:val="00C60DED"/>
    <w:rsid w:val="00C61048"/>
    <w:rsid w:val="00C614F8"/>
    <w:rsid w:val="00C61923"/>
    <w:rsid w:val="00C6310A"/>
    <w:rsid w:val="00C633B6"/>
    <w:rsid w:val="00C63541"/>
    <w:rsid w:val="00C6380F"/>
    <w:rsid w:val="00C6384D"/>
    <w:rsid w:val="00C63ABD"/>
    <w:rsid w:val="00C63E06"/>
    <w:rsid w:val="00C640AC"/>
    <w:rsid w:val="00C643B1"/>
    <w:rsid w:val="00C6480D"/>
    <w:rsid w:val="00C64B5F"/>
    <w:rsid w:val="00C64EF6"/>
    <w:rsid w:val="00C6511F"/>
    <w:rsid w:val="00C65BDB"/>
    <w:rsid w:val="00C66177"/>
    <w:rsid w:val="00C66221"/>
    <w:rsid w:val="00C6674E"/>
    <w:rsid w:val="00C66933"/>
    <w:rsid w:val="00C671C8"/>
    <w:rsid w:val="00C67A49"/>
    <w:rsid w:val="00C67D02"/>
    <w:rsid w:val="00C67EBA"/>
    <w:rsid w:val="00C700EF"/>
    <w:rsid w:val="00C703D2"/>
    <w:rsid w:val="00C70890"/>
    <w:rsid w:val="00C711A2"/>
    <w:rsid w:val="00C71371"/>
    <w:rsid w:val="00C7144F"/>
    <w:rsid w:val="00C721B4"/>
    <w:rsid w:val="00C72488"/>
    <w:rsid w:val="00C725BF"/>
    <w:rsid w:val="00C72B8B"/>
    <w:rsid w:val="00C732D1"/>
    <w:rsid w:val="00C73310"/>
    <w:rsid w:val="00C73814"/>
    <w:rsid w:val="00C73B69"/>
    <w:rsid w:val="00C73E8B"/>
    <w:rsid w:val="00C74480"/>
    <w:rsid w:val="00C7477E"/>
    <w:rsid w:val="00C7481B"/>
    <w:rsid w:val="00C74AA8"/>
    <w:rsid w:val="00C7517A"/>
    <w:rsid w:val="00C756EA"/>
    <w:rsid w:val="00C759A7"/>
    <w:rsid w:val="00C76052"/>
    <w:rsid w:val="00C76535"/>
    <w:rsid w:val="00C76C1B"/>
    <w:rsid w:val="00C76D28"/>
    <w:rsid w:val="00C76F25"/>
    <w:rsid w:val="00C77D92"/>
    <w:rsid w:val="00C80454"/>
    <w:rsid w:val="00C8069F"/>
    <w:rsid w:val="00C8075C"/>
    <w:rsid w:val="00C8082D"/>
    <w:rsid w:val="00C808A1"/>
    <w:rsid w:val="00C80CD7"/>
    <w:rsid w:val="00C81ED8"/>
    <w:rsid w:val="00C83A0B"/>
    <w:rsid w:val="00C846D5"/>
    <w:rsid w:val="00C8477D"/>
    <w:rsid w:val="00C851F1"/>
    <w:rsid w:val="00C85BE2"/>
    <w:rsid w:val="00C862D7"/>
    <w:rsid w:val="00C862E0"/>
    <w:rsid w:val="00C86BB7"/>
    <w:rsid w:val="00C86E22"/>
    <w:rsid w:val="00C87E3B"/>
    <w:rsid w:val="00C90278"/>
    <w:rsid w:val="00C9039D"/>
    <w:rsid w:val="00C9057E"/>
    <w:rsid w:val="00C90BD0"/>
    <w:rsid w:val="00C914E7"/>
    <w:rsid w:val="00C9177F"/>
    <w:rsid w:val="00C92429"/>
    <w:rsid w:val="00C9252D"/>
    <w:rsid w:val="00C92A21"/>
    <w:rsid w:val="00C92DE3"/>
    <w:rsid w:val="00C92EED"/>
    <w:rsid w:val="00C931F7"/>
    <w:rsid w:val="00C936ED"/>
    <w:rsid w:val="00C944A1"/>
    <w:rsid w:val="00C94741"/>
    <w:rsid w:val="00C9485F"/>
    <w:rsid w:val="00C94F59"/>
    <w:rsid w:val="00C95243"/>
    <w:rsid w:val="00C95424"/>
    <w:rsid w:val="00C955C8"/>
    <w:rsid w:val="00C96268"/>
    <w:rsid w:val="00C96E58"/>
    <w:rsid w:val="00C975A2"/>
    <w:rsid w:val="00C9760F"/>
    <w:rsid w:val="00C9784E"/>
    <w:rsid w:val="00CA037D"/>
    <w:rsid w:val="00CA0550"/>
    <w:rsid w:val="00CA07B1"/>
    <w:rsid w:val="00CA0A72"/>
    <w:rsid w:val="00CA0CA5"/>
    <w:rsid w:val="00CA195B"/>
    <w:rsid w:val="00CA1B1D"/>
    <w:rsid w:val="00CA1F1B"/>
    <w:rsid w:val="00CA21F8"/>
    <w:rsid w:val="00CA2891"/>
    <w:rsid w:val="00CA2DF4"/>
    <w:rsid w:val="00CA2E94"/>
    <w:rsid w:val="00CA31F2"/>
    <w:rsid w:val="00CA322A"/>
    <w:rsid w:val="00CA3674"/>
    <w:rsid w:val="00CA3E48"/>
    <w:rsid w:val="00CA462B"/>
    <w:rsid w:val="00CA4CC3"/>
    <w:rsid w:val="00CA5707"/>
    <w:rsid w:val="00CA59D2"/>
    <w:rsid w:val="00CA5BCD"/>
    <w:rsid w:val="00CA5F77"/>
    <w:rsid w:val="00CA617E"/>
    <w:rsid w:val="00CA6C0E"/>
    <w:rsid w:val="00CA6C66"/>
    <w:rsid w:val="00CA74CE"/>
    <w:rsid w:val="00CA7945"/>
    <w:rsid w:val="00CA79D5"/>
    <w:rsid w:val="00CA7B13"/>
    <w:rsid w:val="00CB0588"/>
    <w:rsid w:val="00CB0A25"/>
    <w:rsid w:val="00CB0D16"/>
    <w:rsid w:val="00CB1718"/>
    <w:rsid w:val="00CB1748"/>
    <w:rsid w:val="00CB18F2"/>
    <w:rsid w:val="00CB1A01"/>
    <w:rsid w:val="00CB1D38"/>
    <w:rsid w:val="00CB1D94"/>
    <w:rsid w:val="00CB1E8C"/>
    <w:rsid w:val="00CB1F51"/>
    <w:rsid w:val="00CB2D34"/>
    <w:rsid w:val="00CB2D69"/>
    <w:rsid w:val="00CB2DA1"/>
    <w:rsid w:val="00CB3106"/>
    <w:rsid w:val="00CB34FD"/>
    <w:rsid w:val="00CB393F"/>
    <w:rsid w:val="00CB3A58"/>
    <w:rsid w:val="00CB3D8D"/>
    <w:rsid w:val="00CB4341"/>
    <w:rsid w:val="00CB47E7"/>
    <w:rsid w:val="00CB4F79"/>
    <w:rsid w:val="00CB524D"/>
    <w:rsid w:val="00CB59C6"/>
    <w:rsid w:val="00CB5F4C"/>
    <w:rsid w:val="00CB616C"/>
    <w:rsid w:val="00CB6606"/>
    <w:rsid w:val="00CB6AF0"/>
    <w:rsid w:val="00CB6C77"/>
    <w:rsid w:val="00CB6CE7"/>
    <w:rsid w:val="00CB7256"/>
    <w:rsid w:val="00CB737C"/>
    <w:rsid w:val="00CB7736"/>
    <w:rsid w:val="00CB7B9A"/>
    <w:rsid w:val="00CC02B8"/>
    <w:rsid w:val="00CC0348"/>
    <w:rsid w:val="00CC0367"/>
    <w:rsid w:val="00CC05A4"/>
    <w:rsid w:val="00CC05BC"/>
    <w:rsid w:val="00CC05C0"/>
    <w:rsid w:val="00CC0D12"/>
    <w:rsid w:val="00CC0D3F"/>
    <w:rsid w:val="00CC0D50"/>
    <w:rsid w:val="00CC0D59"/>
    <w:rsid w:val="00CC0FC8"/>
    <w:rsid w:val="00CC1A50"/>
    <w:rsid w:val="00CC2257"/>
    <w:rsid w:val="00CC248C"/>
    <w:rsid w:val="00CC250E"/>
    <w:rsid w:val="00CC2C75"/>
    <w:rsid w:val="00CC3172"/>
    <w:rsid w:val="00CC34A1"/>
    <w:rsid w:val="00CC3751"/>
    <w:rsid w:val="00CC3A26"/>
    <w:rsid w:val="00CC3E4E"/>
    <w:rsid w:val="00CC3FE5"/>
    <w:rsid w:val="00CC48C7"/>
    <w:rsid w:val="00CC49CB"/>
    <w:rsid w:val="00CC4D3A"/>
    <w:rsid w:val="00CC4E91"/>
    <w:rsid w:val="00CC5237"/>
    <w:rsid w:val="00CC5288"/>
    <w:rsid w:val="00CC5AFE"/>
    <w:rsid w:val="00CC5B44"/>
    <w:rsid w:val="00CC5E30"/>
    <w:rsid w:val="00CC62DA"/>
    <w:rsid w:val="00CC647E"/>
    <w:rsid w:val="00CC69FB"/>
    <w:rsid w:val="00CC702D"/>
    <w:rsid w:val="00CC771D"/>
    <w:rsid w:val="00CC7AF0"/>
    <w:rsid w:val="00CC7BDC"/>
    <w:rsid w:val="00CC7BF3"/>
    <w:rsid w:val="00CC7F41"/>
    <w:rsid w:val="00CD00FF"/>
    <w:rsid w:val="00CD099F"/>
    <w:rsid w:val="00CD0BDE"/>
    <w:rsid w:val="00CD1AC9"/>
    <w:rsid w:val="00CD208F"/>
    <w:rsid w:val="00CD22E4"/>
    <w:rsid w:val="00CD25EC"/>
    <w:rsid w:val="00CD2848"/>
    <w:rsid w:val="00CD2DE7"/>
    <w:rsid w:val="00CD311B"/>
    <w:rsid w:val="00CD3560"/>
    <w:rsid w:val="00CD3746"/>
    <w:rsid w:val="00CD4578"/>
    <w:rsid w:val="00CD490F"/>
    <w:rsid w:val="00CD4CBB"/>
    <w:rsid w:val="00CD4D48"/>
    <w:rsid w:val="00CD4E9E"/>
    <w:rsid w:val="00CD5109"/>
    <w:rsid w:val="00CD578D"/>
    <w:rsid w:val="00CD5DEF"/>
    <w:rsid w:val="00CD6858"/>
    <w:rsid w:val="00CD6EDB"/>
    <w:rsid w:val="00CD6FBC"/>
    <w:rsid w:val="00CD7132"/>
    <w:rsid w:val="00CD716A"/>
    <w:rsid w:val="00CD733E"/>
    <w:rsid w:val="00CD7B29"/>
    <w:rsid w:val="00CD7E89"/>
    <w:rsid w:val="00CD7EF6"/>
    <w:rsid w:val="00CE0201"/>
    <w:rsid w:val="00CE02AF"/>
    <w:rsid w:val="00CE05FD"/>
    <w:rsid w:val="00CE0CD0"/>
    <w:rsid w:val="00CE1026"/>
    <w:rsid w:val="00CE14B5"/>
    <w:rsid w:val="00CE16E0"/>
    <w:rsid w:val="00CE1A09"/>
    <w:rsid w:val="00CE26FB"/>
    <w:rsid w:val="00CE3E83"/>
    <w:rsid w:val="00CE4039"/>
    <w:rsid w:val="00CE43FF"/>
    <w:rsid w:val="00CE46B0"/>
    <w:rsid w:val="00CE4C6E"/>
    <w:rsid w:val="00CE4D3B"/>
    <w:rsid w:val="00CE5472"/>
    <w:rsid w:val="00CE59D8"/>
    <w:rsid w:val="00CE63EA"/>
    <w:rsid w:val="00CE73EB"/>
    <w:rsid w:val="00CE7AE4"/>
    <w:rsid w:val="00CE7B82"/>
    <w:rsid w:val="00CE7BF6"/>
    <w:rsid w:val="00CE7F25"/>
    <w:rsid w:val="00CE7FC0"/>
    <w:rsid w:val="00CF06E8"/>
    <w:rsid w:val="00CF0C0C"/>
    <w:rsid w:val="00CF12DF"/>
    <w:rsid w:val="00CF1A6F"/>
    <w:rsid w:val="00CF1D1C"/>
    <w:rsid w:val="00CF1DA7"/>
    <w:rsid w:val="00CF1DF1"/>
    <w:rsid w:val="00CF289F"/>
    <w:rsid w:val="00CF2916"/>
    <w:rsid w:val="00CF2BF9"/>
    <w:rsid w:val="00CF3CDF"/>
    <w:rsid w:val="00CF4190"/>
    <w:rsid w:val="00CF4777"/>
    <w:rsid w:val="00CF5388"/>
    <w:rsid w:val="00CF57C2"/>
    <w:rsid w:val="00CF59CC"/>
    <w:rsid w:val="00CF5EB7"/>
    <w:rsid w:val="00CF5EF6"/>
    <w:rsid w:val="00CF5F13"/>
    <w:rsid w:val="00CF63CB"/>
    <w:rsid w:val="00CF66F5"/>
    <w:rsid w:val="00CF6EF1"/>
    <w:rsid w:val="00CF7054"/>
    <w:rsid w:val="00CF7192"/>
    <w:rsid w:val="00CF74DA"/>
    <w:rsid w:val="00CF7AFF"/>
    <w:rsid w:val="00CF7BA2"/>
    <w:rsid w:val="00D0006F"/>
    <w:rsid w:val="00D00551"/>
    <w:rsid w:val="00D00731"/>
    <w:rsid w:val="00D0106D"/>
    <w:rsid w:val="00D0110E"/>
    <w:rsid w:val="00D01203"/>
    <w:rsid w:val="00D01492"/>
    <w:rsid w:val="00D0160A"/>
    <w:rsid w:val="00D018E7"/>
    <w:rsid w:val="00D01CEA"/>
    <w:rsid w:val="00D01F26"/>
    <w:rsid w:val="00D01F27"/>
    <w:rsid w:val="00D02085"/>
    <w:rsid w:val="00D02615"/>
    <w:rsid w:val="00D02B51"/>
    <w:rsid w:val="00D02F53"/>
    <w:rsid w:val="00D038CE"/>
    <w:rsid w:val="00D03BD8"/>
    <w:rsid w:val="00D04748"/>
    <w:rsid w:val="00D0476B"/>
    <w:rsid w:val="00D0524E"/>
    <w:rsid w:val="00D056E1"/>
    <w:rsid w:val="00D0632F"/>
    <w:rsid w:val="00D06946"/>
    <w:rsid w:val="00D07181"/>
    <w:rsid w:val="00D07215"/>
    <w:rsid w:val="00D0745B"/>
    <w:rsid w:val="00D07B65"/>
    <w:rsid w:val="00D07CC9"/>
    <w:rsid w:val="00D100C6"/>
    <w:rsid w:val="00D10357"/>
    <w:rsid w:val="00D103F1"/>
    <w:rsid w:val="00D1079D"/>
    <w:rsid w:val="00D10C72"/>
    <w:rsid w:val="00D113A1"/>
    <w:rsid w:val="00D11943"/>
    <w:rsid w:val="00D123F8"/>
    <w:rsid w:val="00D1272F"/>
    <w:rsid w:val="00D1286D"/>
    <w:rsid w:val="00D12CC4"/>
    <w:rsid w:val="00D12E40"/>
    <w:rsid w:val="00D132BB"/>
    <w:rsid w:val="00D134CE"/>
    <w:rsid w:val="00D13A4C"/>
    <w:rsid w:val="00D140C4"/>
    <w:rsid w:val="00D1411A"/>
    <w:rsid w:val="00D148E4"/>
    <w:rsid w:val="00D14A42"/>
    <w:rsid w:val="00D150F6"/>
    <w:rsid w:val="00D15333"/>
    <w:rsid w:val="00D1564C"/>
    <w:rsid w:val="00D1583B"/>
    <w:rsid w:val="00D15BEF"/>
    <w:rsid w:val="00D16149"/>
    <w:rsid w:val="00D173CF"/>
    <w:rsid w:val="00D17600"/>
    <w:rsid w:val="00D17D92"/>
    <w:rsid w:val="00D20305"/>
    <w:rsid w:val="00D20E5C"/>
    <w:rsid w:val="00D20E89"/>
    <w:rsid w:val="00D20ED6"/>
    <w:rsid w:val="00D214DD"/>
    <w:rsid w:val="00D2179B"/>
    <w:rsid w:val="00D21B34"/>
    <w:rsid w:val="00D220D3"/>
    <w:rsid w:val="00D227A2"/>
    <w:rsid w:val="00D22BDA"/>
    <w:rsid w:val="00D22C74"/>
    <w:rsid w:val="00D23824"/>
    <w:rsid w:val="00D23F35"/>
    <w:rsid w:val="00D2409C"/>
    <w:rsid w:val="00D244B1"/>
    <w:rsid w:val="00D25074"/>
    <w:rsid w:val="00D254C5"/>
    <w:rsid w:val="00D262BD"/>
    <w:rsid w:val="00D26C7B"/>
    <w:rsid w:val="00D27144"/>
    <w:rsid w:val="00D2747D"/>
    <w:rsid w:val="00D27C28"/>
    <w:rsid w:val="00D30941"/>
    <w:rsid w:val="00D309E7"/>
    <w:rsid w:val="00D30A73"/>
    <w:rsid w:val="00D30FBD"/>
    <w:rsid w:val="00D310EF"/>
    <w:rsid w:val="00D3115E"/>
    <w:rsid w:val="00D3187A"/>
    <w:rsid w:val="00D3208D"/>
    <w:rsid w:val="00D3226E"/>
    <w:rsid w:val="00D32B0D"/>
    <w:rsid w:val="00D32FEE"/>
    <w:rsid w:val="00D33082"/>
    <w:rsid w:val="00D332B1"/>
    <w:rsid w:val="00D33B6A"/>
    <w:rsid w:val="00D33D4E"/>
    <w:rsid w:val="00D34429"/>
    <w:rsid w:val="00D3443B"/>
    <w:rsid w:val="00D346CF"/>
    <w:rsid w:val="00D347DD"/>
    <w:rsid w:val="00D34A09"/>
    <w:rsid w:val="00D34C6B"/>
    <w:rsid w:val="00D35BA1"/>
    <w:rsid w:val="00D35F56"/>
    <w:rsid w:val="00D365B4"/>
    <w:rsid w:val="00D366B7"/>
    <w:rsid w:val="00D366C8"/>
    <w:rsid w:val="00D369E3"/>
    <w:rsid w:val="00D36E8C"/>
    <w:rsid w:val="00D37178"/>
    <w:rsid w:val="00D375A1"/>
    <w:rsid w:val="00D37A8F"/>
    <w:rsid w:val="00D37FDB"/>
    <w:rsid w:val="00D403D1"/>
    <w:rsid w:val="00D403F0"/>
    <w:rsid w:val="00D40503"/>
    <w:rsid w:val="00D40ED7"/>
    <w:rsid w:val="00D41755"/>
    <w:rsid w:val="00D4193B"/>
    <w:rsid w:val="00D41947"/>
    <w:rsid w:val="00D41E10"/>
    <w:rsid w:val="00D421F3"/>
    <w:rsid w:val="00D42301"/>
    <w:rsid w:val="00D4276E"/>
    <w:rsid w:val="00D427A6"/>
    <w:rsid w:val="00D4291E"/>
    <w:rsid w:val="00D42A7C"/>
    <w:rsid w:val="00D42AEC"/>
    <w:rsid w:val="00D4357D"/>
    <w:rsid w:val="00D43613"/>
    <w:rsid w:val="00D43CFC"/>
    <w:rsid w:val="00D44C3D"/>
    <w:rsid w:val="00D44F93"/>
    <w:rsid w:val="00D45042"/>
    <w:rsid w:val="00D4529B"/>
    <w:rsid w:val="00D45419"/>
    <w:rsid w:val="00D456DB"/>
    <w:rsid w:val="00D45A1D"/>
    <w:rsid w:val="00D45BCB"/>
    <w:rsid w:val="00D45D38"/>
    <w:rsid w:val="00D4636B"/>
    <w:rsid w:val="00D46430"/>
    <w:rsid w:val="00D46D5B"/>
    <w:rsid w:val="00D46D88"/>
    <w:rsid w:val="00D46F20"/>
    <w:rsid w:val="00D475D2"/>
    <w:rsid w:val="00D4781D"/>
    <w:rsid w:val="00D47E45"/>
    <w:rsid w:val="00D50315"/>
    <w:rsid w:val="00D50466"/>
    <w:rsid w:val="00D504D7"/>
    <w:rsid w:val="00D50544"/>
    <w:rsid w:val="00D5146B"/>
    <w:rsid w:val="00D51683"/>
    <w:rsid w:val="00D517F2"/>
    <w:rsid w:val="00D5248C"/>
    <w:rsid w:val="00D52582"/>
    <w:rsid w:val="00D529E7"/>
    <w:rsid w:val="00D52FE9"/>
    <w:rsid w:val="00D53268"/>
    <w:rsid w:val="00D533E1"/>
    <w:rsid w:val="00D53432"/>
    <w:rsid w:val="00D53611"/>
    <w:rsid w:val="00D53B7D"/>
    <w:rsid w:val="00D53C26"/>
    <w:rsid w:val="00D551C6"/>
    <w:rsid w:val="00D55C77"/>
    <w:rsid w:val="00D55E0E"/>
    <w:rsid w:val="00D55EB7"/>
    <w:rsid w:val="00D560B1"/>
    <w:rsid w:val="00D560EE"/>
    <w:rsid w:val="00D5619C"/>
    <w:rsid w:val="00D569F5"/>
    <w:rsid w:val="00D56AA3"/>
    <w:rsid w:val="00D571D6"/>
    <w:rsid w:val="00D574D9"/>
    <w:rsid w:val="00D574F0"/>
    <w:rsid w:val="00D57F6E"/>
    <w:rsid w:val="00D603B7"/>
    <w:rsid w:val="00D60A4E"/>
    <w:rsid w:val="00D61138"/>
    <w:rsid w:val="00D61662"/>
    <w:rsid w:val="00D6192C"/>
    <w:rsid w:val="00D619CE"/>
    <w:rsid w:val="00D61EC2"/>
    <w:rsid w:val="00D61F60"/>
    <w:rsid w:val="00D6210D"/>
    <w:rsid w:val="00D622E6"/>
    <w:rsid w:val="00D63189"/>
    <w:rsid w:val="00D633F4"/>
    <w:rsid w:val="00D63746"/>
    <w:rsid w:val="00D63862"/>
    <w:rsid w:val="00D63AC6"/>
    <w:rsid w:val="00D63AFB"/>
    <w:rsid w:val="00D6482A"/>
    <w:rsid w:val="00D64BDE"/>
    <w:rsid w:val="00D64E28"/>
    <w:rsid w:val="00D64F16"/>
    <w:rsid w:val="00D650DA"/>
    <w:rsid w:val="00D65315"/>
    <w:rsid w:val="00D65661"/>
    <w:rsid w:val="00D65EC9"/>
    <w:rsid w:val="00D6611A"/>
    <w:rsid w:val="00D663C3"/>
    <w:rsid w:val="00D663E8"/>
    <w:rsid w:val="00D667C7"/>
    <w:rsid w:val="00D670B0"/>
    <w:rsid w:val="00D67E0D"/>
    <w:rsid w:val="00D70000"/>
    <w:rsid w:val="00D7064E"/>
    <w:rsid w:val="00D72430"/>
    <w:rsid w:val="00D72B83"/>
    <w:rsid w:val="00D737E8"/>
    <w:rsid w:val="00D738B2"/>
    <w:rsid w:val="00D73B12"/>
    <w:rsid w:val="00D74B06"/>
    <w:rsid w:val="00D7524C"/>
    <w:rsid w:val="00D7527D"/>
    <w:rsid w:val="00D75533"/>
    <w:rsid w:val="00D756F4"/>
    <w:rsid w:val="00D75A94"/>
    <w:rsid w:val="00D75F35"/>
    <w:rsid w:val="00D76968"/>
    <w:rsid w:val="00D769DA"/>
    <w:rsid w:val="00D76A7F"/>
    <w:rsid w:val="00D76D9C"/>
    <w:rsid w:val="00D770F4"/>
    <w:rsid w:val="00D7748F"/>
    <w:rsid w:val="00D777D2"/>
    <w:rsid w:val="00D802E4"/>
    <w:rsid w:val="00D814C6"/>
    <w:rsid w:val="00D81CAD"/>
    <w:rsid w:val="00D821E3"/>
    <w:rsid w:val="00D82243"/>
    <w:rsid w:val="00D822C4"/>
    <w:rsid w:val="00D831F9"/>
    <w:rsid w:val="00D83312"/>
    <w:rsid w:val="00D835AF"/>
    <w:rsid w:val="00D83828"/>
    <w:rsid w:val="00D83B8E"/>
    <w:rsid w:val="00D83C01"/>
    <w:rsid w:val="00D84191"/>
    <w:rsid w:val="00D8474F"/>
    <w:rsid w:val="00D84A4A"/>
    <w:rsid w:val="00D8742E"/>
    <w:rsid w:val="00D87721"/>
    <w:rsid w:val="00D87781"/>
    <w:rsid w:val="00D9030E"/>
    <w:rsid w:val="00D90337"/>
    <w:rsid w:val="00D90410"/>
    <w:rsid w:val="00D9075E"/>
    <w:rsid w:val="00D90C88"/>
    <w:rsid w:val="00D90ED1"/>
    <w:rsid w:val="00D91260"/>
    <w:rsid w:val="00D918B8"/>
    <w:rsid w:val="00D927BF"/>
    <w:rsid w:val="00D92982"/>
    <w:rsid w:val="00D92D80"/>
    <w:rsid w:val="00D92EC5"/>
    <w:rsid w:val="00D93276"/>
    <w:rsid w:val="00D93380"/>
    <w:rsid w:val="00D93D49"/>
    <w:rsid w:val="00D95190"/>
    <w:rsid w:val="00D9617B"/>
    <w:rsid w:val="00D962C2"/>
    <w:rsid w:val="00D96887"/>
    <w:rsid w:val="00D97F63"/>
    <w:rsid w:val="00DA00E3"/>
    <w:rsid w:val="00DA00FA"/>
    <w:rsid w:val="00DA02D3"/>
    <w:rsid w:val="00DA033E"/>
    <w:rsid w:val="00DA0AAB"/>
    <w:rsid w:val="00DA0DE2"/>
    <w:rsid w:val="00DA0F69"/>
    <w:rsid w:val="00DA12C2"/>
    <w:rsid w:val="00DA1FC8"/>
    <w:rsid w:val="00DA20B6"/>
    <w:rsid w:val="00DA225D"/>
    <w:rsid w:val="00DA2316"/>
    <w:rsid w:val="00DA254E"/>
    <w:rsid w:val="00DA2A9F"/>
    <w:rsid w:val="00DA2EE9"/>
    <w:rsid w:val="00DA2FA7"/>
    <w:rsid w:val="00DA3089"/>
    <w:rsid w:val="00DA37BC"/>
    <w:rsid w:val="00DA3C5D"/>
    <w:rsid w:val="00DA409E"/>
    <w:rsid w:val="00DA418B"/>
    <w:rsid w:val="00DA4F78"/>
    <w:rsid w:val="00DA5128"/>
    <w:rsid w:val="00DA5182"/>
    <w:rsid w:val="00DA51C7"/>
    <w:rsid w:val="00DA544D"/>
    <w:rsid w:val="00DA56D5"/>
    <w:rsid w:val="00DA5820"/>
    <w:rsid w:val="00DA5991"/>
    <w:rsid w:val="00DA5A71"/>
    <w:rsid w:val="00DA5CAE"/>
    <w:rsid w:val="00DA5D1F"/>
    <w:rsid w:val="00DA5F56"/>
    <w:rsid w:val="00DA628D"/>
    <w:rsid w:val="00DA63CD"/>
    <w:rsid w:val="00DA6482"/>
    <w:rsid w:val="00DA655C"/>
    <w:rsid w:val="00DA6746"/>
    <w:rsid w:val="00DA71BC"/>
    <w:rsid w:val="00DA7287"/>
    <w:rsid w:val="00DA78CE"/>
    <w:rsid w:val="00DA7F12"/>
    <w:rsid w:val="00DA7F2D"/>
    <w:rsid w:val="00DB06D9"/>
    <w:rsid w:val="00DB0B1D"/>
    <w:rsid w:val="00DB0B81"/>
    <w:rsid w:val="00DB0E6E"/>
    <w:rsid w:val="00DB0FB7"/>
    <w:rsid w:val="00DB13DA"/>
    <w:rsid w:val="00DB1423"/>
    <w:rsid w:val="00DB1538"/>
    <w:rsid w:val="00DB15E4"/>
    <w:rsid w:val="00DB1880"/>
    <w:rsid w:val="00DB1ACE"/>
    <w:rsid w:val="00DB1D41"/>
    <w:rsid w:val="00DB2504"/>
    <w:rsid w:val="00DB2A14"/>
    <w:rsid w:val="00DB2FFB"/>
    <w:rsid w:val="00DB3101"/>
    <w:rsid w:val="00DB3CF2"/>
    <w:rsid w:val="00DB4233"/>
    <w:rsid w:val="00DB4B35"/>
    <w:rsid w:val="00DB4EFF"/>
    <w:rsid w:val="00DB4FD3"/>
    <w:rsid w:val="00DB5027"/>
    <w:rsid w:val="00DB5392"/>
    <w:rsid w:val="00DB5D8B"/>
    <w:rsid w:val="00DB5EB4"/>
    <w:rsid w:val="00DB6667"/>
    <w:rsid w:val="00DB66B5"/>
    <w:rsid w:val="00DB6899"/>
    <w:rsid w:val="00DB7536"/>
    <w:rsid w:val="00DB7FC7"/>
    <w:rsid w:val="00DC0325"/>
    <w:rsid w:val="00DC05B2"/>
    <w:rsid w:val="00DC0674"/>
    <w:rsid w:val="00DC0873"/>
    <w:rsid w:val="00DC0AE4"/>
    <w:rsid w:val="00DC135D"/>
    <w:rsid w:val="00DC13A1"/>
    <w:rsid w:val="00DC1908"/>
    <w:rsid w:val="00DC1A3A"/>
    <w:rsid w:val="00DC1CCA"/>
    <w:rsid w:val="00DC25BB"/>
    <w:rsid w:val="00DC2824"/>
    <w:rsid w:val="00DC32B8"/>
    <w:rsid w:val="00DC3340"/>
    <w:rsid w:val="00DC3602"/>
    <w:rsid w:val="00DC3A41"/>
    <w:rsid w:val="00DC3EAC"/>
    <w:rsid w:val="00DC4430"/>
    <w:rsid w:val="00DC4B8C"/>
    <w:rsid w:val="00DC4EC5"/>
    <w:rsid w:val="00DC512F"/>
    <w:rsid w:val="00DC5702"/>
    <w:rsid w:val="00DC573F"/>
    <w:rsid w:val="00DC5765"/>
    <w:rsid w:val="00DC5F9D"/>
    <w:rsid w:val="00DC6BB8"/>
    <w:rsid w:val="00DC6C8F"/>
    <w:rsid w:val="00DC6F78"/>
    <w:rsid w:val="00DC740C"/>
    <w:rsid w:val="00DC78C5"/>
    <w:rsid w:val="00DD026C"/>
    <w:rsid w:val="00DD0338"/>
    <w:rsid w:val="00DD05F4"/>
    <w:rsid w:val="00DD0877"/>
    <w:rsid w:val="00DD0C0F"/>
    <w:rsid w:val="00DD175E"/>
    <w:rsid w:val="00DD188D"/>
    <w:rsid w:val="00DD1EEB"/>
    <w:rsid w:val="00DD2984"/>
    <w:rsid w:val="00DD3238"/>
    <w:rsid w:val="00DD3658"/>
    <w:rsid w:val="00DD3936"/>
    <w:rsid w:val="00DD3A51"/>
    <w:rsid w:val="00DD3D54"/>
    <w:rsid w:val="00DD4242"/>
    <w:rsid w:val="00DD47A2"/>
    <w:rsid w:val="00DD4B35"/>
    <w:rsid w:val="00DD517A"/>
    <w:rsid w:val="00DD5594"/>
    <w:rsid w:val="00DD6204"/>
    <w:rsid w:val="00DD704E"/>
    <w:rsid w:val="00DD7087"/>
    <w:rsid w:val="00DD761D"/>
    <w:rsid w:val="00DD76C0"/>
    <w:rsid w:val="00DD7D83"/>
    <w:rsid w:val="00DD7E95"/>
    <w:rsid w:val="00DD7F7D"/>
    <w:rsid w:val="00DD7FC4"/>
    <w:rsid w:val="00DE001A"/>
    <w:rsid w:val="00DE00D7"/>
    <w:rsid w:val="00DE06AD"/>
    <w:rsid w:val="00DE06BD"/>
    <w:rsid w:val="00DE075D"/>
    <w:rsid w:val="00DE08D3"/>
    <w:rsid w:val="00DE08DE"/>
    <w:rsid w:val="00DE0C88"/>
    <w:rsid w:val="00DE0D5C"/>
    <w:rsid w:val="00DE0FC4"/>
    <w:rsid w:val="00DE1337"/>
    <w:rsid w:val="00DE1A38"/>
    <w:rsid w:val="00DE1B1C"/>
    <w:rsid w:val="00DE1B92"/>
    <w:rsid w:val="00DE1B9A"/>
    <w:rsid w:val="00DE1D01"/>
    <w:rsid w:val="00DE20E6"/>
    <w:rsid w:val="00DE210B"/>
    <w:rsid w:val="00DE23CA"/>
    <w:rsid w:val="00DE23D7"/>
    <w:rsid w:val="00DE2757"/>
    <w:rsid w:val="00DE29C2"/>
    <w:rsid w:val="00DE2C44"/>
    <w:rsid w:val="00DE2E85"/>
    <w:rsid w:val="00DE2EA6"/>
    <w:rsid w:val="00DE3F9B"/>
    <w:rsid w:val="00DE456A"/>
    <w:rsid w:val="00DE4570"/>
    <w:rsid w:val="00DE4718"/>
    <w:rsid w:val="00DE48EB"/>
    <w:rsid w:val="00DE5829"/>
    <w:rsid w:val="00DE58F9"/>
    <w:rsid w:val="00DE5D4A"/>
    <w:rsid w:val="00DE6287"/>
    <w:rsid w:val="00DE62B6"/>
    <w:rsid w:val="00DE670A"/>
    <w:rsid w:val="00DE6A45"/>
    <w:rsid w:val="00DE6BEA"/>
    <w:rsid w:val="00DE7107"/>
    <w:rsid w:val="00DE71EA"/>
    <w:rsid w:val="00DE7E4D"/>
    <w:rsid w:val="00DF16AD"/>
    <w:rsid w:val="00DF1808"/>
    <w:rsid w:val="00DF19FF"/>
    <w:rsid w:val="00DF1CCC"/>
    <w:rsid w:val="00DF2495"/>
    <w:rsid w:val="00DF267E"/>
    <w:rsid w:val="00DF30F4"/>
    <w:rsid w:val="00DF33E0"/>
    <w:rsid w:val="00DF38C0"/>
    <w:rsid w:val="00DF4303"/>
    <w:rsid w:val="00DF4558"/>
    <w:rsid w:val="00DF4BF7"/>
    <w:rsid w:val="00DF4C96"/>
    <w:rsid w:val="00DF5166"/>
    <w:rsid w:val="00DF531F"/>
    <w:rsid w:val="00DF5DD2"/>
    <w:rsid w:val="00DF62D6"/>
    <w:rsid w:val="00DF64BF"/>
    <w:rsid w:val="00DF6B93"/>
    <w:rsid w:val="00DF6CB1"/>
    <w:rsid w:val="00DF7541"/>
    <w:rsid w:val="00DF7B50"/>
    <w:rsid w:val="00DF7D41"/>
    <w:rsid w:val="00DF7E87"/>
    <w:rsid w:val="00E01051"/>
    <w:rsid w:val="00E01205"/>
    <w:rsid w:val="00E01528"/>
    <w:rsid w:val="00E015AB"/>
    <w:rsid w:val="00E018FE"/>
    <w:rsid w:val="00E019A6"/>
    <w:rsid w:val="00E020F6"/>
    <w:rsid w:val="00E0237B"/>
    <w:rsid w:val="00E02BBF"/>
    <w:rsid w:val="00E0395E"/>
    <w:rsid w:val="00E039A7"/>
    <w:rsid w:val="00E03C2C"/>
    <w:rsid w:val="00E03D5D"/>
    <w:rsid w:val="00E03F4E"/>
    <w:rsid w:val="00E0445F"/>
    <w:rsid w:val="00E05609"/>
    <w:rsid w:val="00E057A8"/>
    <w:rsid w:val="00E0582D"/>
    <w:rsid w:val="00E0592A"/>
    <w:rsid w:val="00E05F34"/>
    <w:rsid w:val="00E062D9"/>
    <w:rsid w:val="00E06FFA"/>
    <w:rsid w:val="00E0722B"/>
    <w:rsid w:val="00E074E4"/>
    <w:rsid w:val="00E074E5"/>
    <w:rsid w:val="00E07AA4"/>
    <w:rsid w:val="00E07FBF"/>
    <w:rsid w:val="00E1053C"/>
    <w:rsid w:val="00E10606"/>
    <w:rsid w:val="00E114EB"/>
    <w:rsid w:val="00E11601"/>
    <w:rsid w:val="00E11BDA"/>
    <w:rsid w:val="00E12282"/>
    <w:rsid w:val="00E13150"/>
    <w:rsid w:val="00E1316C"/>
    <w:rsid w:val="00E136C1"/>
    <w:rsid w:val="00E14129"/>
    <w:rsid w:val="00E143D2"/>
    <w:rsid w:val="00E14BF5"/>
    <w:rsid w:val="00E14E99"/>
    <w:rsid w:val="00E1535D"/>
    <w:rsid w:val="00E15861"/>
    <w:rsid w:val="00E1597D"/>
    <w:rsid w:val="00E162E6"/>
    <w:rsid w:val="00E167E8"/>
    <w:rsid w:val="00E16D00"/>
    <w:rsid w:val="00E174A5"/>
    <w:rsid w:val="00E17705"/>
    <w:rsid w:val="00E17BFB"/>
    <w:rsid w:val="00E200CE"/>
    <w:rsid w:val="00E2054D"/>
    <w:rsid w:val="00E2057E"/>
    <w:rsid w:val="00E20CA2"/>
    <w:rsid w:val="00E21154"/>
    <w:rsid w:val="00E21392"/>
    <w:rsid w:val="00E214A7"/>
    <w:rsid w:val="00E21685"/>
    <w:rsid w:val="00E21A7F"/>
    <w:rsid w:val="00E21C3C"/>
    <w:rsid w:val="00E22E73"/>
    <w:rsid w:val="00E2321C"/>
    <w:rsid w:val="00E236D1"/>
    <w:rsid w:val="00E23B9D"/>
    <w:rsid w:val="00E23DF5"/>
    <w:rsid w:val="00E23E8B"/>
    <w:rsid w:val="00E2404B"/>
    <w:rsid w:val="00E24FAD"/>
    <w:rsid w:val="00E25123"/>
    <w:rsid w:val="00E251AB"/>
    <w:rsid w:val="00E251DF"/>
    <w:rsid w:val="00E253BB"/>
    <w:rsid w:val="00E253EA"/>
    <w:rsid w:val="00E25ABE"/>
    <w:rsid w:val="00E25FD2"/>
    <w:rsid w:val="00E262EE"/>
    <w:rsid w:val="00E2657C"/>
    <w:rsid w:val="00E268A7"/>
    <w:rsid w:val="00E268C5"/>
    <w:rsid w:val="00E26A71"/>
    <w:rsid w:val="00E26DF9"/>
    <w:rsid w:val="00E26FAF"/>
    <w:rsid w:val="00E272A1"/>
    <w:rsid w:val="00E272A5"/>
    <w:rsid w:val="00E276C6"/>
    <w:rsid w:val="00E278F1"/>
    <w:rsid w:val="00E279CC"/>
    <w:rsid w:val="00E27A5D"/>
    <w:rsid w:val="00E27BB3"/>
    <w:rsid w:val="00E27C68"/>
    <w:rsid w:val="00E27DBC"/>
    <w:rsid w:val="00E27F2A"/>
    <w:rsid w:val="00E30699"/>
    <w:rsid w:val="00E30FB7"/>
    <w:rsid w:val="00E31FE7"/>
    <w:rsid w:val="00E328E7"/>
    <w:rsid w:val="00E32DA5"/>
    <w:rsid w:val="00E32E43"/>
    <w:rsid w:val="00E33041"/>
    <w:rsid w:val="00E33521"/>
    <w:rsid w:val="00E33820"/>
    <w:rsid w:val="00E34269"/>
    <w:rsid w:val="00E3427C"/>
    <w:rsid w:val="00E354BF"/>
    <w:rsid w:val="00E35646"/>
    <w:rsid w:val="00E362CD"/>
    <w:rsid w:val="00E3662C"/>
    <w:rsid w:val="00E366B6"/>
    <w:rsid w:val="00E36A08"/>
    <w:rsid w:val="00E36A21"/>
    <w:rsid w:val="00E36ABE"/>
    <w:rsid w:val="00E36DEF"/>
    <w:rsid w:val="00E371A2"/>
    <w:rsid w:val="00E375D8"/>
    <w:rsid w:val="00E37A40"/>
    <w:rsid w:val="00E37B76"/>
    <w:rsid w:val="00E37F54"/>
    <w:rsid w:val="00E40021"/>
    <w:rsid w:val="00E40FBB"/>
    <w:rsid w:val="00E417F7"/>
    <w:rsid w:val="00E41873"/>
    <w:rsid w:val="00E41A12"/>
    <w:rsid w:val="00E42193"/>
    <w:rsid w:val="00E422E4"/>
    <w:rsid w:val="00E42308"/>
    <w:rsid w:val="00E42568"/>
    <w:rsid w:val="00E42594"/>
    <w:rsid w:val="00E4264B"/>
    <w:rsid w:val="00E42723"/>
    <w:rsid w:val="00E4363B"/>
    <w:rsid w:val="00E43A2E"/>
    <w:rsid w:val="00E43B7B"/>
    <w:rsid w:val="00E43F75"/>
    <w:rsid w:val="00E44A96"/>
    <w:rsid w:val="00E45504"/>
    <w:rsid w:val="00E4581A"/>
    <w:rsid w:val="00E459BE"/>
    <w:rsid w:val="00E4649D"/>
    <w:rsid w:val="00E4665E"/>
    <w:rsid w:val="00E46827"/>
    <w:rsid w:val="00E46975"/>
    <w:rsid w:val="00E46984"/>
    <w:rsid w:val="00E46AC2"/>
    <w:rsid w:val="00E470AB"/>
    <w:rsid w:val="00E476D8"/>
    <w:rsid w:val="00E477D9"/>
    <w:rsid w:val="00E47E72"/>
    <w:rsid w:val="00E47EFC"/>
    <w:rsid w:val="00E5080F"/>
    <w:rsid w:val="00E50A39"/>
    <w:rsid w:val="00E50AD2"/>
    <w:rsid w:val="00E50E69"/>
    <w:rsid w:val="00E50EA8"/>
    <w:rsid w:val="00E512B1"/>
    <w:rsid w:val="00E51350"/>
    <w:rsid w:val="00E5144D"/>
    <w:rsid w:val="00E51593"/>
    <w:rsid w:val="00E51C73"/>
    <w:rsid w:val="00E51E46"/>
    <w:rsid w:val="00E51F0B"/>
    <w:rsid w:val="00E52537"/>
    <w:rsid w:val="00E53037"/>
    <w:rsid w:val="00E53230"/>
    <w:rsid w:val="00E53378"/>
    <w:rsid w:val="00E53E94"/>
    <w:rsid w:val="00E53E9C"/>
    <w:rsid w:val="00E5405B"/>
    <w:rsid w:val="00E545A4"/>
    <w:rsid w:val="00E54CAE"/>
    <w:rsid w:val="00E55B37"/>
    <w:rsid w:val="00E55E42"/>
    <w:rsid w:val="00E5626C"/>
    <w:rsid w:val="00E562EB"/>
    <w:rsid w:val="00E567DC"/>
    <w:rsid w:val="00E56895"/>
    <w:rsid w:val="00E56FAB"/>
    <w:rsid w:val="00E57842"/>
    <w:rsid w:val="00E578F2"/>
    <w:rsid w:val="00E57CA1"/>
    <w:rsid w:val="00E6038B"/>
    <w:rsid w:val="00E625AA"/>
    <w:rsid w:val="00E62A56"/>
    <w:rsid w:val="00E63198"/>
    <w:rsid w:val="00E63583"/>
    <w:rsid w:val="00E63687"/>
    <w:rsid w:val="00E63A73"/>
    <w:rsid w:val="00E63A7D"/>
    <w:rsid w:val="00E646A5"/>
    <w:rsid w:val="00E64D43"/>
    <w:rsid w:val="00E652B9"/>
    <w:rsid w:val="00E65348"/>
    <w:rsid w:val="00E65D59"/>
    <w:rsid w:val="00E65D78"/>
    <w:rsid w:val="00E66330"/>
    <w:rsid w:val="00E66596"/>
    <w:rsid w:val="00E668F2"/>
    <w:rsid w:val="00E66C69"/>
    <w:rsid w:val="00E670F8"/>
    <w:rsid w:val="00E677EF"/>
    <w:rsid w:val="00E67FFD"/>
    <w:rsid w:val="00E70711"/>
    <w:rsid w:val="00E707D0"/>
    <w:rsid w:val="00E709E3"/>
    <w:rsid w:val="00E70CF2"/>
    <w:rsid w:val="00E70DF1"/>
    <w:rsid w:val="00E70F09"/>
    <w:rsid w:val="00E7113E"/>
    <w:rsid w:val="00E71367"/>
    <w:rsid w:val="00E71625"/>
    <w:rsid w:val="00E71869"/>
    <w:rsid w:val="00E71C41"/>
    <w:rsid w:val="00E71CD4"/>
    <w:rsid w:val="00E72EFA"/>
    <w:rsid w:val="00E72F20"/>
    <w:rsid w:val="00E72F85"/>
    <w:rsid w:val="00E7352D"/>
    <w:rsid w:val="00E73589"/>
    <w:rsid w:val="00E7386B"/>
    <w:rsid w:val="00E7436A"/>
    <w:rsid w:val="00E743C7"/>
    <w:rsid w:val="00E746A5"/>
    <w:rsid w:val="00E7498C"/>
    <w:rsid w:val="00E74D6D"/>
    <w:rsid w:val="00E75297"/>
    <w:rsid w:val="00E7533D"/>
    <w:rsid w:val="00E75545"/>
    <w:rsid w:val="00E75D65"/>
    <w:rsid w:val="00E75E4F"/>
    <w:rsid w:val="00E762B7"/>
    <w:rsid w:val="00E766D6"/>
    <w:rsid w:val="00E76C9E"/>
    <w:rsid w:val="00E771D2"/>
    <w:rsid w:val="00E7763F"/>
    <w:rsid w:val="00E7799F"/>
    <w:rsid w:val="00E80064"/>
    <w:rsid w:val="00E807C5"/>
    <w:rsid w:val="00E81529"/>
    <w:rsid w:val="00E81684"/>
    <w:rsid w:val="00E81A82"/>
    <w:rsid w:val="00E81BB9"/>
    <w:rsid w:val="00E82155"/>
    <w:rsid w:val="00E835FD"/>
    <w:rsid w:val="00E83A05"/>
    <w:rsid w:val="00E83C5E"/>
    <w:rsid w:val="00E84929"/>
    <w:rsid w:val="00E851C9"/>
    <w:rsid w:val="00E852AB"/>
    <w:rsid w:val="00E853EB"/>
    <w:rsid w:val="00E8556C"/>
    <w:rsid w:val="00E85837"/>
    <w:rsid w:val="00E863AF"/>
    <w:rsid w:val="00E86B53"/>
    <w:rsid w:val="00E86DC6"/>
    <w:rsid w:val="00E87167"/>
    <w:rsid w:val="00E876B3"/>
    <w:rsid w:val="00E90B0F"/>
    <w:rsid w:val="00E90F06"/>
    <w:rsid w:val="00E91589"/>
    <w:rsid w:val="00E91A5C"/>
    <w:rsid w:val="00E91C8B"/>
    <w:rsid w:val="00E92248"/>
    <w:rsid w:val="00E9289D"/>
    <w:rsid w:val="00E92BC0"/>
    <w:rsid w:val="00E94192"/>
    <w:rsid w:val="00E9431A"/>
    <w:rsid w:val="00E9465E"/>
    <w:rsid w:val="00E94694"/>
    <w:rsid w:val="00E9538E"/>
    <w:rsid w:val="00E960E0"/>
    <w:rsid w:val="00E96235"/>
    <w:rsid w:val="00E963C9"/>
    <w:rsid w:val="00E96D08"/>
    <w:rsid w:val="00E96D1A"/>
    <w:rsid w:val="00E96D5B"/>
    <w:rsid w:val="00E9722F"/>
    <w:rsid w:val="00E979FB"/>
    <w:rsid w:val="00E97C8B"/>
    <w:rsid w:val="00E97D26"/>
    <w:rsid w:val="00EA092A"/>
    <w:rsid w:val="00EA0BB7"/>
    <w:rsid w:val="00EA0E5E"/>
    <w:rsid w:val="00EA17A0"/>
    <w:rsid w:val="00EA19D3"/>
    <w:rsid w:val="00EA1C29"/>
    <w:rsid w:val="00EA22C1"/>
    <w:rsid w:val="00EA22C3"/>
    <w:rsid w:val="00EA2A14"/>
    <w:rsid w:val="00EA2A34"/>
    <w:rsid w:val="00EA2DBA"/>
    <w:rsid w:val="00EA3039"/>
    <w:rsid w:val="00EA342D"/>
    <w:rsid w:val="00EA344E"/>
    <w:rsid w:val="00EA3609"/>
    <w:rsid w:val="00EA39CB"/>
    <w:rsid w:val="00EA4191"/>
    <w:rsid w:val="00EA45F7"/>
    <w:rsid w:val="00EA4CBD"/>
    <w:rsid w:val="00EA4E96"/>
    <w:rsid w:val="00EA565F"/>
    <w:rsid w:val="00EA574F"/>
    <w:rsid w:val="00EA5A13"/>
    <w:rsid w:val="00EA5B18"/>
    <w:rsid w:val="00EA5C52"/>
    <w:rsid w:val="00EA5CC9"/>
    <w:rsid w:val="00EA61C6"/>
    <w:rsid w:val="00EA6CBA"/>
    <w:rsid w:val="00EA6DB9"/>
    <w:rsid w:val="00EA7756"/>
    <w:rsid w:val="00EA7AB0"/>
    <w:rsid w:val="00EB05A2"/>
    <w:rsid w:val="00EB08E9"/>
    <w:rsid w:val="00EB0B28"/>
    <w:rsid w:val="00EB0B9D"/>
    <w:rsid w:val="00EB0BCD"/>
    <w:rsid w:val="00EB0D58"/>
    <w:rsid w:val="00EB18D5"/>
    <w:rsid w:val="00EB19BD"/>
    <w:rsid w:val="00EB22E5"/>
    <w:rsid w:val="00EB3005"/>
    <w:rsid w:val="00EB3038"/>
    <w:rsid w:val="00EB31B4"/>
    <w:rsid w:val="00EB31D7"/>
    <w:rsid w:val="00EB322F"/>
    <w:rsid w:val="00EB3751"/>
    <w:rsid w:val="00EB3C38"/>
    <w:rsid w:val="00EB3CF1"/>
    <w:rsid w:val="00EB3D8E"/>
    <w:rsid w:val="00EB447B"/>
    <w:rsid w:val="00EB4A65"/>
    <w:rsid w:val="00EB5077"/>
    <w:rsid w:val="00EB52AB"/>
    <w:rsid w:val="00EB53E6"/>
    <w:rsid w:val="00EB5569"/>
    <w:rsid w:val="00EB5810"/>
    <w:rsid w:val="00EB5AE2"/>
    <w:rsid w:val="00EB639D"/>
    <w:rsid w:val="00EB6AE8"/>
    <w:rsid w:val="00EB765D"/>
    <w:rsid w:val="00EC0781"/>
    <w:rsid w:val="00EC07EF"/>
    <w:rsid w:val="00EC1009"/>
    <w:rsid w:val="00EC10C5"/>
    <w:rsid w:val="00EC1193"/>
    <w:rsid w:val="00EC147E"/>
    <w:rsid w:val="00EC1611"/>
    <w:rsid w:val="00EC1683"/>
    <w:rsid w:val="00EC1943"/>
    <w:rsid w:val="00EC1AA4"/>
    <w:rsid w:val="00EC2198"/>
    <w:rsid w:val="00EC21A9"/>
    <w:rsid w:val="00EC2458"/>
    <w:rsid w:val="00EC260E"/>
    <w:rsid w:val="00EC29FE"/>
    <w:rsid w:val="00EC2B5E"/>
    <w:rsid w:val="00EC2EF6"/>
    <w:rsid w:val="00EC3B3D"/>
    <w:rsid w:val="00EC3E84"/>
    <w:rsid w:val="00EC495D"/>
    <w:rsid w:val="00EC4DA2"/>
    <w:rsid w:val="00EC4EE1"/>
    <w:rsid w:val="00EC514B"/>
    <w:rsid w:val="00EC543B"/>
    <w:rsid w:val="00EC5496"/>
    <w:rsid w:val="00EC5642"/>
    <w:rsid w:val="00EC702A"/>
    <w:rsid w:val="00EC76CF"/>
    <w:rsid w:val="00EC7E63"/>
    <w:rsid w:val="00ED015E"/>
    <w:rsid w:val="00ED0B88"/>
    <w:rsid w:val="00ED0FE6"/>
    <w:rsid w:val="00ED1072"/>
    <w:rsid w:val="00ED108D"/>
    <w:rsid w:val="00ED11B4"/>
    <w:rsid w:val="00ED1A9B"/>
    <w:rsid w:val="00ED1B3C"/>
    <w:rsid w:val="00ED1CAD"/>
    <w:rsid w:val="00ED1DC7"/>
    <w:rsid w:val="00ED232A"/>
    <w:rsid w:val="00ED2CA6"/>
    <w:rsid w:val="00ED2EF8"/>
    <w:rsid w:val="00ED2FCA"/>
    <w:rsid w:val="00ED3633"/>
    <w:rsid w:val="00ED3A7B"/>
    <w:rsid w:val="00ED3B34"/>
    <w:rsid w:val="00ED3CD2"/>
    <w:rsid w:val="00ED4138"/>
    <w:rsid w:val="00ED425B"/>
    <w:rsid w:val="00ED439F"/>
    <w:rsid w:val="00ED43D9"/>
    <w:rsid w:val="00ED473A"/>
    <w:rsid w:val="00ED539B"/>
    <w:rsid w:val="00ED544D"/>
    <w:rsid w:val="00ED56B6"/>
    <w:rsid w:val="00ED5A05"/>
    <w:rsid w:val="00ED5A63"/>
    <w:rsid w:val="00ED5CDC"/>
    <w:rsid w:val="00ED5D8E"/>
    <w:rsid w:val="00ED5FB0"/>
    <w:rsid w:val="00ED61BA"/>
    <w:rsid w:val="00ED6228"/>
    <w:rsid w:val="00ED6770"/>
    <w:rsid w:val="00ED6873"/>
    <w:rsid w:val="00ED6F1F"/>
    <w:rsid w:val="00ED7374"/>
    <w:rsid w:val="00ED74DD"/>
    <w:rsid w:val="00ED7A93"/>
    <w:rsid w:val="00ED7AD2"/>
    <w:rsid w:val="00ED7FD6"/>
    <w:rsid w:val="00EE0076"/>
    <w:rsid w:val="00EE0324"/>
    <w:rsid w:val="00EE0532"/>
    <w:rsid w:val="00EE06C9"/>
    <w:rsid w:val="00EE1255"/>
    <w:rsid w:val="00EE1643"/>
    <w:rsid w:val="00EE1E31"/>
    <w:rsid w:val="00EE1E3A"/>
    <w:rsid w:val="00EE2DE1"/>
    <w:rsid w:val="00EE3F62"/>
    <w:rsid w:val="00EE414E"/>
    <w:rsid w:val="00EE422D"/>
    <w:rsid w:val="00EE46D7"/>
    <w:rsid w:val="00EE482E"/>
    <w:rsid w:val="00EE4997"/>
    <w:rsid w:val="00EE4C3B"/>
    <w:rsid w:val="00EE5BDB"/>
    <w:rsid w:val="00EE5E48"/>
    <w:rsid w:val="00EE6070"/>
    <w:rsid w:val="00EE61F1"/>
    <w:rsid w:val="00EE6336"/>
    <w:rsid w:val="00EE683C"/>
    <w:rsid w:val="00EE6882"/>
    <w:rsid w:val="00EE6AB7"/>
    <w:rsid w:val="00EE7C09"/>
    <w:rsid w:val="00EE7CBA"/>
    <w:rsid w:val="00EE7E4F"/>
    <w:rsid w:val="00EF00D8"/>
    <w:rsid w:val="00EF03F2"/>
    <w:rsid w:val="00EF0477"/>
    <w:rsid w:val="00EF04A7"/>
    <w:rsid w:val="00EF0513"/>
    <w:rsid w:val="00EF082F"/>
    <w:rsid w:val="00EF0850"/>
    <w:rsid w:val="00EF180A"/>
    <w:rsid w:val="00EF1F59"/>
    <w:rsid w:val="00EF2042"/>
    <w:rsid w:val="00EF2805"/>
    <w:rsid w:val="00EF289F"/>
    <w:rsid w:val="00EF2953"/>
    <w:rsid w:val="00EF2EB9"/>
    <w:rsid w:val="00EF2F0A"/>
    <w:rsid w:val="00EF3774"/>
    <w:rsid w:val="00EF3A6C"/>
    <w:rsid w:val="00EF3CBA"/>
    <w:rsid w:val="00EF44DE"/>
    <w:rsid w:val="00EF478A"/>
    <w:rsid w:val="00EF4B6E"/>
    <w:rsid w:val="00EF5091"/>
    <w:rsid w:val="00EF543E"/>
    <w:rsid w:val="00EF5590"/>
    <w:rsid w:val="00EF5B30"/>
    <w:rsid w:val="00EF5E48"/>
    <w:rsid w:val="00EF60E1"/>
    <w:rsid w:val="00EF66D3"/>
    <w:rsid w:val="00EF727E"/>
    <w:rsid w:val="00EF7ADC"/>
    <w:rsid w:val="00F00980"/>
    <w:rsid w:val="00F00B03"/>
    <w:rsid w:val="00F00D74"/>
    <w:rsid w:val="00F0107D"/>
    <w:rsid w:val="00F01362"/>
    <w:rsid w:val="00F018AC"/>
    <w:rsid w:val="00F01CE8"/>
    <w:rsid w:val="00F02063"/>
    <w:rsid w:val="00F02068"/>
    <w:rsid w:val="00F02817"/>
    <w:rsid w:val="00F02BBC"/>
    <w:rsid w:val="00F02E50"/>
    <w:rsid w:val="00F032D7"/>
    <w:rsid w:val="00F033B1"/>
    <w:rsid w:val="00F038B7"/>
    <w:rsid w:val="00F03A49"/>
    <w:rsid w:val="00F03D35"/>
    <w:rsid w:val="00F04457"/>
    <w:rsid w:val="00F04B52"/>
    <w:rsid w:val="00F04D79"/>
    <w:rsid w:val="00F04F31"/>
    <w:rsid w:val="00F052E2"/>
    <w:rsid w:val="00F054DA"/>
    <w:rsid w:val="00F056BC"/>
    <w:rsid w:val="00F057B2"/>
    <w:rsid w:val="00F06610"/>
    <w:rsid w:val="00F06619"/>
    <w:rsid w:val="00F069BC"/>
    <w:rsid w:val="00F06EE6"/>
    <w:rsid w:val="00F07C33"/>
    <w:rsid w:val="00F07D57"/>
    <w:rsid w:val="00F1068D"/>
    <w:rsid w:val="00F10A0D"/>
    <w:rsid w:val="00F10CC3"/>
    <w:rsid w:val="00F11429"/>
    <w:rsid w:val="00F11948"/>
    <w:rsid w:val="00F11BB3"/>
    <w:rsid w:val="00F11C61"/>
    <w:rsid w:val="00F11CD1"/>
    <w:rsid w:val="00F11D18"/>
    <w:rsid w:val="00F11DAF"/>
    <w:rsid w:val="00F11DC2"/>
    <w:rsid w:val="00F1207E"/>
    <w:rsid w:val="00F12272"/>
    <w:rsid w:val="00F123AD"/>
    <w:rsid w:val="00F1242A"/>
    <w:rsid w:val="00F12448"/>
    <w:rsid w:val="00F125E9"/>
    <w:rsid w:val="00F128C0"/>
    <w:rsid w:val="00F13110"/>
    <w:rsid w:val="00F131C3"/>
    <w:rsid w:val="00F138D4"/>
    <w:rsid w:val="00F1390D"/>
    <w:rsid w:val="00F13AD8"/>
    <w:rsid w:val="00F1425B"/>
    <w:rsid w:val="00F142A7"/>
    <w:rsid w:val="00F14569"/>
    <w:rsid w:val="00F14A9B"/>
    <w:rsid w:val="00F14AD2"/>
    <w:rsid w:val="00F15217"/>
    <w:rsid w:val="00F15AC8"/>
    <w:rsid w:val="00F15F4C"/>
    <w:rsid w:val="00F16062"/>
    <w:rsid w:val="00F17062"/>
    <w:rsid w:val="00F17C16"/>
    <w:rsid w:val="00F202C9"/>
    <w:rsid w:val="00F20C65"/>
    <w:rsid w:val="00F20FB8"/>
    <w:rsid w:val="00F20FBF"/>
    <w:rsid w:val="00F21129"/>
    <w:rsid w:val="00F213AD"/>
    <w:rsid w:val="00F213B3"/>
    <w:rsid w:val="00F215BB"/>
    <w:rsid w:val="00F21D9C"/>
    <w:rsid w:val="00F21ED4"/>
    <w:rsid w:val="00F220CD"/>
    <w:rsid w:val="00F220D4"/>
    <w:rsid w:val="00F22101"/>
    <w:rsid w:val="00F22362"/>
    <w:rsid w:val="00F22590"/>
    <w:rsid w:val="00F22DB7"/>
    <w:rsid w:val="00F22DF3"/>
    <w:rsid w:val="00F235E1"/>
    <w:rsid w:val="00F2383C"/>
    <w:rsid w:val="00F23990"/>
    <w:rsid w:val="00F23E71"/>
    <w:rsid w:val="00F2524B"/>
    <w:rsid w:val="00F2580A"/>
    <w:rsid w:val="00F258E4"/>
    <w:rsid w:val="00F25CE0"/>
    <w:rsid w:val="00F25D90"/>
    <w:rsid w:val="00F25FF2"/>
    <w:rsid w:val="00F26144"/>
    <w:rsid w:val="00F262F4"/>
    <w:rsid w:val="00F26586"/>
    <w:rsid w:val="00F2659C"/>
    <w:rsid w:val="00F267B0"/>
    <w:rsid w:val="00F26A12"/>
    <w:rsid w:val="00F26BF2"/>
    <w:rsid w:val="00F273A8"/>
    <w:rsid w:val="00F27B18"/>
    <w:rsid w:val="00F30055"/>
    <w:rsid w:val="00F30689"/>
    <w:rsid w:val="00F30D01"/>
    <w:rsid w:val="00F30F35"/>
    <w:rsid w:val="00F31A9A"/>
    <w:rsid w:val="00F31E4B"/>
    <w:rsid w:val="00F3238D"/>
    <w:rsid w:val="00F32773"/>
    <w:rsid w:val="00F32C40"/>
    <w:rsid w:val="00F32DD1"/>
    <w:rsid w:val="00F32F48"/>
    <w:rsid w:val="00F333FA"/>
    <w:rsid w:val="00F33BAA"/>
    <w:rsid w:val="00F33BEE"/>
    <w:rsid w:val="00F33EDC"/>
    <w:rsid w:val="00F3458C"/>
    <w:rsid w:val="00F3468B"/>
    <w:rsid w:val="00F34D5B"/>
    <w:rsid w:val="00F34F38"/>
    <w:rsid w:val="00F3521E"/>
    <w:rsid w:val="00F352A7"/>
    <w:rsid w:val="00F35A28"/>
    <w:rsid w:val="00F35A7B"/>
    <w:rsid w:val="00F364D2"/>
    <w:rsid w:val="00F3656A"/>
    <w:rsid w:val="00F3670A"/>
    <w:rsid w:val="00F36BE1"/>
    <w:rsid w:val="00F37063"/>
    <w:rsid w:val="00F37526"/>
    <w:rsid w:val="00F375D4"/>
    <w:rsid w:val="00F375F0"/>
    <w:rsid w:val="00F375FA"/>
    <w:rsid w:val="00F379F9"/>
    <w:rsid w:val="00F37FA4"/>
    <w:rsid w:val="00F40588"/>
    <w:rsid w:val="00F406A3"/>
    <w:rsid w:val="00F40802"/>
    <w:rsid w:val="00F40E6E"/>
    <w:rsid w:val="00F40E91"/>
    <w:rsid w:val="00F4108D"/>
    <w:rsid w:val="00F4136B"/>
    <w:rsid w:val="00F41C91"/>
    <w:rsid w:val="00F42332"/>
    <w:rsid w:val="00F424B4"/>
    <w:rsid w:val="00F428D2"/>
    <w:rsid w:val="00F42B86"/>
    <w:rsid w:val="00F42E3F"/>
    <w:rsid w:val="00F43870"/>
    <w:rsid w:val="00F4390A"/>
    <w:rsid w:val="00F43A77"/>
    <w:rsid w:val="00F43CCF"/>
    <w:rsid w:val="00F43E4D"/>
    <w:rsid w:val="00F4442A"/>
    <w:rsid w:val="00F4450F"/>
    <w:rsid w:val="00F44647"/>
    <w:rsid w:val="00F44976"/>
    <w:rsid w:val="00F44BAF"/>
    <w:rsid w:val="00F44BDC"/>
    <w:rsid w:val="00F44E67"/>
    <w:rsid w:val="00F45165"/>
    <w:rsid w:val="00F452D4"/>
    <w:rsid w:val="00F4562F"/>
    <w:rsid w:val="00F45AE3"/>
    <w:rsid w:val="00F45B7D"/>
    <w:rsid w:val="00F45F7F"/>
    <w:rsid w:val="00F462C0"/>
    <w:rsid w:val="00F462CC"/>
    <w:rsid w:val="00F4655B"/>
    <w:rsid w:val="00F467F2"/>
    <w:rsid w:val="00F46AB6"/>
    <w:rsid w:val="00F46D04"/>
    <w:rsid w:val="00F474F6"/>
    <w:rsid w:val="00F4761B"/>
    <w:rsid w:val="00F50ACE"/>
    <w:rsid w:val="00F50C51"/>
    <w:rsid w:val="00F50D3B"/>
    <w:rsid w:val="00F512CD"/>
    <w:rsid w:val="00F52218"/>
    <w:rsid w:val="00F52314"/>
    <w:rsid w:val="00F526EC"/>
    <w:rsid w:val="00F5298C"/>
    <w:rsid w:val="00F52B86"/>
    <w:rsid w:val="00F52C88"/>
    <w:rsid w:val="00F5302D"/>
    <w:rsid w:val="00F533DC"/>
    <w:rsid w:val="00F53F09"/>
    <w:rsid w:val="00F54271"/>
    <w:rsid w:val="00F54DA7"/>
    <w:rsid w:val="00F551D4"/>
    <w:rsid w:val="00F55367"/>
    <w:rsid w:val="00F55D17"/>
    <w:rsid w:val="00F560D7"/>
    <w:rsid w:val="00F5617B"/>
    <w:rsid w:val="00F564C3"/>
    <w:rsid w:val="00F56BE5"/>
    <w:rsid w:val="00F56F2B"/>
    <w:rsid w:val="00F56F8A"/>
    <w:rsid w:val="00F5738B"/>
    <w:rsid w:val="00F5781E"/>
    <w:rsid w:val="00F57860"/>
    <w:rsid w:val="00F57ACD"/>
    <w:rsid w:val="00F57C80"/>
    <w:rsid w:val="00F6037B"/>
    <w:rsid w:val="00F60596"/>
    <w:rsid w:val="00F60A8A"/>
    <w:rsid w:val="00F60B39"/>
    <w:rsid w:val="00F62ABE"/>
    <w:rsid w:val="00F62BE2"/>
    <w:rsid w:val="00F62E7C"/>
    <w:rsid w:val="00F63305"/>
    <w:rsid w:val="00F633EF"/>
    <w:rsid w:val="00F637EB"/>
    <w:rsid w:val="00F6446C"/>
    <w:rsid w:val="00F64629"/>
    <w:rsid w:val="00F648E8"/>
    <w:rsid w:val="00F64B4B"/>
    <w:rsid w:val="00F64C5A"/>
    <w:rsid w:val="00F64E55"/>
    <w:rsid w:val="00F65181"/>
    <w:rsid w:val="00F6541A"/>
    <w:rsid w:val="00F6570F"/>
    <w:rsid w:val="00F66389"/>
    <w:rsid w:val="00F665BD"/>
    <w:rsid w:val="00F666A9"/>
    <w:rsid w:val="00F666DF"/>
    <w:rsid w:val="00F66F0F"/>
    <w:rsid w:val="00F670EC"/>
    <w:rsid w:val="00F674A2"/>
    <w:rsid w:val="00F675A0"/>
    <w:rsid w:val="00F6761A"/>
    <w:rsid w:val="00F67A9D"/>
    <w:rsid w:val="00F67CCC"/>
    <w:rsid w:val="00F70290"/>
    <w:rsid w:val="00F709BF"/>
    <w:rsid w:val="00F70FC8"/>
    <w:rsid w:val="00F712A1"/>
    <w:rsid w:val="00F71624"/>
    <w:rsid w:val="00F71764"/>
    <w:rsid w:val="00F717D3"/>
    <w:rsid w:val="00F71946"/>
    <w:rsid w:val="00F71A4D"/>
    <w:rsid w:val="00F71B50"/>
    <w:rsid w:val="00F71C61"/>
    <w:rsid w:val="00F71CB1"/>
    <w:rsid w:val="00F72099"/>
    <w:rsid w:val="00F724A7"/>
    <w:rsid w:val="00F725A5"/>
    <w:rsid w:val="00F72DC7"/>
    <w:rsid w:val="00F7344C"/>
    <w:rsid w:val="00F73586"/>
    <w:rsid w:val="00F73A61"/>
    <w:rsid w:val="00F7411C"/>
    <w:rsid w:val="00F74658"/>
    <w:rsid w:val="00F74AE1"/>
    <w:rsid w:val="00F74C99"/>
    <w:rsid w:val="00F74E1A"/>
    <w:rsid w:val="00F75341"/>
    <w:rsid w:val="00F76D8B"/>
    <w:rsid w:val="00F77DFC"/>
    <w:rsid w:val="00F77FE3"/>
    <w:rsid w:val="00F801A1"/>
    <w:rsid w:val="00F80F0B"/>
    <w:rsid w:val="00F80F28"/>
    <w:rsid w:val="00F81346"/>
    <w:rsid w:val="00F815C6"/>
    <w:rsid w:val="00F81ADE"/>
    <w:rsid w:val="00F81BEF"/>
    <w:rsid w:val="00F82247"/>
    <w:rsid w:val="00F82315"/>
    <w:rsid w:val="00F82373"/>
    <w:rsid w:val="00F82520"/>
    <w:rsid w:val="00F82A4B"/>
    <w:rsid w:val="00F82B85"/>
    <w:rsid w:val="00F82DA3"/>
    <w:rsid w:val="00F8399F"/>
    <w:rsid w:val="00F83A1F"/>
    <w:rsid w:val="00F84A8D"/>
    <w:rsid w:val="00F84ACA"/>
    <w:rsid w:val="00F85226"/>
    <w:rsid w:val="00F85CB0"/>
    <w:rsid w:val="00F85DA0"/>
    <w:rsid w:val="00F86216"/>
    <w:rsid w:val="00F862F2"/>
    <w:rsid w:val="00F863DD"/>
    <w:rsid w:val="00F871CA"/>
    <w:rsid w:val="00F871FD"/>
    <w:rsid w:val="00F87BC2"/>
    <w:rsid w:val="00F903C5"/>
    <w:rsid w:val="00F903E6"/>
    <w:rsid w:val="00F90504"/>
    <w:rsid w:val="00F906EC"/>
    <w:rsid w:val="00F90FBC"/>
    <w:rsid w:val="00F91693"/>
    <w:rsid w:val="00F916D9"/>
    <w:rsid w:val="00F91958"/>
    <w:rsid w:val="00F91DFA"/>
    <w:rsid w:val="00F92994"/>
    <w:rsid w:val="00F92E75"/>
    <w:rsid w:val="00F92EDA"/>
    <w:rsid w:val="00F92FCE"/>
    <w:rsid w:val="00F93A51"/>
    <w:rsid w:val="00F93AAC"/>
    <w:rsid w:val="00F93C1E"/>
    <w:rsid w:val="00F94474"/>
    <w:rsid w:val="00F94797"/>
    <w:rsid w:val="00F94B1D"/>
    <w:rsid w:val="00F9543C"/>
    <w:rsid w:val="00F962A4"/>
    <w:rsid w:val="00F963B1"/>
    <w:rsid w:val="00F96C1E"/>
    <w:rsid w:val="00F96DFD"/>
    <w:rsid w:val="00F97013"/>
    <w:rsid w:val="00F97085"/>
    <w:rsid w:val="00F974D4"/>
    <w:rsid w:val="00F97DBD"/>
    <w:rsid w:val="00FA002F"/>
    <w:rsid w:val="00FA01F5"/>
    <w:rsid w:val="00FA0282"/>
    <w:rsid w:val="00FA0C8F"/>
    <w:rsid w:val="00FA1526"/>
    <w:rsid w:val="00FA1561"/>
    <w:rsid w:val="00FA20D4"/>
    <w:rsid w:val="00FA277F"/>
    <w:rsid w:val="00FA2BE2"/>
    <w:rsid w:val="00FA3D69"/>
    <w:rsid w:val="00FA3DCD"/>
    <w:rsid w:val="00FA406A"/>
    <w:rsid w:val="00FA412C"/>
    <w:rsid w:val="00FA4B5E"/>
    <w:rsid w:val="00FA5665"/>
    <w:rsid w:val="00FA576E"/>
    <w:rsid w:val="00FA5F14"/>
    <w:rsid w:val="00FA664D"/>
    <w:rsid w:val="00FA6AA3"/>
    <w:rsid w:val="00FA7968"/>
    <w:rsid w:val="00FA7E56"/>
    <w:rsid w:val="00FA7ED0"/>
    <w:rsid w:val="00FB043A"/>
    <w:rsid w:val="00FB0A20"/>
    <w:rsid w:val="00FB1036"/>
    <w:rsid w:val="00FB172A"/>
    <w:rsid w:val="00FB1A80"/>
    <w:rsid w:val="00FB1F81"/>
    <w:rsid w:val="00FB1FBA"/>
    <w:rsid w:val="00FB26F7"/>
    <w:rsid w:val="00FB380D"/>
    <w:rsid w:val="00FB3E6E"/>
    <w:rsid w:val="00FB4118"/>
    <w:rsid w:val="00FB4590"/>
    <w:rsid w:val="00FB4EDC"/>
    <w:rsid w:val="00FB50EB"/>
    <w:rsid w:val="00FB5DC0"/>
    <w:rsid w:val="00FB5FFC"/>
    <w:rsid w:val="00FB6D88"/>
    <w:rsid w:val="00FB753E"/>
    <w:rsid w:val="00FB7A01"/>
    <w:rsid w:val="00FB7C12"/>
    <w:rsid w:val="00FC0659"/>
    <w:rsid w:val="00FC0B08"/>
    <w:rsid w:val="00FC0D64"/>
    <w:rsid w:val="00FC1054"/>
    <w:rsid w:val="00FC198A"/>
    <w:rsid w:val="00FC19A5"/>
    <w:rsid w:val="00FC1B52"/>
    <w:rsid w:val="00FC2437"/>
    <w:rsid w:val="00FC25AE"/>
    <w:rsid w:val="00FC2EF1"/>
    <w:rsid w:val="00FC3EB4"/>
    <w:rsid w:val="00FC440F"/>
    <w:rsid w:val="00FC4842"/>
    <w:rsid w:val="00FC5096"/>
    <w:rsid w:val="00FC51B5"/>
    <w:rsid w:val="00FC556C"/>
    <w:rsid w:val="00FC6057"/>
    <w:rsid w:val="00FC61F4"/>
    <w:rsid w:val="00FC62B7"/>
    <w:rsid w:val="00FC673E"/>
    <w:rsid w:val="00FC6BB9"/>
    <w:rsid w:val="00FC71A1"/>
    <w:rsid w:val="00FC7261"/>
    <w:rsid w:val="00FC737D"/>
    <w:rsid w:val="00FC79C5"/>
    <w:rsid w:val="00FC79D7"/>
    <w:rsid w:val="00FD0173"/>
    <w:rsid w:val="00FD0467"/>
    <w:rsid w:val="00FD05DF"/>
    <w:rsid w:val="00FD08EE"/>
    <w:rsid w:val="00FD0C7E"/>
    <w:rsid w:val="00FD0E07"/>
    <w:rsid w:val="00FD164B"/>
    <w:rsid w:val="00FD1A0A"/>
    <w:rsid w:val="00FD1A49"/>
    <w:rsid w:val="00FD1B1D"/>
    <w:rsid w:val="00FD236F"/>
    <w:rsid w:val="00FD29D2"/>
    <w:rsid w:val="00FD2E2A"/>
    <w:rsid w:val="00FD2E2E"/>
    <w:rsid w:val="00FD2E49"/>
    <w:rsid w:val="00FD2F54"/>
    <w:rsid w:val="00FD2F94"/>
    <w:rsid w:val="00FD3354"/>
    <w:rsid w:val="00FD39BA"/>
    <w:rsid w:val="00FD3B23"/>
    <w:rsid w:val="00FD3DF8"/>
    <w:rsid w:val="00FD4153"/>
    <w:rsid w:val="00FD4BC8"/>
    <w:rsid w:val="00FD4CF9"/>
    <w:rsid w:val="00FD4FDE"/>
    <w:rsid w:val="00FD50B8"/>
    <w:rsid w:val="00FD55CA"/>
    <w:rsid w:val="00FD60AF"/>
    <w:rsid w:val="00FD621E"/>
    <w:rsid w:val="00FD6572"/>
    <w:rsid w:val="00FD658E"/>
    <w:rsid w:val="00FD6634"/>
    <w:rsid w:val="00FD6C82"/>
    <w:rsid w:val="00FD6CE7"/>
    <w:rsid w:val="00FD7A6A"/>
    <w:rsid w:val="00FD7A6C"/>
    <w:rsid w:val="00FD7D00"/>
    <w:rsid w:val="00FE0211"/>
    <w:rsid w:val="00FE06AF"/>
    <w:rsid w:val="00FE0823"/>
    <w:rsid w:val="00FE0B70"/>
    <w:rsid w:val="00FE120E"/>
    <w:rsid w:val="00FE1789"/>
    <w:rsid w:val="00FE18F7"/>
    <w:rsid w:val="00FE1B38"/>
    <w:rsid w:val="00FE1B98"/>
    <w:rsid w:val="00FE282C"/>
    <w:rsid w:val="00FE2C13"/>
    <w:rsid w:val="00FE3045"/>
    <w:rsid w:val="00FE31AA"/>
    <w:rsid w:val="00FE324A"/>
    <w:rsid w:val="00FE3ABB"/>
    <w:rsid w:val="00FE3C03"/>
    <w:rsid w:val="00FE3EF0"/>
    <w:rsid w:val="00FE44AE"/>
    <w:rsid w:val="00FE4B9D"/>
    <w:rsid w:val="00FE4FB0"/>
    <w:rsid w:val="00FE506A"/>
    <w:rsid w:val="00FE5958"/>
    <w:rsid w:val="00FE620C"/>
    <w:rsid w:val="00FE6584"/>
    <w:rsid w:val="00FE6807"/>
    <w:rsid w:val="00FE6B5C"/>
    <w:rsid w:val="00FE7634"/>
    <w:rsid w:val="00FE7C11"/>
    <w:rsid w:val="00FF0245"/>
    <w:rsid w:val="00FF055F"/>
    <w:rsid w:val="00FF0652"/>
    <w:rsid w:val="00FF0A78"/>
    <w:rsid w:val="00FF0DFF"/>
    <w:rsid w:val="00FF0EE0"/>
    <w:rsid w:val="00FF1014"/>
    <w:rsid w:val="00FF13AA"/>
    <w:rsid w:val="00FF1583"/>
    <w:rsid w:val="00FF1E63"/>
    <w:rsid w:val="00FF1ED8"/>
    <w:rsid w:val="00FF1FCA"/>
    <w:rsid w:val="00FF1FF5"/>
    <w:rsid w:val="00FF22CB"/>
    <w:rsid w:val="00FF23D2"/>
    <w:rsid w:val="00FF28BC"/>
    <w:rsid w:val="00FF32CE"/>
    <w:rsid w:val="00FF3715"/>
    <w:rsid w:val="00FF3FC8"/>
    <w:rsid w:val="00FF44E1"/>
    <w:rsid w:val="00FF5712"/>
    <w:rsid w:val="00FF5867"/>
    <w:rsid w:val="00FF58A1"/>
    <w:rsid w:val="00FF5EC4"/>
    <w:rsid w:val="00FF5EDD"/>
    <w:rsid w:val="00FF621E"/>
    <w:rsid w:val="00FF6268"/>
    <w:rsid w:val="00FF6403"/>
    <w:rsid w:val="00FF6730"/>
    <w:rsid w:val="00FF67E0"/>
    <w:rsid w:val="00FF6EEF"/>
    <w:rsid w:val="00FF700B"/>
    <w:rsid w:val="00FF7324"/>
    <w:rsid w:val="00FF76D5"/>
    <w:rsid w:val="00FF79B2"/>
    <w:rsid w:val="0129D6ED"/>
    <w:rsid w:val="015F49F7"/>
    <w:rsid w:val="01F01CE0"/>
    <w:rsid w:val="0204E78F"/>
    <w:rsid w:val="02646E6B"/>
    <w:rsid w:val="027B38E8"/>
    <w:rsid w:val="02C72043"/>
    <w:rsid w:val="02CD099F"/>
    <w:rsid w:val="03498BCA"/>
    <w:rsid w:val="03699F06"/>
    <w:rsid w:val="0417B9A8"/>
    <w:rsid w:val="04A41076"/>
    <w:rsid w:val="04B08A93"/>
    <w:rsid w:val="04BA5AAF"/>
    <w:rsid w:val="0524BF8B"/>
    <w:rsid w:val="05B2EEC6"/>
    <w:rsid w:val="05C708E8"/>
    <w:rsid w:val="06247E62"/>
    <w:rsid w:val="0639700D"/>
    <w:rsid w:val="06B4B24F"/>
    <w:rsid w:val="07030ACA"/>
    <w:rsid w:val="071750AC"/>
    <w:rsid w:val="0755C353"/>
    <w:rsid w:val="077B4C9C"/>
    <w:rsid w:val="0783F9BA"/>
    <w:rsid w:val="07865BCE"/>
    <w:rsid w:val="084B23D2"/>
    <w:rsid w:val="09106C41"/>
    <w:rsid w:val="09648E39"/>
    <w:rsid w:val="09EDE49F"/>
    <w:rsid w:val="0A11F613"/>
    <w:rsid w:val="0A30406B"/>
    <w:rsid w:val="0A43E873"/>
    <w:rsid w:val="0B131567"/>
    <w:rsid w:val="0B4DA7B6"/>
    <w:rsid w:val="0B6FF09B"/>
    <w:rsid w:val="0BB8EF34"/>
    <w:rsid w:val="0C419C7F"/>
    <w:rsid w:val="0C5DDE43"/>
    <w:rsid w:val="0C8755FF"/>
    <w:rsid w:val="0D29A4D1"/>
    <w:rsid w:val="0DB49D43"/>
    <w:rsid w:val="0DCD078C"/>
    <w:rsid w:val="0E38C9A5"/>
    <w:rsid w:val="0E457B8D"/>
    <w:rsid w:val="0ECBFB34"/>
    <w:rsid w:val="0FD456D6"/>
    <w:rsid w:val="0FD7D226"/>
    <w:rsid w:val="100FE8B6"/>
    <w:rsid w:val="10D70CF1"/>
    <w:rsid w:val="10F9B377"/>
    <w:rsid w:val="11315D80"/>
    <w:rsid w:val="11474DFE"/>
    <w:rsid w:val="114B8C41"/>
    <w:rsid w:val="1166CE62"/>
    <w:rsid w:val="1242971A"/>
    <w:rsid w:val="128A6C46"/>
    <w:rsid w:val="129E248A"/>
    <w:rsid w:val="12DE5264"/>
    <w:rsid w:val="12EA2785"/>
    <w:rsid w:val="13584299"/>
    <w:rsid w:val="13865462"/>
    <w:rsid w:val="13A576BF"/>
    <w:rsid w:val="140E6729"/>
    <w:rsid w:val="1424B5AB"/>
    <w:rsid w:val="1474F129"/>
    <w:rsid w:val="14F7B3C4"/>
    <w:rsid w:val="151F27E0"/>
    <w:rsid w:val="15245666"/>
    <w:rsid w:val="158A3A3E"/>
    <w:rsid w:val="1597735C"/>
    <w:rsid w:val="15AF42E9"/>
    <w:rsid w:val="1648898A"/>
    <w:rsid w:val="165116CE"/>
    <w:rsid w:val="165923B0"/>
    <w:rsid w:val="165FDF24"/>
    <w:rsid w:val="16D9E3D8"/>
    <w:rsid w:val="170D9F02"/>
    <w:rsid w:val="1780F449"/>
    <w:rsid w:val="18C0A61C"/>
    <w:rsid w:val="1A57DD4A"/>
    <w:rsid w:val="1A9CA168"/>
    <w:rsid w:val="1AAABF4E"/>
    <w:rsid w:val="1AABE401"/>
    <w:rsid w:val="1C07CC16"/>
    <w:rsid w:val="1CA99BF1"/>
    <w:rsid w:val="1E34368B"/>
    <w:rsid w:val="1E65360B"/>
    <w:rsid w:val="1E6BC755"/>
    <w:rsid w:val="1E6CB7D3"/>
    <w:rsid w:val="1EE0EDE7"/>
    <w:rsid w:val="1F3F8839"/>
    <w:rsid w:val="1F9616D4"/>
    <w:rsid w:val="1FAB963B"/>
    <w:rsid w:val="20BD0639"/>
    <w:rsid w:val="20BEFF72"/>
    <w:rsid w:val="20FA5D3C"/>
    <w:rsid w:val="213CC7FB"/>
    <w:rsid w:val="21B25CC3"/>
    <w:rsid w:val="22476F09"/>
    <w:rsid w:val="22A562BC"/>
    <w:rsid w:val="2311B4DF"/>
    <w:rsid w:val="232EDEB9"/>
    <w:rsid w:val="23578BE3"/>
    <w:rsid w:val="23992F1E"/>
    <w:rsid w:val="23E0E792"/>
    <w:rsid w:val="24390672"/>
    <w:rsid w:val="244D51BE"/>
    <w:rsid w:val="244EE697"/>
    <w:rsid w:val="24E43C09"/>
    <w:rsid w:val="2579F646"/>
    <w:rsid w:val="2594C98D"/>
    <w:rsid w:val="25BCC509"/>
    <w:rsid w:val="25C80985"/>
    <w:rsid w:val="27067C23"/>
    <w:rsid w:val="2721161C"/>
    <w:rsid w:val="272BBA8D"/>
    <w:rsid w:val="27906962"/>
    <w:rsid w:val="27DB077E"/>
    <w:rsid w:val="27FB78CD"/>
    <w:rsid w:val="288F50C6"/>
    <w:rsid w:val="28ACB7B2"/>
    <w:rsid w:val="2905F36C"/>
    <w:rsid w:val="29201D0B"/>
    <w:rsid w:val="296F0C1B"/>
    <w:rsid w:val="2981F213"/>
    <w:rsid w:val="2A3BFF95"/>
    <w:rsid w:val="2A5BC923"/>
    <w:rsid w:val="2AA2867A"/>
    <w:rsid w:val="2AB8EC50"/>
    <w:rsid w:val="2AC03E42"/>
    <w:rsid w:val="2B7D0237"/>
    <w:rsid w:val="2B9B6A7A"/>
    <w:rsid w:val="2BF7F983"/>
    <w:rsid w:val="2BF994C8"/>
    <w:rsid w:val="2C8595C2"/>
    <w:rsid w:val="2CB948F3"/>
    <w:rsid w:val="2D280139"/>
    <w:rsid w:val="2D4A6196"/>
    <w:rsid w:val="2E296900"/>
    <w:rsid w:val="2E35FF14"/>
    <w:rsid w:val="2E6661DE"/>
    <w:rsid w:val="2E784EE6"/>
    <w:rsid w:val="2E8A4973"/>
    <w:rsid w:val="2EF16694"/>
    <w:rsid w:val="2F8C7E06"/>
    <w:rsid w:val="2FBCEE34"/>
    <w:rsid w:val="30050339"/>
    <w:rsid w:val="303C2596"/>
    <w:rsid w:val="306FE0B3"/>
    <w:rsid w:val="30A3A45C"/>
    <w:rsid w:val="315C1BC2"/>
    <w:rsid w:val="31C9C7A8"/>
    <w:rsid w:val="31D03B42"/>
    <w:rsid w:val="32B4BB9C"/>
    <w:rsid w:val="32C9F66A"/>
    <w:rsid w:val="33628A86"/>
    <w:rsid w:val="33D3239F"/>
    <w:rsid w:val="33D47EF7"/>
    <w:rsid w:val="3403D3DD"/>
    <w:rsid w:val="343BC88B"/>
    <w:rsid w:val="34CB1DF9"/>
    <w:rsid w:val="34F3A84A"/>
    <w:rsid w:val="353A44A9"/>
    <w:rsid w:val="353EA7A7"/>
    <w:rsid w:val="35BF6A5C"/>
    <w:rsid w:val="366723FA"/>
    <w:rsid w:val="36FC7879"/>
    <w:rsid w:val="3816698C"/>
    <w:rsid w:val="383B1CD1"/>
    <w:rsid w:val="383B5C8F"/>
    <w:rsid w:val="38509C8F"/>
    <w:rsid w:val="387D6A3B"/>
    <w:rsid w:val="38B8C0A4"/>
    <w:rsid w:val="38C4A51C"/>
    <w:rsid w:val="38CE3001"/>
    <w:rsid w:val="38F6C4A2"/>
    <w:rsid w:val="39620317"/>
    <w:rsid w:val="39FE8CF0"/>
    <w:rsid w:val="3A16E6E2"/>
    <w:rsid w:val="3A2BF9DF"/>
    <w:rsid w:val="3A89C576"/>
    <w:rsid w:val="3AC65946"/>
    <w:rsid w:val="3AEDDFD8"/>
    <w:rsid w:val="3B117658"/>
    <w:rsid w:val="3B69AEF5"/>
    <w:rsid w:val="3BC04695"/>
    <w:rsid w:val="3BD8621A"/>
    <w:rsid w:val="3C0D58A7"/>
    <w:rsid w:val="3C537E86"/>
    <w:rsid w:val="3CDC0AA3"/>
    <w:rsid w:val="3D26C30E"/>
    <w:rsid w:val="3D45DE0C"/>
    <w:rsid w:val="3D8AA203"/>
    <w:rsid w:val="3D9ED9CC"/>
    <w:rsid w:val="3DC02656"/>
    <w:rsid w:val="3DF4A974"/>
    <w:rsid w:val="3E24F485"/>
    <w:rsid w:val="3E9CB92A"/>
    <w:rsid w:val="3EF0A9FD"/>
    <w:rsid w:val="3F90D1FD"/>
    <w:rsid w:val="3FB28DC5"/>
    <w:rsid w:val="406E60FE"/>
    <w:rsid w:val="40D5AA4D"/>
    <w:rsid w:val="40DB084E"/>
    <w:rsid w:val="40E8FD4C"/>
    <w:rsid w:val="40FC89B9"/>
    <w:rsid w:val="411506E7"/>
    <w:rsid w:val="41679DA0"/>
    <w:rsid w:val="41AE4CD6"/>
    <w:rsid w:val="426735ED"/>
    <w:rsid w:val="438AF4D2"/>
    <w:rsid w:val="44CB9983"/>
    <w:rsid w:val="45730BE1"/>
    <w:rsid w:val="462E2899"/>
    <w:rsid w:val="4690FFE5"/>
    <w:rsid w:val="478DDF7F"/>
    <w:rsid w:val="47E0D45C"/>
    <w:rsid w:val="481847BD"/>
    <w:rsid w:val="481CC430"/>
    <w:rsid w:val="488DEF34"/>
    <w:rsid w:val="48C1C3A8"/>
    <w:rsid w:val="48D9E198"/>
    <w:rsid w:val="4903FB19"/>
    <w:rsid w:val="495D38A8"/>
    <w:rsid w:val="496A25DD"/>
    <w:rsid w:val="497D874F"/>
    <w:rsid w:val="49FA40A4"/>
    <w:rsid w:val="4A441930"/>
    <w:rsid w:val="4A7AAE46"/>
    <w:rsid w:val="4A81B136"/>
    <w:rsid w:val="4A9CD683"/>
    <w:rsid w:val="4B541609"/>
    <w:rsid w:val="4B738097"/>
    <w:rsid w:val="4BC31C39"/>
    <w:rsid w:val="4BE9DC85"/>
    <w:rsid w:val="4C3B8A32"/>
    <w:rsid w:val="4C94E36E"/>
    <w:rsid w:val="4D9FCB81"/>
    <w:rsid w:val="4E3AC4F7"/>
    <w:rsid w:val="4EA9E5B4"/>
    <w:rsid w:val="4ED85292"/>
    <w:rsid w:val="4ED8E76C"/>
    <w:rsid w:val="4F381B50"/>
    <w:rsid w:val="4FA931E1"/>
    <w:rsid w:val="4FB2A191"/>
    <w:rsid w:val="4FD7B815"/>
    <w:rsid w:val="502ED7D5"/>
    <w:rsid w:val="50BF0E2F"/>
    <w:rsid w:val="524992C0"/>
    <w:rsid w:val="5292895D"/>
    <w:rsid w:val="52A957B1"/>
    <w:rsid w:val="52E78DE7"/>
    <w:rsid w:val="52F6F90B"/>
    <w:rsid w:val="53219E08"/>
    <w:rsid w:val="53707036"/>
    <w:rsid w:val="539A616A"/>
    <w:rsid w:val="543ABE01"/>
    <w:rsid w:val="543B6ADA"/>
    <w:rsid w:val="54464AF9"/>
    <w:rsid w:val="54668B8B"/>
    <w:rsid w:val="54BCFEFE"/>
    <w:rsid w:val="551B60DD"/>
    <w:rsid w:val="553D96C7"/>
    <w:rsid w:val="554DE881"/>
    <w:rsid w:val="5561497F"/>
    <w:rsid w:val="557F102F"/>
    <w:rsid w:val="559A7D43"/>
    <w:rsid w:val="55D18914"/>
    <w:rsid w:val="55DC1FC7"/>
    <w:rsid w:val="5661641F"/>
    <w:rsid w:val="56946469"/>
    <w:rsid w:val="56B7313E"/>
    <w:rsid w:val="58A412FE"/>
    <w:rsid w:val="58DC8ED0"/>
    <w:rsid w:val="595A7349"/>
    <w:rsid w:val="59B68CF9"/>
    <w:rsid w:val="59BF2A14"/>
    <w:rsid w:val="5AE0CFD1"/>
    <w:rsid w:val="5AF360D4"/>
    <w:rsid w:val="5B613B4C"/>
    <w:rsid w:val="5B7D8BE1"/>
    <w:rsid w:val="5BF2A38C"/>
    <w:rsid w:val="5C18FCDC"/>
    <w:rsid w:val="5C9BC77F"/>
    <w:rsid w:val="5CA1474D"/>
    <w:rsid w:val="5D537A03"/>
    <w:rsid w:val="5D9047D7"/>
    <w:rsid w:val="5DBE853C"/>
    <w:rsid w:val="5DF13347"/>
    <w:rsid w:val="5E63911F"/>
    <w:rsid w:val="5F2CB6BD"/>
    <w:rsid w:val="5F2EFEF1"/>
    <w:rsid w:val="5F316940"/>
    <w:rsid w:val="5F858582"/>
    <w:rsid w:val="5F8FEB2A"/>
    <w:rsid w:val="602971E8"/>
    <w:rsid w:val="604C2CAF"/>
    <w:rsid w:val="60CCD320"/>
    <w:rsid w:val="61322255"/>
    <w:rsid w:val="6269229E"/>
    <w:rsid w:val="629952C3"/>
    <w:rsid w:val="6309A0DB"/>
    <w:rsid w:val="63A69355"/>
    <w:rsid w:val="63DFC2C5"/>
    <w:rsid w:val="640E6658"/>
    <w:rsid w:val="6434F7B1"/>
    <w:rsid w:val="643DC6A9"/>
    <w:rsid w:val="64418AF2"/>
    <w:rsid w:val="647CB059"/>
    <w:rsid w:val="64829150"/>
    <w:rsid w:val="649338E2"/>
    <w:rsid w:val="64ABCBB3"/>
    <w:rsid w:val="64CFB9FB"/>
    <w:rsid w:val="64FBB48B"/>
    <w:rsid w:val="656EBC07"/>
    <w:rsid w:val="65801D1C"/>
    <w:rsid w:val="6734FF0E"/>
    <w:rsid w:val="6797128A"/>
    <w:rsid w:val="6850C5A7"/>
    <w:rsid w:val="686D534E"/>
    <w:rsid w:val="6932BD83"/>
    <w:rsid w:val="69EDF74F"/>
    <w:rsid w:val="6A4DD520"/>
    <w:rsid w:val="6A5A324D"/>
    <w:rsid w:val="6A632B7D"/>
    <w:rsid w:val="6A6774B5"/>
    <w:rsid w:val="6AC7C9C4"/>
    <w:rsid w:val="6ADF77D1"/>
    <w:rsid w:val="6B02B28B"/>
    <w:rsid w:val="6B91B19C"/>
    <w:rsid w:val="6BDC2CC4"/>
    <w:rsid w:val="6C80BD96"/>
    <w:rsid w:val="6D774310"/>
    <w:rsid w:val="6DA523C0"/>
    <w:rsid w:val="6E52A04E"/>
    <w:rsid w:val="6E74F346"/>
    <w:rsid w:val="6EA216D8"/>
    <w:rsid w:val="6EEEA1E5"/>
    <w:rsid w:val="6EF9381A"/>
    <w:rsid w:val="6F671A28"/>
    <w:rsid w:val="6FDF678D"/>
    <w:rsid w:val="702E5613"/>
    <w:rsid w:val="70425282"/>
    <w:rsid w:val="7061360F"/>
    <w:rsid w:val="70817DA9"/>
    <w:rsid w:val="70B1594E"/>
    <w:rsid w:val="70CB3CFA"/>
    <w:rsid w:val="7153AA81"/>
    <w:rsid w:val="71B0879D"/>
    <w:rsid w:val="71CED9FE"/>
    <w:rsid w:val="7203F6DC"/>
    <w:rsid w:val="72AD660B"/>
    <w:rsid w:val="72CAE2C8"/>
    <w:rsid w:val="72CE34D0"/>
    <w:rsid w:val="72EFF23D"/>
    <w:rsid w:val="7353501D"/>
    <w:rsid w:val="73654997"/>
    <w:rsid w:val="7380AA93"/>
    <w:rsid w:val="73B13EB7"/>
    <w:rsid w:val="73B32A3E"/>
    <w:rsid w:val="742042C4"/>
    <w:rsid w:val="7468B5CC"/>
    <w:rsid w:val="74E7AD94"/>
    <w:rsid w:val="75136CA0"/>
    <w:rsid w:val="752741D1"/>
    <w:rsid w:val="75640877"/>
    <w:rsid w:val="75EDFB2C"/>
    <w:rsid w:val="762AC68A"/>
    <w:rsid w:val="763F6788"/>
    <w:rsid w:val="766C645E"/>
    <w:rsid w:val="767A6E20"/>
    <w:rsid w:val="76F781CA"/>
    <w:rsid w:val="770CB7AE"/>
    <w:rsid w:val="77784FD0"/>
    <w:rsid w:val="77B0BD73"/>
    <w:rsid w:val="77F10537"/>
    <w:rsid w:val="78392CFA"/>
    <w:rsid w:val="78720970"/>
    <w:rsid w:val="78D6A6FF"/>
    <w:rsid w:val="7913005E"/>
    <w:rsid w:val="796246F5"/>
    <w:rsid w:val="79E2F967"/>
    <w:rsid w:val="79EA5D6C"/>
    <w:rsid w:val="79FE9738"/>
    <w:rsid w:val="7A87C280"/>
    <w:rsid w:val="7B1DC589"/>
    <w:rsid w:val="7BA0F35E"/>
    <w:rsid w:val="7BA90F28"/>
    <w:rsid w:val="7C493D47"/>
    <w:rsid w:val="7CAC7CED"/>
    <w:rsid w:val="7CF17FF0"/>
    <w:rsid w:val="7D2DB3F7"/>
    <w:rsid w:val="7D423B76"/>
    <w:rsid w:val="7D5F3EE9"/>
    <w:rsid w:val="7DC13815"/>
    <w:rsid w:val="7DC2369B"/>
    <w:rsid w:val="7E42A301"/>
    <w:rsid w:val="7F246361"/>
    <w:rsid w:val="7F4BB7BF"/>
    <w:rsid w:val="7F821FAB"/>
    <w:rsid w:val="7FD3A061"/>
    <w:rsid w:val="7FEB30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B0F04"/>
  <w14:defaultImageDpi w14:val="32767"/>
  <w15:docId w15:val="{4F2DC271-A106-4C76-9FB1-FF7E3D4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2A98"/>
    <w:rPr>
      <w:rFonts w:ascii="Arial" w:hAnsi="Arial"/>
    </w:rPr>
  </w:style>
  <w:style w:type="paragraph" w:styleId="Heading1">
    <w:name w:val="heading 1"/>
    <w:basedOn w:val="HeadingBase"/>
    <w:next w:val="Body"/>
    <w:link w:val="Heading1Char"/>
    <w:qFormat/>
    <w:rsid w:val="009D2A98"/>
    <w:pPr>
      <w:pageBreakBefore/>
      <w:spacing w:after="600"/>
      <w:outlineLvl w:val="0"/>
    </w:pPr>
    <w:rPr>
      <w:rFonts w:eastAsiaTheme="majorEastAsia" w:cstheme="majorBidi"/>
      <w:bCs/>
      <w:caps/>
      <w:spacing w:val="20"/>
      <w:sz w:val="46"/>
      <w:szCs w:val="28"/>
    </w:rPr>
  </w:style>
  <w:style w:type="paragraph" w:styleId="Heading2">
    <w:name w:val="heading 2"/>
    <w:basedOn w:val="HeadingBase"/>
    <w:next w:val="Body"/>
    <w:link w:val="Heading2Char"/>
    <w:qFormat/>
    <w:rsid w:val="009D2A98"/>
    <w:pPr>
      <w:spacing w:before="360"/>
      <w:outlineLvl w:val="1"/>
    </w:pPr>
    <w:rPr>
      <w:rFonts w:eastAsiaTheme="majorEastAsia" w:cstheme="majorBidi"/>
      <w:bCs/>
      <w:sz w:val="30"/>
      <w:szCs w:val="26"/>
    </w:rPr>
  </w:style>
  <w:style w:type="paragraph" w:styleId="Heading3">
    <w:name w:val="heading 3"/>
    <w:basedOn w:val="HeadingBase"/>
    <w:next w:val="Body"/>
    <w:link w:val="Heading3Char"/>
    <w:qFormat/>
    <w:rsid w:val="009D2A98"/>
    <w:pPr>
      <w:spacing w:before="360"/>
      <w:outlineLvl w:val="2"/>
    </w:pPr>
    <w:rPr>
      <w:rFonts w:eastAsiaTheme="majorEastAsia" w:cstheme="majorBidi"/>
      <w:bCs/>
      <w:sz w:val="26"/>
    </w:rPr>
  </w:style>
  <w:style w:type="paragraph" w:styleId="Heading4">
    <w:name w:val="heading 4"/>
    <w:basedOn w:val="HeadingBase"/>
    <w:next w:val="Body"/>
    <w:link w:val="Heading4Char"/>
    <w:qFormat/>
    <w:rsid w:val="009D2A98"/>
    <w:pPr>
      <w:spacing w:before="240"/>
      <w:outlineLvl w:val="3"/>
    </w:pPr>
    <w:rPr>
      <w:rFonts w:eastAsiaTheme="majorEastAsia" w:cstheme="majorBidi"/>
      <w:bCs/>
      <w:iCs/>
      <w:sz w:val="22"/>
    </w:rPr>
  </w:style>
  <w:style w:type="paragraph" w:styleId="Heading5">
    <w:name w:val="heading 5"/>
    <w:basedOn w:val="HeadingBase"/>
    <w:next w:val="Body"/>
    <w:link w:val="Heading5Char"/>
    <w:qFormat/>
    <w:rsid w:val="009D2A98"/>
    <w:pPr>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9D2A98"/>
    <w:rPr>
      <w:rFonts w:ascii="Avenir Next LT Pro" w:hAnsi="Avenir Next LT Pro"/>
      <w:color w:val="404040" w:themeColor="text1" w:themeTint="BF"/>
    </w:rPr>
  </w:style>
  <w:style w:type="paragraph" w:customStyle="1" w:styleId="HeadingBase">
    <w:name w:val="Heading Base"/>
    <w:rsid w:val="009D2A98"/>
    <w:pPr>
      <w:keepNext/>
      <w:keepLines/>
      <w:widowControl w:val="0"/>
    </w:pPr>
    <w:rPr>
      <w:rFonts w:ascii="Avenir Next LT Pro Demi" w:hAnsi="Avenir Next LT Pro Demi"/>
      <w:color w:val="423E60" w:themeColor="accent1"/>
      <w:kern w:val="28"/>
      <w:sz w:val="24"/>
    </w:rPr>
  </w:style>
  <w:style w:type="paragraph" w:customStyle="1" w:styleId="TableBase">
    <w:name w:val="Table Base"/>
    <w:uiPriority w:val="2"/>
    <w:rsid w:val="009D2A98"/>
    <w:rPr>
      <w:rFonts w:ascii="Avenir Next LT Pro" w:hAnsi="Avenir Next LT Pro"/>
      <w:color w:val="404040" w:themeColor="text1" w:themeTint="BF"/>
      <w:sz w:val="20"/>
    </w:rPr>
  </w:style>
  <w:style w:type="paragraph" w:customStyle="1" w:styleId="Body">
    <w:name w:val="Body"/>
    <w:basedOn w:val="BodyBase"/>
    <w:link w:val="BodyChar"/>
    <w:uiPriority w:val="1"/>
    <w:qFormat/>
    <w:rsid w:val="009D2A98"/>
    <w:pPr>
      <w:spacing w:before="120" w:after="120"/>
    </w:pPr>
  </w:style>
  <w:style w:type="paragraph" w:customStyle="1" w:styleId="BodyBlockQuotation">
    <w:name w:val="Body Block Quotation"/>
    <w:basedOn w:val="BodyBase"/>
    <w:next w:val="Body"/>
    <w:uiPriority w:val="1"/>
    <w:qFormat/>
    <w:rsid w:val="009D2A98"/>
    <w:pPr>
      <w:spacing w:before="120" w:after="120"/>
      <w:ind w:left="720" w:right="720"/>
    </w:pPr>
  </w:style>
  <w:style w:type="paragraph" w:customStyle="1" w:styleId="BodyIndent">
    <w:name w:val="Body Indent"/>
    <w:basedOn w:val="BodyBase"/>
    <w:next w:val="BodyIntroMedium"/>
    <w:uiPriority w:val="1"/>
    <w:qFormat/>
    <w:rsid w:val="009D2A98"/>
    <w:pPr>
      <w:spacing w:before="120" w:after="120"/>
      <w:ind w:left="360"/>
    </w:pPr>
  </w:style>
  <w:style w:type="character" w:customStyle="1" w:styleId="Heading1Char">
    <w:name w:val="Heading 1 Char"/>
    <w:basedOn w:val="DefaultParagraphFont"/>
    <w:link w:val="Heading1"/>
    <w:rsid w:val="009D2A98"/>
    <w:rPr>
      <w:rFonts w:ascii="Avenir Next LT Pro Demi" w:eastAsiaTheme="majorEastAsia" w:hAnsi="Avenir Next LT Pro Demi" w:cstheme="majorBidi"/>
      <w:bCs/>
      <w:caps/>
      <w:color w:val="423E60" w:themeColor="accent1"/>
      <w:spacing w:val="20"/>
      <w:kern w:val="28"/>
      <w:sz w:val="46"/>
      <w:szCs w:val="28"/>
    </w:rPr>
  </w:style>
  <w:style w:type="character" w:customStyle="1" w:styleId="Heading2Char">
    <w:name w:val="Heading 2 Char"/>
    <w:basedOn w:val="DefaultParagraphFont"/>
    <w:link w:val="Heading2"/>
    <w:rsid w:val="009D2A98"/>
    <w:rPr>
      <w:rFonts w:ascii="Avenir Next LT Pro Demi" w:eastAsiaTheme="majorEastAsia" w:hAnsi="Avenir Next LT Pro Demi" w:cstheme="majorBidi"/>
      <w:bCs/>
      <w:color w:val="423E60" w:themeColor="accent1"/>
      <w:kern w:val="28"/>
      <w:sz w:val="30"/>
      <w:szCs w:val="26"/>
    </w:rPr>
  </w:style>
  <w:style w:type="character" w:customStyle="1" w:styleId="Heading3Char">
    <w:name w:val="Heading 3 Char"/>
    <w:basedOn w:val="DefaultParagraphFont"/>
    <w:link w:val="Heading3"/>
    <w:rsid w:val="009D2A98"/>
    <w:rPr>
      <w:rFonts w:ascii="Avenir Next LT Pro Demi" w:eastAsiaTheme="majorEastAsia" w:hAnsi="Avenir Next LT Pro Demi" w:cstheme="majorBidi"/>
      <w:bCs/>
      <w:color w:val="C5D5A8" w:themeColor="accent2"/>
      <w:kern w:val="28"/>
      <w:sz w:val="26"/>
    </w:rPr>
  </w:style>
  <w:style w:type="character" w:customStyle="1" w:styleId="Heading4Char">
    <w:name w:val="Heading 4 Char"/>
    <w:basedOn w:val="DefaultParagraphFont"/>
    <w:link w:val="Heading4"/>
    <w:rsid w:val="009D2A98"/>
    <w:rPr>
      <w:rFonts w:ascii="Avenir Next LT Pro Demi" w:eastAsiaTheme="majorEastAsia" w:hAnsi="Avenir Next LT Pro Demi" w:cstheme="majorBidi"/>
      <w:bCs/>
      <w:iCs/>
      <w:color w:val="C5D5A8" w:themeColor="accent2"/>
      <w:kern w:val="28"/>
    </w:rPr>
  </w:style>
  <w:style w:type="character" w:customStyle="1" w:styleId="Heading5Char">
    <w:name w:val="Heading 5 Char"/>
    <w:basedOn w:val="DefaultParagraphFont"/>
    <w:link w:val="Heading5"/>
    <w:rsid w:val="009D2A98"/>
    <w:rPr>
      <w:rFonts w:ascii="Avenir Next LT Pro Demi" w:eastAsiaTheme="majorEastAsia" w:hAnsi="Avenir Next LT Pro Demi" w:cstheme="majorBidi"/>
      <w:i/>
      <w:color w:val="C5D5A8" w:themeColor="accent2"/>
      <w:kern w:val="28"/>
      <w:sz w:val="24"/>
    </w:rPr>
  </w:style>
  <w:style w:type="paragraph" w:customStyle="1" w:styleId="AppendixHeading3">
    <w:name w:val="Appendix Heading 3"/>
    <w:basedOn w:val="HeadingBase"/>
    <w:next w:val="Body"/>
    <w:uiPriority w:val="1"/>
    <w:qFormat/>
    <w:rsid w:val="009D2A98"/>
    <w:pPr>
      <w:spacing w:before="360"/>
    </w:pPr>
    <w:rPr>
      <w:sz w:val="28"/>
    </w:rPr>
  </w:style>
  <w:style w:type="paragraph" w:customStyle="1" w:styleId="AppendixHeading2">
    <w:name w:val="Appendix Heading 2"/>
    <w:basedOn w:val="HeadingBase"/>
    <w:next w:val="Body"/>
    <w:uiPriority w:val="3"/>
    <w:qFormat/>
    <w:rsid w:val="009D2A98"/>
    <w:pPr>
      <w:spacing w:before="360"/>
    </w:pPr>
    <w:rPr>
      <w:sz w:val="30"/>
    </w:rPr>
  </w:style>
  <w:style w:type="paragraph" w:customStyle="1" w:styleId="AppendixExhibitCenter">
    <w:name w:val="Appendix Exhibit Center"/>
    <w:basedOn w:val="HeadingBase"/>
    <w:next w:val="ExtraBlankLine"/>
    <w:uiPriority w:val="1"/>
    <w:qFormat/>
    <w:rsid w:val="009D2A98"/>
    <w:pPr>
      <w:spacing w:before="240" w:after="80" w:line="216" w:lineRule="auto"/>
      <w:jc w:val="center"/>
    </w:pPr>
    <w:rPr>
      <w:b/>
      <w:color w:val="404040" w:themeColor="text1" w:themeTint="BF"/>
      <w:sz w:val="22"/>
    </w:rPr>
  </w:style>
  <w:style w:type="paragraph" w:customStyle="1" w:styleId="ExtraBlankLine">
    <w:name w:val="Extra Blank Line"/>
    <w:basedOn w:val="BodyBase"/>
    <w:link w:val="ExtraBlankLineChar"/>
    <w:uiPriority w:val="1"/>
    <w:qFormat/>
    <w:rsid w:val="009D2A98"/>
  </w:style>
  <w:style w:type="paragraph" w:customStyle="1" w:styleId="HeadingContents">
    <w:name w:val="Heading Contents"/>
    <w:basedOn w:val="HeadingBase"/>
    <w:next w:val="Body"/>
    <w:uiPriority w:val="3"/>
    <w:rsid w:val="009D2A98"/>
    <w:pPr>
      <w:pageBreakBefore/>
      <w:spacing w:after="600"/>
    </w:pPr>
    <w:rPr>
      <w:b/>
      <w:caps/>
      <w:spacing w:val="20"/>
      <w:sz w:val="46"/>
    </w:rPr>
  </w:style>
  <w:style w:type="paragraph" w:customStyle="1" w:styleId="CoverSubtitle">
    <w:name w:val="Cover Subtitle"/>
    <w:basedOn w:val="CoverBase"/>
    <w:uiPriority w:val="3"/>
    <w:rsid w:val="00247782"/>
    <w:rPr>
      <w:sz w:val="48"/>
    </w:rPr>
  </w:style>
  <w:style w:type="paragraph" w:customStyle="1" w:styleId="BodyIntroLarge">
    <w:name w:val="Body Intro Large"/>
    <w:basedOn w:val="BodyBase"/>
    <w:uiPriority w:val="1"/>
    <w:qFormat/>
    <w:rsid w:val="009D2A98"/>
    <w:pPr>
      <w:spacing w:before="1440" w:after="360"/>
    </w:pPr>
    <w:rPr>
      <w:color w:val="423E60" w:themeColor="accent1"/>
      <w:sz w:val="40"/>
    </w:rPr>
  </w:style>
  <w:style w:type="paragraph" w:customStyle="1" w:styleId="CoverTitle">
    <w:name w:val="Cover Title"/>
    <w:basedOn w:val="CoverBase"/>
    <w:next w:val="CoverSubtitle"/>
    <w:uiPriority w:val="1"/>
    <w:qFormat/>
    <w:rsid w:val="001A31E5"/>
    <w:rPr>
      <w:rFonts w:ascii="Avenir Next LT Pro Demi" w:hAnsi="Avenir Next LT Pro Demi"/>
      <w:caps/>
      <w:sz w:val="64"/>
    </w:rPr>
  </w:style>
  <w:style w:type="paragraph" w:customStyle="1" w:styleId="ExhibitTitle">
    <w:name w:val="Exhibit Title"/>
    <w:basedOn w:val="HeadingBase"/>
    <w:next w:val="ExhibitSoWhatStatement"/>
    <w:link w:val="ExhibitTitleChar"/>
    <w:uiPriority w:val="2"/>
    <w:qFormat/>
    <w:rsid w:val="00F82B85"/>
    <w:pPr>
      <w:tabs>
        <w:tab w:val="left" w:pos="1008"/>
      </w:tabs>
      <w:spacing w:before="360"/>
    </w:pPr>
    <w:rPr>
      <w:sz w:val="22"/>
    </w:rPr>
  </w:style>
  <w:style w:type="paragraph" w:styleId="TableofFigures">
    <w:name w:val="table of figures"/>
    <w:basedOn w:val="BodyBase"/>
    <w:uiPriority w:val="99"/>
    <w:rsid w:val="009D2A98"/>
    <w:pPr>
      <w:tabs>
        <w:tab w:val="left" w:pos="1260"/>
        <w:tab w:val="right" w:leader="dot" w:pos="10080"/>
      </w:tabs>
      <w:spacing w:before="80" w:after="80"/>
      <w:ind w:left="1440" w:hanging="1440"/>
    </w:pPr>
    <w:rPr>
      <w:noProof/>
      <w:color w:val="423E60" w:themeColor="accent1"/>
    </w:rPr>
  </w:style>
  <w:style w:type="table" w:styleId="TableGrid">
    <w:name w:val="Table Grid"/>
    <w:basedOn w:val="TableNormal"/>
    <w:uiPriority w:val="59"/>
    <w:rsid w:val="009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CoverBase"/>
    <w:next w:val="InsideSubtitle"/>
    <w:link w:val="InsideTitleChar"/>
    <w:uiPriority w:val="3"/>
    <w:rsid w:val="009D2A98"/>
    <w:pPr>
      <w:pBdr>
        <w:top w:val="single" w:sz="24" w:space="12" w:color="A2B1B8" w:themeColor="text2"/>
      </w:pBdr>
      <w:spacing w:after="240"/>
    </w:pPr>
    <w:rPr>
      <w:rFonts w:ascii="Avenir Next LT Pro Demi" w:hAnsi="Avenir Next LT Pro Demi"/>
      <w:color w:val="423E60" w:themeColor="accent1"/>
      <w:sz w:val="32"/>
    </w:rPr>
  </w:style>
  <w:style w:type="paragraph" w:customStyle="1" w:styleId="InsideSubtitle">
    <w:name w:val="Inside Subtitle"/>
    <w:basedOn w:val="CoverBase"/>
    <w:next w:val="InsideCoverText"/>
    <w:uiPriority w:val="3"/>
    <w:rsid w:val="009D2A98"/>
    <w:pPr>
      <w:spacing w:before="240"/>
    </w:pPr>
    <w:rPr>
      <w:i/>
      <w:color w:val="423E60" w:themeColor="accent1"/>
      <w:sz w:val="28"/>
    </w:rPr>
  </w:style>
  <w:style w:type="paragraph" w:customStyle="1" w:styleId="InsideCoverText">
    <w:name w:val="Inside Cover Text"/>
    <w:basedOn w:val="CoverBase"/>
    <w:uiPriority w:val="3"/>
    <w:rsid w:val="009D2A98"/>
    <w:rPr>
      <w:sz w:val="20"/>
    </w:rPr>
  </w:style>
  <w:style w:type="character" w:customStyle="1" w:styleId="Italics">
    <w:name w:val="Italics"/>
    <w:uiPriority w:val="1"/>
    <w:qFormat/>
    <w:rsid w:val="009D2A98"/>
    <w:rPr>
      <w:i/>
    </w:rPr>
  </w:style>
  <w:style w:type="character" w:customStyle="1" w:styleId="ExhibitTitleHiddenText">
    <w:name w:val="Exhibit Title Hidden Text"/>
    <w:basedOn w:val="DefaultParagraphFont"/>
    <w:uiPriority w:val="1"/>
    <w:qFormat/>
    <w:rsid w:val="009D2A98"/>
    <w:rPr>
      <w:rFonts w:ascii="Avenir Next" w:hAnsi="Avenir Next"/>
      <w:color w:val="FFFFFF" w:themeColor="background1"/>
    </w:rPr>
  </w:style>
  <w:style w:type="character" w:customStyle="1" w:styleId="BoldLead-InExpanded">
    <w:name w:val="Bold Lead-In Expanded"/>
    <w:uiPriority w:val="1"/>
    <w:rsid w:val="009D2A98"/>
    <w:rPr>
      <w:rFonts w:ascii="Avenir Next Demi Bold" w:hAnsi="Avenir Next Demi Bold"/>
      <w:b/>
      <w:color w:val="423E60" w:themeColor="accent1"/>
      <w:spacing w:val="10"/>
    </w:rPr>
  </w:style>
  <w:style w:type="paragraph" w:styleId="Header">
    <w:name w:val="header"/>
    <w:basedOn w:val="BodyBase"/>
    <w:link w:val="HeaderChar"/>
    <w:uiPriority w:val="99"/>
    <w:unhideWhenUsed/>
    <w:rsid w:val="009D2A98"/>
    <w:pPr>
      <w:tabs>
        <w:tab w:val="right" w:pos="9360"/>
      </w:tabs>
    </w:pPr>
    <w:rPr>
      <w:i/>
      <w:sz w:val="18"/>
    </w:rPr>
  </w:style>
  <w:style w:type="character" w:customStyle="1" w:styleId="HeaderChar">
    <w:name w:val="Header Char"/>
    <w:basedOn w:val="DefaultParagraphFont"/>
    <w:link w:val="Header"/>
    <w:uiPriority w:val="99"/>
    <w:rsid w:val="009D2A98"/>
    <w:rPr>
      <w:rFonts w:ascii="Avenir Next LT Pro" w:hAnsi="Avenir Next LT Pro"/>
      <w:i/>
      <w:color w:val="404040" w:themeColor="text1" w:themeTint="BF"/>
      <w:sz w:val="18"/>
    </w:rPr>
  </w:style>
  <w:style w:type="paragraph" w:styleId="Footer">
    <w:name w:val="footer"/>
    <w:basedOn w:val="BodyBase"/>
    <w:link w:val="FooterChar"/>
    <w:uiPriority w:val="1"/>
    <w:qFormat/>
    <w:rsid w:val="009D2A98"/>
    <w:pPr>
      <w:tabs>
        <w:tab w:val="right" w:pos="9360"/>
      </w:tabs>
      <w:ind w:left="5040" w:right="-1440"/>
    </w:pPr>
    <w:rPr>
      <w:noProof/>
      <w:color w:val="423E60" w:themeColor="accent1"/>
      <w:spacing w:val="-10"/>
      <w:sz w:val="18"/>
    </w:rPr>
  </w:style>
  <w:style w:type="character" w:customStyle="1" w:styleId="FooterChar">
    <w:name w:val="Footer Char"/>
    <w:basedOn w:val="DefaultParagraphFont"/>
    <w:link w:val="Footer"/>
    <w:uiPriority w:val="1"/>
    <w:rsid w:val="009D2A98"/>
    <w:rPr>
      <w:rFonts w:ascii="Avenir Next LT Pro" w:hAnsi="Avenir Next LT Pro"/>
      <w:noProof/>
      <w:color w:val="423E60" w:themeColor="accent1"/>
      <w:spacing w:val="-10"/>
      <w:sz w:val="18"/>
    </w:rPr>
  </w:style>
  <w:style w:type="paragraph" w:styleId="CommentText">
    <w:name w:val="annotation text"/>
    <w:basedOn w:val="Normal"/>
    <w:link w:val="CommentTextChar"/>
    <w:unhideWhenUsed/>
    <w:rsid w:val="009D2A98"/>
    <w:rPr>
      <w:sz w:val="20"/>
      <w:szCs w:val="20"/>
    </w:rPr>
  </w:style>
  <w:style w:type="character" w:customStyle="1" w:styleId="CommentTextChar">
    <w:name w:val="Comment Text Char"/>
    <w:basedOn w:val="DefaultParagraphFont"/>
    <w:link w:val="CommentText"/>
    <w:rsid w:val="009D2A98"/>
    <w:rPr>
      <w:rFonts w:ascii="Arial" w:hAnsi="Arial"/>
      <w:sz w:val="20"/>
      <w:szCs w:val="20"/>
    </w:rPr>
  </w:style>
  <w:style w:type="paragraph" w:customStyle="1" w:styleId="Reference">
    <w:name w:val="Reference"/>
    <w:basedOn w:val="BodyBase"/>
    <w:uiPriority w:val="1"/>
    <w:qFormat/>
    <w:rsid w:val="009D2A98"/>
    <w:pPr>
      <w:keepLines/>
      <w:widowControl w:val="0"/>
      <w:suppressAutoHyphens/>
      <w:spacing w:before="120" w:after="120"/>
      <w:ind w:left="360" w:hanging="360"/>
    </w:pPr>
  </w:style>
  <w:style w:type="paragraph" w:customStyle="1" w:styleId="TableText">
    <w:name w:val="Table Text"/>
    <w:basedOn w:val="TableBase"/>
    <w:uiPriority w:val="2"/>
    <w:qFormat/>
    <w:rsid w:val="00DA37BC"/>
    <w:pPr>
      <w:spacing w:before="60" w:after="60"/>
    </w:pPr>
    <w:rPr>
      <w:color w:val="000000" w:themeColor="text1"/>
    </w:rPr>
  </w:style>
  <w:style w:type="paragraph" w:customStyle="1" w:styleId="TableTextCenter">
    <w:name w:val="Table Text Center"/>
    <w:basedOn w:val="TableBase"/>
    <w:qFormat/>
    <w:rsid w:val="00DA37BC"/>
    <w:pPr>
      <w:spacing w:before="60" w:after="60"/>
      <w:jc w:val="center"/>
    </w:pPr>
    <w:rPr>
      <w:color w:val="000000" w:themeColor="text1"/>
    </w:rPr>
  </w:style>
  <w:style w:type="paragraph" w:customStyle="1" w:styleId="TableTextIndent">
    <w:name w:val="Table Text Indent"/>
    <w:basedOn w:val="TableBase"/>
    <w:uiPriority w:val="2"/>
    <w:qFormat/>
    <w:rsid w:val="009D2A98"/>
    <w:pPr>
      <w:spacing w:before="60" w:after="60"/>
      <w:ind w:left="144"/>
    </w:pPr>
  </w:style>
  <w:style w:type="paragraph" w:customStyle="1" w:styleId="TableHeadCenter">
    <w:name w:val="Table Head Center"/>
    <w:basedOn w:val="TableBase"/>
    <w:next w:val="TableText"/>
    <w:link w:val="TableHeadCenterChar"/>
    <w:uiPriority w:val="2"/>
    <w:qFormat/>
    <w:rsid w:val="009D2A98"/>
    <w:pPr>
      <w:spacing w:before="60" w:after="60"/>
      <w:jc w:val="center"/>
    </w:pPr>
    <w:rPr>
      <w:rFonts w:ascii="Avenir Next LT Pro Demi" w:hAnsi="Avenir Next LT Pro Demi"/>
    </w:rPr>
  </w:style>
  <w:style w:type="paragraph" w:customStyle="1" w:styleId="TableHeadLeft">
    <w:name w:val="Table Head Left"/>
    <w:basedOn w:val="TableBase"/>
    <w:next w:val="TableText"/>
    <w:link w:val="TableHeadLeftChar"/>
    <w:uiPriority w:val="2"/>
    <w:qFormat/>
    <w:rsid w:val="009D2A98"/>
    <w:pPr>
      <w:spacing w:before="60" w:after="60"/>
    </w:pPr>
    <w:rPr>
      <w:rFonts w:ascii="Avenir Next LT Pro Demi" w:hAnsi="Avenir Next LT Pro Demi"/>
    </w:rPr>
  </w:style>
  <w:style w:type="paragraph" w:customStyle="1" w:styleId="TableNote">
    <w:name w:val="Table Note"/>
    <w:basedOn w:val="TableBase"/>
    <w:next w:val="Body"/>
    <w:link w:val="TableNoteChar"/>
    <w:uiPriority w:val="2"/>
    <w:qFormat/>
    <w:rsid w:val="009D2A98"/>
    <w:pPr>
      <w:widowControl w:val="0"/>
      <w:spacing w:before="20" w:after="360"/>
    </w:pPr>
    <w:rPr>
      <w:sz w:val="18"/>
    </w:rPr>
  </w:style>
  <w:style w:type="paragraph" w:styleId="TOC1">
    <w:name w:val="toc 1"/>
    <w:basedOn w:val="BodyBase"/>
    <w:next w:val="TOC2"/>
    <w:autoRedefine/>
    <w:uiPriority w:val="39"/>
    <w:rsid w:val="00BB3391"/>
    <w:pPr>
      <w:tabs>
        <w:tab w:val="right" w:leader="dot" w:pos="10080"/>
      </w:tabs>
      <w:suppressAutoHyphens/>
      <w:spacing w:before="240" w:after="120"/>
    </w:pPr>
    <w:rPr>
      <w:rFonts w:ascii="SimSun" w:eastAsia="SimSun" w:hAnsi="SimSun" w:cs="SimSun"/>
      <w:b/>
      <w:bCs/>
      <w:color w:val="423E60" w:themeColor="accent1"/>
      <w:sz w:val="24"/>
      <w:szCs w:val="24"/>
    </w:rPr>
  </w:style>
  <w:style w:type="paragraph" w:styleId="TOC2">
    <w:name w:val="toc 2"/>
    <w:basedOn w:val="BodyBase"/>
    <w:next w:val="TOC3"/>
    <w:autoRedefine/>
    <w:uiPriority w:val="39"/>
    <w:rsid w:val="009D2A98"/>
    <w:pPr>
      <w:tabs>
        <w:tab w:val="right" w:leader="dot" w:pos="10080"/>
      </w:tabs>
      <w:spacing w:before="120" w:after="120"/>
      <w:ind w:left="360"/>
    </w:pPr>
  </w:style>
  <w:style w:type="paragraph" w:styleId="TOC3">
    <w:name w:val="toc 3"/>
    <w:basedOn w:val="BodyBase"/>
    <w:next w:val="TOC4"/>
    <w:autoRedefine/>
    <w:uiPriority w:val="39"/>
    <w:rsid w:val="009D2A98"/>
    <w:pPr>
      <w:tabs>
        <w:tab w:val="right" w:leader="dot" w:pos="10080"/>
      </w:tabs>
      <w:spacing w:before="120" w:after="120"/>
      <w:ind w:left="720"/>
    </w:pPr>
  </w:style>
  <w:style w:type="paragraph" w:styleId="TOC4">
    <w:name w:val="toc 4"/>
    <w:basedOn w:val="BodyBase"/>
    <w:autoRedefine/>
    <w:uiPriority w:val="39"/>
    <w:rsid w:val="009D2A98"/>
    <w:pPr>
      <w:tabs>
        <w:tab w:val="right" w:leader="dot" w:pos="10080"/>
      </w:tabs>
      <w:ind w:left="1080"/>
    </w:pPr>
  </w:style>
  <w:style w:type="character" w:customStyle="1" w:styleId="BoldItalics">
    <w:name w:val="Bold/Italics"/>
    <w:uiPriority w:val="1"/>
    <w:qFormat/>
    <w:rsid w:val="009D2A98"/>
    <w:rPr>
      <w:rFonts w:ascii="Avenir Next LT Pro" w:hAnsi="Avenir Next LT Pro"/>
      <w:b/>
      <w:i/>
    </w:rPr>
  </w:style>
  <w:style w:type="paragraph" w:styleId="FootnoteText">
    <w:name w:val="footnote text"/>
    <w:basedOn w:val="BodyBase"/>
    <w:link w:val="FootnoteTextChar"/>
    <w:uiPriority w:val="99"/>
    <w:rsid w:val="009D2A98"/>
    <w:rPr>
      <w:color w:val="7F7F7F" w:themeColor="text1" w:themeTint="80"/>
      <w:sz w:val="18"/>
      <w:szCs w:val="20"/>
    </w:rPr>
  </w:style>
  <w:style w:type="character" w:customStyle="1" w:styleId="FootnoteTextChar">
    <w:name w:val="Footnote Text Char"/>
    <w:basedOn w:val="DefaultParagraphFont"/>
    <w:link w:val="FootnoteText"/>
    <w:uiPriority w:val="99"/>
    <w:rsid w:val="009D2A98"/>
    <w:rPr>
      <w:rFonts w:ascii="Avenir Next LT Pro" w:hAnsi="Avenir Next LT Pro"/>
      <w:color w:val="7F7F7F" w:themeColor="text1" w:themeTint="80"/>
      <w:sz w:val="18"/>
      <w:szCs w:val="20"/>
    </w:rPr>
  </w:style>
  <w:style w:type="paragraph" w:customStyle="1" w:styleId="FooterLandscape">
    <w:name w:val="Footer Landscape"/>
    <w:basedOn w:val="Footer"/>
    <w:uiPriority w:val="1"/>
    <w:qFormat/>
    <w:rsid w:val="009D2A98"/>
    <w:pPr>
      <w:tabs>
        <w:tab w:val="clear" w:pos="9360"/>
        <w:tab w:val="right" w:pos="12960"/>
      </w:tabs>
      <w:ind w:left="8640"/>
    </w:pPr>
  </w:style>
  <w:style w:type="paragraph" w:customStyle="1" w:styleId="FigureText">
    <w:name w:val="Figure Text"/>
    <w:basedOn w:val="FigureBase"/>
    <w:uiPriority w:val="2"/>
    <w:qFormat/>
    <w:rsid w:val="009D2A98"/>
    <w:pPr>
      <w:spacing w:before="40" w:after="40"/>
    </w:pPr>
  </w:style>
  <w:style w:type="paragraph" w:customStyle="1" w:styleId="FigureTextCenter">
    <w:name w:val="Figure Text Center"/>
    <w:basedOn w:val="FigureBase"/>
    <w:uiPriority w:val="2"/>
    <w:qFormat/>
    <w:rsid w:val="009D2A98"/>
    <w:pPr>
      <w:spacing w:before="40" w:after="40"/>
      <w:jc w:val="center"/>
    </w:pPr>
  </w:style>
  <w:style w:type="paragraph" w:customStyle="1" w:styleId="FigureHeadCenter">
    <w:name w:val="Figure Head Center"/>
    <w:basedOn w:val="FigureBase"/>
    <w:next w:val="FigureText"/>
    <w:uiPriority w:val="2"/>
    <w:qFormat/>
    <w:rsid w:val="009D2A98"/>
    <w:pPr>
      <w:spacing w:after="40"/>
      <w:jc w:val="center"/>
    </w:pPr>
    <w:rPr>
      <w:rFonts w:ascii="Avenir Next Demi Bold" w:hAnsi="Avenir Next Demi Bold"/>
    </w:rPr>
  </w:style>
  <w:style w:type="paragraph" w:customStyle="1" w:styleId="FigureHeadLeft">
    <w:name w:val="Figure Head Left"/>
    <w:basedOn w:val="FigureBase"/>
    <w:next w:val="FigureText"/>
    <w:uiPriority w:val="2"/>
    <w:qFormat/>
    <w:rsid w:val="009D2A98"/>
    <w:pPr>
      <w:spacing w:after="40"/>
    </w:pPr>
    <w:rPr>
      <w:rFonts w:ascii="Avenir Next Demi Bold" w:hAnsi="Avenir Next Demi Bold"/>
    </w:rPr>
  </w:style>
  <w:style w:type="paragraph" w:customStyle="1" w:styleId="TableBullet">
    <w:name w:val="Table Bullet"/>
    <w:basedOn w:val="TableBase"/>
    <w:uiPriority w:val="2"/>
    <w:qFormat/>
    <w:rsid w:val="009D2A98"/>
    <w:pPr>
      <w:numPr>
        <w:numId w:val="12"/>
      </w:numPr>
      <w:spacing w:before="60" w:after="60"/>
    </w:pPr>
  </w:style>
  <w:style w:type="paragraph" w:customStyle="1" w:styleId="FigureBullet">
    <w:name w:val="Figure Bullet"/>
    <w:basedOn w:val="FigureBase"/>
    <w:uiPriority w:val="2"/>
    <w:rsid w:val="009D2A98"/>
    <w:pPr>
      <w:numPr>
        <w:numId w:val="4"/>
      </w:numPr>
      <w:tabs>
        <w:tab w:val="left" w:pos="216"/>
      </w:tabs>
      <w:spacing w:before="40" w:after="40"/>
    </w:pPr>
  </w:style>
  <w:style w:type="numbering" w:customStyle="1" w:styleId="NumberedList">
    <w:name w:val="Numbered List"/>
    <w:uiPriority w:val="99"/>
    <w:rsid w:val="009D2A98"/>
    <w:pPr>
      <w:numPr>
        <w:numId w:val="1"/>
      </w:numPr>
    </w:pPr>
  </w:style>
  <w:style w:type="paragraph" w:styleId="ListNumber">
    <w:name w:val="List Number"/>
    <w:basedOn w:val="BodyBase"/>
    <w:uiPriority w:val="99"/>
    <w:qFormat/>
    <w:rsid w:val="00285514"/>
    <w:pPr>
      <w:spacing w:before="40" w:after="40"/>
      <w:ind w:left="720" w:hanging="360"/>
    </w:pPr>
  </w:style>
  <w:style w:type="paragraph" w:styleId="ListNumber2">
    <w:name w:val="List Number 2"/>
    <w:basedOn w:val="BodyBase"/>
    <w:uiPriority w:val="99"/>
    <w:rsid w:val="009D2A98"/>
    <w:pPr>
      <w:numPr>
        <w:numId w:val="10"/>
      </w:numPr>
      <w:spacing w:before="40" w:after="40"/>
    </w:pPr>
  </w:style>
  <w:style w:type="paragraph" w:styleId="ListNumber3">
    <w:name w:val="List Number 3"/>
    <w:basedOn w:val="BodyBase"/>
    <w:uiPriority w:val="99"/>
    <w:rsid w:val="009D2A98"/>
    <w:pPr>
      <w:numPr>
        <w:numId w:val="11"/>
      </w:numPr>
      <w:tabs>
        <w:tab w:val="left" w:pos="1440"/>
      </w:tabs>
      <w:spacing w:before="40" w:after="40"/>
    </w:pPr>
  </w:style>
  <w:style w:type="numbering" w:customStyle="1" w:styleId="Bullet">
    <w:name w:val="Bullet"/>
    <w:uiPriority w:val="99"/>
    <w:rsid w:val="009D2A98"/>
    <w:pPr>
      <w:numPr>
        <w:numId w:val="2"/>
      </w:numPr>
    </w:pPr>
  </w:style>
  <w:style w:type="paragraph" w:styleId="ListBullet">
    <w:name w:val="List Bullet"/>
    <w:basedOn w:val="BodyBase"/>
    <w:uiPriority w:val="1"/>
    <w:qFormat/>
    <w:rsid w:val="009D2A98"/>
    <w:pPr>
      <w:numPr>
        <w:numId w:val="7"/>
      </w:numPr>
      <w:spacing w:before="60" w:after="60"/>
    </w:pPr>
  </w:style>
  <w:style w:type="paragraph" w:styleId="ListBullet2">
    <w:name w:val="List Bullet 2"/>
    <w:basedOn w:val="BodyBase"/>
    <w:uiPriority w:val="1"/>
    <w:rsid w:val="00285514"/>
    <w:pPr>
      <w:numPr>
        <w:numId w:val="8"/>
      </w:numPr>
      <w:spacing w:before="60" w:after="60"/>
      <w:ind w:left="1080"/>
    </w:pPr>
  </w:style>
  <w:style w:type="paragraph" w:styleId="ListBullet3">
    <w:name w:val="List Bullet 3"/>
    <w:basedOn w:val="BodyBase"/>
    <w:uiPriority w:val="1"/>
    <w:rsid w:val="009D2A98"/>
    <w:pPr>
      <w:numPr>
        <w:numId w:val="9"/>
      </w:numPr>
      <w:spacing w:before="60" w:after="60"/>
    </w:pPr>
  </w:style>
  <w:style w:type="paragraph" w:customStyle="1" w:styleId="PullQuote">
    <w:name w:val="Pull Quote"/>
    <w:basedOn w:val="BodyBase"/>
    <w:uiPriority w:val="1"/>
    <w:qFormat/>
    <w:rsid w:val="009D2A98"/>
    <w:pPr>
      <w:pBdr>
        <w:top w:val="single" w:sz="18" w:space="6" w:color="C5D5A8" w:themeColor="accent2"/>
        <w:bottom w:val="single" w:sz="18" w:space="6" w:color="C5D5A8" w:themeColor="accent2"/>
      </w:pBdr>
      <w:spacing w:before="360" w:after="360"/>
      <w:ind w:left="1440" w:right="1440"/>
    </w:pPr>
    <w:rPr>
      <w:color w:val="423E60" w:themeColor="accent1"/>
    </w:rPr>
  </w:style>
  <w:style w:type="paragraph" w:styleId="BalloonText">
    <w:name w:val="Balloon Text"/>
    <w:basedOn w:val="Normal"/>
    <w:link w:val="BalloonTextChar"/>
    <w:uiPriority w:val="99"/>
    <w:semiHidden/>
    <w:rsid w:val="009D2A98"/>
    <w:rPr>
      <w:rFonts w:ascii="Tahoma" w:hAnsi="Tahoma" w:cs="Tahoma"/>
      <w:sz w:val="16"/>
      <w:szCs w:val="16"/>
    </w:rPr>
  </w:style>
  <w:style w:type="character" w:customStyle="1" w:styleId="BalloonTextChar">
    <w:name w:val="Balloon Text Char"/>
    <w:basedOn w:val="DefaultParagraphFont"/>
    <w:link w:val="BalloonText"/>
    <w:uiPriority w:val="99"/>
    <w:semiHidden/>
    <w:rsid w:val="009D2A98"/>
    <w:rPr>
      <w:rFonts w:ascii="Tahoma" w:hAnsi="Tahoma" w:cs="Tahoma"/>
      <w:sz w:val="16"/>
      <w:szCs w:val="16"/>
    </w:rPr>
  </w:style>
  <w:style w:type="paragraph" w:customStyle="1" w:styleId="AppendixExhibitContinues">
    <w:name w:val="Appendix Exhibit Continues"/>
    <w:basedOn w:val="HeadingBase"/>
    <w:next w:val="ExtraBlankLine"/>
    <w:uiPriority w:val="2"/>
    <w:qFormat/>
    <w:rsid w:val="009D2A98"/>
    <w:pPr>
      <w:spacing w:before="40"/>
      <w:jc w:val="right"/>
    </w:pPr>
    <w:rPr>
      <w:color w:val="404040" w:themeColor="text1" w:themeTint="BF"/>
      <w:sz w:val="19"/>
    </w:rPr>
  </w:style>
  <w:style w:type="paragraph" w:customStyle="1" w:styleId="AppendixExhibitContinued">
    <w:name w:val="Appendix Exhibit Continued"/>
    <w:basedOn w:val="HeadingBase"/>
    <w:next w:val="ExtraBlankLine"/>
    <w:uiPriority w:val="2"/>
    <w:qFormat/>
    <w:rsid w:val="009D2A98"/>
    <w:pPr>
      <w:spacing w:after="40"/>
    </w:pPr>
    <w:rPr>
      <w:color w:val="404040" w:themeColor="text1" w:themeTint="BF"/>
      <w:sz w:val="22"/>
    </w:rPr>
  </w:style>
  <w:style w:type="table" w:styleId="MediumGrid3-Accent5">
    <w:name w:val="Medium Grid 3 Accent 5"/>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1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C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C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2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2A4" w:themeFill="accent5" w:themeFillTint="7F"/>
      </w:tcPr>
    </w:tblStylePr>
  </w:style>
  <w:style w:type="numbering" w:customStyle="1" w:styleId="TableNumberList">
    <w:name w:val="Table Number List"/>
    <w:uiPriority w:val="99"/>
    <w:rsid w:val="009D2A98"/>
    <w:pPr>
      <w:numPr>
        <w:numId w:val="3"/>
      </w:numPr>
    </w:pPr>
  </w:style>
  <w:style w:type="paragraph" w:styleId="List">
    <w:name w:val="List"/>
    <w:basedOn w:val="Normal"/>
    <w:uiPriority w:val="99"/>
    <w:semiHidden/>
    <w:rsid w:val="009D2A98"/>
    <w:pPr>
      <w:numPr>
        <w:ilvl w:val="2"/>
        <w:numId w:val="6"/>
      </w:numPr>
      <w:contextualSpacing/>
    </w:pPr>
  </w:style>
  <w:style w:type="paragraph" w:styleId="ListContinue">
    <w:name w:val="List Continue"/>
    <w:basedOn w:val="TableBase"/>
    <w:uiPriority w:val="99"/>
    <w:semiHidden/>
    <w:rsid w:val="009D2A98"/>
    <w:pPr>
      <w:spacing w:after="120"/>
      <w:contextualSpacing/>
    </w:pPr>
  </w:style>
  <w:style w:type="paragraph" w:styleId="ListContinue2">
    <w:name w:val="List Continue 2"/>
    <w:basedOn w:val="Normal"/>
    <w:uiPriority w:val="99"/>
    <w:semiHidden/>
    <w:unhideWhenUsed/>
    <w:rsid w:val="009D2A98"/>
    <w:pPr>
      <w:spacing w:after="120"/>
      <w:contextualSpacing/>
    </w:pPr>
  </w:style>
  <w:style w:type="paragraph" w:styleId="ListContinue3">
    <w:name w:val="List Continue 3"/>
    <w:basedOn w:val="Normal"/>
    <w:uiPriority w:val="99"/>
    <w:semiHidden/>
    <w:unhideWhenUsed/>
    <w:rsid w:val="009D2A98"/>
    <w:pPr>
      <w:spacing w:after="120"/>
      <w:contextualSpacing/>
    </w:pPr>
  </w:style>
  <w:style w:type="table" w:styleId="MediumGrid3-Accent1">
    <w:name w:val="Medium Grid 3 Accent 1"/>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A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3E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3E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4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4BA" w:themeFill="accent1" w:themeFillTint="7F"/>
      </w:tcPr>
    </w:tblStylePr>
  </w:style>
  <w:style w:type="character" w:customStyle="1" w:styleId="ExtraBlankLineChar">
    <w:name w:val="Extra Blank Line Char"/>
    <w:basedOn w:val="DefaultParagraphFont"/>
    <w:link w:val="ExtraBlankLine"/>
    <w:uiPriority w:val="1"/>
    <w:rsid w:val="009D2A98"/>
    <w:rPr>
      <w:rFonts w:ascii="Avenir Next LT Pro" w:hAnsi="Avenir Next LT Pro"/>
      <w:color w:val="404040" w:themeColor="text1" w:themeTint="BF"/>
    </w:rPr>
  </w:style>
  <w:style w:type="paragraph" w:customStyle="1" w:styleId="TableNumberedList">
    <w:name w:val="Table Numbered List"/>
    <w:basedOn w:val="TableBase"/>
    <w:uiPriority w:val="2"/>
    <w:qFormat/>
    <w:rsid w:val="009D2A98"/>
    <w:pPr>
      <w:numPr>
        <w:numId w:val="15"/>
      </w:numPr>
      <w:spacing w:before="40" w:after="40"/>
    </w:pPr>
  </w:style>
  <w:style w:type="paragraph" w:customStyle="1" w:styleId="FigureBase">
    <w:name w:val="Figure Base"/>
    <w:uiPriority w:val="2"/>
    <w:rsid w:val="009D2A98"/>
    <w:rPr>
      <w:rFonts w:ascii="Avenir Next LT Pro" w:hAnsi="Avenir Next LT Pro"/>
      <w:sz w:val="16"/>
    </w:rPr>
  </w:style>
  <w:style w:type="paragraph" w:customStyle="1" w:styleId="FigureNumberedList">
    <w:name w:val="Figure Numbered List"/>
    <w:basedOn w:val="FigureBase"/>
    <w:uiPriority w:val="2"/>
    <w:qFormat/>
    <w:rsid w:val="009D2A98"/>
    <w:pPr>
      <w:numPr>
        <w:numId w:val="27"/>
      </w:numPr>
      <w:spacing w:before="40" w:after="40"/>
    </w:pPr>
  </w:style>
  <w:style w:type="numbering" w:customStyle="1" w:styleId="FigureNumberList">
    <w:name w:val="Figure Number List"/>
    <w:uiPriority w:val="99"/>
    <w:rsid w:val="009D2A98"/>
    <w:pPr>
      <w:numPr>
        <w:numId w:val="27"/>
      </w:numPr>
    </w:pPr>
  </w:style>
  <w:style w:type="character" w:styleId="CommentReference">
    <w:name w:val="annotation reference"/>
    <w:basedOn w:val="DefaultParagraphFont"/>
    <w:semiHidden/>
    <w:unhideWhenUsed/>
    <w:rsid w:val="009D2A98"/>
    <w:rPr>
      <w:sz w:val="16"/>
      <w:szCs w:val="16"/>
    </w:rPr>
  </w:style>
  <w:style w:type="paragraph" w:styleId="CommentSubject">
    <w:name w:val="annotation subject"/>
    <w:basedOn w:val="CommentText"/>
    <w:next w:val="CommentText"/>
    <w:link w:val="CommentSubjectChar"/>
    <w:uiPriority w:val="99"/>
    <w:semiHidden/>
    <w:unhideWhenUsed/>
    <w:rsid w:val="009D2A98"/>
    <w:rPr>
      <w:b/>
      <w:bCs/>
    </w:rPr>
  </w:style>
  <w:style w:type="character" w:customStyle="1" w:styleId="CommentSubjectChar">
    <w:name w:val="Comment Subject Char"/>
    <w:basedOn w:val="CommentTextChar"/>
    <w:link w:val="CommentSubject"/>
    <w:uiPriority w:val="99"/>
    <w:semiHidden/>
    <w:rsid w:val="009D2A98"/>
    <w:rPr>
      <w:rFonts w:ascii="Arial" w:hAnsi="Arial"/>
      <w:b/>
      <w:bCs/>
      <w:sz w:val="20"/>
      <w:szCs w:val="20"/>
    </w:rPr>
  </w:style>
  <w:style w:type="character" w:customStyle="1" w:styleId="BoldLead-In">
    <w:name w:val="Bold Lead-In"/>
    <w:uiPriority w:val="1"/>
    <w:qFormat/>
    <w:rsid w:val="009D2A98"/>
    <w:rPr>
      <w:rFonts w:ascii="Avenir Next LT Pro Demi" w:hAnsi="Avenir Next LT Pro Demi"/>
      <w:b/>
      <w:color w:val="423E60" w:themeColor="accent1"/>
    </w:rPr>
  </w:style>
  <w:style w:type="paragraph" w:customStyle="1" w:styleId="EmphasisBlock">
    <w:name w:val="Emphasis Block"/>
    <w:basedOn w:val="Body"/>
    <w:uiPriority w:val="1"/>
    <w:qFormat/>
    <w:rsid w:val="009D2A98"/>
    <w:pPr>
      <w:pBdr>
        <w:top w:val="single" w:sz="24" w:space="1" w:color="FFFFFF" w:themeColor="background1"/>
        <w:left w:val="single" w:sz="24" w:space="6" w:color="423E60" w:themeColor="accent1"/>
        <w:bottom w:val="single" w:sz="24" w:space="1" w:color="FFFFFF" w:themeColor="background1"/>
      </w:pBdr>
      <w:ind w:left="274"/>
    </w:pPr>
    <w:rPr>
      <w:i/>
      <w:color w:val="423E60" w:themeColor="accent1"/>
    </w:rPr>
  </w:style>
  <w:style w:type="paragraph" w:styleId="EndnoteText">
    <w:name w:val="endnote text"/>
    <w:basedOn w:val="Normal"/>
    <w:link w:val="EndnoteTextChar"/>
    <w:uiPriority w:val="99"/>
    <w:semiHidden/>
    <w:unhideWhenUsed/>
    <w:rsid w:val="009D2A98"/>
    <w:rPr>
      <w:sz w:val="20"/>
      <w:szCs w:val="20"/>
    </w:rPr>
  </w:style>
  <w:style w:type="character" w:customStyle="1" w:styleId="EndnoteTextChar">
    <w:name w:val="Endnote Text Char"/>
    <w:basedOn w:val="DefaultParagraphFont"/>
    <w:link w:val="EndnoteText"/>
    <w:uiPriority w:val="99"/>
    <w:semiHidden/>
    <w:rsid w:val="009D2A98"/>
    <w:rPr>
      <w:rFonts w:ascii="Arial" w:hAnsi="Arial"/>
      <w:sz w:val="20"/>
      <w:szCs w:val="20"/>
    </w:rPr>
  </w:style>
  <w:style w:type="character" w:styleId="EndnoteReference">
    <w:name w:val="endnote reference"/>
    <w:basedOn w:val="DefaultParagraphFont"/>
    <w:uiPriority w:val="99"/>
    <w:semiHidden/>
    <w:unhideWhenUsed/>
    <w:rsid w:val="009D2A98"/>
    <w:rPr>
      <w:vertAlign w:val="superscript"/>
    </w:rPr>
  </w:style>
  <w:style w:type="character" w:styleId="FootnoteReference">
    <w:name w:val="footnote reference"/>
    <w:basedOn w:val="DefaultParagraphFont"/>
    <w:uiPriority w:val="99"/>
    <w:semiHidden/>
    <w:unhideWhenUsed/>
    <w:rsid w:val="009D2A98"/>
    <w:rPr>
      <w:vertAlign w:val="superscript"/>
    </w:rPr>
  </w:style>
  <w:style w:type="character" w:customStyle="1" w:styleId="BodyChar">
    <w:name w:val="Body Char"/>
    <w:basedOn w:val="DefaultParagraphFont"/>
    <w:link w:val="Body"/>
    <w:uiPriority w:val="1"/>
    <w:rsid w:val="009D2A98"/>
    <w:rPr>
      <w:rFonts w:ascii="Avenir Next LT Pro" w:hAnsi="Avenir Next LT Pro"/>
      <w:color w:val="404040" w:themeColor="text1" w:themeTint="BF"/>
    </w:rPr>
  </w:style>
  <w:style w:type="character" w:customStyle="1" w:styleId="ExhibitTitleChar">
    <w:name w:val="Exhibit Title Char"/>
    <w:link w:val="ExhibitTitle"/>
    <w:uiPriority w:val="2"/>
    <w:rsid w:val="00F82B85"/>
    <w:rPr>
      <w:rFonts w:ascii="Avenir Next LT Pro Demi" w:hAnsi="Avenir Next LT Pro Demi"/>
      <w:color w:val="423E60" w:themeColor="accent1"/>
      <w:kern w:val="28"/>
    </w:rPr>
  </w:style>
  <w:style w:type="character" w:customStyle="1" w:styleId="TableHeadLeftChar">
    <w:name w:val="Table Head Left Char"/>
    <w:basedOn w:val="DefaultParagraphFont"/>
    <w:link w:val="TableHeadLeft"/>
    <w:uiPriority w:val="2"/>
    <w:rsid w:val="009D2A98"/>
    <w:rPr>
      <w:rFonts w:ascii="Avenir Next LT Pro Demi" w:eastAsiaTheme="minorEastAsia" w:hAnsi="Avenir Next LT Pro Demi"/>
      <w:color w:val="404040" w:themeColor="text1" w:themeTint="BF"/>
      <w:sz w:val="20"/>
    </w:rPr>
  </w:style>
  <w:style w:type="character" w:customStyle="1" w:styleId="TableHeadCenterChar">
    <w:name w:val="Table Head Center Char"/>
    <w:link w:val="TableHeadCenter"/>
    <w:uiPriority w:val="2"/>
    <w:rsid w:val="009D2A98"/>
    <w:rPr>
      <w:rFonts w:ascii="Avenir Next LT Pro Demi" w:eastAsiaTheme="minorEastAsia" w:hAnsi="Avenir Next LT Pro Demi"/>
      <w:color w:val="404040" w:themeColor="text1" w:themeTint="BF"/>
      <w:sz w:val="20"/>
    </w:rPr>
  </w:style>
  <w:style w:type="paragraph" w:customStyle="1" w:styleId="TableTextLessSpace">
    <w:name w:val="Table Text Less Space"/>
    <w:basedOn w:val="TableText"/>
    <w:uiPriority w:val="1"/>
    <w:qFormat/>
    <w:rsid w:val="009D2A98"/>
    <w:pPr>
      <w:spacing w:before="40" w:after="40"/>
    </w:pPr>
  </w:style>
  <w:style w:type="character" w:styleId="FollowedHyperlink">
    <w:name w:val="FollowedHyperlink"/>
    <w:basedOn w:val="DefaultParagraphFont"/>
    <w:uiPriority w:val="99"/>
    <w:rsid w:val="009D2A98"/>
    <w:rPr>
      <w:rFonts w:ascii="Avenir Next LT Pro" w:hAnsi="Avenir Next LT Pro"/>
      <w:b w:val="0"/>
      <w:color w:val="0368D4" w:themeColor="followedHyperlink"/>
      <w:sz w:val="22"/>
      <w:u w:val="single"/>
    </w:rPr>
  </w:style>
  <w:style w:type="paragraph" w:customStyle="1" w:styleId="EmphasisBlock2">
    <w:name w:val="Emphasis Block 2"/>
    <w:basedOn w:val="Body"/>
    <w:uiPriority w:val="1"/>
    <w:qFormat/>
    <w:rsid w:val="001A31E5"/>
    <w:pPr>
      <w:pBdr>
        <w:top w:val="single" w:sz="24" w:space="1" w:color="FFFFFF" w:themeColor="background1"/>
        <w:left w:val="single" w:sz="24" w:space="6" w:color="E5873C" w:themeColor="accent3"/>
        <w:bottom w:val="single" w:sz="24" w:space="1" w:color="FFFFFF" w:themeColor="background1"/>
      </w:pBdr>
      <w:spacing w:before="240" w:after="240"/>
      <w:ind w:left="274"/>
    </w:pPr>
    <w:rPr>
      <w:i/>
      <w:color w:val="E5873C" w:themeColor="accent3"/>
    </w:rPr>
  </w:style>
  <w:style w:type="paragraph" w:styleId="Revision">
    <w:name w:val="Revision"/>
    <w:hidden/>
    <w:uiPriority w:val="99"/>
    <w:semiHidden/>
    <w:rsid w:val="002D05BD"/>
    <w:rPr>
      <w:rFonts w:ascii="Calibri" w:hAnsi="Calibri" w:cs="Times New Roman"/>
    </w:rPr>
  </w:style>
  <w:style w:type="paragraph" w:customStyle="1" w:styleId="ExtraBlankLineChart">
    <w:name w:val="Extra Blank Line Chart"/>
    <w:basedOn w:val="ExtraBlankLine"/>
    <w:uiPriority w:val="1"/>
    <w:qFormat/>
    <w:rsid w:val="009D2A98"/>
    <w:pPr>
      <w:spacing w:before="240" w:after="480"/>
      <w:jc w:val="center"/>
    </w:pPr>
  </w:style>
  <w:style w:type="paragraph" w:customStyle="1" w:styleId="TableLetteredList">
    <w:name w:val="Table Lettered List"/>
    <w:basedOn w:val="TableBase"/>
    <w:uiPriority w:val="1"/>
    <w:qFormat/>
    <w:rsid w:val="009D2A98"/>
    <w:pPr>
      <w:numPr>
        <w:numId w:val="14"/>
      </w:numPr>
      <w:spacing w:before="40" w:after="40"/>
    </w:pPr>
  </w:style>
  <w:style w:type="table" w:styleId="ColorfulGrid-Accent1">
    <w:name w:val="Colorful Grid Accent 1"/>
    <w:basedOn w:val="TableNormal"/>
    <w:uiPriority w:val="73"/>
    <w:rsid w:val="009D2A98"/>
    <w:rPr>
      <w:color w:val="000000" w:themeColor="text1"/>
    </w:rPr>
    <w:tblPr>
      <w:tblStyleRowBandSize w:val="1"/>
      <w:tblStyleColBandSize w:val="1"/>
      <w:tblBorders>
        <w:insideH w:val="single" w:sz="4" w:space="0" w:color="FFFFFF" w:themeColor="background1"/>
      </w:tblBorders>
    </w:tblPr>
    <w:tcPr>
      <w:shd w:val="clear" w:color="auto" w:fill="D5D4E3" w:themeFill="accent1" w:themeFillTint="33"/>
    </w:tcPr>
    <w:tblStylePr w:type="firstRow">
      <w:rPr>
        <w:b/>
        <w:bCs/>
      </w:rPr>
      <w:tblPr/>
      <w:tcPr>
        <w:shd w:val="clear" w:color="auto" w:fill="ACA9C7" w:themeFill="accent1" w:themeFillTint="66"/>
      </w:tcPr>
    </w:tblStylePr>
    <w:tblStylePr w:type="lastRow">
      <w:rPr>
        <w:b/>
        <w:bCs/>
        <w:color w:val="000000" w:themeColor="text1"/>
      </w:rPr>
      <w:tblPr/>
      <w:tcPr>
        <w:shd w:val="clear" w:color="auto" w:fill="ACA9C7" w:themeFill="accent1" w:themeFillTint="66"/>
      </w:tcPr>
    </w:tblStylePr>
    <w:tblStylePr w:type="firstCol">
      <w:rPr>
        <w:color w:val="FFFFFF" w:themeColor="background1"/>
      </w:rPr>
      <w:tblPr/>
      <w:tcPr>
        <w:shd w:val="clear" w:color="auto" w:fill="312E47" w:themeFill="accent1" w:themeFillShade="BF"/>
      </w:tcPr>
    </w:tblStylePr>
    <w:tblStylePr w:type="lastCol">
      <w:rPr>
        <w:color w:val="FFFFFF" w:themeColor="background1"/>
      </w:rPr>
      <w:tblPr/>
      <w:tcPr>
        <w:shd w:val="clear" w:color="auto" w:fill="312E47" w:themeFill="accent1" w:themeFillShade="BF"/>
      </w:tcPr>
    </w:tblStylePr>
    <w:tblStylePr w:type="band1Vert">
      <w:tblPr/>
      <w:tcPr>
        <w:shd w:val="clear" w:color="auto" w:fill="9894BA" w:themeFill="accent1" w:themeFillTint="7F"/>
      </w:tcPr>
    </w:tblStylePr>
    <w:tblStylePr w:type="band1Horz">
      <w:tblPr/>
      <w:tcPr>
        <w:shd w:val="clear" w:color="auto" w:fill="9894BA" w:themeFill="accent1" w:themeFillTint="7F"/>
      </w:tcPr>
    </w:tblStylePr>
  </w:style>
  <w:style w:type="table" w:styleId="LightList-Accent4">
    <w:name w:val="Light List Accent 4"/>
    <w:basedOn w:val="TableNormal"/>
    <w:uiPriority w:val="61"/>
    <w:rsid w:val="009D2A98"/>
    <w:tblPr>
      <w:tblStyleRowBandSize w:val="1"/>
      <w:tblStyleColBandSize w:val="1"/>
      <w:tblBorders>
        <w:top w:val="single" w:sz="8" w:space="0" w:color="447C65" w:themeColor="accent4"/>
        <w:left w:val="single" w:sz="8" w:space="0" w:color="447C65" w:themeColor="accent4"/>
        <w:bottom w:val="single" w:sz="8" w:space="0" w:color="447C65" w:themeColor="accent4"/>
        <w:right w:val="single" w:sz="8" w:space="0" w:color="447C65" w:themeColor="accent4"/>
      </w:tblBorders>
    </w:tblPr>
    <w:tblStylePr w:type="firstRow">
      <w:pPr>
        <w:spacing w:before="0" w:after="0" w:line="240" w:lineRule="auto"/>
      </w:pPr>
      <w:rPr>
        <w:b/>
        <w:bCs/>
        <w:color w:val="FFFFFF" w:themeColor="background1"/>
      </w:rPr>
      <w:tblPr/>
      <w:tcPr>
        <w:shd w:val="clear" w:color="auto" w:fill="447C65" w:themeFill="accent4"/>
      </w:tcPr>
    </w:tblStylePr>
    <w:tblStylePr w:type="lastRow">
      <w:pPr>
        <w:spacing w:before="0" w:after="0" w:line="240" w:lineRule="auto"/>
      </w:pPr>
      <w:rPr>
        <w:b/>
        <w:bCs/>
      </w:rPr>
      <w:tblPr/>
      <w:tcPr>
        <w:tcBorders>
          <w:top w:val="double" w:sz="6" w:space="0" w:color="447C65" w:themeColor="accent4"/>
          <w:left w:val="single" w:sz="8" w:space="0" w:color="447C65" w:themeColor="accent4"/>
          <w:bottom w:val="single" w:sz="8" w:space="0" w:color="447C65" w:themeColor="accent4"/>
          <w:right w:val="single" w:sz="8" w:space="0" w:color="447C65" w:themeColor="accent4"/>
        </w:tcBorders>
      </w:tcPr>
    </w:tblStylePr>
    <w:tblStylePr w:type="firstCol">
      <w:rPr>
        <w:b/>
        <w:bCs/>
      </w:rPr>
    </w:tblStylePr>
    <w:tblStylePr w:type="lastCol">
      <w:rPr>
        <w:b/>
        <w:bCs/>
      </w:rPr>
    </w:tblStylePr>
    <w:tblStylePr w:type="band1Vert">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tblStylePr w:type="band1Horz">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style>
  <w:style w:type="table" w:customStyle="1" w:styleId="ColorBlockAccent1">
    <w:name w:val="Color Block Accent 1"/>
    <w:basedOn w:val="TableNormal"/>
    <w:uiPriority w:val="99"/>
    <w:rsid w:val="009D2A98"/>
    <w:rPr>
      <w:rFonts w:ascii="Calibri" w:hAnsi="Calibri"/>
      <w:color w:val="595959" w:themeColor="text1" w:themeTint="A6"/>
    </w:rPr>
    <w:tblPr>
      <w:tblStyleRowBandSize w:val="1"/>
      <w:jc w:val="center"/>
      <w:tblBorders>
        <w:bottom w:val="single" w:sz="18" w:space="0" w:color="423E60" w:themeColor="accent1"/>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423E60" w:themeFill="accent1"/>
        <w:vAlign w:val="bottom"/>
      </w:tcPr>
    </w:tblStylePr>
  </w:style>
  <w:style w:type="table" w:customStyle="1" w:styleId="BandedAccent2">
    <w:name w:val="Banded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single" w:sz="18" w:space="0" w:color="C5D5A8" w:themeColor="accent2"/>
          <w:left w:val="nil"/>
          <w:bottom w:val="single" w:sz="18" w:space="0" w:color="C5D5A8" w:themeColor="accent2"/>
          <w:right w:val="nil"/>
          <w:insideH w:val="nil"/>
          <w:insideV w:val="nil"/>
          <w:tl2br w:val="nil"/>
          <w:tr2bl w:val="nil"/>
        </w:tcBorders>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6ED" w:themeFill="accent2" w:themeFillTint="33"/>
      </w:tcPr>
    </w:tblStylePr>
  </w:style>
  <w:style w:type="paragraph" w:customStyle="1" w:styleId="CoverDate">
    <w:name w:val="Cover Date"/>
    <w:basedOn w:val="CoverBase"/>
    <w:uiPriority w:val="1"/>
    <w:qFormat/>
    <w:rsid w:val="00247782"/>
    <w:rPr>
      <w:sz w:val="28"/>
    </w:rPr>
  </w:style>
  <w:style w:type="paragraph" w:customStyle="1" w:styleId="QuotationLarge">
    <w:name w:val="Quotation Large"/>
    <w:basedOn w:val="BodyBase"/>
    <w:uiPriority w:val="1"/>
    <w:qFormat/>
    <w:rsid w:val="009D2A98"/>
    <w:pPr>
      <w:spacing w:line="216" w:lineRule="auto"/>
      <w:jc w:val="both"/>
    </w:pPr>
    <w:rPr>
      <w:caps/>
      <w:noProof/>
      <w:color w:val="423E60" w:themeColor="accent1"/>
      <w:sz w:val="36"/>
      <w:szCs w:val="36"/>
    </w:rPr>
  </w:style>
  <w:style w:type="character" w:customStyle="1" w:styleId="BoldExpanded">
    <w:name w:val="Bold Expanded"/>
    <w:basedOn w:val="DefaultParagraphFont"/>
    <w:uiPriority w:val="1"/>
    <w:qFormat/>
    <w:rsid w:val="008F6756"/>
    <w:rPr>
      <w:b/>
      <w:spacing w:val="10"/>
    </w:rPr>
  </w:style>
  <w:style w:type="character" w:customStyle="1" w:styleId="BoldLead-In2">
    <w:name w:val="Bold Lead-In 2"/>
    <w:uiPriority w:val="1"/>
    <w:qFormat/>
    <w:rsid w:val="001A31E5"/>
    <w:rPr>
      <w:rFonts w:ascii="Avenir Next LT Pro Demi" w:hAnsi="Avenir Next LT Pro Demi"/>
      <w:b/>
      <w:color w:val="E5873C" w:themeColor="accent3"/>
    </w:rPr>
  </w:style>
  <w:style w:type="character" w:customStyle="1" w:styleId="BoldLead-InWhite">
    <w:name w:val="Bold Lead-In White"/>
    <w:basedOn w:val="DefaultParagraphFont"/>
    <w:uiPriority w:val="1"/>
    <w:qFormat/>
    <w:rsid w:val="009D2A98"/>
    <w:rPr>
      <w:rFonts w:ascii="Avenir Next LT Pro Demi" w:hAnsi="Avenir Next LT Pro Demi"/>
      <w:b/>
      <w:color w:val="FFFFFF" w:themeColor="background1"/>
    </w:rPr>
  </w:style>
  <w:style w:type="character" w:styleId="PlaceholderText">
    <w:name w:val="Placeholder Text"/>
    <w:basedOn w:val="DefaultParagraphFont"/>
    <w:uiPriority w:val="99"/>
    <w:semiHidden/>
    <w:rsid w:val="009D2A98"/>
    <w:rPr>
      <w:color w:val="808080"/>
    </w:rPr>
  </w:style>
  <w:style w:type="table" w:customStyle="1" w:styleId="GridA1A2">
    <w:name w:val="Grid A1A2"/>
    <w:basedOn w:val="TableNormal"/>
    <w:uiPriority w:val="99"/>
    <w:rsid w:val="009D2A98"/>
    <w:rPr>
      <w:rFonts w:ascii="Calibri" w:hAnsi="Calibri"/>
      <w:color w:val="595959" w:themeColor="text1" w:themeTint="A6"/>
    </w:rPr>
    <w:tblPr>
      <w:tblStyleRowBandSize w:val="1"/>
      <w:jc w:val="center"/>
      <w:tblBorders>
        <w:top w:val="single" w:sz="8" w:space="0" w:color="C5D5A8" w:themeColor="accent2"/>
        <w:bottom w:val="single" w:sz="8" w:space="0" w:color="C5D5A8" w:themeColor="accent2"/>
        <w:insideH w:val="single" w:sz="8" w:space="0" w:color="C5D5A8" w:themeColor="accent2"/>
        <w:insideV w:val="single" w:sz="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8" w:space="0" w:color="C5D5A8" w:themeColor="accent2"/>
          <w:tl2br w:val="nil"/>
          <w:tr2bl w:val="nil"/>
        </w:tcBorders>
        <w:shd w:val="clear" w:color="auto" w:fill="423E60" w:themeFill="accent1"/>
        <w:vAlign w:val="bottom"/>
      </w:tcPr>
    </w:tblStylePr>
  </w:style>
  <w:style w:type="character" w:customStyle="1" w:styleId="InsideTitleChar">
    <w:name w:val="Inside Title Char"/>
    <w:link w:val="InsideTitle"/>
    <w:uiPriority w:val="3"/>
    <w:rsid w:val="009D2A98"/>
    <w:rPr>
      <w:rFonts w:ascii="Avenir Next LT Pro Demi" w:hAnsi="Avenir Next LT Pro Demi"/>
      <w:color w:val="423E60" w:themeColor="accent1"/>
      <w:sz w:val="32"/>
    </w:rPr>
  </w:style>
  <w:style w:type="paragraph" w:customStyle="1" w:styleId="FooterSidebar">
    <w:name w:val="Footer Sidebar"/>
    <w:basedOn w:val="Footer"/>
    <w:uiPriority w:val="1"/>
    <w:qFormat/>
    <w:rsid w:val="009D2A98"/>
    <w:pPr>
      <w:tabs>
        <w:tab w:val="clear" w:pos="9360"/>
        <w:tab w:val="right" w:pos="6480"/>
      </w:tabs>
      <w:ind w:left="2160"/>
    </w:pPr>
  </w:style>
  <w:style w:type="paragraph" w:customStyle="1" w:styleId="CoverText">
    <w:name w:val="Cover Text"/>
    <w:basedOn w:val="CoverBase"/>
    <w:rsid w:val="009D2A98"/>
  </w:style>
  <w:style w:type="character" w:styleId="Hyperlink">
    <w:name w:val="Hyperlink"/>
    <w:basedOn w:val="DefaultParagraphFont"/>
    <w:uiPriority w:val="99"/>
    <w:rsid w:val="009D2A98"/>
    <w:rPr>
      <w:rFonts w:ascii="Avenir Next LT Pro" w:hAnsi="Avenir Next LT Pro"/>
      <w:b w:val="0"/>
      <w:color w:val="423E60" w:themeColor="accent1"/>
      <w:sz w:val="22"/>
      <w:u w:val="single"/>
    </w:rPr>
  </w:style>
  <w:style w:type="paragraph" w:customStyle="1" w:styleId="Quotation2">
    <w:name w:val="Quotation 2"/>
    <w:basedOn w:val="BodyBase"/>
    <w:next w:val="Normal"/>
    <w:uiPriority w:val="1"/>
    <w:qFormat/>
    <w:rsid w:val="001A31E5"/>
    <w:pPr>
      <w:pBdr>
        <w:top w:val="single" w:sz="8" w:space="5" w:color="8A2C51" w:themeColor="accent5"/>
        <w:bottom w:val="single" w:sz="8" w:space="5" w:color="8A2C51" w:themeColor="accent5"/>
      </w:pBdr>
      <w:spacing w:before="120" w:after="120"/>
      <w:ind w:left="72" w:right="72"/>
      <w:jc w:val="both"/>
    </w:pPr>
    <w:rPr>
      <w:rFonts w:cs="Iskoola Pota"/>
      <w:color w:val="8A2C51" w:themeColor="accent5"/>
      <w:szCs w:val="24"/>
    </w:rPr>
  </w:style>
  <w:style w:type="paragraph" w:customStyle="1" w:styleId="Quotation2Attribute">
    <w:name w:val="Quotation 2 Attribute"/>
    <w:basedOn w:val="Quotation2"/>
    <w:uiPriority w:val="1"/>
    <w:qFormat/>
    <w:rsid w:val="009D2A98"/>
    <w:pPr>
      <w:pBdr>
        <w:top w:val="none" w:sz="0" w:space="0" w:color="auto"/>
        <w:bottom w:val="none" w:sz="0" w:space="0" w:color="auto"/>
      </w:pBdr>
      <w:jc w:val="right"/>
    </w:pPr>
    <w:rPr>
      <w:sz w:val="20"/>
      <w:szCs w:val="20"/>
    </w:rPr>
  </w:style>
  <w:style w:type="paragraph" w:customStyle="1" w:styleId="TableTextShade1">
    <w:name w:val="Table Text Shade1"/>
    <w:basedOn w:val="TableTextCenter"/>
    <w:uiPriority w:val="1"/>
    <w:qFormat/>
    <w:rsid w:val="009D2A98"/>
    <w:pPr>
      <w:shd w:val="clear" w:color="auto" w:fill="423E60" w:themeFill="accent1"/>
      <w:jc w:val="left"/>
    </w:pPr>
    <w:rPr>
      <w:color w:val="FFFFFF" w:themeColor="background1"/>
    </w:rPr>
  </w:style>
  <w:style w:type="paragraph" w:customStyle="1" w:styleId="TableTextShade2">
    <w:name w:val="Table Text Shade2"/>
    <w:basedOn w:val="TableNumberedList"/>
    <w:uiPriority w:val="1"/>
    <w:qFormat/>
    <w:rsid w:val="001A31E5"/>
    <w:pPr>
      <w:numPr>
        <w:numId w:val="0"/>
      </w:numPr>
      <w:shd w:val="clear" w:color="auto" w:fill="E5873C" w:themeFill="accent3"/>
    </w:pPr>
    <w:rPr>
      <w:color w:val="FFFFFF" w:themeColor="background1"/>
    </w:rPr>
  </w:style>
  <w:style w:type="paragraph" w:customStyle="1" w:styleId="Quotation1">
    <w:name w:val="Quotation 1"/>
    <w:basedOn w:val="BodyBase"/>
    <w:qFormat/>
    <w:rsid w:val="009D2A98"/>
    <w:pPr>
      <w:pBdr>
        <w:top w:val="single" w:sz="8" w:space="5" w:color="423E60" w:themeColor="accent1"/>
        <w:bottom w:val="single" w:sz="8" w:space="5" w:color="423E60" w:themeColor="accent1"/>
      </w:pBdr>
      <w:spacing w:before="120" w:after="120"/>
      <w:ind w:left="72" w:right="72"/>
      <w:jc w:val="both"/>
    </w:pPr>
    <w:rPr>
      <w:color w:val="423E60" w:themeColor="accent1"/>
    </w:rPr>
  </w:style>
  <w:style w:type="paragraph" w:customStyle="1" w:styleId="Quotation1Attribute">
    <w:name w:val="Quotation 1 Attribute"/>
    <w:basedOn w:val="Quotation1"/>
    <w:qFormat/>
    <w:rsid w:val="009D2A98"/>
    <w:pPr>
      <w:pBdr>
        <w:top w:val="none" w:sz="0" w:space="0" w:color="auto"/>
        <w:bottom w:val="none" w:sz="0" w:space="0" w:color="auto"/>
      </w:pBdr>
      <w:jc w:val="right"/>
    </w:pPr>
    <w:rPr>
      <w:sz w:val="20"/>
    </w:rPr>
  </w:style>
  <w:style w:type="paragraph" w:customStyle="1" w:styleId="ExhibitSoWhatStatement">
    <w:name w:val="Exhibit So What Statement"/>
    <w:basedOn w:val="HeadingBase"/>
    <w:uiPriority w:val="1"/>
    <w:qFormat/>
    <w:rsid w:val="00FE4B9D"/>
    <w:pPr>
      <w:tabs>
        <w:tab w:val="left" w:pos="1008"/>
      </w:tabs>
      <w:spacing w:after="120"/>
    </w:pPr>
    <w:rPr>
      <w:color w:val="BE6219" w:themeColor="accent3" w:themeShade="BF"/>
      <w:sz w:val="22"/>
    </w:rPr>
  </w:style>
  <w:style w:type="paragraph" w:customStyle="1" w:styleId="TableTextIndentLessSpace">
    <w:name w:val="Table Text Indent Less Space"/>
    <w:basedOn w:val="TableTextIndent"/>
    <w:uiPriority w:val="1"/>
    <w:qFormat/>
    <w:rsid w:val="009D2A98"/>
    <w:pPr>
      <w:spacing w:before="40" w:after="40"/>
    </w:pPr>
  </w:style>
  <w:style w:type="paragraph" w:customStyle="1" w:styleId="QuotationLargeAttribute">
    <w:name w:val="Quotation Large Attribute"/>
    <w:basedOn w:val="QuotationLarge"/>
    <w:uiPriority w:val="1"/>
    <w:qFormat/>
    <w:rsid w:val="009D2A98"/>
    <w:pPr>
      <w:spacing w:before="160"/>
      <w:ind w:left="720"/>
      <w:jc w:val="right"/>
    </w:pPr>
    <w:rPr>
      <w:sz w:val="18"/>
      <w:szCs w:val="20"/>
    </w:rPr>
  </w:style>
  <w:style w:type="paragraph" w:customStyle="1" w:styleId="TableBullet2">
    <w:name w:val="Table Bullet 2"/>
    <w:basedOn w:val="TableBase"/>
    <w:qFormat/>
    <w:rsid w:val="009D2A98"/>
    <w:pPr>
      <w:numPr>
        <w:numId w:val="13"/>
      </w:numPr>
      <w:spacing w:before="60" w:after="60"/>
    </w:pPr>
  </w:style>
  <w:style w:type="paragraph" w:customStyle="1" w:styleId="BackCoverText">
    <w:name w:val="Back Cover Text"/>
    <w:basedOn w:val="CoverBase"/>
    <w:uiPriority w:val="1"/>
    <w:qFormat/>
    <w:rsid w:val="00247782"/>
    <w:pPr>
      <w:spacing w:before="120" w:after="120"/>
    </w:pPr>
    <w:rPr>
      <w:rFonts w:ascii="Avenir Next LT Pro Demi" w:hAnsi="Avenir Next LT Pro Demi"/>
      <w:color w:val="00467F"/>
      <w:sz w:val="18"/>
    </w:rPr>
  </w:style>
  <w:style w:type="paragraph" w:customStyle="1" w:styleId="TableHeadCenterWhite">
    <w:name w:val="Table Head Center White"/>
    <w:basedOn w:val="TableHeadCenter"/>
    <w:uiPriority w:val="1"/>
    <w:qFormat/>
    <w:rsid w:val="009D2A98"/>
    <w:rPr>
      <w:color w:val="FFFFFF" w:themeColor="background1"/>
    </w:rPr>
  </w:style>
  <w:style w:type="paragraph" w:customStyle="1" w:styleId="TableHeadLeftWhite">
    <w:name w:val="Table Head Left White"/>
    <w:basedOn w:val="TableHeadLeft"/>
    <w:uiPriority w:val="1"/>
    <w:qFormat/>
    <w:rsid w:val="009D2A98"/>
    <w:rPr>
      <w:color w:val="FFFFFF" w:themeColor="background1"/>
    </w:rPr>
  </w:style>
  <w:style w:type="character" w:customStyle="1" w:styleId="TableNoteChar">
    <w:name w:val="Table Note Char"/>
    <w:basedOn w:val="DefaultParagraphFont"/>
    <w:link w:val="TableNote"/>
    <w:uiPriority w:val="2"/>
    <w:rsid w:val="009D2A98"/>
    <w:rPr>
      <w:rFonts w:ascii="Avenir Next LT Pro" w:hAnsi="Avenir Next LT Pro"/>
      <w:color w:val="404040" w:themeColor="text1" w:themeTint="BF"/>
      <w:sz w:val="18"/>
    </w:rPr>
  </w:style>
  <w:style w:type="paragraph" w:customStyle="1" w:styleId="BackCoverHeading">
    <w:name w:val="Back Cover Heading"/>
    <w:basedOn w:val="BackCoverText"/>
    <w:uiPriority w:val="1"/>
    <w:qFormat/>
    <w:rsid w:val="00594B1B"/>
    <w:pPr>
      <w:spacing w:before="240"/>
    </w:pPr>
    <w:rPr>
      <w:b/>
      <w:caps/>
      <w:sz w:val="20"/>
    </w:rPr>
  </w:style>
  <w:style w:type="character" w:customStyle="1" w:styleId="PageNo">
    <w:name w:val="Page No"/>
    <w:basedOn w:val="DefaultParagraphFont"/>
    <w:uiPriority w:val="1"/>
    <w:qFormat/>
    <w:rsid w:val="009D2A98"/>
    <w:rPr>
      <w:rFonts w:ascii="Avenir Next LT Pro Demi" w:hAnsi="Avenir Next LT Pro Demi"/>
      <w:b w:val="0"/>
      <w:color w:val="423E60" w:themeColor="accent1"/>
      <w:sz w:val="44"/>
    </w:rPr>
  </w:style>
  <w:style w:type="paragraph" w:customStyle="1" w:styleId="TableTextCenterWhite">
    <w:name w:val="Table Text Center White"/>
    <w:basedOn w:val="TableTextCenter"/>
    <w:uiPriority w:val="1"/>
    <w:qFormat/>
    <w:rsid w:val="009D2A98"/>
    <w:rPr>
      <w:color w:val="FFFFFF" w:themeColor="background1"/>
    </w:rPr>
  </w:style>
  <w:style w:type="paragraph" w:customStyle="1" w:styleId="TableTextWhite">
    <w:name w:val="Table Text White"/>
    <w:basedOn w:val="TableText"/>
    <w:uiPriority w:val="1"/>
    <w:qFormat/>
    <w:rsid w:val="009D2A98"/>
    <w:rPr>
      <w:color w:val="FFFFFF" w:themeColor="background1"/>
    </w:rPr>
  </w:style>
  <w:style w:type="paragraph" w:customStyle="1" w:styleId="AppendixHeading1">
    <w:name w:val="Appendix Heading 1"/>
    <w:basedOn w:val="HeadingBase"/>
    <w:next w:val="Body"/>
    <w:uiPriority w:val="1"/>
    <w:qFormat/>
    <w:rsid w:val="009D2A98"/>
    <w:pPr>
      <w:pageBreakBefore/>
      <w:spacing w:after="600" w:line="216" w:lineRule="auto"/>
    </w:pPr>
    <w:rPr>
      <w:caps/>
      <w:spacing w:val="20"/>
      <w:sz w:val="44"/>
    </w:rPr>
  </w:style>
  <w:style w:type="paragraph" w:customStyle="1" w:styleId="CoverBase">
    <w:name w:val="Cover Base"/>
    <w:basedOn w:val="Normal"/>
    <w:uiPriority w:val="1"/>
    <w:qFormat/>
    <w:rsid w:val="009D2A98"/>
    <w:rPr>
      <w:rFonts w:ascii="Avenir Next LT Pro" w:hAnsi="Avenir Next LT Pro"/>
      <w:color w:val="FFFFFF" w:themeColor="background1"/>
    </w:rPr>
  </w:style>
  <w:style w:type="paragraph" w:customStyle="1" w:styleId="HeadingSectionLabel">
    <w:name w:val="Heading Section Label"/>
    <w:basedOn w:val="HeadingBase"/>
    <w:uiPriority w:val="1"/>
    <w:qFormat/>
    <w:rsid w:val="009D2A98"/>
    <w:pPr>
      <w:jc w:val="right"/>
    </w:pPr>
    <w:rPr>
      <w:rFonts w:eastAsia="Malgun Gothic"/>
      <w:caps/>
      <w:color w:val="312E47" w:themeColor="accent1" w:themeShade="BF"/>
      <w:sz w:val="21"/>
    </w:rPr>
  </w:style>
  <w:style w:type="table" w:customStyle="1" w:styleId="ColorBlockAccent2">
    <w:name w:val="Color Block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C5D5A8" w:themeFill="accent2"/>
        <w:vAlign w:val="bottom"/>
      </w:tcPr>
    </w:tblStylePr>
  </w:style>
  <w:style w:type="table" w:customStyle="1" w:styleId="BandedAccent1">
    <w:name w:val="Banded Accent 1"/>
    <w:basedOn w:val="TableNormal"/>
    <w:uiPriority w:val="99"/>
    <w:rsid w:val="00DD3238"/>
    <w:tblPr>
      <w:tblStyleRowBandSize w:val="1"/>
      <w:jc w:val="center"/>
      <w:tblBorders>
        <w:bottom w:val="single" w:sz="18" w:space="0" w:color="447C65" w:themeColor="accent4"/>
      </w:tblBorders>
    </w:tblPr>
    <w:trPr>
      <w:jc w:val="center"/>
    </w:trPr>
    <w:tblStylePr w:type="firstRow">
      <w:pPr>
        <w:jc w:val="left"/>
      </w:pPr>
      <w:tblPr/>
      <w:tcPr>
        <w:tcBorders>
          <w:top w:val="single" w:sz="18" w:space="0" w:color="423E60" w:themeColor="accent1"/>
          <w:left w:val="nil"/>
          <w:bottom w:val="single" w:sz="18" w:space="0" w:color="423E60" w:themeColor="accent1"/>
          <w:right w:val="nil"/>
          <w:insideH w:val="nil"/>
          <w:insideV w:val="nil"/>
          <w:tl2br w:val="nil"/>
          <w:tr2bl w:val="nil"/>
        </w:tcBorders>
        <w:vAlign w:val="bottom"/>
      </w:tcPr>
    </w:tblStylePr>
    <w:tblStylePr w:type="band1Horz">
      <w:tblPr/>
      <w:tcPr>
        <w:shd w:val="clear" w:color="auto" w:fill="EFB689" w:themeFill="accent3" w:themeFillTint="99"/>
      </w:tcPr>
    </w:tblStylePr>
  </w:style>
  <w:style w:type="paragraph" w:customStyle="1" w:styleId="SidebarBase">
    <w:name w:val="Sidebar Base"/>
    <w:basedOn w:val="BodyBase"/>
    <w:uiPriority w:val="1"/>
    <w:qFormat/>
    <w:rsid w:val="009D2A98"/>
    <w:rPr>
      <w:color w:val="FFFFFF" w:themeColor="background1"/>
    </w:rPr>
  </w:style>
  <w:style w:type="paragraph" w:customStyle="1" w:styleId="SidebarBar">
    <w:name w:val="Sidebar Bar"/>
    <w:basedOn w:val="SidebarBase"/>
    <w:uiPriority w:val="1"/>
    <w:qFormat/>
    <w:rsid w:val="009D2A98"/>
    <w:pPr>
      <w:spacing w:after="240"/>
    </w:pPr>
    <w:rPr>
      <w:rFonts w:ascii="Segoe UI Emoji" w:hAnsi="Segoe UI Emoji" w:cs="Iskoola Pota"/>
      <w:spacing w:val="-40"/>
      <w:sz w:val="20"/>
      <w:szCs w:val="24"/>
    </w:rPr>
  </w:style>
  <w:style w:type="paragraph" w:customStyle="1" w:styleId="SidebarBody">
    <w:name w:val="Sidebar Body"/>
    <w:basedOn w:val="SidebarBase"/>
    <w:uiPriority w:val="1"/>
    <w:qFormat/>
    <w:rsid w:val="009D2A98"/>
    <w:pPr>
      <w:spacing w:before="60" w:after="60" w:line="336" w:lineRule="auto"/>
    </w:pPr>
    <w:rPr>
      <w:spacing w:val="8"/>
    </w:rPr>
  </w:style>
  <w:style w:type="paragraph" w:customStyle="1" w:styleId="SidebarHeading">
    <w:name w:val="Sidebar Heading"/>
    <w:basedOn w:val="SidebarBody"/>
    <w:uiPriority w:val="1"/>
    <w:qFormat/>
    <w:rsid w:val="009D2A98"/>
    <w:pPr>
      <w:spacing w:after="360"/>
      <w:jc w:val="center"/>
    </w:pPr>
    <w:rPr>
      <w:caps/>
      <w:sz w:val="36"/>
      <w:szCs w:val="36"/>
    </w:rPr>
  </w:style>
  <w:style w:type="paragraph" w:customStyle="1" w:styleId="SidebarQuotation">
    <w:name w:val="Sidebar Quotation"/>
    <w:basedOn w:val="SidebarBase"/>
    <w:next w:val="Normal"/>
    <w:uiPriority w:val="1"/>
    <w:qFormat/>
    <w:rsid w:val="009D2A98"/>
    <w:pPr>
      <w:spacing w:before="120" w:after="120"/>
    </w:pPr>
    <w:rPr>
      <w:rFonts w:cs="Iskoola Pota"/>
      <w:sz w:val="28"/>
      <w:szCs w:val="24"/>
    </w:rPr>
  </w:style>
  <w:style w:type="paragraph" w:customStyle="1" w:styleId="SidebarQuotationAttribute">
    <w:name w:val="Sidebar Quotation Attribute"/>
    <w:basedOn w:val="SidebarBase"/>
    <w:uiPriority w:val="1"/>
    <w:qFormat/>
    <w:rsid w:val="009D2A98"/>
    <w:pPr>
      <w:spacing w:before="240" w:after="120"/>
      <w:jc w:val="right"/>
    </w:pPr>
    <w:rPr>
      <w:rFonts w:eastAsia="Malgun Gothic" w:cs="Iskoola Pota"/>
      <w:i/>
      <w:sz w:val="18"/>
      <w:szCs w:val="20"/>
    </w:rPr>
  </w:style>
  <w:style w:type="paragraph" w:customStyle="1" w:styleId="AppendixExhibitLeft">
    <w:name w:val="Appendix Exhibit Left"/>
    <w:basedOn w:val="HeadingBase"/>
    <w:uiPriority w:val="1"/>
    <w:qFormat/>
    <w:rsid w:val="009D2A98"/>
    <w:pPr>
      <w:spacing w:before="240" w:after="80"/>
    </w:pPr>
    <w:rPr>
      <w:color w:val="404040" w:themeColor="text1" w:themeTint="BF"/>
    </w:rPr>
  </w:style>
  <w:style w:type="paragraph" w:customStyle="1" w:styleId="BodyIntroMedium">
    <w:name w:val="Body Intro Medium"/>
    <w:basedOn w:val="BodyBase"/>
    <w:next w:val="Body"/>
    <w:uiPriority w:val="1"/>
    <w:qFormat/>
    <w:rsid w:val="009D2A98"/>
    <w:pPr>
      <w:spacing w:before="360" w:after="120"/>
    </w:pPr>
    <w:rPr>
      <w:color w:val="423E60" w:themeColor="accent1"/>
      <w:sz w:val="28"/>
    </w:rPr>
  </w:style>
  <w:style w:type="paragraph" w:customStyle="1" w:styleId="EmphasisBlock4">
    <w:name w:val="Emphasis Block 4"/>
    <w:basedOn w:val="Body"/>
    <w:uiPriority w:val="1"/>
    <w:qFormat/>
    <w:rsid w:val="001A31E5"/>
    <w:pPr>
      <w:pBdr>
        <w:top w:val="single" w:sz="24" w:space="9" w:color="D5E8E0" w:themeColor="accent4" w:themeTint="33"/>
        <w:left w:val="single" w:sz="24" w:space="9" w:color="D5E8E0" w:themeColor="accent4" w:themeTint="33"/>
        <w:bottom w:val="single" w:sz="24" w:space="9" w:color="D5E8E0" w:themeColor="accent4" w:themeTint="33"/>
        <w:right w:val="single" w:sz="24" w:space="9" w:color="D5E8E0" w:themeColor="accent4" w:themeTint="33"/>
      </w:pBdr>
      <w:shd w:val="clear" w:color="auto" w:fill="D5E8E0" w:themeFill="accent4" w:themeFillTint="33"/>
      <w:ind w:left="144" w:right="144"/>
    </w:pPr>
    <w:rPr>
      <w:color w:val="335C4B" w:themeColor="accent4" w:themeShade="BF"/>
    </w:rPr>
  </w:style>
  <w:style w:type="paragraph" w:customStyle="1" w:styleId="EmphasisBlock3">
    <w:name w:val="Emphasis Block 3"/>
    <w:basedOn w:val="Body"/>
    <w:uiPriority w:val="1"/>
    <w:qFormat/>
    <w:rsid w:val="00247782"/>
    <w:pPr>
      <w:pBdr>
        <w:top w:val="single" w:sz="24" w:space="9" w:color="ECEFF0" w:themeColor="background2"/>
        <w:left w:val="single" w:sz="24" w:space="9" w:color="ECEFF0" w:themeColor="background2"/>
        <w:bottom w:val="single" w:sz="24" w:space="9" w:color="ECEFF0" w:themeColor="background2"/>
        <w:right w:val="single" w:sz="24" w:space="9" w:color="ECEFF0" w:themeColor="background2"/>
      </w:pBdr>
      <w:shd w:val="clear" w:color="auto" w:fill="ECEFF0" w:themeFill="background2"/>
      <w:ind w:left="144" w:right="144"/>
    </w:pPr>
    <w:rPr>
      <w:color w:val="423E60" w:themeColor="accent1"/>
    </w:rPr>
  </w:style>
  <w:style w:type="character" w:customStyle="1" w:styleId="normaltextrun">
    <w:name w:val="normaltextrun"/>
    <w:basedOn w:val="DefaultParagraphFont"/>
    <w:rsid w:val="00590529"/>
  </w:style>
  <w:style w:type="character" w:customStyle="1" w:styleId="eop">
    <w:name w:val="eop"/>
    <w:basedOn w:val="DefaultParagraphFont"/>
    <w:rsid w:val="00590529"/>
  </w:style>
  <w:style w:type="paragraph" w:styleId="ListParagraph">
    <w:name w:val="List Paragraph"/>
    <w:basedOn w:val="Normal"/>
    <w:uiPriority w:val="34"/>
    <w:qFormat/>
    <w:rsid w:val="00D95190"/>
    <w:pPr>
      <w:ind w:left="720"/>
      <w:contextualSpacing/>
    </w:pPr>
    <w:rPr>
      <w:rFonts w:ascii="Times New Roman" w:eastAsia="Times New Roman" w:hAnsi="Times New Roman" w:cs="Times New Roman"/>
      <w:sz w:val="24"/>
      <w:szCs w:val="24"/>
    </w:rPr>
  </w:style>
  <w:style w:type="character" w:customStyle="1" w:styleId="1">
    <w:name w:val="未处理的提及1"/>
    <w:basedOn w:val="DefaultParagraphFont"/>
    <w:uiPriority w:val="99"/>
    <w:semiHidden/>
    <w:unhideWhenUsed/>
    <w:rsid w:val="00172318"/>
    <w:rPr>
      <w:color w:val="605E5C"/>
      <w:shd w:val="clear" w:color="auto" w:fill="E1DFDD"/>
    </w:rPr>
  </w:style>
  <w:style w:type="paragraph" w:customStyle="1" w:styleId="paragraph">
    <w:name w:val="paragraph"/>
    <w:basedOn w:val="Normal"/>
    <w:rsid w:val="00612522"/>
    <w:pPr>
      <w:spacing w:before="100" w:beforeAutospacing="1" w:after="100" w:afterAutospacing="1"/>
    </w:pPr>
    <w:rPr>
      <w:rFonts w:ascii="Times New Roman" w:eastAsia="Times New Roman" w:hAnsi="Times New Roman" w:cs="Times New Roman"/>
      <w:sz w:val="24"/>
      <w:szCs w:val="24"/>
      <w:lang w:eastAsia="zh-CN" w:bidi="th-TH"/>
    </w:rPr>
  </w:style>
  <w:style w:type="table" w:styleId="GridTable4-Accent2">
    <w:name w:val="Grid Table 4 Accent 2"/>
    <w:basedOn w:val="TableNormal"/>
    <w:uiPriority w:val="49"/>
    <w:rsid w:val="00B708B3"/>
    <w:tblPr>
      <w:tblStyleRowBandSize w:val="1"/>
      <w:tblStyleColBandSize w:val="1"/>
      <w:tblBorders>
        <w:top w:val="single" w:sz="4" w:space="0" w:color="DCE5CA" w:themeColor="accent2" w:themeTint="99"/>
        <w:left w:val="single" w:sz="4" w:space="0" w:color="DCE5CA" w:themeColor="accent2" w:themeTint="99"/>
        <w:bottom w:val="single" w:sz="4" w:space="0" w:color="DCE5CA" w:themeColor="accent2" w:themeTint="99"/>
        <w:right w:val="single" w:sz="4" w:space="0" w:color="DCE5CA" w:themeColor="accent2" w:themeTint="99"/>
        <w:insideH w:val="single" w:sz="4" w:space="0" w:color="DCE5CA" w:themeColor="accent2" w:themeTint="99"/>
        <w:insideV w:val="single" w:sz="4" w:space="0" w:color="DCE5CA" w:themeColor="accent2" w:themeTint="99"/>
      </w:tblBorders>
    </w:tblPr>
    <w:tblStylePr w:type="firstRow">
      <w:rPr>
        <w:b/>
        <w:bCs/>
        <w:color w:val="FFFFFF" w:themeColor="background1"/>
      </w:rPr>
      <w:tblPr/>
      <w:tcPr>
        <w:tcBorders>
          <w:top w:val="single" w:sz="4" w:space="0" w:color="C5D5A8" w:themeColor="accent2"/>
          <w:left w:val="single" w:sz="4" w:space="0" w:color="C5D5A8" w:themeColor="accent2"/>
          <w:bottom w:val="single" w:sz="4" w:space="0" w:color="C5D5A8" w:themeColor="accent2"/>
          <w:right w:val="single" w:sz="4" w:space="0" w:color="C5D5A8" w:themeColor="accent2"/>
          <w:insideH w:val="nil"/>
          <w:insideV w:val="nil"/>
        </w:tcBorders>
        <w:shd w:val="clear" w:color="auto" w:fill="C5D5A8" w:themeFill="accent2"/>
      </w:tcPr>
    </w:tblStylePr>
    <w:tblStylePr w:type="lastRow">
      <w:rPr>
        <w:b/>
        <w:bCs/>
      </w:rPr>
      <w:tblPr/>
      <w:tcPr>
        <w:tcBorders>
          <w:top w:val="double" w:sz="4" w:space="0" w:color="C5D5A8" w:themeColor="accent2"/>
        </w:tcBorders>
      </w:tcPr>
    </w:tblStylePr>
    <w:tblStylePr w:type="firstCol">
      <w:rPr>
        <w:b/>
        <w:bCs/>
      </w:rPr>
    </w:tblStylePr>
    <w:tblStylePr w:type="lastCol">
      <w:rPr>
        <w:b/>
        <w:bCs/>
      </w:rPr>
    </w:tblStylePr>
    <w:tblStylePr w:type="band1Vert">
      <w:tblPr/>
      <w:tcPr>
        <w:shd w:val="clear" w:color="auto" w:fill="F3F6ED" w:themeFill="accent2" w:themeFillTint="33"/>
      </w:tcPr>
    </w:tblStylePr>
    <w:tblStylePr w:type="band1Horz">
      <w:tblPr/>
      <w:tcPr>
        <w:shd w:val="clear" w:color="auto" w:fill="F3F6ED" w:themeFill="accent2" w:themeFillTint="33"/>
      </w:tcPr>
    </w:tblStylePr>
  </w:style>
  <w:style w:type="table" w:styleId="TableGridLight">
    <w:name w:val="Grid Table Light"/>
    <w:basedOn w:val="TableNormal"/>
    <w:uiPriority w:val="40"/>
    <w:rsid w:val="00253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1B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66"/>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1F1B66"/>
  </w:style>
  <w:style w:type="character" w:customStyle="1" w:styleId="10">
    <w:name w:val="@他1"/>
    <w:basedOn w:val="DefaultParagraphFont"/>
    <w:uiPriority w:val="99"/>
    <w:unhideWhenUsed/>
    <w:rsid w:val="001F1B66"/>
    <w:rPr>
      <w:color w:val="2B579A"/>
      <w:shd w:val="clear" w:color="auto" w:fill="E1DFDD"/>
    </w:rPr>
  </w:style>
  <w:style w:type="character" w:customStyle="1" w:styleId="scxw227518009">
    <w:name w:val="scxw227518009"/>
    <w:basedOn w:val="DefaultParagraphFont"/>
    <w:rsid w:val="006A3AF7"/>
  </w:style>
  <w:style w:type="character" w:customStyle="1" w:styleId="advancedproofingissue">
    <w:name w:val="advancedproofingissue"/>
    <w:basedOn w:val="DefaultParagraphFont"/>
    <w:rsid w:val="0063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Custom 5">
      <a:dk1>
        <a:srgbClr val="000000"/>
      </a:dk1>
      <a:lt1>
        <a:sysClr val="window" lastClr="FFFFFF"/>
      </a:lt1>
      <a:dk2>
        <a:srgbClr val="A2B1B8"/>
      </a:dk2>
      <a:lt2>
        <a:srgbClr val="ECEFF0"/>
      </a:lt2>
      <a:accent1>
        <a:srgbClr val="423E60"/>
      </a:accent1>
      <a:accent2>
        <a:srgbClr val="C5D5A8"/>
      </a:accent2>
      <a:accent3>
        <a:srgbClr val="E5873C"/>
      </a:accent3>
      <a:accent4>
        <a:srgbClr val="447C65"/>
      </a:accent4>
      <a:accent5>
        <a:srgbClr val="8A2C51"/>
      </a:accent5>
      <a:accent6>
        <a:srgbClr val="337AB7"/>
      </a:accent6>
      <a:hlink>
        <a:srgbClr val="0368D4"/>
      </a:hlink>
      <a:folHlink>
        <a:srgbClr val="0368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4c63c8a-9b6f-4c60-8cde-76449f385ed7">
      <UserInfo>
        <DisplayName>Steenland, Deborah (DESE)</DisplayName>
        <AccountId>24</AccountId>
        <AccountType/>
      </UserInfo>
      <UserInfo>
        <DisplayName>Bhasin, Komal (DESE)</DisplayName>
        <AccountId>79</AccountId>
        <AccountType/>
      </UserInfo>
      <UserInfo>
        <DisplayName>Shor, Rebecca (DESE)</DisplayName>
        <AccountId>38</AccountId>
        <AccountType/>
      </UserInfo>
      <UserInfo>
        <DisplayName>Johnston, Karen (DESE)</DisplayName>
        <AccountId>39</AccountId>
        <AccountType/>
      </UserInfo>
      <UserInfo>
        <DisplayName>Trainor, Amanda (DESE)</DisplayName>
        <AccountId>362</AccountId>
        <AccountType/>
      </UserInfo>
      <UserInfo>
        <DisplayName>Woo, Lauren (DESE)</DisplayName>
        <AccountId>359</AccountId>
        <AccountType/>
      </UserInfo>
      <UserInfo>
        <DisplayName>Champagne, Erica (DESE)</DisplayName>
        <AccountId>45</AccountId>
        <AccountType/>
      </UserInfo>
      <UserInfo>
        <DisplayName>Johnston, Russell (DESE)</DisplayName>
        <AccountId>81</AccountId>
        <AccountType/>
      </UserInfo>
      <UserInfo>
        <DisplayName>Foley, Kinnon (DESE)</DisplayName>
        <AccountId>284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8CED5200BCB242A7AC9B9B18A98D5D" ma:contentTypeVersion="6" ma:contentTypeDescription="Create a new document." ma:contentTypeScope="" ma:versionID="2746d215b3ee890691984e05673331ed">
  <xsd:schema xmlns:xsd="http://www.w3.org/2001/XMLSchema" xmlns:xs="http://www.w3.org/2001/XMLSchema" xmlns:p="http://schemas.microsoft.com/office/2006/metadata/properties" xmlns:ns2="cde8cfb4-a5cb-405f-83ce-734d2bf3068b" xmlns:ns3="44c63c8a-9b6f-4c60-8cde-76449f385ed7" targetNamespace="http://schemas.microsoft.com/office/2006/metadata/properties" ma:root="true" ma:fieldsID="527ae2f12aba6cc6ffa176336e7023d3" ns2:_="" ns3:_="">
    <xsd:import namespace="cde8cfb4-a5cb-405f-83ce-734d2bf3068b"/>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cfb4-a5cb-405f-83ce-734d2bf30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EAF22F-581E-4DEF-A0FF-F74B0742076A}">
  <ds:schemaRefs>
    <ds:schemaRef ds:uri="http://schemas.microsoft.com/office/2006/metadata/properties"/>
    <ds:schemaRef ds:uri="http://schemas.microsoft.com/office/infopath/2007/PartnerControls"/>
    <ds:schemaRef ds:uri="44c63c8a-9b6f-4c60-8cde-76449f385ed7"/>
  </ds:schemaRefs>
</ds:datastoreItem>
</file>

<file path=customXml/itemProps3.xml><?xml version="1.0" encoding="utf-8"?>
<ds:datastoreItem xmlns:ds="http://schemas.openxmlformats.org/officeDocument/2006/customXml" ds:itemID="{D2D4F61E-D72E-40BA-BF68-1B87F536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cfb4-a5cb-405f-83ce-734d2bf3068b"/>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F6B1E-48A3-4F0B-A1D8-D354A28865C3}">
  <ds:schemaRefs>
    <ds:schemaRef ds:uri="http://schemas.microsoft.com/sharepoint/v3/contenttype/forms"/>
  </ds:schemaRefs>
</ds:datastoreItem>
</file>

<file path=customXml/itemProps5.xml><?xml version="1.0" encoding="utf-8"?>
<ds:datastoreItem xmlns:ds="http://schemas.openxmlformats.org/officeDocument/2006/customXml" ds:itemID="{BED30652-15F8-43AE-9160-338CC00E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FY24 Student Opportunity Act Plans - Summary Report - Chinese</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Student Opportunity Act Plans - Summary Report - Chinese</dc:title>
  <dc:subject/>
  <dc:creator>DESE</dc:creator>
  <cp:keywords/>
  <cp:lastModifiedBy>Zou, Dong (EOE)</cp:lastModifiedBy>
  <cp:revision>18</cp:revision>
  <cp:lastPrinted>2018-09-28T13:55:00Z</cp:lastPrinted>
  <dcterms:created xsi:type="dcterms:W3CDTF">2024-07-17T00:28:00Z</dcterms:created>
  <dcterms:modified xsi:type="dcterms:W3CDTF">2024-10-04T19:22:00Z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2024 12:00AM</vt:lpwstr>
  </property>
</Properties>
</file>