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C554D" w14:textId="65988619" w:rsidR="00E20285" w:rsidRDefault="00E20285" w:rsidP="00E62745">
      <w:pPr>
        <w:widowControl w:val="0"/>
        <w:autoSpaceDE w:val="0"/>
        <w:autoSpaceDN w:val="0"/>
        <w:ind w:left="-360"/>
        <w:jc w:val="center"/>
        <w:outlineLvl w:val="1"/>
        <w:rPr>
          <w:rFonts w:asciiTheme="minorHAnsi" w:eastAsia="Calibri" w:hAnsiTheme="minorHAnsi" w:cstheme="minorHAnsi"/>
          <w:b/>
          <w:color w:val="1F3863"/>
          <w:sz w:val="32"/>
          <w:szCs w:val="22"/>
        </w:rPr>
      </w:pPr>
      <w:r w:rsidRPr="00F83256">
        <w:rPr>
          <w:rFonts w:asciiTheme="minorHAnsi" w:eastAsia="Calibri" w:hAnsiTheme="minorHAnsi" w:cstheme="minorHAnsi"/>
          <w:b/>
          <w:color w:val="1F3863"/>
          <w:sz w:val="32"/>
          <w:szCs w:val="22"/>
        </w:rPr>
        <w:t>Student Opportunity Act Plan: SY 2021-2023</w:t>
      </w:r>
    </w:p>
    <w:p w14:paraId="275D4F51" w14:textId="4B17913B" w:rsidR="00266E0F" w:rsidRDefault="00266E0F" w:rsidP="00E62745">
      <w:pPr>
        <w:widowControl w:val="0"/>
        <w:autoSpaceDE w:val="0"/>
        <w:autoSpaceDN w:val="0"/>
        <w:ind w:left="-360"/>
        <w:jc w:val="center"/>
        <w:outlineLvl w:val="1"/>
        <w:rPr>
          <w:rFonts w:asciiTheme="minorHAnsi" w:eastAsia="Calibri" w:hAnsiTheme="minorHAnsi" w:cstheme="minorHAnsi"/>
          <w:b/>
          <w:bCs/>
          <w:i/>
          <w:color w:val="2D74B5"/>
          <w:sz w:val="32"/>
          <w:szCs w:val="32"/>
        </w:rPr>
      </w:pPr>
      <w:r w:rsidRPr="00F83256">
        <w:rPr>
          <w:rFonts w:asciiTheme="minorHAnsi" w:eastAsia="Calibri" w:hAnsiTheme="minorHAnsi" w:cstheme="minorHAnsi"/>
          <w:b/>
          <w:bCs/>
          <w:i/>
          <w:color w:val="2D74B5"/>
          <w:sz w:val="32"/>
          <w:szCs w:val="32"/>
        </w:rPr>
        <w:t>Codman Academy Charter Public School</w:t>
      </w:r>
    </w:p>
    <w:p w14:paraId="622B6743" w14:textId="77777777" w:rsidR="00E62745" w:rsidRPr="00F83256" w:rsidRDefault="00E62745" w:rsidP="00E62745">
      <w:pPr>
        <w:widowControl w:val="0"/>
        <w:autoSpaceDE w:val="0"/>
        <w:autoSpaceDN w:val="0"/>
        <w:ind w:left="-360"/>
        <w:jc w:val="center"/>
        <w:outlineLvl w:val="1"/>
        <w:rPr>
          <w:rFonts w:asciiTheme="minorHAnsi" w:eastAsia="Calibri" w:hAnsiTheme="minorHAnsi" w:cstheme="minorHAnsi"/>
          <w:b/>
          <w:bCs/>
          <w:i/>
          <w:sz w:val="28"/>
          <w:szCs w:val="28"/>
        </w:rPr>
      </w:pPr>
    </w:p>
    <w:p w14:paraId="59F12677" w14:textId="77777777" w:rsidR="00E20285" w:rsidRPr="00F83256" w:rsidRDefault="00E20285" w:rsidP="00E62745">
      <w:pPr>
        <w:widowControl w:val="0"/>
        <w:autoSpaceDE w:val="0"/>
        <w:autoSpaceDN w:val="0"/>
        <w:spacing w:before="7"/>
        <w:ind w:left="-360"/>
        <w:rPr>
          <w:rFonts w:asciiTheme="minorHAnsi" w:eastAsia="Calibri" w:hAnsiTheme="minorHAnsi" w:cstheme="minorHAnsi"/>
          <w:b/>
          <w:sz w:val="17"/>
          <w:szCs w:val="22"/>
        </w:rPr>
      </w:pPr>
    </w:p>
    <w:p w14:paraId="135D859D" w14:textId="77777777" w:rsidR="00E20285" w:rsidRPr="00F83256" w:rsidRDefault="00E20285" w:rsidP="00E62745">
      <w:pPr>
        <w:widowControl w:val="0"/>
        <w:autoSpaceDE w:val="0"/>
        <w:autoSpaceDN w:val="0"/>
        <w:spacing w:before="85"/>
        <w:ind w:left="-360"/>
        <w:outlineLvl w:val="2"/>
        <w:rPr>
          <w:rFonts w:asciiTheme="minorHAnsi" w:eastAsia="Calibri" w:hAnsiTheme="minorHAnsi" w:cstheme="minorHAnsi"/>
          <w:b/>
          <w:bCs/>
          <w:sz w:val="26"/>
          <w:szCs w:val="26"/>
        </w:rPr>
      </w:pPr>
      <w:r w:rsidRPr="00F83256">
        <w:rPr>
          <w:rFonts w:asciiTheme="minorHAnsi" w:eastAsia="Calibri" w:hAnsiTheme="minorHAnsi" w:cstheme="minorHAnsi"/>
          <w:bCs/>
          <w:color w:val="2D74B5"/>
          <w:sz w:val="26"/>
          <w:szCs w:val="26"/>
        </w:rPr>
        <w:t xml:space="preserve">→ </w:t>
      </w:r>
      <w:r w:rsidRPr="00F83256">
        <w:rPr>
          <w:rFonts w:asciiTheme="minorHAnsi" w:eastAsia="Calibri" w:hAnsiTheme="minorHAnsi" w:cstheme="minorHAnsi"/>
          <w:b/>
          <w:bCs/>
          <w:color w:val="2D74B5"/>
          <w:sz w:val="26"/>
          <w:szCs w:val="26"/>
        </w:rPr>
        <w:t>Commitment 1: Focusing on Student Subgroups</w:t>
      </w:r>
    </w:p>
    <w:p w14:paraId="05DB9E79" w14:textId="77777777" w:rsidR="00E20285" w:rsidRPr="00F83256" w:rsidRDefault="00E20285" w:rsidP="00E62745">
      <w:pPr>
        <w:widowControl w:val="0"/>
        <w:autoSpaceDE w:val="0"/>
        <w:autoSpaceDN w:val="0"/>
        <w:spacing w:before="70"/>
        <w:ind w:left="-360" w:right="890"/>
        <w:outlineLvl w:val="5"/>
        <w:rPr>
          <w:rFonts w:asciiTheme="minorHAnsi" w:eastAsia="Calibri" w:hAnsiTheme="minorHAnsi" w:cstheme="minorHAnsi"/>
          <w:b/>
          <w:bCs/>
          <w:sz w:val="23"/>
          <w:szCs w:val="23"/>
        </w:rPr>
      </w:pPr>
      <w:r w:rsidRPr="00F83256">
        <w:rPr>
          <w:rFonts w:asciiTheme="minorHAnsi" w:eastAsia="Calibri" w:hAnsiTheme="minorHAnsi" w:cstheme="minorHAnsi"/>
          <w:b/>
          <w:bCs/>
          <w:color w:val="1F3863"/>
          <w:sz w:val="23"/>
          <w:szCs w:val="23"/>
        </w:rPr>
        <w:t>Which student groups will require focused support to ensure all students achieve at high levels in school and are successfully prepared for life?</w:t>
      </w:r>
    </w:p>
    <w:p w14:paraId="4487C201" w14:textId="77777777" w:rsidR="00E20285" w:rsidRPr="00F83256" w:rsidRDefault="00E20285" w:rsidP="00E62745">
      <w:pPr>
        <w:widowControl w:val="0"/>
        <w:autoSpaceDE w:val="0"/>
        <w:autoSpaceDN w:val="0"/>
        <w:spacing w:before="11"/>
        <w:ind w:left="-360"/>
        <w:rPr>
          <w:rFonts w:asciiTheme="minorHAnsi" w:eastAsia="Calibri" w:hAnsiTheme="minorHAnsi" w:cstheme="minorHAnsi"/>
          <w:b/>
          <w:sz w:val="21"/>
          <w:szCs w:val="22"/>
        </w:rPr>
      </w:pPr>
    </w:p>
    <w:p w14:paraId="2712287D" w14:textId="77777777" w:rsidR="00D97122" w:rsidRPr="00F83256" w:rsidRDefault="00021F9C" w:rsidP="00E62745">
      <w:pPr>
        <w:widowControl w:val="0"/>
        <w:autoSpaceDE w:val="0"/>
        <w:autoSpaceDN w:val="0"/>
        <w:spacing w:before="1"/>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Our mission is to provide an outstanding, transformative education that prepares students for success in college, further education and beyond.  We hold ourselves to this high standard for all of our students and have identified </w:t>
      </w:r>
      <w:r w:rsidR="0070710F" w:rsidRPr="00F83256">
        <w:rPr>
          <w:rFonts w:asciiTheme="minorHAnsi" w:eastAsia="Calibri" w:hAnsiTheme="minorHAnsi" w:cstheme="minorHAnsi"/>
          <w:sz w:val="20"/>
          <w:szCs w:val="20"/>
        </w:rPr>
        <w:t>two</w:t>
      </w:r>
      <w:r w:rsidRPr="00F83256">
        <w:rPr>
          <w:rFonts w:asciiTheme="minorHAnsi" w:eastAsia="Calibri" w:hAnsiTheme="minorHAnsi" w:cstheme="minorHAnsi"/>
          <w:sz w:val="20"/>
          <w:szCs w:val="20"/>
        </w:rPr>
        <w:t xml:space="preserve"> subgroups </w:t>
      </w:r>
      <w:r w:rsidR="003350A3" w:rsidRPr="00F83256">
        <w:rPr>
          <w:rFonts w:asciiTheme="minorHAnsi" w:eastAsia="Calibri" w:hAnsiTheme="minorHAnsi" w:cstheme="minorHAnsi"/>
          <w:sz w:val="20"/>
          <w:szCs w:val="20"/>
        </w:rPr>
        <w:t>to offer additional support to in t</w:t>
      </w:r>
      <w:r w:rsidRPr="00F83256">
        <w:rPr>
          <w:rFonts w:asciiTheme="minorHAnsi" w:eastAsia="Calibri" w:hAnsiTheme="minorHAnsi" w:cstheme="minorHAnsi"/>
          <w:sz w:val="20"/>
          <w:szCs w:val="20"/>
        </w:rPr>
        <w:t>he near future</w:t>
      </w:r>
      <w:r w:rsidR="00E17286" w:rsidRPr="00F83256">
        <w:rPr>
          <w:rFonts w:asciiTheme="minorHAnsi" w:eastAsia="Calibri" w:hAnsiTheme="minorHAnsi" w:cstheme="minorHAnsi"/>
          <w:sz w:val="20"/>
          <w:szCs w:val="20"/>
        </w:rPr>
        <w:t xml:space="preserve">: </w:t>
      </w:r>
      <w:r w:rsidR="00E17286" w:rsidRPr="00F83256">
        <w:rPr>
          <w:rFonts w:asciiTheme="minorHAnsi" w:eastAsia="Calibri" w:hAnsiTheme="minorHAnsi" w:cstheme="minorHAnsi"/>
          <w:i/>
          <w:iCs/>
          <w:sz w:val="20"/>
          <w:szCs w:val="20"/>
        </w:rPr>
        <w:t xml:space="preserve">English </w:t>
      </w:r>
      <w:r w:rsidR="0070710F" w:rsidRPr="00F83256">
        <w:rPr>
          <w:rFonts w:asciiTheme="minorHAnsi" w:eastAsia="Calibri" w:hAnsiTheme="minorHAnsi" w:cstheme="minorHAnsi"/>
          <w:i/>
          <w:iCs/>
          <w:sz w:val="20"/>
          <w:szCs w:val="20"/>
        </w:rPr>
        <w:t>Language L</w:t>
      </w:r>
      <w:r w:rsidR="00E17286" w:rsidRPr="00F83256">
        <w:rPr>
          <w:rFonts w:asciiTheme="minorHAnsi" w:eastAsia="Calibri" w:hAnsiTheme="minorHAnsi" w:cstheme="minorHAnsi"/>
          <w:i/>
          <w:iCs/>
          <w:sz w:val="20"/>
          <w:szCs w:val="20"/>
        </w:rPr>
        <w:t>earners</w:t>
      </w:r>
      <w:r w:rsidR="00E17286" w:rsidRPr="00F83256">
        <w:rPr>
          <w:rFonts w:asciiTheme="minorHAnsi" w:eastAsia="Calibri" w:hAnsiTheme="minorHAnsi" w:cstheme="minorHAnsi"/>
          <w:sz w:val="20"/>
          <w:szCs w:val="20"/>
        </w:rPr>
        <w:t xml:space="preserve"> and </w:t>
      </w:r>
      <w:r w:rsidR="003350A3" w:rsidRPr="00F83256">
        <w:rPr>
          <w:rFonts w:asciiTheme="minorHAnsi" w:eastAsia="Calibri" w:hAnsiTheme="minorHAnsi" w:cstheme="minorHAnsi"/>
          <w:i/>
          <w:iCs/>
          <w:sz w:val="20"/>
          <w:szCs w:val="20"/>
        </w:rPr>
        <w:t>High Needs Students</w:t>
      </w:r>
      <w:r w:rsidR="00E17286" w:rsidRPr="00F83256">
        <w:rPr>
          <w:rFonts w:asciiTheme="minorHAnsi" w:eastAsia="Calibri" w:hAnsiTheme="minorHAnsi" w:cstheme="minorHAnsi"/>
          <w:sz w:val="20"/>
          <w:szCs w:val="20"/>
        </w:rPr>
        <w:t xml:space="preserve">.  </w:t>
      </w:r>
    </w:p>
    <w:p w14:paraId="0D526D28" w14:textId="77777777" w:rsidR="00D97122" w:rsidRPr="00F83256" w:rsidRDefault="00D97122" w:rsidP="00E62745">
      <w:pPr>
        <w:widowControl w:val="0"/>
        <w:autoSpaceDE w:val="0"/>
        <w:autoSpaceDN w:val="0"/>
        <w:spacing w:before="1"/>
        <w:ind w:left="-360"/>
        <w:rPr>
          <w:rFonts w:asciiTheme="minorHAnsi" w:eastAsia="Calibri" w:hAnsiTheme="minorHAnsi" w:cstheme="minorHAnsi"/>
          <w:sz w:val="20"/>
          <w:szCs w:val="20"/>
        </w:rPr>
      </w:pPr>
    </w:p>
    <w:p w14:paraId="5B8850FB" w14:textId="3A4BD106" w:rsidR="00D97122" w:rsidRPr="00F83256" w:rsidRDefault="003350A3" w:rsidP="00E62745">
      <w:pPr>
        <w:widowControl w:val="0"/>
        <w:autoSpaceDE w:val="0"/>
        <w:autoSpaceDN w:val="0"/>
        <w:spacing w:before="1"/>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The majority of our school population are identified as High Needs: 77% in </w:t>
      </w:r>
      <w:r w:rsidR="00697255" w:rsidRPr="00F83256">
        <w:rPr>
          <w:rFonts w:asciiTheme="minorHAnsi" w:eastAsia="Calibri" w:hAnsiTheme="minorHAnsi" w:cstheme="minorHAnsi"/>
          <w:sz w:val="20"/>
          <w:szCs w:val="20"/>
        </w:rPr>
        <w:t>SY</w:t>
      </w:r>
      <w:r w:rsidRPr="00F83256">
        <w:rPr>
          <w:rFonts w:asciiTheme="minorHAnsi" w:eastAsia="Calibri" w:hAnsiTheme="minorHAnsi" w:cstheme="minorHAnsi"/>
          <w:sz w:val="20"/>
          <w:szCs w:val="20"/>
        </w:rPr>
        <w:t xml:space="preserve">21.  </w:t>
      </w:r>
      <w:r w:rsidR="00E17286" w:rsidRPr="00F83256">
        <w:rPr>
          <w:rFonts w:asciiTheme="minorHAnsi" w:eastAsia="Calibri" w:hAnsiTheme="minorHAnsi" w:cstheme="minorHAnsi"/>
          <w:sz w:val="20"/>
          <w:szCs w:val="20"/>
        </w:rPr>
        <w:t>MCAS achievement</w:t>
      </w:r>
      <w:r w:rsidRPr="00F83256">
        <w:rPr>
          <w:rFonts w:asciiTheme="minorHAnsi" w:eastAsia="Calibri" w:hAnsiTheme="minorHAnsi" w:cstheme="minorHAnsi"/>
          <w:sz w:val="20"/>
          <w:szCs w:val="20"/>
        </w:rPr>
        <w:t xml:space="preserve"> generally, and for the High Needs group in particular, is in need of improvement, with significant numbers of</w:t>
      </w:r>
      <w:r w:rsidR="00E17286" w:rsidRPr="00F83256">
        <w:rPr>
          <w:rFonts w:asciiTheme="minorHAnsi" w:eastAsia="Calibri" w:hAnsiTheme="minorHAnsi" w:cstheme="minorHAnsi"/>
          <w:sz w:val="20"/>
          <w:szCs w:val="20"/>
        </w:rPr>
        <w:t xml:space="preserve"> students</w:t>
      </w:r>
      <w:r w:rsidRPr="00F83256">
        <w:rPr>
          <w:rFonts w:asciiTheme="minorHAnsi" w:eastAsia="Calibri" w:hAnsiTheme="minorHAnsi" w:cstheme="minorHAnsi"/>
          <w:sz w:val="20"/>
          <w:szCs w:val="20"/>
        </w:rPr>
        <w:t xml:space="preserve"> scoring in the Partially Meets category</w:t>
      </w:r>
      <w:r w:rsidR="00C820FC" w:rsidRPr="00F83256">
        <w:rPr>
          <w:rFonts w:asciiTheme="minorHAnsi" w:eastAsia="Calibri" w:hAnsiTheme="minorHAnsi" w:cstheme="minorHAnsi"/>
          <w:sz w:val="20"/>
          <w:szCs w:val="20"/>
        </w:rPr>
        <w:t>, just short of demonstrating proficiency</w:t>
      </w:r>
      <w:r w:rsidR="00E17286" w:rsidRPr="00F83256">
        <w:rPr>
          <w:rFonts w:asciiTheme="minorHAnsi" w:eastAsia="Calibri" w:hAnsiTheme="minorHAnsi" w:cstheme="minorHAnsi"/>
          <w:sz w:val="20"/>
          <w:szCs w:val="20"/>
        </w:rPr>
        <w:t xml:space="preserve"> (</w:t>
      </w:r>
      <w:proofErr w:type="gramStart"/>
      <w:r w:rsidR="00E17286" w:rsidRPr="00F83256">
        <w:rPr>
          <w:rFonts w:asciiTheme="minorHAnsi" w:eastAsia="Calibri" w:hAnsiTheme="minorHAnsi" w:cstheme="minorHAnsi"/>
          <w:sz w:val="20"/>
          <w:szCs w:val="20"/>
        </w:rPr>
        <w:t>e.g.</w:t>
      </w:r>
      <w:proofErr w:type="gramEnd"/>
      <w:r w:rsidR="00E17286" w:rsidRPr="00F83256">
        <w:rPr>
          <w:rFonts w:asciiTheme="minorHAnsi" w:eastAsia="Calibri" w:hAnsiTheme="minorHAnsi" w:cstheme="minorHAnsi"/>
          <w:sz w:val="20"/>
          <w:szCs w:val="20"/>
        </w:rPr>
        <w:t xml:space="preserve"> </w:t>
      </w:r>
      <w:r w:rsidRPr="00F83256">
        <w:rPr>
          <w:rFonts w:asciiTheme="minorHAnsi" w:eastAsia="Calibri" w:hAnsiTheme="minorHAnsi" w:cstheme="minorHAnsi"/>
          <w:sz w:val="20"/>
          <w:szCs w:val="20"/>
        </w:rPr>
        <w:t>6</w:t>
      </w:r>
      <w:r w:rsidR="00E17286" w:rsidRPr="00F83256">
        <w:rPr>
          <w:rFonts w:asciiTheme="minorHAnsi" w:eastAsia="Calibri" w:hAnsiTheme="minorHAnsi" w:cstheme="minorHAnsi"/>
          <w:sz w:val="20"/>
          <w:szCs w:val="20"/>
          <w:vertAlign w:val="superscript"/>
        </w:rPr>
        <w:t>th</w:t>
      </w:r>
      <w:r w:rsidR="00E17286" w:rsidRPr="00F83256">
        <w:rPr>
          <w:rFonts w:asciiTheme="minorHAnsi" w:eastAsia="Calibri" w:hAnsiTheme="minorHAnsi" w:cstheme="minorHAnsi"/>
          <w:sz w:val="20"/>
          <w:szCs w:val="20"/>
        </w:rPr>
        <w:t xml:space="preserve"> grade </w:t>
      </w:r>
      <w:r w:rsidRPr="00F83256">
        <w:rPr>
          <w:rFonts w:asciiTheme="minorHAnsi" w:eastAsia="Calibri" w:hAnsiTheme="minorHAnsi" w:cstheme="minorHAnsi"/>
          <w:sz w:val="20"/>
          <w:szCs w:val="20"/>
        </w:rPr>
        <w:t>Math</w:t>
      </w:r>
      <w:r w:rsidR="00E17286" w:rsidRPr="00F83256">
        <w:rPr>
          <w:rFonts w:asciiTheme="minorHAnsi" w:eastAsia="Calibri" w:hAnsiTheme="minorHAnsi" w:cstheme="minorHAnsi"/>
          <w:sz w:val="20"/>
          <w:szCs w:val="20"/>
        </w:rPr>
        <w:t xml:space="preserve"> performance in 2019</w:t>
      </w:r>
      <w:r w:rsidRPr="00F83256">
        <w:rPr>
          <w:rFonts w:asciiTheme="minorHAnsi" w:eastAsia="Calibri" w:hAnsiTheme="minorHAnsi" w:cstheme="minorHAnsi"/>
          <w:sz w:val="20"/>
          <w:szCs w:val="20"/>
        </w:rPr>
        <w:t xml:space="preserve">, where 75% scored </w:t>
      </w:r>
      <w:r w:rsidR="00C820FC" w:rsidRPr="00F83256">
        <w:rPr>
          <w:rFonts w:asciiTheme="minorHAnsi" w:eastAsia="Calibri" w:hAnsiTheme="minorHAnsi" w:cstheme="minorHAnsi"/>
          <w:sz w:val="20"/>
          <w:szCs w:val="20"/>
        </w:rPr>
        <w:t>Partially Meets</w:t>
      </w:r>
      <w:r w:rsidRPr="00F83256">
        <w:rPr>
          <w:rFonts w:asciiTheme="minorHAnsi" w:eastAsia="Calibri" w:hAnsiTheme="minorHAnsi" w:cstheme="minorHAnsi"/>
          <w:sz w:val="20"/>
          <w:szCs w:val="20"/>
        </w:rPr>
        <w:t xml:space="preserve"> vs. 5% M</w:t>
      </w:r>
      <w:r w:rsidR="00C820FC" w:rsidRPr="00F83256">
        <w:rPr>
          <w:rFonts w:asciiTheme="minorHAnsi" w:eastAsia="Calibri" w:hAnsiTheme="minorHAnsi" w:cstheme="minorHAnsi"/>
          <w:sz w:val="20"/>
          <w:szCs w:val="20"/>
        </w:rPr>
        <w:t>eets</w:t>
      </w:r>
      <w:r w:rsidRPr="00F83256">
        <w:rPr>
          <w:rFonts w:asciiTheme="minorHAnsi" w:eastAsia="Calibri" w:hAnsiTheme="minorHAnsi" w:cstheme="minorHAnsi"/>
          <w:sz w:val="20"/>
          <w:szCs w:val="20"/>
        </w:rPr>
        <w:t xml:space="preserve"> or higher</w:t>
      </w:r>
      <w:r w:rsidR="00E17286" w:rsidRPr="00F83256">
        <w:rPr>
          <w:rFonts w:asciiTheme="minorHAnsi" w:eastAsia="Calibri" w:hAnsiTheme="minorHAnsi" w:cstheme="minorHAnsi"/>
          <w:sz w:val="20"/>
          <w:szCs w:val="20"/>
        </w:rPr>
        <w:t xml:space="preserve">).  </w:t>
      </w:r>
    </w:p>
    <w:p w14:paraId="2F06561B" w14:textId="77777777" w:rsidR="00D97122" w:rsidRPr="00F83256" w:rsidRDefault="00D97122" w:rsidP="00E62745">
      <w:pPr>
        <w:widowControl w:val="0"/>
        <w:autoSpaceDE w:val="0"/>
        <w:autoSpaceDN w:val="0"/>
        <w:spacing w:before="1"/>
        <w:ind w:left="-360"/>
        <w:rPr>
          <w:rFonts w:asciiTheme="minorHAnsi" w:eastAsia="Calibri" w:hAnsiTheme="minorHAnsi" w:cstheme="minorHAnsi"/>
          <w:sz w:val="20"/>
          <w:szCs w:val="20"/>
        </w:rPr>
      </w:pPr>
    </w:p>
    <w:p w14:paraId="272A709D" w14:textId="6FDAF827" w:rsidR="00E20285" w:rsidRPr="00F83256" w:rsidRDefault="00E17286" w:rsidP="00E62745">
      <w:pPr>
        <w:widowControl w:val="0"/>
        <w:autoSpaceDE w:val="0"/>
        <w:autoSpaceDN w:val="0"/>
        <w:spacing w:before="1"/>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Our English learner population is </w:t>
      </w:r>
      <w:r w:rsidR="00D97122" w:rsidRPr="00F83256">
        <w:rPr>
          <w:rFonts w:asciiTheme="minorHAnsi" w:eastAsia="Calibri" w:hAnsiTheme="minorHAnsi" w:cstheme="minorHAnsi"/>
          <w:sz w:val="20"/>
          <w:szCs w:val="20"/>
        </w:rPr>
        <w:t xml:space="preserve">on the rise, </w:t>
      </w:r>
      <w:r w:rsidRPr="00F83256">
        <w:rPr>
          <w:rFonts w:asciiTheme="minorHAnsi" w:eastAsia="Calibri" w:hAnsiTheme="minorHAnsi" w:cstheme="minorHAnsi"/>
          <w:sz w:val="20"/>
          <w:szCs w:val="20"/>
        </w:rPr>
        <w:t>growing</w:t>
      </w:r>
      <w:r w:rsidR="00D97122" w:rsidRPr="00F83256">
        <w:rPr>
          <w:rFonts w:asciiTheme="minorHAnsi" w:eastAsia="Calibri" w:hAnsiTheme="minorHAnsi" w:cstheme="minorHAnsi"/>
          <w:sz w:val="20"/>
          <w:szCs w:val="20"/>
        </w:rPr>
        <w:t xml:space="preserve"> from </w:t>
      </w:r>
      <w:r w:rsidR="0070710F" w:rsidRPr="00F83256">
        <w:rPr>
          <w:rFonts w:asciiTheme="minorHAnsi" w:eastAsia="Calibri" w:hAnsiTheme="minorHAnsi" w:cstheme="minorHAnsi"/>
          <w:sz w:val="20"/>
          <w:szCs w:val="20"/>
        </w:rPr>
        <w:t xml:space="preserve">5% in 2016 to 12.7% in 2020.  </w:t>
      </w:r>
      <w:r w:rsidR="00CB69BC" w:rsidRPr="00F83256">
        <w:rPr>
          <w:rFonts w:asciiTheme="minorHAnsi" w:eastAsia="Calibri" w:hAnsiTheme="minorHAnsi" w:cstheme="minorHAnsi"/>
          <w:sz w:val="20"/>
          <w:szCs w:val="20"/>
        </w:rPr>
        <w:t xml:space="preserve">We’ve needed to grow staff and program to meet student need.  </w:t>
      </w:r>
      <w:r w:rsidR="0070710F" w:rsidRPr="00F83256">
        <w:rPr>
          <w:rFonts w:asciiTheme="minorHAnsi" w:eastAsia="Calibri" w:hAnsiTheme="minorHAnsi" w:cstheme="minorHAnsi"/>
          <w:sz w:val="20"/>
          <w:szCs w:val="20"/>
        </w:rPr>
        <w:t>Both groups would benefit from additional resources to support growth</w:t>
      </w:r>
      <w:r w:rsidR="00D97122" w:rsidRPr="00F83256">
        <w:rPr>
          <w:rFonts w:asciiTheme="minorHAnsi" w:eastAsia="Calibri" w:hAnsiTheme="minorHAnsi" w:cstheme="minorHAnsi"/>
          <w:sz w:val="20"/>
          <w:szCs w:val="20"/>
        </w:rPr>
        <w:t xml:space="preserve"> toward proficiency</w:t>
      </w:r>
      <w:r w:rsidR="0070710F" w:rsidRPr="00F83256">
        <w:rPr>
          <w:rFonts w:asciiTheme="minorHAnsi" w:eastAsia="Calibri" w:hAnsiTheme="minorHAnsi" w:cstheme="minorHAnsi"/>
          <w:sz w:val="20"/>
          <w:szCs w:val="20"/>
        </w:rPr>
        <w:t>.</w:t>
      </w:r>
    </w:p>
    <w:p w14:paraId="222EFF1E" w14:textId="77777777" w:rsidR="00E20285" w:rsidRPr="00F83256" w:rsidRDefault="00E20285" w:rsidP="00E62745">
      <w:pPr>
        <w:widowControl w:val="0"/>
        <w:autoSpaceDE w:val="0"/>
        <w:autoSpaceDN w:val="0"/>
        <w:ind w:left="-360"/>
        <w:rPr>
          <w:rFonts w:asciiTheme="minorHAnsi" w:eastAsia="Calibri" w:hAnsiTheme="minorHAnsi" w:cstheme="minorHAnsi"/>
          <w:sz w:val="20"/>
          <w:szCs w:val="20"/>
        </w:rPr>
      </w:pPr>
    </w:p>
    <w:p w14:paraId="4C2E24A9" w14:textId="77777777" w:rsidR="00E20285" w:rsidRPr="00F83256" w:rsidRDefault="00E20285" w:rsidP="00E62745">
      <w:pPr>
        <w:widowControl w:val="0"/>
        <w:autoSpaceDE w:val="0"/>
        <w:autoSpaceDN w:val="0"/>
        <w:spacing w:before="1"/>
        <w:ind w:left="-360"/>
        <w:rPr>
          <w:rFonts w:asciiTheme="minorHAnsi" w:eastAsia="Calibri" w:hAnsiTheme="minorHAnsi" w:cstheme="minorHAnsi"/>
          <w:sz w:val="22"/>
          <w:szCs w:val="22"/>
        </w:rPr>
      </w:pPr>
    </w:p>
    <w:p w14:paraId="21414FEC" w14:textId="77777777" w:rsidR="00E20285" w:rsidRPr="00F83256" w:rsidRDefault="00E20285" w:rsidP="00E62745">
      <w:pPr>
        <w:widowControl w:val="0"/>
        <w:autoSpaceDE w:val="0"/>
        <w:autoSpaceDN w:val="0"/>
        <w:ind w:left="-360"/>
        <w:outlineLvl w:val="2"/>
        <w:rPr>
          <w:rFonts w:asciiTheme="minorHAnsi" w:eastAsia="Calibri" w:hAnsiTheme="minorHAnsi" w:cstheme="minorHAnsi"/>
          <w:b/>
          <w:bCs/>
          <w:sz w:val="26"/>
          <w:szCs w:val="26"/>
        </w:rPr>
      </w:pPr>
      <w:r w:rsidRPr="00F83256">
        <w:rPr>
          <w:rFonts w:asciiTheme="minorHAnsi" w:eastAsia="Calibri" w:hAnsiTheme="minorHAnsi" w:cstheme="minorHAnsi"/>
          <w:bCs/>
          <w:color w:val="2D74B5"/>
          <w:sz w:val="26"/>
          <w:szCs w:val="26"/>
        </w:rPr>
        <w:t xml:space="preserve">→ </w:t>
      </w:r>
      <w:r w:rsidRPr="00F83256">
        <w:rPr>
          <w:rFonts w:asciiTheme="minorHAnsi" w:eastAsia="Calibri" w:hAnsiTheme="minorHAnsi" w:cstheme="minorHAnsi"/>
          <w:b/>
          <w:bCs/>
          <w:color w:val="2D74B5"/>
          <w:sz w:val="26"/>
          <w:szCs w:val="26"/>
        </w:rPr>
        <w:t>Commitment 2: Using Evidence-Based Programs to Close Gaps</w:t>
      </w:r>
    </w:p>
    <w:p w14:paraId="61A3D31E" w14:textId="77777777" w:rsidR="00E20285" w:rsidRPr="00F83256" w:rsidRDefault="00E20285" w:rsidP="00E62745">
      <w:pPr>
        <w:widowControl w:val="0"/>
        <w:autoSpaceDE w:val="0"/>
        <w:autoSpaceDN w:val="0"/>
        <w:spacing w:before="73"/>
        <w:ind w:left="-360" w:right="344"/>
        <w:outlineLvl w:val="5"/>
        <w:rPr>
          <w:rFonts w:asciiTheme="minorHAnsi" w:eastAsia="Calibri" w:hAnsiTheme="minorHAnsi" w:cstheme="minorHAnsi"/>
          <w:b/>
          <w:bCs/>
          <w:sz w:val="23"/>
          <w:szCs w:val="23"/>
        </w:rPr>
      </w:pPr>
      <w:r w:rsidRPr="00F83256">
        <w:rPr>
          <w:rFonts w:asciiTheme="minorHAnsi" w:eastAsia="Calibri" w:hAnsiTheme="minorHAnsi" w:cstheme="minorHAnsi"/>
          <w:b/>
          <w:bCs/>
          <w:color w:val="1F3863"/>
          <w:sz w:val="23"/>
          <w:szCs w:val="23"/>
        </w:rPr>
        <w:t>What evidence-based programs will your charter school adopt, deepen, or continue to best support the closure of achievement and opportunity gaps? What resources will be allocated to these programs?</w:t>
      </w:r>
    </w:p>
    <w:p w14:paraId="12ADF20C" w14:textId="4B080DF6" w:rsidR="00E20285" w:rsidRPr="00F83256" w:rsidRDefault="00E20285" w:rsidP="00E62745">
      <w:pPr>
        <w:widowControl w:val="0"/>
        <w:autoSpaceDE w:val="0"/>
        <w:autoSpaceDN w:val="0"/>
        <w:ind w:left="-360"/>
        <w:rPr>
          <w:rFonts w:asciiTheme="minorHAnsi" w:eastAsia="Calibri" w:hAnsiTheme="minorHAnsi" w:cstheme="minorHAnsi"/>
          <w:b/>
          <w:bCs/>
          <w:sz w:val="22"/>
          <w:szCs w:val="22"/>
        </w:rPr>
      </w:pPr>
    </w:p>
    <w:p w14:paraId="362B6903" w14:textId="7E46775D" w:rsidR="00E20285" w:rsidRPr="00F83256" w:rsidRDefault="00E20285" w:rsidP="00E62745">
      <w:pPr>
        <w:widowControl w:val="0"/>
        <w:autoSpaceDE w:val="0"/>
        <w:autoSpaceDN w:val="0"/>
        <w:ind w:left="-360"/>
        <w:rPr>
          <w:rFonts w:asciiTheme="minorHAnsi" w:eastAsia="Calibri" w:hAnsiTheme="minorHAnsi" w:cstheme="minorHAnsi"/>
          <w:b/>
          <w:bCs/>
          <w:sz w:val="22"/>
          <w:szCs w:val="22"/>
        </w:rPr>
      </w:pPr>
      <w:r w:rsidRPr="00F83256">
        <w:rPr>
          <w:rFonts w:asciiTheme="minorHAnsi" w:eastAsia="Calibri" w:hAnsiTheme="minorHAnsi" w:cstheme="minorHAnsi"/>
          <w:b/>
          <w:bCs/>
          <w:sz w:val="22"/>
          <w:szCs w:val="22"/>
        </w:rPr>
        <w:t xml:space="preserve">Evidence-based program #1: </w:t>
      </w:r>
      <w:r w:rsidR="005871C7" w:rsidRPr="00F83256">
        <w:rPr>
          <w:rFonts w:asciiTheme="minorHAnsi" w:eastAsia="Calibri" w:hAnsiTheme="minorHAnsi" w:cstheme="minorHAnsi"/>
          <w:b/>
          <w:bCs/>
          <w:sz w:val="22"/>
          <w:szCs w:val="22"/>
        </w:rPr>
        <w:t>Achievement Network Interim Assessments</w:t>
      </w:r>
      <w:r w:rsidR="00B85E60" w:rsidRPr="00F83256">
        <w:rPr>
          <w:rFonts w:asciiTheme="minorHAnsi" w:eastAsia="Calibri" w:hAnsiTheme="minorHAnsi" w:cstheme="minorHAnsi"/>
          <w:b/>
          <w:bCs/>
          <w:sz w:val="22"/>
          <w:szCs w:val="22"/>
        </w:rPr>
        <w:t>/</w:t>
      </w:r>
      <w:r w:rsidR="005871C7" w:rsidRPr="00F83256">
        <w:rPr>
          <w:rFonts w:asciiTheme="minorHAnsi" w:eastAsia="Calibri" w:hAnsiTheme="minorHAnsi" w:cstheme="minorHAnsi"/>
          <w:b/>
          <w:bCs/>
          <w:sz w:val="22"/>
          <w:szCs w:val="22"/>
        </w:rPr>
        <w:t xml:space="preserve">PD and </w:t>
      </w:r>
      <w:r w:rsidR="00B85E60" w:rsidRPr="00F83256">
        <w:rPr>
          <w:rFonts w:asciiTheme="minorHAnsi" w:eastAsia="Calibri" w:hAnsiTheme="minorHAnsi" w:cstheme="minorHAnsi"/>
          <w:b/>
          <w:bCs/>
          <w:sz w:val="22"/>
          <w:szCs w:val="22"/>
        </w:rPr>
        <w:t xml:space="preserve">Instructional </w:t>
      </w:r>
      <w:r w:rsidR="005871C7" w:rsidRPr="00F83256">
        <w:rPr>
          <w:rFonts w:asciiTheme="minorHAnsi" w:eastAsia="Calibri" w:hAnsiTheme="minorHAnsi" w:cstheme="minorHAnsi"/>
          <w:b/>
          <w:bCs/>
          <w:sz w:val="22"/>
          <w:szCs w:val="22"/>
        </w:rPr>
        <w:t>Coach</w:t>
      </w:r>
      <w:r w:rsidR="00B85E60" w:rsidRPr="00F83256">
        <w:rPr>
          <w:rFonts w:asciiTheme="minorHAnsi" w:eastAsia="Calibri" w:hAnsiTheme="minorHAnsi" w:cstheme="minorHAnsi"/>
          <w:b/>
          <w:bCs/>
          <w:sz w:val="22"/>
          <w:szCs w:val="22"/>
        </w:rPr>
        <w:t xml:space="preserve">es </w:t>
      </w:r>
    </w:p>
    <w:p w14:paraId="11AFABF6" w14:textId="77777777" w:rsidR="00B85E60" w:rsidRPr="00F83256" w:rsidRDefault="00B85E60" w:rsidP="00E62745">
      <w:pPr>
        <w:pStyle w:val="Normal1"/>
        <w:spacing w:line="240" w:lineRule="auto"/>
        <w:ind w:left="-360"/>
        <w:rPr>
          <w:rFonts w:asciiTheme="minorHAnsi" w:eastAsia="Calibri" w:hAnsiTheme="minorHAnsi" w:cstheme="minorHAnsi"/>
          <w:sz w:val="18"/>
          <w:szCs w:val="18"/>
        </w:rPr>
      </w:pPr>
    </w:p>
    <w:p w14:paraId="067D4958" w14:textId="2532C394" w:rsidR="005871C7" w:rsidRPr="00F83256" w:rsidRDefault="005871C7" w:rsidP="00E62745">
      <w:pPr>
        <w:pStyle w:val="Normal1"/>
        <w:spacing w:line="240" w:lineRule="auto"/>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Students in grades 2-</w:t>
      </w:r>
      <w:r w:rsidR="00B85E60" w:rsidRPr="00F83256">
        <w:rPr>
          <w:rFonts w:asciiTheme="minorHAnsi" w:eastAsia="Calibri" w:hAnsiTheme="minorHAnsi" w:cstheme="minorHAnsi"/>
          <w:sz w:val="20"/>
          <w:szCs w:val="20"/>
        </w:rPr>
        <w:t>11</w:t>
      </w:r>
      <w:r w:rsidRPr="00F83256">
        <w:rPr>
          <w:rFonts w:asciiTheme="minorHAnsi" w:eastAsia="Calibri" w:hAnsiTheme="minorHAnsi" w:cstheme="minorHAnsi"/>
          <w:sz w:val="20"/>
          <w:szCs w:val="20"/>
        </w:rPr>
        <w:t xml:space="preserve"> complete Achievement Network (ANet) formative assessments in ELA and Math three times a year. Based on ANet’s success in our Lower and Middle Schools, we expanded our administration of ANet to grades 9-11 in </w:t>
      </w:r>
      <w:r w:rsidR="00697255" w:rsidRPr="00F83256">
        <w:rPr>
          <w:rFonts w:asciiTheme="minorHAnsi" w:eastAsia="Calibri" w:hAnsiTheme="minorHAnsi" w:cstheme="minorHAnsi"/>
          <w:sz w:val="20"/>
          <w:szCs w:val="20"/>
        </w:rPr>
        <w:t>SY</w:t>
      </w:r>
      <w:r w:rsidR="00B85E60" w:rsidRPr="00F83256">
        <w:rPr>
          <w:rFonts w:asciiTheme="minorHAnsi" w:eastAsia="Calibri" w:hAnsiTheme="minorHAnsi" w:cstheme="minorHAnsi"/>
          <w:sz w:val="20"/>
          <w:szCs w:val="20"/>
        </w:rPr>
        <w:t>20.</w:t>
      </w:r>
    </w:p>
    <w:p w14:paraId="39E1E448" w14:textId="29FF7214" w:rsidR="00391168" w:rsidRPr="00F83256" w:rsidRDefault="00391168" w:rsidP="00E62745">
      <w:pPr>
        <w:pStyle w:val="Normal1"/>
        <w:spacing w:line="240" w:lineRule="auto"/>
        <w:ind w:left="-360"/>
        <w:rPr>
          <w:rFonts w:asciiTheme="minorHAnsi" w:eastAsia="Calibri" w:hAnsiTheme="minorHAnsi" w:cstheme="minorHAnsi"/>
          <w:sz w:val="20"/>
          <w:szCs w:val="20"/>
        </w:rPr>
      </w:pPr>
    </w:p>
    <w:p w14:paraId="658759B9" w14:textId="54BCBD5C" w:rsidR="00391168" w:rsidRPr="00F83256" w:rsidRDefault="00B85E60" w:rsidP="00E62745">
      <w:pPr>
        <w:pStyle w:val="Normal1"/>
        <w:spacing w:line="240" w:lineRule="auto"/>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Our</w:t>
      </w:r>
      <w:r w:rsidR="00391168" w:rsidRPr="00F83256">
        <w:rPr>
          <w:rFonts w:asciiTheme="minorHAnsi" w:eastAsia="Calibri" w:hAnsiTheme="minorHAnsi" w:cstheme="minorHAnsi"/>
          <w:sz w:val="20"/>
          <w:szCs w:val="20"/>
        </w:rPr>
        <w:t xml:space="preserve"> Instructional Coaching team</w:t>
      </w:r>
      <w:r w:rsidRPr="00F83256">
        <w:rPr>
          <w:rFonts w:asciiTheme="minorHAnsi" w:eastAsia="Calibri" w:hAnsiTheme="minorHAnsi" w:cstheme="minorHAnsi"/>
          <w:sz w:val="20"/>
          <w:szCs w:val="20"/>
        </w:rPr>
        <w:t xml:space="preserve"> has been at </w:t>
      </w:r>
      <w:r w:rsidR="00B30B85" w:rsidRPr="00F83256">
        <w:rPr>
          <w:rFonts w:asciiTheme="minorHAnsi" w:eastAsia="Calibri" w:hAnsiTheme="minorHAnsi" w:cstheme="minorHAnsi"/>
          <w:sz w:val="20"/>
          <w:szCs w:val="20"/>
        </w:rPr>
        <w:t>its</w:t>
      </w:r>
      <w:r w:rsidRPr="00F83256">
        <w:rPr>
          <w:rFonts w:asciiTheme="minorHAnsi" w:eastAsia="Calibri" w:hAnsiTheme="minorHAnsi" w:cstheme="minorHAnsi"/>
          <w:sz w:val="20"/>
          <w:szCs w:val="20"/>
        </w:rPr>
        <w:t xml:space="preserve"> current 4 coach capacity since </w:t>
      </w:r>
      <w:r w:rsidR="00697255" w:rsidRPr="00F83256">
        <w:rPr>
          <w:rFonts w:asciiTheme="minorHAnsi" w:eastAsia="Calibri" w:hAnsiTheme="minorHAnsi" w:cstheme="minorHAnsi"/>
          <w:sz w:val="20"/>
          <w:szCs w:val="20"/>
        </w:rPr>
        <w:t>SY</w:t>
      </w:r>
      <w:r w:rsidRPr="00F83256">
        <w:rPr>
          <w:rFonts w:asciiTheme="minorHAnsi" w:eastAsia="Calibri" w:hAnsiTheme="minorHAnsi" w:cstheme="minorHAnsi"/>
          <w:sz w:val="20"/>
          <w:szCs w:val="20"/>
        </w:rPr>
        <w:t xml:space="preserve">20. Instructional Coaches review each teacher’s lesson plans and provide feedback on a weekly basis, meet regularly to discuss student progress and support strong implementation of standards-aligned data cycles.  </w:t>
      </w:r>
      <w:r w:rsidR="00391168" w:rsidRPr="00F83256">
        <w:rPr>
          <w:rFonts w:asciiTheme="minorHAnsi" w:eastAsia="Calibri" w:hAnsiTheme="minorHAnsi" w:cstheme="minorHAnsi"/>
          <w:sz w:val="20"/>
          <w:szCs w:val="20"/>
        </w:rPr>
        <w:t xml:space="preserve">We </w:t>
      </w:r>
      <w:r w:rsidRPr="00F83256">
        <w:rPr>
          <w:rFonts w:asciiTheme="minorHAnsi" w:eastAsia="Calibri" w:hAnsiTheme="minorHAnsi" w:cstheme="minorHAnsi"/>
          <w:sz w:val="20"/>
          <w:szCs w:val="20"/>
        </w:rPr>
        <w:t>use</w:t>
      </w:r>
      <w:r w:rsidR="00391168" w:rsidRPr="00F83256">
        <w:rPr>
          <w:rFonts w:asciiTheme="minorHAnsi" w:eastAsia="Calibri" w:hAnsiTheme="minorHAnsi" w:cstheme="minorHAnsi"/>
          <w:sz w:val="20"/>
          <w:szCs w:val="20"/>
        </w:rPr>
        <w:t xml:space="preserve"> a full-year Professional Learning Community model within the Instructional Leadership Team’s professional development sessions to allow for more collaborative, narrow adult learning experiences. </w:t>
      </w:r>
    </w:p>
    <w:p w14:paraId="47C82D86" w14:textId="6DEF7C84" w:rsidR="00391168" w:rsidRPr="00F83256" w:rsidRDefault="00391168" w:rsidP="00E62745">
      <w:pPr>
        <w:pStyle w:val="Normal1"/>
        <w:spacing w:line="240" w:lineRule="auto"/>
        <w:ind w:left="-360"/>
        <w:rPr>
          <w:rFonts w:asciiTheme="minorHAnsi" w:eastAsia="Calibri" w:hAnsiTheme="minorHAnsi" w:cstheme="minorHAnsi"/>
          <w:sz w:val="20"/>
          <w:szCs w:val="20"/>
        </w:rPr>
      </w:pPr>
    </w:p>
    <w:p w14:paraId="1788CFF6" w14:textId="3BFDE3CF" w:rsidR="00B85E60" w:rsidRPr="00F83256" w:rsidRDefault="00B30B85" w:rsidP="00E62745">
      <w:pPr>
        <w:pStyle w:val="Normal1"/>
        <w:spacing w:line="240" w:lineRule="auto"/>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The combination of ANet and Instructional Coach</w:t>
      </w:r>
      <w:r w:rsidR="00CA77EC" w:rsidRPr="00F83256">
        <w:rPr>
          <w:rFonts w:asciiTheme="minorHAnsi" w:eastAsia="Calibri" w:hAnsiTheme="minorHAnsi" w:cstheme="minorHAnsi"/>
          <w:sz w:val="20"/>
          <w:szCs w:val="20"/>
        </w:rPr>
        <w:t>ing</w:t>
      </w:r>
      <w:r w:rsidRPr="00F83256">
        <w:rPr>
          <w:rFonts w:asciiTheme="minorHAnsi" w:eastAsia="Calibri" w:hAnsiTheme="minorHAnsi" w:cstheme="minorHAnsi"/>
          <w:sz w:val="20"/>
          <w:szCs w:val="20"/>
        </w:rPr>
        <w:t xml:space="preserve"> allows for teachers to identify trends for re-teaching across groups of students and for individual students.  We envision the model as being particularly beneficial for English learners and </w:t>
      </w:r>
      <w:r w:rsidR="00D97122" w:rsidRPr="00F83256">
        <w:rPr>
          <w:rFonts w:asciiTheme="minorHAnsi" w:eastAsia="Calibri" w:hAnsiTheme="minorHAnsi" w:cstheme="minorHAnsi"/>
          <w:sz w:val="20"/>
          <w:szCs w:val="20"/>
        </w:rPr>
        <w:t>High Needs students</w:t>
      </w:r>
      <w:r w:rsidRPr="00F83256">
        <w:rPr>
          <w:rFonts w:asciiTheme="minorHAnsi" w:eastAsia="Calibri" w:hAnsiTheme="minorHAnsi" w:cstheme="minorHAnsi"/>
          <w:sz w:val="20"/>
          <w:szCs w:val="20"/>
        </w:rPr>
        <w:t>.</w:t>
      </w:r>
    </w:p>
    <w:p w14:paraId="52B11719" w14:textId="3FD4F777" w:rsidR="00E62745" w:rsidRDefault="00E62745">
      <w:pPr>
        <w:rPr>
          <w:rFonts w:asciiTheme="minorHAnsi" w:eastAsia="Calibri" w:hAnsiTheme="minorHAnsi" w:cstheme="minorHAnsi"/>
          <w:sz w:val="20"/>
          <w:szCs w:val="22"/>
        </w:rPr>
      </w:pPr>
      <w:r>
        <w:rPr>
          <w:rFonts w:asciiTheme="minorHAnsi" w:eastAsia="Calibri" w:hAnsiTheme="minorHAnsi" w:cstheme="minorHAnsi"/>
          <w:sz w:val="20"/>
          <w:szCs w:val="22"/>
        </w:rPr>
        <w:br w:type="page"/>
      </w:r>
    </w:p>
    <w:tbl>
      <w:tblPr>
        <w:tblW w:w="8035"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1314"/>
        <w:gridCol w:w="4364"/>
      </w:tblGrid>
      <w:tr w:rsidR="00E20285" w:rsidRPr="00F83256" w14:paraId="287C77CF" w14:textId="77777777" w:rsidTr="00E62745">
        <w:trPr>
          <w:trHeight w:hRule="exact" w:val="300"/>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318F5A" w14:textId="4D391AC9" w:rsidR="00E20285" w:rsidRPr="00F83256" w:rsidRDefault="00697255" w:rsidP="00E62745">
            <w:pPr>
              <w:widowControl w:val="0"/>
              <w:autoSpaceDE w:val="0"/>
              <w:autoSpaceDN w:val="0"/>
              <w:spacing w:line="219" w:lineRule="exact"/>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lastRenderedPageBreak/>
              <w:t>SY</w:t>
            </w:r>
            <w:r w:rsidR="00E20285" w:rsidRPr="00F83256">
              <w:rPr>
                <w:rFonts w:asciiTheme="minorHAnsi" w:eastAsia="Arial" w:hAnsiTheme="minorHAnsi" w:cstheme="minorHAnsi"/>
                <w:b/>
                <w:sz w:val="20"/>
                <w:szCs w:val="20"/>
              </w:rPr>
              <w:t>21 budget item</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553828" w14:textId="77777777" w:rsidR="00E20285" w:rsidRPr="00F83256" w:rsidRDefault="00E20285" w:rsidP="00E62745">
            <w:pPr>
              <w:widowControl w:val="0"/>
              <w:autoSpaceDE w:val="0"/>
              <w:autoSpaceDN w:val="0"/>
              <w:spacing w:line="219" w:lineRule="exact"/>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Amount</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57FC71" w14:textId="77777777" w:rsidR="00E20285" w:rsidRPr="00F83256" w:rsidRDefault="00E20285" w:rsidP="00E62745">
            <w:pPr>
              <w:widowControl w:val="0"/>
              <w:autoSpaceDE w:val="0"/>
              <w:autoSpaceDN w:val="0"/>
              <w:spacing w:line="219" w:lineRule="exact"/>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Foundation Category</w:t>
            </w:r>
            <w:r w:rsidRPr="00F83256">
              <w:rPr>
                <w:rStyle w:val="FootnoteReference"/>
                <w:rFonts w:asciiTheme="minorHAnsi" w:eastAsia="Arial" w:hAnsiTheme="minorHAnsi" w:cstheme="minorHAnsi"/>
                <w:b/>
                <w:sz w:val="20"/>
                <w:szCs w:val="20"/>
              </w:rPr>
              <w:footnoteReference w:id="1"/>
            </w:r>
          </w:p>
        </w:tc>
      </w:tr>
      <w:tr w:rsidR="00B30B85" w:rsidRPr="00F83256" w14:paraId="3691B312" w14:textId="77777777" w:rsidTr="00E62745">
        <w:trPr>
          <w:trHeight w:hRule="exact" w:val="622"/>
        </w:trPr>
        <w:tc>
          <w:tcPr>
            <w:tcW w:w="2357" w:type="dxa"/>
            <w:tcBorders>
              <w:top w:val="single" w:sz="4" w:space="0" w:color="000000"/>
              <w:left w:val="single" w:sz="4" w:space="0" w:color="000000"/>
              <w:bottom w:val="single" w:sz="4" w:space="0" w:color="000000"/>
              <w:right w:val="single" w:sz="4" w:space="0" w:color="000000"/>
            </w:tcBorders>
            <w:vAlign w:val="center"/>
          </w:tcPr>
          <w:p w14:paraId="4A0D044F" w14:textId="09493859"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Instructional Coaches</w:t>
            </w:r>
          </w:p>
        </w:tc>
        <w:tc>
          <w:tcPr>
            <w:tcW w:w="1314" w:type="dxa"/>
            <w:tcBorders>
              <w:top w:val="single" w:sz="4" w:space="0" w:color="000000"/>
              <w:left w:val="single" w:sz="4" w:space="0" w:color="000000"/>
              <w:bottom w:val="single" w:sz="4" w:space="0" w:color="000000"/>
              <w:right w:val="single" w:sz="4" w:space="0" w:color="000000"/>
            </w:tcBorders>
            <w:vAlign w:val="center"/>
          </w:tcPr>
          <w:p w14:paraId="706B28CE" w14:textId="590370B8"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$335,000</w:t>
            </w:r>
          </w:p>
        </w:tc>
        <w:tc>
          <w:tcPr>
            <w:tcW w:w="4364" w:type="dxa"/>
            <w:tcBorders>
              <w:top w:val="single" w:sz="4" w:space="0" w:color="000000"/>
              <w:left w:val="single" w:sz="4" w:space="0" w:color="000000"/>
              <w:bottom w:val="single" w:sz="4" w:space="0" w:color="000000"/>
              <w:right w:val="single" w:sz="4" w:space="0" w:color="000000"/>
            </w:tcBorders>
            <w:vAlign w:val="center"/>
          </w:tcPr>
          <w:p w14:paraId="5A096C6F" w14:textId="74081A22"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Arial" w:hAnsiTheme="minorHAnsi" w:cstheme="minorHAnsi"/>
                <w:sz w:val="20"/>
                <w:szCs w:val="20"/>
              </w:rPr>
              <w:t xml:space="preserve">Instructional Leadership; </w:t>
            </w:r>
            <w:r w:rsidRPr="00F83256">
              <w:rPr>
                <w:rFonts w:asciiTheme="minorHAnsi" w:hAnsiTheme="minorHAnsi" w:cstheme="minorHAnsi"/>
                <w:sz w:val="20"/>
                <w:szCs w:val="20"/>
              </w:rPr>
              <w:t>Employee Benefits/Fixed Charges</w:t>
            </w:r>
          </w:p>
        </w:tc>
      </w:tr>
      <w:tr w:rsidR="00B30B85" w:rsidRPr="00F83256" w14:paraId="15EB59E6" w14:textId="77777777" w:rsidTr="00E62745">
        <w:trPr>
          <w:trHeight w:hRule="exact" w:val="487"/>
        </w:trPr>
        <w:tc>
          <w:tcPr>
            <w:tcW w:w="2357" w:type="dxa"/>
            <w:tcBorders>
              <w:top w:val="single" w:sz="4" w:space="0" w:color="000000"/>
              <w:left w:val="single" w:sz="4" w:space="0" w:color="000000"/>
              <w:bottom w:val="single" w:sz="4" w:space="0" w:color="000000"/>
              <w:right w:val="single" w:sz="4" w:space="0" w:color="000000"/>
            </w:tcBorders>
            <w:vAlign w:val="center"/>
          </w:tcPr>
          <w:p w14:paraId="0E8F7DBA" w14:textId="75DF7BA4"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Achievement Network</w:t>
            </w:r>
          </w:p>
        </w:tc>
        <w:tc>
          <w:tcPr>
            <w:tcW w:w="1314" w:type="dxa"/>
            <w:tcBorders>
              <w:top w:val="single" w:sz="4" w:space="0" w:color="000000"/>
              <w:left w:val="single" w:sz="4" w:space="0" w:color="000000"/>
              <w:bottom w:val="single" w:sz="4" w:space="0" w:color="000000"/>
              <w:right w:val="single" w:sz="4" w:space="0" w:color="000000"/>
            </w:tcBorders>
            <w:vAlign w:val="center"/>
          </w:tcPr>
          <w:p w14:paraId="31D70749" w14:textId="199734FF"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$50,000</w:t>
            </w:r>
          </w:p>
        </w:tc>
        <w:tc>
          <w:tcPr>
            <w:tcW w:w="4364" w:type="dxa"/>
            <w:tcBorders>
              <w:top w:val="single" w:sz="4" w:space="0" w:color="000000"/>
              <w:left w:val="single" w:sz="4" w:space="0" w:color="000000"/>
              <w:bottom w:val="single" w:sz="4" w:space="0" w:color="000000"/>
              <w:right w:val="single" w:sz="4" w:space="0" w:color="000000"/>
            </w:tcBorders>
            <w:vAlign w:val="center"/>
          </w:tcPr>
          <w:p w14:paraId="213F56A2" w14:textId="58D8DC33"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Professional Development; </w:t>
            </w:r>
            <w:r w:rsidRPr="00F83256">
              <w:rPr>
                <w:rFonts w:asciiTheme="minorHAnsi" w:hAnsiTheme="minorHAnsi" w:cstheme="minorHAnsi"/>
                <w:sz w:val="20"/>
                <w:szCs w:val="20"/>
              </w:rPr>
              <w:t>Instructional Materials, Equipment, and Technology</w:t>
            </w:r>
          </w:p>
        </w:tc>
      </w:tr>
      <w:tr w:rsidR="00B30B85" w:rsidRPr="00F83256" w14:paraId="5700080D" w14:textId="77777777" w:rsidTr="00E62745">
        <w:trPr>
          <w:trHeight w:hRule="exact" w:val="309"/>
        </w:trPr>
        <w:tc>
          <w:tcPr>
            <w:tcW w:w="2357" w:type="dxa"/>
            <w:tcBorders>
              <w:top w:val="single" w:sz="4" w:space="0" w:color="000000"/>
              <w:left w:val="single" w:sz="4" w:space="0" w:color="000000"/>
              <w:bottom w:val="single" w:sz="8" w:space="0" w:color="000000"/>
              <w:right w:val="single" w:sz="4" w:space="0" w:color="000000"/>
            </w:tcBorders>
            <w:vAlign w:val="center"/>
          </w:tcPr>
          <w:p w14:paraId="00E48641" w14:textId="03CBAB83"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p>
        </w:tc>
        <w:tc>
          <w:tcPr>
            <w:tcW w:w="1314" w:type="dxa"/>
            <w:tcBorders>
              <w:top w:val="single" w:sz="4" w:space="0" w:color="000000"/>
              <w:left w:val="single" w:sz="4" w:space="0" w:color="000000"/>
              <w:bottom w:val="single" w:sz="8" w:space="0" w:color="000000"/>
              <w:right w:val="single" w:sz="4" w:space="0" w:color="000000"/>
            </w:tcBorders>
            <w:vAlign w:val="center"/>
          </w:tcPr>
          <w:p w14:paraId="59FF19D8" w14:textId="72A374FB"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p>
        </w:tc>
        <w:tc>
          <w:tcPr>
            <w:tcW w:w="4364" w:type="dxa"/>
            <w:tcBorders>
              <w:top w:val="single" w:sz="4" w:space="0" w:color="000000"/>
              <w:left w:val="single" w:sz="4" w:space="0" w:color="000000"/>
              <w:bottom w:val="single" w:sz="8" w:space="0" w:color="000000"/>
              <w:right w:val="single" w:sz="4" w:space="0" w:color="000000"/>
            </w:tcBorders>
            <w:vAlign w:val="center"/>
          </w:tcPr>
          <w:p w14:paraId="2A8F5015" w14:textId="6B713FA4" w:rsidR="00B30B85" w:rsidRPr="00F83256" w:rsidRDefault="00B30B85" w:rsidP="00E62745">
            <w:pPr>
              <w:widowControl w:val="0"/>
              <w:autoSpaceDE w:val="0"/>
              <w:autoSpaceDN w:val="0"/>
              <w:ind w:left="-360"/>
              <w:jc w:val="right"/>
              <w:rPr>
                <w:rFonts w:asciiTheme="minorHAnsi" w:eastAsia="Calibri" w:hAnsiTheme="minorHAnsi" w:cstheme="minorHAnsi"/>
                <w:sz w:val="20"/>
                <w:szCs w:val="20"/>
              </w:rPr>
            </w:pPr>
          </w:p>
        </w:tc>
      </w:tr>
      <w:tr w:rsidR="00B30B85" w:rsidRPr="00F83256" w14:paraId="2EA844DF" w14:textId="77777777" w:rsidTr="00E62745">
        <w:trPr>
          <w:trHeight w:hRule="exact" w:val="668"/>
        </w:trPr>
        <w:tc>
          <w:tcPr>
            <w:tcW w:w="3671"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41AD12" w14:textId="77777777" w:rsidR="00B30B85" w:rsidRPr="00F83256" w:rsidRDefault="00B30B85" w:rsidP="00E62745">
            <w:pPr>
              <w:widowControl w:val="0"/>
              <w:autoSpaceDE w:val="0"/>
              <w:autoSpaceDN w:val="0"/>
              <w:spacing w:line="219" w:lineRule="exact"/>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Evidence-based program identified by the Department:</w:t>
            </w:r>
          </w:p>
        </w:tc>
        <w:tc>
          <w:tcPr>
            <w:tcW w:w="4364" w:type="dxa"/>
            <w:tcBorders>
              <w:top w:val="single" w:sz="8" w:space="0" w:color="000000"/>
              <w:left w:val="single" w:sz="4" w:space="0" w:color="000000"/>
              <w:bottom w:val="single" w:sz="4" w:space="0" w:color="000000"/>
              <w:right w:val="single" w:sz="4" w:space="0" w:color="000000"/>
            </w:tcBorders>
            <w:vAlign w:val="center"/>
          </w:tcPr>
          <w:p w14:paraId="19EDD238" w14:textId="2F5A7801" w:rsidR="00B30B85" w:rsidRPr="00F83256" w:rsidRDefault="00B30B85" w:rsidP="00E62745">
            <w:pPr>
              <w:spacing w:after="160"/>
              <w:ind w:left="-360"/>
              <w:contextualSpacing/>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Supporting educators to implement high-quality, aligned curriculum </w:t>
            </w:r>
          </w:p>
          <w:p w14:paraId="6D9956EA" w14:textId="496745CE" w:rsidR="00B30B85" w:rsidRPr="00F83256" w:rsidRDefault="00B30B85" w:rsidP="00E62745">
            <w:pPr>
              <w:widowControl w:val="0"/>
              <w:autoSpaceDE w:val="0"/>
              <w:autoSpaceDN w:val="0"/>
              <w:spacing w:line="256" w:lineRule="auto"/>
              <w:ind w:left="-360"/>
              <w:jc w:val="right"/>
              <w:rPr>
                <w:rFonts w:asciiTheme="minorHAnsi" w:eastAsia="Calibri" w:hAnsiTheme="minorHAnsi" w:cstheme="minorHAnsi"/>
                <w:sz w:val="20"/>
                <w:szCs w:val="20"/>
              </w:rPr>
            </w:pPr>
          </w:p>
        </w:tc>
      </w:tr>
      <w:tr w:rsidR="00B30B85" w:rsidRPr="00F83256" w14:paraId="35FE2591" w14:textId="77777777" w:rsidTr="00E62745">
        <w:trPr>
          <w:trHeight w:hRule="exact" w:val="1540"/>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66EE37" w14:textId="77777777" w:rsidR="00B30B85" w:rsidRPr="00F83256" w:rsidRDefault="00B30B85" w:rsidP="00E62745">
            <w:pPr>
              <w:widowControl w:val="0"/>
              <w:autoSpaceDE w:val="0"/>
              <w:autoSpaceDN w:val="0"/>
              <w:spacing w:before="2" w:line="256" w:lineRule="auto"/>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SOA program categories:</w:t>
            </w:r>
          </w:p>
        </w:tc>
        <w:tc>
          <w:tcPr>
            <w:tcW w:w="4364" w:type="dxa"/>
            <w:tcBorders>
              <w:top w:val="single" w:sz="4" w:space="0" w:color="000000"/>
              <w:left w:val="single" w:sz="4" w:space="0" w:color="000000"/>
              <w:bottom w:val="single" w:sz="4" w:space="0" w:color="000000"/>
              <w:right w:val="single" w:sz="4" w:space="0" w:color="000000"/>
            </w:tcBorders>
            <w:vAlign w:val="center"/>
          </w:tcPr>
          <w:p w14:paraId="52CF6A71" w14:textId="77777777" w:rsidR="00B30B85" w:rsidRPr="00F83256" w:rsidRDefault="00B30B85" w:rsidP="00E62745">
            <w:pPr>
              <w:widowControl w:val="0"/>
              <w:autoSpaceDE w:val="0"/>
              <w:autoSpaceDN w:val="0"/>
              <w:spacing w:line="256" w:lineRule="auto"/>
              <w:ind w:left="-360"/>
              <w:jc w:val="right"/>
              <w:rPr>
                <w:rFonts w:asciiTheme="minorHAnsi" w:hAnsiTheme="minorHAnsi" w:cstheme="minorHAnsi"/>
                <w:sz w:val="20"/>
                <w:szCs w:val="20"/>
              </w:rPr>
            </w:pPr>
            <w:r w:rsidRPr="00F83256">
              <w:rPr>
                <w:rFonts w:asciiTheme="minorHAnsi" w:hAnsiTheme="minorHAnsi" w:cstheme="minorHAnsi"/>
                <w:sz w:val="20"/>
                <w:szCs w:val="20"/>
              </w:rPr>
              <w:t>D) Hiring school personnel that best support improved student performance</w:t>
            </w:r>
          </w:p>
          <w:p w14:paraId="6FCD673B" w14:textId="7AEC358D" w:rsidR="00B30B85" w:rsidRPr="00F83256" w:rsidRDefault="00B30B85" w:rsidP="00E62745">
            <w:pPr>
              <w:widowControl w:val="0"/>
              <w:autoSpaceDE w:val="0"/>
              <w:autoSpaceDN w:val="0"/>
              <w:spacing w:line="256" w:lineRule="auto"/>
              <w:ind w:left="-360"/>
              <w:jc w:val="right"/>
              <w:rPr>
                <w:rFonts w:asciiTheme="minorHAnsi" w:eastAsia="Calibri" w:hAnsiTheme="minorHAnsi" w:cstheme="minorHAnsi"/>
                <w:sz w:val="20"/>
                <w:szCs w:val="20"/>
              </w:rPr>
            </w:pPr>
            <w:r w:rsidRPr="00F83256">
              <w:rPr>
                <w:rFonts w:asciiTheme="minorHAnsi" w:hAnsiTheme="minorHAnsi" w:cstheme="minorHAnsi"/>
                <w:sz w:val="20"/>
                <w:szCs w:val="20"/>
              </w:rPr>
              <w:t>E) Increased or improved professional development</w:t>
            </w:r>
          </w:p>
        </w:tc>
      </w:tr>
    </w:tbl>
    <w:p w14:paraId="71F3EB23" w14:textId="77777777" w:rsidR="00E20285" w:rsidRPr="00F83256" w:rsidRDefault="00E20285" w:rsidP="00E62745">
      <w:pPr>
        <w:widowControl w:val="0"/>
        <w:autoSpaceDE w:val="0"/>
        <w:autoSpaceDN w:val="0"/>
        <w:ind w:left="-360"/>
        <w:rPr>
          <w:rFonts w:asciiTheme="minorHAnsi" w:eastAsia="Calibri" w:hAnsiTheme="minorHAnsi" w:cstheme="minorHAnsi"/>
          <w:sz w:val="20"/>
          <w:szCs w:val="22"/>
        </w:rPr>
      </w:pPr>
    </w:p>
    <w:p w14:paraId="35909826" w14:textId="26072A91" w:rsidR="00E20285" w:rsidRPr="00F83256" w:rsidRDefault="00E20285" w:rsidP="00E62745">
      <w:pPr>
        <w:widowControl w:val="0"/>
        <w:autoSpaceDE w:val="0"/>
        <w:autoSpaceDN w:val="0"/>
        <w:ind w:left="-360"/>
        <w:rPr>
          <w:rFonts w:asciiTheme="minorHAnsi" w:eastAsia="Calibri" w:hAnsiTheme="minorHAnsi" w:cstheme="minorHAnsi"/>
          <w:b/>
          <w:bCs/>
          <w:sz w:val="22"/>
          <w:szCs w:val="22"/>
        </w:rPr>
      </w:pPr>
      <w:r w:rsidRPr="00F83256">
        <w:rPr>
          <w:rFonts w:asciiTheme="minorHAnsi" w:eastAsia="Calibri" w:hAnsiTheme="minorHAnsi" w:cstheme="minorHAnsi"/>
          <w:b/>
          <w:bCs/>
          <w:sz w:val="22"/>
          <w:szCs w:val="22"/>
        </w:rPr>
        <w:t xml:space="preserve">Evidence-based program #2: </w:t>
      </w:r>
      <w:r w:rsidR="005871C7" w:rsidRPr="00F83256">
        <w:rPr>
          <w:rFonts w:asciiTheme="minorHAnsi" w:eastAsia="Calibri" w:hAnsiTheme="minorHAnsi" w:cstheme="minorHAnsi"/>
          <w:b/>
          <w:bCs/>
          <w:sz w:val="22"/>
          <w:szCs w:val="22"/>
        </w:rPr>
        <w:t>Tutorial</w:t>
      </w:r>
      <w:r w:rsidR="00B85E60" w:rsidRPr="00F83256">
        <w:rPr>
          <w:rFonts w:asciiTheme="minorHAnsi" w:eastAsia="Calibri" w:hAnsiTheme="minorHAnsi" w:cstheme="minorHAnsi"/>
          <w:b/>
          <w:bCs/>
          <w:sz w:val="22"/>
          <w:szCs w:val="22"/>
        </w:rPr>
        <w:t xml:space="preserve"> Program</w:t>
      </w:r>
    </w:p>
    <w:p w14:paraId="3919F3CC" w14:textId="77777777" w:rsidR="00D97122" w:rsidRPr="00F83256" w:rsidRDefault="00D97122" w:rsidP="00E62745">
      <w:pPr>
        <w:widowControl w:val="0"/>
        <w:autoSpaceDE w:val="0"/>
        <w:autoSpaceDN w:val="0"/>
        <w:ind w:left="-360"/>
        <w:rPr>
          <w:rFonts w:asciiTheme="minorHAnsi" w:eastAsia="Calibri" w:hAnsiTheme="minorHAnsi" w:cstheme="minorHAnsi"/>
          <w:b/>
          <w:bCs/>
          <w:sz w:val="22"/>
          <w:szCs w:val="22"/>
        </w:rPr>
      </w:pPr>
    </w:p>
    <w:p w14:paraId="2D74DE7A" w14:textId="08F7DEBD" w:rsidR="00C125C3" w:rsidRPr="00F83256" w:rsidRDefault="00C125C3" w:rsidP="00E62745">
      <w:pPr>
        <w:widowControl w:val="0"/>
        <w:autoSpaceDE w:val="0"/>
        <w:autoSpaceDN w:val="0"/>
        <w:ind w:left="-360"/>
        <w:rPr>
          <w:rFonts w:asciiTheme="minorHAnsi" w:eastAsia="Calibri" w:hAnsiTheme="minorHAnsi" w:cstheme="minorHAnsi"/>
          <w:b/>
          <w:bCs/>
          <w:sz w:val="20"/>
          <w:szCs w:val="20"/>
        </w:rPr>
      </w:pPr>
      <w:r w:rsidRPr="00F83256">
        <w:rPr>
          <w:rFonts w:asciiTheme="minorHAnsi" w:eastAsia="Calibri" w:hAnsiTheme="minorHAnsi" w:cstheme="minorHAnsi"/>
          <w:sz w:val="20"/>
          <w:szCs w:val="20"/>
        </w:rPr>
        <w:t xml:space="preserve">Our Tutorial program provides </w:t>
      </w:r>
      <w:r w:rsidR="005871C7" w:rsidRPr="00F83256">
        <w:rPr>
          <w:rFonts w:asciiTheme="minorHAnsi" w:eastAsia="Calibri" w:hAnsiTheme="minorHAnsi" w:cstheme="minorHAnsi"/>
          <w:sz w:val="20"/>
          <w:szCs w:val="20"/>
        </w:rPr>
        <w:t xml:space="preserve">individual tutorial supports for students needing Tier 2 intervention in grades </w:t>
      </w:r>
      <w:r w:rsidR="00D97122" w:rsidRPr="00F83256">
        <w:rPr>
          <w:rFonts w:asciiTheme="minorHAnsi" w:eastAsia="Calibri" w:hAnsiTheme="minorHAnsi" w:cstheme="minorHAnsi"/>
          <w:sz w:val="20"/>
          <w:szCs w:val="20"/>
        </w:rPr>
        <w:t>5</w:t>
      </w:r>
      <w:r w:rsidR="005871C7" w:rsidRPr="00F83256">
        <w:rPr>
          <w:rFonts w:asciiTheme="minorHAnsi" w:eastAsia="Calibri" w:hAnsiTheme="minorHAnsi" w:cstheme="minorHAnsi"/>
          <w:sz w:val="20"/>
          <w:szCs w:val="20"/>
        </w:rPr>
        <w:t>-10.</w:t>
      </w:r>
      <w:r w:rsidR="00884766" w:rsidRPr="00F83256">
        <w:rPr>
          <w:rFonts w:asciiTheme="minorHAnsi" w:eastAsia="Calibri" w:hAnsiTheme="minorHAnsi" w:cstheme="minorHAnsi"/>
          <w:b/>
          <w:bCs/>
          <w:sz w:val="20"/>
          <w:szCs w:val="20"/>
        </w:rPr>
        <w:t xml:space="preserve">  </w:t>
      </w:r>
      <w:r w:rsidRPr="00F83256">
        <w:rPr>
          <w:rFonts w:asciiTheme="minorHAnsi" w:hAnsiTheme="minorHAnsi" w:cstheme="minorHAnsi"/>
          <w:sz w:val="20"/>
          <w:szCs w:val="20"/>
        </w:rPr>
        <w:t xml:space="preserve">Students in tutorial receive targeted instruction on areas of academic need, identified through a diagnostic assessment. </w:t>
      </w:r>
      <w:r w:rsidR="00CF4F30" w:rsidRPr="00F83256">
        <w:rPr>
          <w:rFonts w:asciiTheme="minorHAnsi" w:hAnsiTheme="minorHAnsi" w:cstheme="minorHAnsi"/>
          <w:sz w:val="20"/>
          <w:szCs w:val="20"/>
        </w:rPr>
        <w:t xml:space="preserve"> In </w:t>
      </w:r>
      <w:r w:rsidR="00697255" w:rsidRPr="00F83256">
        <w:rPr>
          <w:rFonts w:asciiTheme="minorHAnsi" w:hAnsiTheme="minorHAnsi" w:cstheme="minorHAnsi"/>
          <w:sz w:val="20"/>
          <w:szCs w:val="20"/>
        </w:rPr>
        <w:t>SY</w:t>
      </w:r>
      <w:r w:rsidR="00CF4F30" w:rsidRPr="00F83256">
        <w:rPr>
          <w:rFonts w:asciiTheme="minorHAnsi" w:hAnsiTheme="minorHAnsi" w:cstheme="minorHAnsi"/>
          <w:sz w:val="20"/>
          <w:szCs w:val="20"/>
        </w:rPr>
        <w:t xml:space="preserve">21 tutors offer push-in and pull-out academic support.  </w:t>
      </w:r>
      <w:r w:rsidR="00CA77EC" w:rsidRPr="00F83256">
        <w:rPr>
          <w:rFonts w:asciiTheme="minorHAnsi" w:hAnsiTheme="minorHAnsi" w:cstheme="minorHAnsi"/>
          <w:sz w:val="20"/>
          <w:szCs w:val="20"/>
        </w:rPr>
        <w:t>The aim is to have an additional layer of support to move students to proficiency</w:t>
      </w:r>
      <w:r w:rsidRPr="00F83256">
        <w:rPr>
          <w:rFonts w:asciiTheme="minorHAnsi" w:hAnsiTheme="minorHAnsi" w:cstheme="minorHAnsi"/>
          <w:sz w:val="20"/>
          <w:szCs w:val="20"/>
        </w:rPr>
        <w:t>.</w:t>
      </w:r>
      <w:r w:rsidR="00CF4F30" w:rsidRPr="00F83256">
        <w:rPr>
          <w:rFonts w:asciiTheme="minorHAnsi" w:hAnsiTheme="minorHAnsi" w:cstheme="minorHAnsi"/>
          <w:sz w:val="20"/>
          <w:szCs w:val="20"/>
        </w:rPr>
        <w:t xml:space="preserve">  </w:t>
      </w:r>
      <w:r w:rsidR="00CF4F30" w:rsidRPr="00F83256">
        <w:rPr>
          <w:rFonts w:asciiTheme="minorHAnsi" w:eastAsia="Calibri" w:hAnsiTheme="minorHAnsi" w:cstheme="minorHAnsi"/>
          <w:sz w:val="20"/>
          <w:szCs w:val="20"/>
        </w:rPr>
        <w:t xml:space="preserve">We hope to expand the program to grades 3-10 in future years.  </w:t>
      </w:r>
    </w:p>
    <w:p w14:paraId="12238566" w14:textId="77777777" w:rsidR="00C125C3" w:rsidRPr="00F83256" w:rsidRDefault="00C125C3" w:rsidP="00E62745">
      <w:pPr>
        <w:widowControl w:val="0"/>
        <w:autoSpaceDE w:val="0"/>
        <w:autoSpaceDN w:val="0"/>
        <w:ind w:left="-360"/>
        <w:rPr>
          <w:rFonts w:asciiTheme="minorHAnsi" w:eastAsia="Calibri" w:hAnsiTheme="minorHAnsi" w:cstheme="minorHAnsi"/>
          <w:sz w:val="22"/>
          <w:szCs w:val="22"/>
        </w:rPr>
      </w:pPr>
    </w:p>
    <w:p w14:paraId="2E19A9F3" w14:textId="77777777" w:rsidR="00C125C3" w:rsidRPr="00F83256" w:rsidRDefault="00C125C3" w:rsidP="00E62745">
      <w:pPr>
        <w:widowControl w:val="0"/>
        <w:autoSpaceDE w:val="0"/>
        <w:autoSpaceDN w:val="0"/>
        <w:ind w:left="-360"/>
        <w:rPr>
          <w:rFonts w:asciiTheme="minorHAnsi" w:eastAsia="Calibri" w:hAnsiTheme="minorHAnsi" w:cstheme="minorHAnsi"/>
          <w:sz w:val="22"/>
          <w:szCs w:val="22"/>
        </w:rPr>
      </w:pPr>
    </w:p>
    <w:tbl>
      <w:tblPr>
        <w:tblW w:w="805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1313"/>
        <w:gridCol w:w="4375"/>
      </w:tblGrid>
      <w:tr w:rsidR="00E20285" w:rsidRPr="00F83256" w14:paraId="41E71E1D" w14:textId="77777777" w:rsidTr="00E62745">
        <w:trPr>
          <w:trHeight w:hRule="exact" w:val="267"/>
        </w:trPr>
        <w:tc>
          <w:tcPr>
            <w:tcW w:w="23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A99D5B" w14:textId="3AB9D3E3" w:rsidR="00E20285" w:rsidRPr="00F83256" w:rsidRDefault="00697255" w:rsidP="00E62745">
            <w:pPr>
              <w:widowControl w:val="0"/>
              <w:autoSpaceDE w:val="0"/>
              <w:autoSpaceDN w:val="0"/>
              <w:spacing w:line="219" w:lineRule="exact"/>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SY</w:t>
            </w:r>
            <w:r w:rsidR="00E20285" w:rsidRPr="00F83256">
              <w:rPr>
                <w:rFonts w:asciiTheme="minorHAnsi" w:eastAsia="Arial" w:hAnsiTheme="minorHAnsi" w:cstheme="minorHAnsi"/>
                <w:b/>
                <w:sz w:val="20"/>
                <w:szCs w:val="20"/>
              </w:rPr>
              <w:t>21 budget item</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06A18C" w14:textId="77777777" w:rsidR="00E20285" w:rsidRPr="00F83256" w:rsidRDefault="00E20285" w:rsidP="00E62745">
            <w:pPr>
              <w:widowControl w:val="0"/>
              <w:autoSpaceDE w:val="0"/>
              <w:autoSpaceDN w:val="0"/>
              <w:spacing w:line="219" w:lineRule="exact"/>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Amount</w:t>
            </w:r>
          </w:p>
        </w:tc>
        <w:tc>
          <w:tcPr>
            <w:tcW w:w="4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704A81" w14:textId="77777777" w:rsidR="00E20285" w:rsidRPr="00F83256" w:rsidRDefault="00E20285" w:rsidP="00E62745">
            <w:pPr>
              <w:widowControl w:val="0"/>
              <w:autoSpaceDE w:val="0"/>
              <w:autoSpaceDN w:val="0"/>
              <w:spacing w:line="219" w:lineRule="exact"/>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Foundation Category</w:t>
            </w:r>
          </w:p>
        </w:tc>
      </w:tr>
      <w:tr w:rsidR="00E20285" w:rsidRPr="00F83256" w14:paraId="5F40951B" w14:textId="77777777" w:rsidTr="00E62745">
        <w:trPr>
          <w:trHeight w:hRule="exact" w:val="541"/>
        </w:trPr>
        <w:tc>
          <w:tcPr>
            <w:tcW w:w="2362" w:type="dxa"/>
            <w:tcBorders>
              <w:top w:val="single" w:sz="4" w:space="0" w:color="000000"/>
              <w:left w:val="single" w:sz="4" w:space="0" w:color="000000"/>
              <w:bottom w:val="single" w:sz="4" w:space="0" w:color="000000"/>
              <w:right w:val="single" w:sz="4" w:space="0" w:color="000000"/>
            </w:tcBorders>
            <w:vAlign w:val="center"/>
          </w:tcPr>
          <w:p w14:paraId="5A7B2410" w14:textId="10CBFACB" w:rsidR="00E20285" w:rsidRPr="00F83256" w:rsidRDefault="00391168"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Tutors</w:t>
            </w:r>
          </w:p>
        </w:tc>
        <w:tc>
          <w:tcPr>
            <w:tcW w:w="1313" w:type="dxa"/>
            <w:tcBorders>
              <w:top w:val="single" w:sz="4" w:space="0" w:color="000000"/>
              <w:left w:val="single" w:sz="4" w:space="0" w:color="000000"/>
              <w:bottom w:val="single" w:sz="4" w:space="0" w:color="000000"/>
              <w:right w:val="single" w:sz="4" w:space="0" w:color="000000"/>
            </w:tcBorders>
            <w:vAlign w:val="center"/>
          </w:tcPr>
          <w:p w14:paraId="4123585F" w14:textId="021489EA" w:rsidR="00E20285" w:rsidRPr="00F83256" w:rsidRDefault="00B85E60"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$210,000</w:t>
            </w:r>
          </w:p>
        </w:tc>
        <w:tc>
          <w:tcPr>
            <w:tcW w:w="4375" w:type="dxa"/>
            <w:tcBorders>
              <w:top w:val="single" w:sz="4" w:space="0" w:color="000000"/>
              <w:left w:val="single" w:sz="4" w:space="0" w:color="000000"/>
              <w:bottom w:val="single" w:sz="4" w:space="0" w:color="000000"/>
              <w:right w:val="single" w:sz="4" w:space="0" w:color="000000"/>
            </w:tcBorders>
            <w:vAlign w:val="center"/>
          </w:tcPr>
          <w:p w14:paraId="04021732" w14:textId="3513390D" w:rsidR="00E20285" w:rsidRPr="00F83256" w:rsidRDefault="003E5A77"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Arial" w:hAnsiTheme="minorHAnsi" w:cstheme="minorHAnsi"/>
                <w:sz w:val="20"/>
                <w:szCs w:val="20"/>
              </w:rPr>
              <w:t>Classroom &amp; Specialist Teachers</w:t>
            </w:r>
            <w:r w:rsidR="00391168" w:rsidRPr="00F83256">
              <w:rPr>
                <w:rFonts w:asciiTheme="minorHAnsi" w:eastAsia="Arial" w:hAnsiTheme="minorHAnsi" w:cstheme="minorHAnsi"/>
                <w:sz w:val="20"/>
                <w:szCs w:val="20"/>
              </w:rPr>
              <w:t xml:space="preserve">; </w:t>
            </w:r>
            <w:r w:rsidR="00391168" w:rsidRPr="00F83256">
              <w:rPr>
                <w:rFonts w:asciiTheme="minorHAnsi" w:hAnsiTheme="minorHAnsi" w:cstheme="minorHAnsi"/>
                <w:sz w:val="20"/>
                <w:szCs w:val="20"/>
              </w:rPr>
              <w:t>Employee Benefits/Fixed Charges</w:t>
            </w:r>
          </w:p>
        </w:tc>
      </w:tr>
      <w:tr w:rsidR="00E20285" w:rsidRPr="00F83256" w14:paraId="101C2D4A" w14:textId="77777777" w:rsidTr="00E62745">
        <w:trPr>
          <w:trHeight w:hRule="exact" w:val="550"/>
        </w:trPr>
        <w:tc>
          <w:tcPr>
            <w:tcW w:w="2362" w:type="dxa"/>
            <w:tcBorders>
              <w:top w:val="single" w:sz="4" w:space="0" w:color="000000"/>
              <w:left w:val="single" w:sz="4" w:space="0" w:color="000000"/>
              <w:bottom w:val="single" w:sz="4" w:space="0" w:color="000000"/>
              <w:right w:val="single" w:sz="4" w:space="0" w:color="000000"/>
            </w:tcBorders>
            <w:vAlign w:val="center"/>
          </w:tcPr>
          <w:p w14:paraId="4BA512A3" w14:textId="64284CA3" w:rsidR="00E20285" w:rsidRPr="00F83256" w:rsidRDefault="00B85E60"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Tutorial Program Materials and Supplies</w:t>
            </w:r>
          </w:p>
        </w:tc>
        <w:tc>
          <w:tcPr>
            <w:tcW w:w="1313" w:type="dxa"/>
            <w:tcBorders>
              <w:top w:val="single" w:sz="4" w:space="0" w:color="000000"/>
              <w:left w:val="single" w:sz="4" w:space="0" w:color="000000"/>
              <w:bottom w:val="single" w:sz="4" w:space="0" w:color="000000"/>
              <w:right w:val="single" w:sz="4" w:space="0" w:color="000000"/>
            </w:tcBorders>
            <w:vAlign w:val="center"/>
          </w:tcPr>
          <w:p w14:paraId="16C8CB4A" w14:textId="37E1C25C" w:rsidR="00E20285" w:rsidRPr="00F83256" w:rsidRDefault="00391168"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w:t>
            </w:r>
            <w:r w:rsidR="00B85E60" w:rsidRPr="00F83256">
              <w:rPr>
                <w:rFonts w:asciiTheme="minorHAnsi" w:eastAsia="Calibri" w:hAnsiTheme="minorHAnsi" w:cstheme="minorHAnsi"/>
                <w:sz w:val="20"/>
                <w:szCs w:val="20"/>
              </w:rPr>
              <w:t>15</w:t>
            </w:r>
            <w:r w:rsidRPr="00F83256">
              <w:rPr>
                <w:rFonts w:asciiTheme="minorHAnsi" w:eastAsia="Calibri" w:hAnsiTheme="minorHAnsi" w:cstheme="minorHAnsi"/>
                <w:sz w:val="20"/>
                <w:szCs w:val="20"/>
              </w:rPr>
              <w:t>,000</w:t>
            </w:r>
          </w:p>
        </w:tc>
        <w:tc>
          <w:tcPr>
            <w:tcW w:w="4375" w:type="dxa"/>
            <w:tcBorders>
              <w:top w:val="single" w:sz="4" w:space="0" w:color="000000"/>
              <w:left w:val="single" w:sz="4" w:space="0" w:color="000000"/>
              <w:bottom w:val="single" w:sz="4" w:space="0" w:color="000000"/>
              <w:right w:val="single" w:sz="4" w:space="0" w:color="000000"/>
            </w:tcBorders>
            <w:vAlign w:val="center"/>
          </w:tcPr>
          <w:p w14:paraId="302B81B8" w14:textId="6CD68011" w:rsidR="00E20285" w:rsidRPr="00F83256" w:rsidRDefault="003E5A77" w:rsidP="00E62745">
            <w:pPr>
              <w:widowControl w:val="0"/>
              <w:autoSpaceDE w:val="0"/>
              <w:autoSpaceDN w:val="0"/>
              <w:ind w:left="-360"/>
              <w:jc w:val="right"/>
              <w:rPr>
                <w:rFonts w:asciiTheme="minorHAnsi" w:eastAsia="Calibri" w:hAnsiTheme="minorHAnsi" w:cstheme="minorHAnsi"/>
                <w:sz w:val="20"/>
                <w:szCs w:val="20"/>
              </w:rPr>
            </w:pPr>
            <w:r w:rsidRPr="00F83256">
              <w:rPr>
                <w:rFonts w:asciiTheme="minorHAnsi" w:eastAsia="Arial" w:hAnsiTheme="minorHAnsi" w:cstheme="minorHAnsi"/>
                <w:sz w:val="20"/>
                <w:szCs w:val="20"/>
              </w:rPr>
              <w:t>Instructional Materials</w:t>
            </w:r>
          </w:p>
        </w:tc>
      </w:tr>
      <w:tr w:rsidR="00E20285" w:rsidRPr="00F83256" w14:paraId="4E5306B8" w14:textId="77777777" w:rsidTr="00E62745">
        <w:trPr>
          <w:trHeight w:hRule="exact" w:val="276"/>
        </w:trPr>
        <w:tc>
          <w:tcPr>
            <w:tcW w:w="2362" w:type="dxa"/>
            <w:tcBorders>
              <w:top w:val="single" w:sz="4" w:space="0" w:color="000000"/>
              <w:left w:val="single" w:sz="4" w:space="0" w:color="000000"/>
              <w:bottom w:val="single" w:sz="8" w:space="0" w:color="000000"/>
              <w:right w:val="single" w:sz="4" w:space="0" w:color="000000"/>
            </w:tcBorders>
            <w:vAlign w:val="center"/>
          </w:tcPr>
          <w:p w14:paraId="24022143" w14:textId="77777777" w:rsidR="00E20285" w:rsidRPr="00F83256" w:rsidRDefault="00E20285" w:rsidP="00E62745">
            <w:pPr>
              <w:widowControl w:val="0"/>
              <w:autoSpaceDE w:val="0"/>
              <w:autoSpaceDN w:val="0"/>
              <w:ind w:left="-360"/>
              <w:jc w:val="right"/>
              <w:rPr>
                <w:rFonts w:asciiTheme="minorHAnsi" w:eastAsia="Calibri" w:hAnsiTheme="minorHAnsi" w:cstheme="minorHAnsi"/>
                <w:sz w:val="20"/>
                <w:szCs w:val="20"/>
              </w:rPr>
            </w:pPr>
          </w:p>
        </w:tc>
        <w:tc>
          <w:tcPr>
            <w:tcW w:w="1313" w:type="dxa"/>
            <w:tcBorders>
              <w:top w:val="single" w:sz="4" w:space="0" w:color="000000"/>
              <w:left w:val="single" w:sz="4" w:space="0" w:color="000000"/>
              <w:bottom w:val="single" w:sz="8" w:space="0" w:color="000000"/>
              <w:right w:val="single" w:sz="4" w:space="0" w:color="000000"/>
            </w:tcBorders>
            <w:vAlign w:val="center"/>
          </w:tcPr>
          <w:p w14:paraId="00C2D5B8" w14:textId="77777777" w:rsidR="00E20285" w:rsidRPr="00F83256" w:rsidRDefault="00E20285" w:rsidP="00E62745">
            <w:pPr>
              <w:widowControl w:val="0"/>
              <w:autoSpaceDE w:val="0"/>
              <w:autoSpaceDN w:val="0"/>
              <w:ind w:left="-360"/>
              <w:jc w:val="right"/>
              <w:rPr>
                <w:rFonts w:asciiTheme="minorHAnsi" w:eastAsia="Calibri" w:hAnsiTheme="minorHAnsi" w:cstheme="minorHAnsi"/>
                <w:sz w:val="20"/>
                <w:szCs w:val="20"/>
              </w:rPr>
            </w:pPr>
          </w:p>
        </w:tc>
        <w:tc>
          <w:tcPr>
            <w:tcW w:w="4375" w:type="dxa"/>
            <w:tcBorders>
              <w:top w:val="single" w:sz="4" w:space="0" w:color="000000"/>
              <w:left w:val="single" w:sz="4" w:space="0" w:color="000000"/>
              <w:bottom w:val="single" w:sz="8" w:space="0" w:color="000000"/>
              <w:right w:val="single" w:sz="4" w:space="0" w:color="000000"/>
            </w:tcBorders>
            <w:vAlign w:val="center"/>
          </w:tcPr>
          <w:p w14:paraId="4D8DA72B" w14:textId="77777777" w:rsidR="00E20285" w:rsidRPr="00F83256" w:rsidRDefault="00E20285" w:rsidP="00E62745">
            <w:pPr>
              <w:widowControl w:val="0"/>
              <w:autoSpaceDE w:val="0"/>
              <w:autoSpaceDN w:val="0"/>
              <w:ind w:left="-360"/>
              <w:jc w:val="right"/>
              <w:rPr>
                <w:rFonts w:asciiTheme="minorHAnsi" w:eastAsia="Calibri" w:hAnsiTheme="minorHAnsi" w:cstheme="minorHAnsi"/>
                <w:sz w:val="20"/>
                <w:szCs w:val="20"/>
              </w:rPr>
            </w:pPr>
          </w:p>
        </w:tc>
      </w:tr>
      <w:tr w:rsidR="00E20285" w:rsidRPr="00F83256" w14:paraId="0D5F812E" w14:textId="77777777" w:rsidTr="00E62745">
        <w:trPr>
          <w:trHeight w:hRule="exact" w:val="821"/>
        </w:trPr>
        <w:tc>
          <w:tcPr>
            <w:tcW w:w="3675"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35ADF0" w14:textId="77777777" w:rsidR="00E20285" w:rsidRPr="00F83256" w:rsidRDefault="00E20285" w:rsidP="00E62745">
            <w:pPr>
              <w:widowControl w:val="0"/>
              <w:autoSpaceDE w:val="0"/>
              <w:autoSpaceDN w:val="0"/>
              <w:spacing w:line="219" w:lineRule="exact"/>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Evidence-based program identified by the Department:</w:t>
            </w:r>
          </w:p>
        </w:tc>
        <w:tc>
          <w:tcPr>
            <w:tcW w:w="4375" w:type="dxa"/>
            <w:tcBorders>
              <w:top w:val="single" w:sz="8" w:space="0" w:color="000000"/>
              <w:left w:val="single" w:sz="4" w:space="0" w:color="000000"/>
              <w:bottom w:val="single" w:sz="4" w:space="0" w:color="000000"/>
              <w:right w:val="single" w:sz="4" w:space="0" w:color="000000"/>
            </w:tcBorders>
            <w:vAlign w:val="center"/>
          </w:tcPr>
          <w:p w14:paraId="405EBC02" w14:textId="5B8AD34D" w:rsidR="00E20285" w:rsidRPr="00F83256" w:rsidRDefault="00D97122" w:rsidP="00E62745">
            <w:pPr>
              <w:widowControl w:val="0"/>
              <w:autoSpaceDE w:val="0"/>
              <w:autoSpaceDN w:val="0"/>
              <w:spacing w:line="256" w:lineRule="auto"/>
              <w:ind w:left="-360"/>
              <w:jc w:val="right"/>
              <w:rPr>
                <w:rFonts w:asciiTheme="minorHAnsi" w:eastAsia="Calibri" w:hAnsiTheme="minorHAnsi" w:cstheme="minorHAnsi"/>
                <w:sz w:val="20"/>
                <w:szCs w:val="20"/>
              </w:rPr>
            </w:pPr>
            <w:r w:rsidRPr="00F83256">
              <w:rPr>
                <w:rFonts w:asciiTheme="minorHAnsi" w:eastAsia="Calibri" w:hAnsiTheme="minorHAnsi" w:cstheme="minorHAnsi"/>
                <w:sz w:val="20"/>
                <w:szCs w:val="20"/>
              </w:rPr>
              <w:t>Inclusion/co-teaching for students with disabilities and English learners</w:t>
            </w:r>
          </w:p>
        </w:tc>
      </w:tr>
      <w:tr w:rsidR="00E20285" w:rsidRPr="00F83256" w14:paraId="672FD7F8" w14:textId="77777777" w:rsidTr="00E62745">
        <w:trPr>
          <w:trHeight w:hRule="exact" w:val="1432"/>
        </w:trPr>
        <w:tc>
          <w:tcPr>
            <w:tcW w:w="36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EB7D22" w14:textId="77777777" w:rsidR="00E20285" w:rsidRPr="00F83256" w:rsidRDefault="00E20285" w:rsidP="00E62745">
            <w:pPr>
              <w:widowControl w:val="0"/>
              <w:autoSpaceDE w:val="0"/>
              <w:autoSpaceDN w:val="0"/>
              <w:spacing w:before="2" w:line="256" w:lineRule="auto"/>
              <w:ind w:left="-360"/>
              <w:jc w:val="right"/>
              <w:rPr>
                <w:rFonts w:asciiTheme="minorHAnsi" w:eastAsia="Arial" w:hAnsiTheme="minorHAnsi" w:cstheme="minorHAnsi"/>
                <w:b/>
                <w:sz w:val="20"/>
                <w:szCs w:val="20"/>
              </w:rPr>
            </w:pPr>
            <w:r w:rsidRPr="00F83256">
              <w:rPr>
                <w:rFonts w:asciiTheme="minorHAnsi" w:eastAsia="Arial" w:hAnsiTheme="minorHAnsi" w:cstheme="minorHAnsi"/>
                <w:b/>
                <w:sz w:val="20"/>
                <w:szCs w:val="20"/>
              </w:rPr>
              <w:t>SOA program categories:</w:t>
            </w:r>
          </w:p>
        </w:tc>
        <w:tc>
          <w:tcPr>
            <w:tcW w:w="4375" w:type="dxa"/>
            <w:tcBorders>
              <w:top w:val="single" w:sz="4" w:space="0" w:color="000000"/>
              <w:left w:val="single" w:sz="4" w:space="0" w:color="000000"/>
              <w:bottom w:val="single" w:sz="4" w:space="0" w:color="000000"/>
              <w:right w:val="single" w:sz="4" w:space="0" w:color="000000"/>
            </w:tcBorders>
            <w:vAlign w:val="center"/>
          </w:tcPr>
          <w:p w14:paraId="17B5AA41" w14:textId="6F649F91" w:rsidR="005871C7" w:rsidRPr="00F83256" w:rsidRDefault="005871C7" w:rsidP="00E62745">
            <w:pPr>
              <w:widowControl w:val="0"/>
              <w:autoSpaceDE w:val="0"/>
              <w:autoSpaceDN w:val="0"/>
              <w:spacing w:line="256" w:lineRule="auto"/>
              <w:ind w:left="-360"/>
              <w:jc w:val="right"/>
              <w:rPr>
                <w:rFonts w:asciiTheme="minorHAnsi" w:hAnsiTheme="minorHAnsi" w:cstheme="minorHAnsi"/>
                <w:sz w:val="20"/>
                <w:szCs w:val="20"/>
              </w:rPr>
            </w:pPr>
            <w:r w:rsidRPr="00F83256">
              <w:rPr>
                <w:rFonts w:asciiTheme="minorHAnsi" w:hAnsiTheme="minorHAnsi" w:cstheme="minorHAnsi"/>
                <w:sz w:val="20"/>
                <w:szCs w:val="20"/>
              </w:rPr>
              <w:t>D) Hiring school personnel that best support improved student performance</w:t>
            </w:r>
          </w:p>
          <w:p w14:paraId="024A60E3" w14:textId="7A738475" w:rsidR="00391168" w:rsidRPr="00F83256" w:rsidRDefault="00391168" w:rsidP="00E62745">
            <w:pPr>
              <w:widowControl w:val="0"/>
              <w:autoSpaceDE w:val="0"/>
              <w:autoSpaceDN w:val="0"/>
              <w:spacing w:line="256" w:lineRule="auto"/>
              <w:ind w:left="-360"/>
              <w:jc w:val="right"/>
              <w:rPr>
                <w:rFonts w:asciiTheme="minorHAnsi" w:hAnsiTheme="minorHAnsi" w:cstheme="minorHAnsi"/>
                <w:sz w:val="20"/>
                <w:szCs w:val="20"/>
              </w:rPr>
            </w:pPr>
            <w:r w:rsidRPr="00F83256">
              <w:rPr>
                <w:rFonts w:asciiTheme="minorHAnsi" w:hAnsiTheme="minorHAnsi" w:cstheme="minorHAnsi"/>
                <w:sz w:val="20"/>
                <w:szCs w:val="20"/>
              </w:rPr>
              <w:t>F) Purchase of curriculum materials and equipment that are aligned with the statewide curriculum frameworks</w:t>
            </w:r>
          </w:p>
          <w:p w14:paraId="1C2C3667" w14:textId="77777777" w:rsidR="00E20285" w:rsidRPr="00F83256" w:rsidRDefault="00E20285" w:rsidP="00E62745">
            <w:pPr>
              <w:widowControl w:val="0"/>
              <w:autoSpaceDE w:val="0"/>
              <w:autoSpaceDN w:val="0"/>
              <w:spacing w:line="256" w:lineRule="auto"/>
              <w:ind w:left="-360"/>
              <w:jc w:val="right"/>
              <w:rPr>
                <w:rFonts w:asciiTheme="minorHAnsi" w:eastAsia="Calibri" w:hAnsiTheme="minorHAnsi" w:cstheme="minorHAnsi"/>
                <w:sz w:val="20"/>
                <w:szCs w:val="20"/>
              </w:rPr>
            </w:pPr>
          </w:p>
        </w:tc>
      </w:tr>
    </w:tbl>
    <w:p w14:paraId="317D3B08" w14:textId="23488166" w:rsidR="00E62745" w:rsidRDefault="00E62745" w:rsidP="00E62745">
      <w:pPr>
        <w:widowControl w:val="0"/>
        <w:autoSpaceDE w:val="0"/>
        <w:autoSpaceDN w:val="0"/>
        <w:ind w:left="-360"/>
        <w:rPr>
          <w:rFonts w:asciiTheme="minorHAnsi" w:eastAsia="Calibri" w:hAnsiTheme="minorHAnsi" w:cstheme="minorHAnsi"/>
          <w:sz w:val="22"/>
          <w:szCs w:val="22"/>
        </w:rPr>
      </w:pPr>
    </w:p>
    <w:p w14:paraId="2F98F807" w14:textId="77777777" w:rsidR="00E62745" w:rsidRDefault="00E62745">
      <w:pPr>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0F149298" w14:textId="77777777" w:rsidR="00E20285" w:rsidRPr="00F83256" w:rsidRDefault="00E20285" w:rsidP="00E62745">
      <w:pPr>
        <w:widowControl w:val="0"/>
        <w:autoSpaceDE w:val="0"/>
        <w:autoSpaceDN w:val="0"/>
        <w:ind w:left="-360"/>
        <w:rPr>
          <w:rFonts w:asciiTheme="minorHAnsi" w:eastAsia="Calibri" w:hAnsiTheme="minorHAnsi" w:cstheme="minorHAnsi"/>
          <w:sz w:val="22"/>
          <w:szCs w:val="22"/>
        </w:rPr>
      </w:pPr>
    </w:p>
    <w:p w14:paraId="595E6686" w14:textId="77777777" w:rsidR="00E20285" w:rsidRPr="00F83256" w:rsidRDefault="00E20285" w:rsidP="00E62745">
      <w:pPr>
        <w:widowControl w:val="0"/>
        <w:autoSpaceDE w:val="0"/>
        <w:autoSpaceDN w:val="0"/>
        <w:spacing w:before="86"/>
        <w:ind w:left="-360"/>
        <w:outlineLvl w:val="2"/>
        <w:rPr>
          <w:rFonts w:asciiTheme="minorHAnsi" w:eastAsia="Calibri" w:hAnsiTheme="minorHAnsi" w:cstheme="minorHAnsi"/>
          <w:b/>
          <w:bCs/>
          <w:sz w:val="26"/>
          <w:szCs w:val="26"/>
        </w:rPr>
      </w:pPr>
      <w:r w:rsidRPr="00F83256">
        <w:rPr>
          <w:rFonts w:asciiTheme="minorHAnsi" w:eastAsia="Calibri" w:hAnsiTheme="minorHAnsi" w:cstheme="minorHAnsi"/>
          <w:bCs/>
          <w:color w:val="2D74B5"/>
          <w:sz w:val="26"/>
          <w:szCs w:val="26"/>
        </w:rPr>
        <w:t xml:space="preserve">→ </w:t>
      </w:r>
      <w:r w:rsidRPr="00F83256">
        <w:rPr>
          <w:rFonts w:asciiTheme="minorHAnsi" w:eastAsia="Calibri" w:hAnsiTheme="minorHAnsi" w:cstheme="minorHAnsi"/>
          <w:b/>
          <w:bCs/>
          <w:color w:val="2D74B5"/>
          <w:sz w:val="26"/>
          <w:szCs w:val="26"/>
        </w:rPr>
        <w:t>Commitment 3: Monitoring Success with Outcome Metrics and Targets</w:t>
      </w:r>
    </w:p>
    <w:p w14:paraId="15900A4F" w14:textId="77777777" w:rsidR="00E20285" w:rsidRPr="00F83256" w:rsidRDefault="00E20285" w:rsidP="00E62745">
      <w:pPr>
        <w:widowControl w:val="0"/>
        <w:autoSpaceDE w:val="0"/>
        <w:autoSpaceDN w:val="0"/>
        <w:spacing w:before="148"/>
        <w:ind w:left="-360" w:right="358"/>
        <w:rPr>
          <w:rFonts w:asciiTheme="minorHAnsi" w:eastAsia="Calibri" w:hAnsiTheme="minorHAnsi" w:cstheme="minorHAnsi"/>
          <w:i/>
          <w:color w:val="1F3863"/>
          <w:sz w:val="23"/>
          <w:szCs w:val="22"/>
        </w:rPr>
      </w:pPr>
      <w:r w:rsidRPr="00F83256">
        <w:rPr>
          <w:rFonts w:asciiTheme="minorHAnsi" w:eastAsia="Calibri" w:hAnsiTheme="minorHAnsi" w:cstheme="minorHAnsi"/>
          <w:b/>
          <w:color w:val="1F3863"/>
          <w:sz w:val="23"/>
          <w:szCs w:val="22"/>
        </w:rPr>
        <w:t xml:space="preserve">What metrics will your charter school use to monitor success in reducing disparities in achievement among student subgroups? Select from the list of Department metrics or provide your own. </w:t>
      </w:r>
    </w:p>
    <w:p w14:paraId="7A3BA09F" w14:textId="77777777" w:rsidR="00E20285" w:rsidRPr="00F83256" w:rsidRDefault="00E20285" w:rsidP="00E62745">
      <w:pPr>
        <w:widowControl w:val="0"/>
        <w:autoSpaceDE w:val="0"/>
        <w:autoSpaceDN w:val="0"/>
        <w:spacing w:before="8"/>
        <w:ind w:left="-360"/>
        <w:rPr>
          <w:rFonts w:asciiTheme="minorHAnsi" w:eastAsia="Calibri" w:hAnsiTheme="minorHAnsi" w:cstheme="minorHAnsi"/>
          <w:i/>
          <w:sz w:val="25"/>
          <w:szCs w:val="22"/>
        </w:rPr>
      </w:pPr>
    </w:p>
    <w:tbl>
      <w:tblPr>
        <w:tblW w:w="86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0"/>
      </w:tblGrid>
      <w:tr w:rsidR="003E5A77" w:rsidRPr="00F83256" w14:paraId="5A76C3C3" w14:textId="77777777" w:rsidTr="00E62745">
        <w:trPr>
          <w:trHeight w:hRule="exact" w:val="1756"/>
        </w:trPr>
        <w:tc>
          <w:tcPr>
            <w:tcW w:w="8640" w:type="dxa"/>
            <w:vAlign w:val="center"/>
            <w:hideMark/>
          </w:tcPr>
          <w:p w14:paraId="5C8DE893" w14:textId="77777777" w:rsidR="003E5A77" w:rsidRPr="00F83256" w:rsidRDefault="003E5A77" w:rsidP="00E62745">
            <w:pPr>
              <w:widowControl w:val="0"/>
              <w:numPr>
                <w:ilvl w:val="0"/>
                <w:numId w:val="5"/>
              </w:numPr>
              <w:tabs>
                <w:tab w:val="left" w:pos="442"/>
              </w:tabs>
              <w:autoSpaceDE w:val="0"/>
              <w:autoSpaceDN w:val="0"/>
              <w:spacing w:line="211" w:lineRule="exact"/>
              <w:ind w:left="0"/>
              <w:rPr>
                <w:rFonts w:asciiTheme="minorHAnsi" w:eastAsia="Arial" w:hAnsiTheme="minorHAnsi" w:cstheme="minorHAnsi"/>
                <w:b/>
                <w:sz w:val="20"/>
                <w:szCs w:val="20"/>
              </w:rPr>
            </w:pPr>
            <w:r w:rsidRPr="00F83256">
              <w:rPr>
                <w:rFonts w:asciiTheme="minorHAnsi" w:eastAsia="Arial" w:hAnsiTheme="minorHAnsi" w:cstheme="minorHAnsi"/>
                <w:b/>
                <w:sz w:val="20"/>
                <w:szCs w:val="20"/>
              </w:rPr>
              <w:t>Department outcome</w:t>
            </w:r>
            <w:r w:rsidRPr="00F83256">
              <w:rPr>
                <w:rFonts w:asciiTheme="minorHAnsi" w:eastAsia="Arial" w:hAnsiTheme="minorHAnsi" w:cstheme="minorHAnsi"/>
                <w:b/>
                <w:spacing w:val="-14"/>
                <w:sz w:val="20"/>
                <w:szCs w:val="20"/>
              </w:rPr>
              <w:t xml:space="preserve"> </w:t>
            </w:r>
            <w:r w:rsidRPr="00F83256">
              <w:rPr>
                <w:rFonts w:asciiTheme="minorHAnsi" w:eastAsia="Arial" w:hAnsiTheme="minorHAnsi" w:cstheme="minorHAnsi"/>
                <w:b/>
                <w:sz w:val="20"/>
                <w:szCs w:val="20"/>
              </w:rPr>
              <w:t>metrics:</w:t>
            </w:r>
          </w:p>
          <w:p w14:paraId="4416BD81" w14:textId="3B5C8A83" w:rsidR="003E5A77" w:rsidRPr="00F83256" w:rsidRDefault="00CF4F30" w:rsidP="00E62745">
            <w:pPr>
              <w:pStyle w:val="TableParagraph"/>
              <w:numPr>
                <w:ilvl w:val="1"/>
                <w:numId w:val="5"/>
              </w:numPr>
              <w:tabs>
                <w:tab w:val="left" w:pos="629"/>
              </w:tabs>
              <w:spacing w:line="245" w:lineRule="exact"/>
              <w:ind w:left="0"/>
              <w:rPr>
                <w:rFonts w:asciiTheme="minorHAnsi" w:hAnsiTheme="minorHAnsi" w:cstheme="minorHAnsi"/>
                <w:sz w:val="20"/>
                <w:szCs w:val="20"/>
              </w:rPr>
            </w:pPr>
            <w:r w:rsidRPr="00F83256">
              <w:rPr>
                <w:rFonts w:asciiTheme="minorHAnsi" w:hAnsiTheme="minorHAnsi" w:cstheme="minorHAnsi"/>
                <w:sz w:val="20"/>
                <w:szCs w:val="20"/>
              </w:rPr>
              <w:t xml:space="preserve">Improved </w:t>
            </w:r>
            <w:r w:rsidR="003E5A77" w:rsidRPr="00F83256">
              <w:rPr>
                <w:rFonts w:asciiTheme="minorHAnsi" w:hAnsiTheme="minorHAnsi" w:cstheme="minorHAnsi"/>
                <w:sz w:val="20"/>
                <w:szCs w:val="20"/>
              </w:rPr>
              <w:t>English language arts (ELA)</w:t>
            </w:r>
            <w:r w:rsidR="003E5A77" w:rsidRPr="00F83256">
              <w:rPr>
                <w:rFonts w:asciiTheme="minorHAnsi" w:hAnsiTheme="minorHAnsi" w:cstheme="minorHAnsi"/>
                <w:spacing w:val="-15"/>
                <w:sz w:val="20"/>
                <w:szCs w:val="20"/>
              </w:rPr>
              <w:t xml:space="preserve"> </w:t>
            </w:r>
            <w:r w:rsidR="003E5A77" w:rsidRPr="00F83256">
              <w:rPr>
                <w:rFonts w:asciiTheme="minorHAnsi" w:hAnsiTheme="minorHAnsi" w:cstheme="minorHAnsi"/>
                <w:sz w:val="20"/>
                <w:szCs w:val="20"/>
              </w:rPr>
              <w:t>achievement</w:t>
            </w:r>
          </w:p>
          <w:p w14:paraId="2CE3754C" w14:textId="631CE085" w:rsidR="003E5A77" w:rsidRPr="00F83256" w:rsidRDefault="00CF4F30" w:rsidP="00E62745">
            <w:pPr>
              <w:widowControl w:val="0"/>
              <w:numPr>
                <w:ilvl w:val="1"/>
                <w:numId w:val="5"/>
              </w:numPr>
              <w:tabs>
                <w:tab w:val="left" w:pos="800"/>
              </w:tabs>
              <w:autoSpaceDE w:val="0"/>
              <w:autoSpaceDN w:val="0"/>
              <w:spacing w:line="269" w:lineRule="exact"/>
              <w:ind w:left="0"/>
              <w:rPr>
                <w:rFonts w:asciiTheme="minorHAnsi" w:eastAsia="Arial" w:hAnsiTheme="minorHAnsi" w:cstheme="minorHAnsi"/>
                <w:sz w:val="20"/>
                <w:szCs w:val="20"/>
              </w:rPr>
            </w:pPr>
            <w:r w:rsidRPr="00F83256">
              <w:rPr>
                <w:rFonts w:asciiTheme="minorHAnsi" w:hAnsiTheme="minorHAnsi" w:cstheme="minorHAnsi"/>
                <w:sz w:val="20"/>
                <w:szCs w:val="20"/>
              </w:rPr>
              <w:t xml:space="preserve">Improved </w:t>
            </w:r>
            <w:r w:rsidR="003E5A77" w:rsidRPr="00F83256">
              <w:rPr>
                <w:rFonts w:asciiTheme="minorHAnsi" w:hAnsiTheme="minorHAnsi" w:cstheme="minorHAnsi"/>
                <w:sz w:val="20"/>
                <w:szCs w:val="20"/>
              </w:rPr>
              <w:t>Mathematics</w:t>
            </w:r>
            <w:r w:rsidR="003E5A77" w:rsidRPr="00F83256">
              <w:rPr>
                <w:rFonts w:asciiTheme="minorHAnsi" w:hAnsiTheme="minorHAnsi" w:cstheme="minorHAnsi"/>
                <w:spacing w:val="-11"/>
                <w:sz w:val="20"/>
                <w:szCs w:val="20"/>
              </w:rPr>
              <w:t xml:space="preserve"> </w:t>
            </w:r>
            <w:r w:rsidR="003E5A77" w:rsidRPr="00F83256">
              <w:rPr>
                <w:rFonts w:asciiTheme="minorHAnsi" w:hAnsiTheme="minorHAnsi" w:cstheme="minorHAnsi"/>
                <w:sz w:val="20"/>
                <w:szCs w:val="20"/>
              </w:rPr>
              <w:t>achievement</w:t>
            </w:r>
          </w:p>
          <w:p w14:paraId="2D17C27F" w14:textId="375E8755" w:rsidR="003E5A77" w:rsidRPr="00F83256" w:rsidRDefault="003E5A77" w:rsidP="00E62745">
            <w:pPr>
              <w:widowControl w:val="0"/>
              <w:numPr>
                <w:ilvl w:val="1"/>
                <w:numId w:val="5"/>
              </w:numPr>
              <w:tabs>
                <w:tab w:val="left" w:pos="800"/>
              </w:tabs>
              <w:autoSpaceDE w:val="0"/>
              <w:autoSpaceDN w:val="0"/>
              <w:spacing w:line="269" w:lineRule="exact"/>
              <w:ind w:left="0"/>
              <w:rPr>
                <w:rFonts w:asciiTheme="minorHAnsi" w:eastAsia="Arial" w:hAnsiTheme="minorHAnsi" w:cstheme="minorHAnsi"/>
                <w:sz w:val="20"/>
                <w:szCs w:val="20"/>
              </w:rPr>
            </w:pPr>
            <w:r w:rsidRPr="00F83256">
              <w:rPr>
                <w:rFonts w:asciiTheme="minorHAnsi" w:hAnsiTheme="minorHAnsi" w:cstheme="minorHAnsi"/>
                <w:sz w:val="20"/>
                <w:szCs w:val="20"/>
              </w:rPr>
              <w:t>Progress made by students towards attaining English language proficiency (percentage of students meeting annual targets calculated to attain English proficiency in six</w:t>
            </w:r>
            <w:r w:rsidRPr="00F83256">
              <w:rPr>
                <w:rFonts w:asciiTheme="minorHAnsi" w:hAnsiTheme="minorHAnsi" w:cstheme="minorHAnsi"/>
                <w:spacing w:val="-9"/>
                <w:sz w:val="20"/>
                <w:szCs w:val="20"/>
              </w:rPr>
              <w:t xml:space="preserve"> </w:t>
            </w:r>
            <w:r w:rsidRPr="00F83256">
              <w:rPr>
                <w:rFonts w:asciiTheme="minorHAnsi" w:hAnsiTheme="minorHAnsi" w:cstheme="minorHAnsi"/>
                <w:sz w:val="20"/>
                <w:szCs w:val="20"/>
              </w:rPr>
              <w:t>years)</w:t>
            </w:r>
          </w:p>
          <w:p w14:paraId="038D4C78" w14:textId="77777777" w:rsidR="003E5A77" w:rsidRPr="00F83256" w:rsidRDefault="003E5A77" w:rsidP="00E62745">
            <w:pPr>
              <w:widowControl w:val="0"/>
              <w:autoSpaceDE w:val="0"/>
              <w:autoSpaceDN w:val="0"/>
              <w:spacing w:line="278" w:lineRule="exact"/>
              <w:ind w:left="-360"/>
              <w:rPr>
                <w:rFonts w:asciiTheme="minorHAnsi" w:eastAsia="Arial" w:hAnsiTheme="minorHAnsi" w:cstheme="minorHAnsi"/>
                <w:sz w:val="22"/>
                <w:szCs w:val="22"/>
              </w:rPr>
            </w:pPr>
          </w:p>
        </w:tc>
      </w:tr>
    </w:tbl>
    <w:p w14:paraId="66D9ECBC" w14:textId="348903AB" w:rsidR="003E5A77" w:rsidRPr="00F83256" w:rsidRDefault="003E5A77" w:rsidP="00E62745">
      <w:pPr>
        <w:widowControl w:val="0"/>
        <w:autoSpaceDE w:val="0"/>
        <w:autoSpaceDN w:val="0"/>
        <w:spacing w:before="12"/>
        <w:ind w:left="-360"/>
        <w:rPr>
          <w:rFonts w:asciiTheme="minorHAnsi" w:eastAsia="Calibri" w:hAnsiTheme="minorHAnsi" w:cstheme="minorHAnsi"/>
          <w:i/>
          <w:sz w:val="30"/>
          <w:szCs w:val="22"/>
        </w:rPr>
      </w:pPr>
    </w:p>
    <w:p w14:paraId="6A9F2664" w14:textId="77777777" w:rsidR="00E20285" w:rsidRPr="00F83256" w:rsidRDefault="00E20285" w:rsidP="00E62745">
      <w:pPr>
        <w:widowControl w:val="0"/>
        <w:autoSpaceDE w:val="0"/>
        <w:autoSpaceDN w:val="0"/>
        <w:ind w:left="-360"/>
        <w:outlineLvl w:val="2"/>
        <w:rPr>
          <w:rFonts w:asciiTheme="minorHAnsi" w:eastAsia="Calibri" w:hAnsiTheme="minorHAnsi" w:cstheme="minorHAnsi"/>
          <w:b/>
          <w:bCs/>
          <w:sz w:val="26"/>
          <w:szCs w:val="26"/>
        </w:rPr>
      </w:pPr>
      <w:r w:rsidRPr="00F83256">
        <w:rPr>
          <w:rFonts w:asciiTheme="minorHAnsi" w:eastAsia="Calibri" w:hAnsiTheme="minorHAnsi" w:cstheme="minorHAnsi"/>
          <w:bCs/>
          <w:color w:val="2D74B5"/>
          <w:sz w:val="26"/>
          <w:szCs w:val="26"/>
        </w:rPr>
        <w:t xml:space="preserve">→ </w:t>
      </w:r>
      <w:r w:rsidRPr="00F83256">
        <w:rPr>
          <w:rFonts w:asciiTheme="minorHAnsi" w:eastAsia="Calibri" w:hAnsiTheme="minorHAnsi" w:cstheme="minorHAnsi"/>
          <w:b/>
          <w:bCs/>
          <w:color w:val="2D74B5"/>
          <w:sz w:val="26"/>
          <w:szCs w:val="26"/>
        </w:rPr>
        <w:t>Commitment 4: Engaging All Families</w:t>
      </w:r>
    </w:p>
    <w:p w14:paraId="7690A789" w14:textId="77777777" w:rsidR="00E20285" w:rsidRPr="00F83256" w:rsidRDefault="00E20285" w:rsidP="00E62745">
      <w:pPr>
        <w:widowControl w:val="0"/>
        <w:autoSpaceDE w:val="0"/>
        <w:autoSpaceDN w:val="0"/>
        <w:spacing w:before="73"/>
        <w:ind w:left="-360" w:right="221"/>
        <w:outlineLvl w:val="5"/>
        <w:rPr>
          <w:rFonts w:asciiTheme="minorHAnsi" w:eastAsia="Calibri" w:hAnsiTheme="minorHAnsi" w:cstheme="minorHAnsi"/>
          <w:b/>
          <w:bCs/>
          <w:sz w:val="23"/>
          <w:szCs w:val="23"/>
        </w:rPr>
      </w:pPr>
      <w:r w:rsidRPr="00F83256">
        <w:rPr>
          <w:rFonts w:asciiTheme="minorHAnsi" w:eastAsia="Calibri" w:hAnsiTheme="minorHAnsi" w:cstheme="minorHAnsi"/>
          <w:b/>
          <w:bCs/>
          <w:color w:val="1F3863"/>
          <w:sz w:val="23"/>
          <w:szCs w:val="23"/>
        </w:rPr>
        <w:t>How will your charter school ensure that all families, particularly those representing the student subgroups most in need of support, have the opportunity to meaningfully engage with the charter school regarding their students’ needs?</w:t>
      </w:r>
    </w:p>
    <w:p w14:paraId="59E3E873" w14:textId="77777777" w:rsidR="00E20285" w:rsidRPr="00F83256" w:rsidRDefault="00E20285" w:rsidP="00E62745">
      <w:pPr>
        <w:widowControl w:val="0"/>
        <w:autoSpaceDE w:val="0"/>
        <w:autoSpaceDN w:val="0"/>
        <w:ind w:left="-360"/>
        <w:rPr>
          <w:rFonts w:asciiTheme="minorHAnsi" w:eastAsia="Calibri" w:hAnsiTheme="minorHAnsi" w:cstheme="minorHAnsi"/>
          <w:b/>
          <w:sz w:val="22"/>
          <w:szCs w:val="22"/>
        </w:rPr>
      </w:pPr>
    </w:p>
    <w:p w14:paraId="1CD26529" w14:textId="241684DA" w:rsidR="009A0536" w:rsidRPr="00F83256" w:rsidRDefault="009A0536" w:rsidP="00E62745">
      <w:pPr>
        <w:pStyle w:val="Normal1"/>
        <w:spacing w:after="100" w:afterAutospacing="1" w:line="240" w:lineRule="auto"/>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CACPS deeply values its relationships with students’ families, with CACPS parents serving on the Board of Trustees and working at the school as staff members. This ensures that the family perspective is taken into account for decisions made across all levels of the school. As our partners in delivering a transformative education, collaborative and culturally responsive communication with families around students’ academic progress and social emotional well-being is an ongoing Codman priority. This includes calling home and inviting parents into the school on a regular basis, with an emphasis on positive, proactive conversations versus negative, reactive conversations. CACPS has implemented a number of systems to encourage and support teachers contacting home, including a school-wide Family Contact log that is reviewed weekly by the SEL team in order to provide appropriate training and support to teachers as needed, along with incentivizing positive contacts via monthly recognition and gift certificates to local businesses. </w:t>
      </w:r>
    </w:p>
    <w:p w14:paraId="4E7FA53F" w14:textId="1ABC69E8" w:rsidR="009A0536" w:rsidRPr="00F83256" w:rsidRDefault="009A0536" w:rsidP="00E62745">
      <w:pPr>
        <w:pStyle w:val="Normal1"/>
        <w:spacing w:after="100" w:afterAutospacing="1" w:line="240" w:lineRule="auto"/>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Families are invited into the school on a regular basis, with efforts made to ensure they feel welcome and included in their children’s education. Codman uses an automated calling system, School Messenger, to distribute important information to students and families, and all school messaging is communicated via multiple modes of communication (email, phone call, and text messaging) and can be translated into different languages to meet the different needs and communication styles of each family. CACPS also provides translators as needed for individual family meetings, and all materials sent home are translated into families’ home languages. Monthly Parent Council meetings provide opportunities for families to come together across all grade levels and provide their feedback and suggestions on school initiatives and policies in addition to accessing continued learning opportunities for themselves. Families are also invited to chaperone school trips and attend student music, theatre, and dance performances, art showcases, and Celebrations of Learning, giving them an opportunity to play an active role in their children’s learning. Each year, we invite families to meet their children’s new teachers at our annual Back to School Night, and families are invited in at the conclusion of each trimester to discuss their children’s progress in a Student-Led Conference (SLC). </w:t>
      </w:r>
    </w:p>
    <w:p w14:paraId="4937B123" w14:textId="3B22984E" w:rsidR="00CF4F30" w:rsidRPr="00F83256" w:rsidRDefault="00CF4F30" w:rsidP="00E62745">
      <w:pPr>
        <w:pStyle w:val="Normal1"/>
        <w:spacing w:after="100" w:afterAutospacing="1" w:line="240" w:lineRule="auto"/>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We’ll continue to monitor the Family Contact Log, and measure attendance at Parent Council, and Student-Led Conference participation. </w:t>
      </w:r>
    </w:p>
    <w:p w14:paraId="22241F44" w14:textId="77777777" w:rsidR="00E20285" w:rsidRPr="00F83256" w:rsidRDefault="00E20285" w:rsidP="00E62745">
      <w:pPr>
        <w:widowControl w:val="0"/>
        <w:autoSpaceDE w:val="0"/>
        <w:autoSpaceDN w:val="0"/>
        <w:ind w:left="-360"/>
        <w:rPr>
          <w:rFonts w:asciiTheme="minorHAnsi" w:eastAsia="Calibri" w:hAnsiTheme="minorHAnsi" w:cstheme="minorHAnsi"/>
          <w:sz w:val="22"/>
          <w:szCs w:val="22"/>
        </w:rPr>
      </w:pPr>
    </w:p>
    <w:p w14:paraId="1A8E52C8" w14:textId="77777777" w:rsidR="00E62745" w:rsidRDefault="00E62745">
      <w:pPr>
        <w:rPr>
          <w:rFonts w:asciiTheme="minorHAnsi" w:eastAsia="Calibri" w:hAnsiTheme="minorHAnsi" w:cstheme="minorHAnsi"/>
          <w:b/>
          <w:bCs/>
          <w:color w:val="2D74B5"/>
          <w:sz w:val="26"/>
          <w:szCs w:val="26"/>
        </w:rPr>
      </w:pPr>
      <w:r>
        <w:rPr>
          <w:rFonts w:asciiTheme="minorHAnsi" w:eastAsia="Calibri" w:hAnsiTheme="minorHAnsi" w:cstheme="minorHAnsi"/>
          <w:b/>
          <w:bCs/>
          <w:color w:val="2D74B5"/>
          <w:sz w:val="26"/>
          <w:szCs w:val="26"/>
        </w:rPr>
        <w:br w:type="page"/>
      </w:r>
    </w:p>
    <w:p w14:paraId="5ED029CD" w14:textId="466E8FC5" w:rsidR="00E20285" w:rsidRPr="00F83256" w:rsidRDefault="00E20285" w:rsidP="00E62745">
      <w:pPr>
        <w:widowControl w:val="0"/>
        <w:autoSpaceDE w:val="0"/>
        <w:autoSpaceDN w:val="0"/>
        <w:ind w:left="-360"/>
        <w:outlineLvl w:val="2"/>
        <w:rPr>
          <w:rFonts w:asciiTheme="minorHAnsi" w:eastAsia="Calibri" w:hAnsiTheme="minorHAnsi" w:cstheme="minorHAnsi"/>
          <w:b/>
          <w:bCs/>
          <w:sz w:val="26"/>
          <w:szCs w:val="26"/>
        </w:rPr>
      </w:pPr>
      <w:r w:rsidRPr="00F83256">
        <w:rPr>
          <w:rFonts w:asciiTheme="minorHAnsi" w:eastAsia="Calibri" w:hAnsiTheme="minorHAnsi" w:cstheme="minorHAnsi"/>
          <w:b/>
          <w:bCs/>
          <w:color w:val="2D74B5"/>
          <w:sz w:val="26"/>
          <w:szCs w:val="26"/>
        </w:rPr>
        <w:lastRenderedPageBreak/>
        <w:t>Certifications:</w:t>
      </w:r>
    </w:p>
    <w:p w14:paraId="72E07CDB" w14:textId="3E244EDD" w:rsidR="00E20285" w:rsidRPr="00F83256" w:rsidRDefault="007139C5" w:rsidP="00E62745">
      <w:pPr>
        <w:widowControl w:val="0"/>
        <w:tabs>
          <w:tab w:val="left" w:pos="466"/>
        </w:tabs>
        <w:autoSpaceDE w:val="0"/>
        <w:autoSpaceDN w:val="0"/>
        <w:spacing w:before="114"/>
        <w:ind w:left="-360" w:right="467"/>
        <w:outlineLvl w:val="6"/>
        <w:rPr>
          <w:rFonts w:asciiTheme="minorHAnsi" w:eastAsia="Calibri" w:hAnsiTheme="minorHAnsi" w:cstheme="minorHAnsi"/>
          <w:b/>
          <w:bCs/>
          <w:sz w:val="32"/>
          <w:szCs w:val="22"/>
        </w:rPr>
      </w:pPr>
      <w:sdt>
        <w:sdtPr>
          <w:rPr>
            <w:rFonts w:asciiTheme="minorHAnsi" w:eastAsia="Calibri" w:hAnsiTheme="minorHAnsi" w:cstheme="minorHAnsi"/>
            <w:b/>
            <w:bCs/>
            <w:color w:val="1F3863"/>
            <w:sz w:val="22"/>
            <w:szCs w:val="22"/>
          </w:rPr>
          <w:id w:val="1340269586"/>
          <w14:checkbox>
            <w14:checked w14:val="1"/>
            <w14:checkedState w14:val="2612" w14:font="MS Gothic"/>
            <w14:uncheckedState w14:val="2610" w14:font="MS Gothic"/>
          </w14:checkbox>
        </w:sdtPr>
        <w:sdtEndPr/>
        <w:sdtContent>
          <w:r w:rsidR="00CF4F30" w:rsidRPr="00F83256">
            <w:rPr>
              <w:rFonts w:ascii="Segoe UI Symbol" w:eastAsia="MS Gothic" w:hAnsi="Segoe UI Symbol" w:cs="Segoe UI Symbol"/>
              <w:b/>
              <w:bCs/>
              <w:color w:val="1F3863"/>
              <w:sz w:val="22"/>
              <w:szCs w:val="22"/>
            </w:rPr>
            <w:t>☒</w:t>
          </w:r>
        </w:sdtContent>
      </w:sdt>
      <w:r w:rsidR="00E20285" w:rsidRPr="00F83256">
        <w:rPr>
          <w:rFonts w:asciiTheme="minorHAnsi" w:eastAsia="Calibri" w:hAnsiTheme="minorHAnsi" w:cstheme="minorHAnsi"/>
          <w:b/>
          <w:bCs/>
          <w:color w:val="1F3863"/>
          <w:sz w:val="22"/>
          <w:szCs w:val="22"/>
        </w:rPr>
        <w:t xml:space="preserve">  By</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checking</w:t>
      </w:r>
      <w:r w:rsidR="00E20285" w:rsidRPr="00F83256">
        <w:rPr>
          <w:rFonts w:asciiTheme="minorHAnsi" w:eastAsia="Calibri" w:hAnsiTheme="minorHAnsi" w:cstheme="minorHAnsi"/>
          <w:b/>
          <w:bCs/>
          <w:color w:val="1F3863"/>
          <w:spacing w:val="1"/>
          <w:sz w:val="22"/>
          <w:szCs w:val="22"/>
        </w:rPr>
        <w:t xml:space="preserve"> </w:t>
      </w:r>
      <w:r w:rsidR="00E20285" w:rsidRPr="00F83256">
        <w:rPr>
          <w:rFonts w:asciiTheme="minorHAnsi" w:eastAsia="Calibri" w:hAnsiTheme="minorHAnsi" w:cstheme="minorHAnsi"/>
          <w:b/>
          <w:bCs/>
          <w:color w:val="1F3863"/>
          <w:sz w:val="22"/>
          <w:szCs w:val="22"/>
        </w:rPr>
        <w:t>here,</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I</w:t>
      </w:r>
      <w:r w:rsidR="00E20285" w:rsidRPr="00F83256">
        <w:rPr>
          <w:rFonts w:asciiTheme="minorHAnsi" w:eastAsia="Calibri" w:hAnsiTheme="minorHAnsi" w:cstheme="minorHAnsi"/>
          <w:b/>
          <w:bCs/>
          <w:color w:val="1F3863"/>
          <w:spacing w:val="-1"/>
          <w:sz w:val="22"/>
          <w:szCs w:val="22"/>
        </w:rPr>
        <w:t xml:space="preserve"> </w:t>
      </w:r>
      <w:r w:rsidR="00E20285" w:rsidRPr="00F83256">
        <w:rPr>
          <w:rFonts w:asciiTheme="minorHAnsi" w:eastAsia="Calibri" w:hAnsiTheme="minorHAnsi" w:cstheme="minorHAnsi"/>
          <w:b/>
          <w:bCs/>
          <w:color w:val="1F3863"/>
          <w:sz w:val="22"/>
          <w:szCs w:val="22"/>
        </w:rPr>
        <w:t>certify</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that</w:t>
      </w:r>
      <w:r w:rsidR="00E20285" w:rsidRPr="00F83256">
        <w:rPr>
          <w:rFonts w:asciiTheme="minorHAnsi" w:eastAsia="Calibri" w:hAnsiTheme="minorHAnsi" w:cstheme="minorHAnsi"/>
          <w:b/>
          <w:bCs/>
          <w:color w:val="1F3863"/>
          <w:spacing w:val="-2"/>
          <w:sz w:val="22"/>
          <w:szCs w:val="22"/>
        </w:rPr>
        <w:t xml:space="preserve"> </w:t>
      </w:r>
      <w:r w:rsidR="00E20285" w:rsidRPr="00F83256">
        <w:rPr>
          <w:rFonts w:asciiTheme="minorHAnsi" w:eastAsia="Calibri" w:hAnsiTheme="minorHAnsi" w:cstheme="minorHAnsi"/>
          <w:b/>
          <w:bCs/>
          <w:color w:val="1F3863"/>
          <w:sz w:val="22"/>
          <w:szCs w:val="22"/>
        </w:rPr>
        <w:t>our</w:t>
      </w:r>
      <w:r w:rsidR="00E20285" w:rsidRPr="00F83256">
        <w:rPr>
          <w:rFonts w:asciiTheme="minorHAnsi" w:eastAsia="Calibri" w:hAnsiTheme="minorHAnsi" w:cstheme="minorHAnsi"/>
          <w:b/>
          <w:bCs/>
          <w:color w:val="1F3863"/>
          <w:spacing w:val="-2"/>
          <w:sz w:val="22"/>
          <w:szCs w:val="22"/>
        </w:rPr>
        <w:t xml:space="preserve"> </w:t>
      </w:r>
      <w:r w:rsidR="00E20285" w:rsidRPr="00F83256">
        <w:rPr>
          <w:rFonts w:asciiTheme="minorHAnsi" w:eastAsia="Calibri" w:hAnsiTheme="minorHAnsi" w:cstheme="minorHAnsi"/>
          <w:b/>
          <w:bCs/>
          <w:color w:val="1F3863"/>
          <w:sz w:val="22"/>
          <w:szCs w:val="22"/>
        </w:rPr>
        <w:t>charter school</w:t>
      </w:r>
      <w:r w:rsidR="00E20285" w:rsidRPr="00F83256">
        <w:rPr>
          <w:rFonts w:asciiTheme="minorHAnsi" w:eastAsia="Calibri" w:hAnsiTheme="minorHAnsi" w:cstheme="minorHAnsi"/>
          <w:b/>
          <w:bCs/>
          <w:color w:val="1F3863"/>
          <w:spacing w:val="-2"/>
          <w:sz w:val="22"/>
          <w:szCs w:val="22"/>
        </w:rPr>
        <w:t xml:space="preserve"> </w:t>
      </w:r>
      <w:r w:rsidR="00E20285" w:rsidRPr="00F83256">
        <w:rPr>
          <w:rFonts w:asciiTheme="minorHAnsi" w:eastAsia="Calibri" w:hAnsiTheme="minorHAnsi" w:cstheme="minorHAnsi"/>
          <w:b/>
          <w:bCs/>
          <w:color w:val="1F3863"/>
          <w:sz w:val="22"/>
          <w:szCs w:val="22"/>
        </w:rPr>
        <w:t>has</w:t>
      </w:r>
      <w:r w:rsidR="00E20285" w:rsidRPr="00F83256">
        <w:rPr>
          <w:rFonts w:asciiTheme="minorHAnsi" w:eastAsia="Calibri" w:hAnsiTheme="minorHAnsi" w:cstheme="minorHAnsi"/>
          <w:b/>
          <w:bCs/>
          <w:color w:val="1F3863"/>
          <w:spacing w:val="-2"/>
          <w:sz w:val="22"/>
          <w:szCs w:val="22"/>
        </w:rPr>
        <w:t xml:space="preserve"> </w:t>
      </w:r>
      <w:r w:rsidR="00E20285" w:rsidRPr="00F83256">
        <w:rPr>
          <w:rFonts w:asciiTheme="minorHAnsi" w:eastAsia="Calibri" w:hAnsiTheme="minorHAnsi" w:cstheme="minorHAnsi"/>
          <w:b/>
          <w:bCs/>
          <w:color w:val="1F3863"/>
          <w:sz w:val="22"/>
          <w:szCs w:val="22"/>
        </w:rPr>
        <w:t>engaged</w:t>
      </w:r>
      <w:r w:rsidR="00E20285" w:rsidRPr="00F83256">
        <w:rPr>
          <w:rFonts w:asciiTheme="minorHAnsi" w:eastAsia="Calibri" w:hAnsiTheme="minorHAnsi" w:cstheme="minorHAnsi"/>
          <w:b/>
          <w:bCs/>
          <w:color w:val="1F3863"/>
          <w:spacing w:val="-3"/>
          <w:sz w:val="22"/>
          <w:szCs w:val="22"/>
        </w:rPr>
        <w:t xml:space="preserve"> </w:t>
      </w:r>
      <w:r w:rsidR="00E20285" w:rsidRPr="00F83256">
        <w:rPr>
          <w:rFonts w:asciiTheme="minorHAnsi" w:eastAsia="Calibri" w:hAnsiTheme="minorHAnsi" w:cstheme="minorHAnsi"/>
          <w:b/>
          <w:bCs/>
          <w:color w:val="1F3863"/>
          <w:sz w:val="22"/>
          <w:szCs w:val="22"/>
        </w:rPr>
        <w:t>stakeholders</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in</w:t>
      </w:r>
      <w:r w:rsidR="00E20285" w:rsidRPr="00F83256">
        <w:rPr>
          <w:rFonts w:asciiTheme="minorHAnsi" w:eastAsia="Calibri" w:hAnsiTheme="minorHAnsi" w:cstheme="minorHAnsi"/>
          <w:b/>
          <w:bCs/>
          <w:color w:val="1F3863"/>
          <w:spacing w:val="-3"/>
          <w:sz w:val="22"/>
          <w:szCs w:val="22"/>
        </w:rPr>
        <w:t xml:space="preserve"> </w:t>
      </w:r>
      <w:r w:rsidR="00E20285" w:rsidRPr="00F83256">
        <w:rPr>
          <w:rFonts w:asciiTheme="minorHAnsi" w:eastAsia="Calibri" w:hAnsiTheme="minorHAnsi" w:cstheme="minorHAnsi"/>
          <w:b/>
          <w:bCs/>
          <w:color w:val="1F3863"/>
          <w:sz w:val="22"/>
          <w:szCs w:val="22"/>
        </w:rPr>
        <w:t>our</w:t>
      </w:r>
      <w:r w:rsidR="00E20285" w:rsidRPr="00F83256">
        <w:rPr>
          <w:rFonts w:asciiTheme="minorHAnsi" w:eastAsia="Calibri" w:hAnsiTheme="minorHAnsi" w:cstheme="minorHAnsi"/>
          <w:b/>
          <w:bCs/>
          <w:color w:val="1F3863"/>
          <w:spacing w:val="-6"/>
          <w:sz w:val="22"/>
          <w:szCs w:val="22"/>
        </w:rPr>
        <w:t xml:space="preserve"> </w:t>
      </w:r>
      <w:r w:rsidR="00E20285" w:rsidRPr="00F83256">
        <w:rPr>
          <w:rFonts w:asciiTheme="minorHAnsi" w:eastAsia="Calibri" w:hAnsiTheme="minorHAnsi" w:cstheme="minorHAnsi"/>
          <w:b/>
          <w:bCs/>
          <w:color w:val="1F3863"/>
          <w:sz w:val="22"/>
          <w:szCs w:val="22"/>
        </w:rPr>
        <w:t>community</w:t>
      </w:r>
      <w:r w:rsidR="00E20285" w:rsidRPr="00F83256">
        <w:rPr>
          <w:rFonts w:asciiTheme="minorHAnsi" w:eastAsia="Calibri" w:hAnsiTheme="minorHAnsi" w:cstheme="minorHAnsi"/>
          <w:b/>
          <w:bCs/>
          <w:color w:val="1F3863"/>
          <w:spacing w:val="-2"/>
          <w:sz w:val="22"/>
          <w:szCs w:val="22"/>
        </w:rPr>
        <w:t xml:space="preserve"> </w:t>
      </w:r>
      <w:r w:rsidR="00E20285" w:rsidRPr="00F83256">
        <w:rPr>
          <w:rFonts w:asciiTheme="minorHAnsi" w:eastAsia="Calibri" w:hAnsiTheme="minorHAnsi" w:cstheme="minorHAnsi"/>
          <w:b/>
          <w:bCs/>
          <w:color w:val="1F3863"/>
          <w:sz w:val="22"/>
          <w:szCs w:val="22"/>
        </w:rPr>
        <w:t>in</w:t>
      </w:r>
      <w:r w:rsidR="00E20285" w:rsidRPr="00F83256">
        <w:rPr>
          <w:rFonts w:asciiTheme="minorHAnsi" w:eastAsia="Calibri" w:hAnsiTheme="minorHAnsi" w:cstheme="minorHAnsi"/>
          <w:b/>
          <w:bCs/>
          <w:color w:val="1F3863"/>
          <w:spacing w:val="-6"/>
          <w:sz w:val="22"/>
          <w:szCs w:val="22"/>
        </w:rPr>
        <w:t xml:space="preserve"> </w:t>
      </w:r>
      <w:r w:rsidR="00E20285" w:rsidRPr="00F83256">
        <w:rPr>
          <w:rFonts w:asciiTheme="minorHAnsi" w:eastAsia="Calibri" w:hAnsiTheme="minorHAnsi" w:cstheme="minorHAnsi"/>
          <w:b/>
          <w:bCs/>
          <w:color w:val="1F3863"/>
          <w:sz w:val="22"/>
          <w:szCs w:val="22"/>
        </w:rPr>
        <w:t>accordance</w:t>
      </w:r>
      <w:r w:rsidR="00E20285" w:rsidRPr="00F83256">
        <w:rPr>
          <w:rFonts w:asciiTheme="minorHAnsi" w:eastAsia="Calibri" w:hAnsiTheme="minorHAnsi" w:cstheme="minorHAnsi"/>
          <w:b/>
          <w:bCs/>
          <w:color w:val="1F3863"/>
          <w:spacing w:val="-3"/>
          <w:sz w:val="22"/>
          <w:szCs w:val="22"/>
        </w:rPr>
        <w:t xml:space="preserve"> </w:t>
      </w:r>
      <w:r w:rsidR="00E20285" w:rsidRPr="00F83256">
        <w:rPr>
          <w:rFonts w:asciiTheme="minorHAnsi" w:eastAsia="Calibri" w:hAnsiTheme="minorHAnsi" w:cstheme="minorHAnsi"/>
          <w:b/>
          <w:bCs/>
          <w:color w:val="1F3863"/>
          <w:sz w:val="22"/>
          <w:szCs w:val="22"/>
        </w:rPr>
        <w:t>with</w:t>
      </w:r>
      <w:r w:rsidR="00E20285" w:rsidRPr="00F83256">
        <w:rPr>
          <w:rFonts w:asciiTheme="minorHAnsi" w:eastAsia="Calibri" w:hAnsiTheme="minorHAnsi" w:cstheme="minorHAnsi"/>
          <w:b/>
          <w:bCs/>
          <w:color w:val="1F3863"/>
          <w:spacing w:val="-5"/>
          <w:sz w:val="22"/>
          <w:szCs w:val="22"/>
        </w:rPr>
        <w:t xml:space="preserve"> </w:t>
      </w:r>
      <w:r w:rsidR="00E20285" w:rsidRPr="00F83256">
        <w:rPr>
          <w:rFonts w:asciiTheme="minorHAnsi" w:eastAsia="Calibri" w:hAnsiTheme="minorHAnsi" w:cstheme="minorHAnsi"/>
          <w:b/>
          <w:bCs/>
          <w:color w:val="1F3863"/>
          <w:sz w:val="22"/>
          <w:szCs w:val="22"/>
        </w:rPr>
        <w:t>the Student Opportunity</w:t>
      </w:r>
      <w:r w:rsidR="00E20285" w:rsidRPr="00F83256">
        <w:rPr>
          <w:rFonts w:asciiTheme="minorHAnsi" w:eastAsia="Calibri" w:hAnsiTheme="minorHAnsi" w:cstheme="minorHAnsi"/>
          <w:b/>
          <w:bCs/>
          <w:color w:val="1F3863"/>
          <w:spacing w:val="-8"/>
          <w:sz w:val="22"/>
          <w:szCs w:val="22"/>
        </w:rPr>
        <w:t xml:space="preserve"> </w:t>
      </w:r>
      <w:r w:rsidR="00E20285" w:rsidRPr="00F83256">
        <w:rPr>
          <w:rFonts w:asciiTheme="minorHAnsi" w:eastAsia="Calibri" w:hAnsiTheme="minorHAnsi" w:cstheme="minorHAnsi"/>
          <w:b/>
          <w:bCs/>
          <w:color w:val="1F3863"/>
          <w:sz w:val="22"/>
          <w:szCs w:val="22"/>
        </w:rPr>
        <w:t>Act</w:t>
      </w:r>
    </w:p>
    <w:p w14:paraId="2922C02A" w14:textId="77777777" w:rsidR="00E20285" w:rsidRPr="00F83256" w:rsidRDefault="00E20285" w:rsidP="00E62745">
      <w:pPr>
        <w:widowControl w:val="0"/>
        <w:autoSpaceDE w:val="0"/>
        <w:autoSpaceDN w:val="0"/>
        <w:spacing w:before="194"/>
        <w:ind w:left="-360"/>
        <w:rPr>
          <w:rFonts w:asciiTheme="minorHAnsi" w:eastAsia="Calibri" w:hAnsiTheme="minorHAnsi" w:cstheme="minorHAnsi"/>
          <w:b/>
          <w:sz w:val="22"/>
          <w:szCs w:val="22"/>
        </w:rPr>
      </w:pPr>
      <w:r w:rsidRPr="00F83256">
        <w:rPr>
          <w:rFonts w:asciiTheme="minorHAnsi" w:eastAsia="Calibri" w:hAnsiTheme="minorHAnsi" w:cstheme="minorHAnsi"/>
          <w:b/>
          <w:color w:val="1F3863"/>
          <w:sz w:val="22"/>
          <w:szCs w:val="22"/>
        </w:rPr>
        <w:t>Please summarize your stakeholder engagement process, including specific groups that were engaged:</w:t>
      </w:r>
    </w:p>
    <w:p w14:paraId="7CC53F2A" w14:textId="77777777" w:rsidR="00E20285" w:rsidRPr="00F83256" w:rsidRDefault="00E20285" w:rsidP="00E62745">
      <w:pPr>
        <w:widowControl w:val="0"/>
        <w:autoSpaceDE w:val="0"/>
        <w:autoSpaceDN w:val="0"/>
        <w:ind w:left="-360"/>
        <w:rPr>
          <w:rFonts w:asciiTheme="minorHAnsi" w:eastAsia="Calibri" w:hAnsiTheme="minorHAnsi" w:cstheme="minorHAnsi"/>
          <w:sz w:val="22"/>
          <w:szCs w:val="22"/>
        </w:rPr>
      </w:pPr>
    </w:p>
    <w:p w14:paraId="36152851" w14:textId="06028DB3" w:rsidR="00E20285" w:rsidRPr="00F83256" w:rsidRDefault="008C3A4B" w:rsidP="00E62745">
      <w:pPr>
        <w:widowControl w:val="0"/>
        <w:autoSpaceDE w:val="0"/>
        <w:autoSpaceDN w:val="0"/>
        <w:ind w:left="-360"/>
        <w:rPr>
          <w:rFonts w:asciiTheme="minorHAnsi" w:eastAsia="Calibri" w:hAnsiTheme="minorHAnsi" w:cstheme="minorHAnsi"/>
          <w:sz w:val="20"/>
          <w:szCs w:val="20"/>
        </w:rPr>
      </w:pPr>
      <w:r w:rsidRPr="00F83256">
        <w:rPr>
          <w:rFonts w:asciiTheme="minorHAnsi" w:eastAsia="Calibri" w:hAnsiTheme="minorHAnsi" w:cstheme="minorHAnsi"/>
          <w:sz w:val="20"/>
          <w:szCs w:val="20"/>
        </w:rPr>
        <w:t xml:space="preserve">In producing this </w:t>
      </w:r>
      <w:proofErr w:type="gramStart"/>
      <w:r w:rsidRPr="00F83256">
        <w:rPr>
          <w:rFonts w:asciiTheme="minorHAnsi" w:eastAsia="Calibri" w:hAnsiTheme="minorHAnsi" w:cstheme="minorHAnsi"/>
          <w:sz w:val="20"/>
          <w:szCs w:val="20"/>
        </w:rPr>
        <w:t>plan</w:t>
      </w:r>
      <w:proofErr w:type="gramEnd"/>
      <w:r w:rsidRPr="00F83256">
        <w:rPr>
          <w:rFonts w:asciiTheme="minorHAnsi" w:eastAsia="Calibri" w:hAnsiTheme="minorHAnsi" w:cstheme="minorHAnsi"/>
          <w:sz w:val="20"/>
          <w:szCs w:val="20"/>
        </w:rPr>
        <w:t xml:space="preserve"> we used data from Family Surveys, Family Contact logs, and Parent Council meetings.  Academic growth toward proficiency is on our families’ wish list for our school.  </w:t>
      </w:r>
    </w:p>
    <w:p w14:paraId="2B02C486" w14:textId="77777777" w:rsidR="00697255" w:rsidRPr="00F83256" w:rsidRDefault="00697255" w:rsidP="00E62745">
      <w:pPr>
        <w:widowControl w:val="0"/>
        <w:autoSpaceDE w:val="0"/>
        <w:autoSpaceDN w:val="0"/>
        <w:ind w:left="-360"/>
        <w:rPr>
          <w:rFonts w:asciiTheme="minorHAnsi" w:eastAsia="Calibri" w:hAnsiTheme="minorHAnsi" w:cstheme="minorHAnsi"/>
          <w:sz w:val="22"/>
          <w:szCs w:val="22"/>
        </w:rPr>
      </w:pPr>
    </w:p>
    <w:p w14:paraId="64B88137" w14:textId="77777777" w:rsidR="00E20285" w:rsidRPr="00F83256" w:rsidRDefault="00E20285" w:rsidP="00E62745">
      <w:pPr>
        <w:widowControl w:val="0"/>
        <w:autoSpaceDE w:val="0"/>
        <w:autoSpaceDN w:val="0"/>
        <w:spacing w:before="4"/>
        <w:ind w:left="-360"/>
        <w:rPr>
          <w:rFonts w:asciiTheme="minorHAnsi" w:eastAsia="Calibri" w:hAnsiTheme="minorHAnsi" w:cstheme="minorHAnsi"/>
          <w:sz w:val="21"/>
          <w:szCs w:val="22"/>
        </w:rPr>
      </w:pPr>
    </w:p>
    <w:p w14:paraId="15421A5D" w14:textId="76C7FAD0" w:rsidR="00E20285" w:rsidRPr="00F83256" w:rsidRDefault="007139C5" w:rsidP="00E62745">
      <w:pPr>
        <w:widowControl w:val="0"/>
        <w:tabs>
          <w:tab w:val="left" w:pos="476"/>
        </w:tabs>
        <w:autoSpaceDE w:val="0"/>
        <w:autoSpaceDN w:val="0"/>
        <w:spacing w:before="1"/>
        <w:ind w:left="-360"/>
        <w:outlineLvl w:val="6"/>
        <w:rPr>
          <w:rFonts w:asciiTheme="minorHAnsi" w:eastAsia="Calibri" w:hAnsiTheme="minorHAnsi" w:cstheme="minorHAnsi"/>
          <w:b/>
          <w:bCs/>
          <w:color w:val="1F3863"/>
          <w:sz w:val="32"/>
          <w:szCs w:val="22"/>
        </w:rPr>
      </w:pPr>
      <w:sdt>
        <w:sdtPr>
          <w:rPr>
            <w:rFonts w:asciiTheme="minorHAnsi" w:eastAsia="Calibri" w:hAnsiTheme="minorHAnsi" w:cstheme="minorHAnsi"/>
            <w:b/>
            <w:bCs/>
            <w:color w:val="1F3863"/>
            <w:sz w:val="22"/>
            <w:szCs w:val="22"/>
          </w:rPr>
          <w:id w:val="-2100400922"/>
          <w14:checkbox>
            <w14:checked w14:val="1"/>
            <w14:checkedState w14:val="2612" w14:font="MS Gothic"/>
            <w14:uncheckedState w14:val="2610" w14:font="MS Gothic"/>
          </w14:checkbox>
        </w:sdtPr>
        <w:sdtEndPr/>
        <w:sdtContent>
          <w:r w:rsidR="004274BE">
            <w:rPr>
              <w:rFonts w:ascii="MS Gothic" w:eastAsia="MS Gothic" w:hAnsi="MS Gothic" w:cstheme="minorHAnsi" w:hint="eastAsia"/>
              <w:b/>
              <w:bCs/>
              <w:color w:val="1F3863"/>
              <w:sz w:val="22"/>
              <w:szCs w:val="22"/>
            </w:rPr>
            <w:t>☒</w:t>
          </w:r>
        </w:sdtContent>
      </w:sdt>
      <w:r w:rsidR="00E20285" w:rsidRPr="00F83256">
        <w:rPr>
          <w:rFonts w:asciiTheme="minorHAnsi" w:eastAsia="Calibri" w:hAnsiTheme="minorHAnsi" w:cstheme="minorHAnsi"/>
          <w:b/>
          <w:bCs/>
          <w:color w:val="1F3863"/>
          <w:sz w:val="22"/>
          <w:szCs w:val="22"/>
        </w:rPr>
        <w:t xml:space="preserve">  By</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checking</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here,</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I</w:t>
      </w:r>
      <w:r w:rsidR="00E20285" w:rsidRPr="00F83256">
        <w:rPr>
          <w:rFonts w:asciiTheme="minorHAnsi" w:eastAsia="Calibri" w:hAnsiTheme="minorHAnsi" w:cstheme="minorHAnsi"/>
          <w:b/>
          <w:bCs/>
          <w:color w:val="1F3863"/>
          <w:spacing w:val="-3"/>
          <w:sz w:val="22"/>
          <w:szCs w:val="22"/>
        </w:rPr>
        <w:t xml:space="preserve"> </w:t>
      </w:r>
      <w:r w:rsidR="00E20285" w:rsidRPr="00F83256">
        <w:rPr>
          <w:rFonts w:asciiTheme="minorHAnsi" w:eastAsia="Calibri" w:hAnsiTheme="minorHAnsi" w:cstheme="minorHAnsi"/>
          <w:b/>
          <w:bCs/>
          <w:color w:val="1F3863"/>
          <w:sz w:val="22"/>
          <w:szCs w:val="22"/>
        </w:rPr>
        <w:t>certify</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that</w:t>
      </w:r>
      <w:r w:rsidR="00E20285" w:rsidRPr="00F83256">
        <w:rPr>
          <w:rFonts w:asciiTheme="minorHAnsi" w:eastAsia="Calibri" w:hAnsiTheme="minorHAnsi" w:cstheme="minorHAnsi"/>
          <w:b/>
          <w:bCs/>
          <w:color w:val="1F3863"/>
          <w:spacing w:val="-2"/>
          <w:sz w:val="22"/>
          <w:szCs w:val="22"/>
        </w:rPr>
        <w:t xml:space="preserve"> </w:t>
      </w:r>
      <w:r w:rsidR="00E20285" w:rsidRPr="00F83256">
        <w:rPr>
          <w:rFonts w:asciiTheme="minorHAnsi" w:eastAsia="Calibri" w:hAnsiTheme="minorHAnsi" w:cstheme="minorHAnsi"/>
          <w:b/>
          <w:bCs/>
          <w:color w:val="1F3863"/>
          <w:sz w:val="22"/>
          <w:szCs w:val="22"/>
        </w:rPr>
        <w:t xml:space="preserve">the </w:t>
      </w:r>
      <w:r w:rsidR="008C3A4B" w:rsidRPr="00F83256">
        <w:rPr>
          <w:rFonts w:asciiTheme="minorHAnsi" w:eastAsia="Calibri" w:hAnsiTheme="minorHAnsi" w:cstheme="minorHAnsi"/>
          <w:b/>
          <w:bCs/>
          <w:color w:val="1F3863"/>
          <w:sz w:val="22"/>
          <w:szCs w:val="22"/>
        </w:rPr>
        <w:t>Codman Academy Charter Public School</w:t>
      </w:r>
      <w:r w:rsidR="00E20285" w:rsidRPr="00F83256">
        <w:rPr>
          <w:rFonts w:asciiTheme="minorHAnsi" w:eastAsia="Calibri" w:hAnsiTheme="minorHAnsi" w:cstheme="minorHAnsi"/>
          <w:b/>
          <w:bCs/>
          <w:color w:val="1F3863"/>
          <w:sz w:val="22"/>
          <w:szCs w:val="22"/>
        </w:rPr>
        <w:t xml:space="preserve"> Board of Trustees</w:t>
      </w:r>
      <w:r w:rsidR="00E20285" w:rsidRPr="00F83256">
        <w:rPr>
          <w:rFonts w:asciiTheme="minorHAnsi" w:eastAsia="Calibri" w:hAnsiTheme="minorHAnsi" w:cstheme="minorHAnsi"/>
          <w:b/>
          <w:bCs/>
          <w:color w:val="1F3863"/>
          <w:spacing w:val="-3"/>
          <w:sz w:val="22"/>
          <w:szCs w:val="22"/>
        </w:rPr>
        <w:t xml:space="preserve"> </w:t>
      </w:r>
      <w:r w:rsidR="00E20285" w:rsidRPr="00F83256">
        <w:rPr>
          <w:rFonts w:asciiTheme="minorHAnsi" w:eastAsia="Calibri" w:hAnsiTheme="minorHAnsi" w:cstheme="minorHAnsi"/>
          <w:b/>
          <w:bCs/>
          <w:color w:val="1F3863"/>
          <w:sz w:val="22"/>
          <w:szCs w:val="22"/>
        </w:rPr>
        <w:t>voted</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on</w:t>
      </w:r>
      <w:r w:rsidR="00E20285" w:rsidRPr="00F83256">
        <w:rPr>
          <w:rFonts w:asciiTheme="minorHAnsi" w:eastAsia="Calibri" w:hAnsiTheme="minorHAnsi" w:cstheme="minorHAnsi"/>
          <w:b/>
          <w:bCs/>
          <w:color w:val="1F3863"/>
          <w:spacing w:val="-3"/>
          <w:sz w:val="22"/>
          <w:szCs w:val="22"/>
        </w:rPr>
        <w:t xml:space="preserve"> </w:t>
      </w:r>
      <w:r w:rsidR="00E20285" w:rsidRPr="00F83256">
        <w:rPr>
          <w:rFonts w:asciiTheme="minorHAnsi" w:eastAsia="Calibri" w:hAnsiTheme="minorHAnsi" w:cstheme="minorHAnsi"/>
          <w:b/>
          <w:bCs/>
          <w:color w:val="1F3863"/>
          <w:sz w:val="22"/>
          <w:szCs w:val="22"/>
        </w:rPr>
        <w:t>our</w:t>
      </w:r>
      <w:r w:rsidR="00E20285" w:rsidRPr="00F83256">
        <w:rPr>
          <w:rFonts w:asciiTheme="minorHAnsi" w:eastAsia="Calibri" w:hAnsiTheme="minorHAnsi" w:cstheme="minorHAnsi"/>
          <w:b/>
          <w:bCs/>
          <w:color w:val="1F3863"/>
          <w:spacing w:val="-4"/>
          <w:sz w:val="22"/>
          <w:szCs w:val="22"/>
        </w:rPr>
        <w:t xml:space="preserve"> </w:t>
      </w:r>
      <w:r w:rsidR="00E20285" w:rsidRPr="00F83256">
        <w:rPr>
          <w:rFonts w:asciiTheme="minorHAnsi" w:eastAsia="Calibri" w:hAnsiTheme="minorHAnsi" w:cstheme="minorHAnsi"/>
          <w:b/>
          <w:bCs/>
          <w:color w:val="1F3863"/>
          <w:sz w:val="22"/>
          <w:szCs w:val="22"/>
        </w:rPr>
        <w:t>Student</w:t>
      </w:r>
      <w:r w:rsidR="00E20285" w:rsidRPr="00F83256">
        <w:rPr>
          <w:rFonts w:asciiTheme="minorHAnsi" w:eastAsia="Calibri" w:hAnsiTheme="minorHAnsi" w:cstheme="minorHAnsi"/>
          <w:b/>
          <w:bCs/>
          <w:color w:val="1F3863"/>
          <w:spacing w:val="-2"/>
          <w:sz w:val="22"/>
          <w:szCs w:val="22"/>
        </w:rPr>
        <w:t xml:space="preserve"> </w:t>
      </w:r>
      <w:r w:rsidR="00E20285" w:rsidRPr="00F83256">
        <w:rPr>
          <w:rFonts w:asciiTheme="minorHAnsi" w:eastAsia="Calibri" w:hAnsiTheme="minorHAnsi" w:cstheme="minorHAnsi"/>
          <w:b/>
          <w:bCs/>
          <w:color w:val="1F3863"/>
          <w:sz w:val="22"/>
          <w:szCs w:val="22"/>
        </w:rPr>
        <w:t>Opportunity</w:t>
      </w:r>
      <w:r w:rsidR="00E20285" w:rsidRPr="00F83256">
        <w:rPr>
          <w:rFonts w:asciiTheme="minorHAnsi" w:eastAsia="Calibri" w:hAnsiTheme="minorHAnsi" w:cstheme="minorHAnsi"/>
          <w:b/>
          <w:bCs/>
          <w:color w:val="1F3863"/>
          <w:spacing w:val="-2"/>
          <w:sz w:val="22"/>
          <w:szCs w:val="22"/>
        </w:rPr>
        <w:t xml:space="preserve"> Act </w:t>
      </w:r>
      <w:r w:rsidR="00E20285" w:rsidRPr="00F83256">
        <w:rPr>
          <w:rFonts w:asciiTheme="minorHAnsi" w:eastAsia="Calibri" w:hAnsiTheme="minorHAnsi" w:cstheme="minorHAnsi"/>
          <w:b/>
          <w:bCs/>
          <w:color w:val="1F3863"/>
          <w:sz w:val="22"/>
          <w:szCs w:val="22"/>
        </w:rPr>
        <w:t>Plan.</w:t>
      </w:r>
    </w:p>
    <w:p w14:paraId="23FA0D2C" w14:textId="6D4146FF" w:rsidR="00E20285" w:rsidRPr="00F83256" w:rsidRDefault="00E20285" w:rsidP="00E62745">
      <w:pPr>
        <w:widowControl w:val="0"/>
        <w:tabs>
          <w:tab w:val="left" w:pos="829"/>
          <w:tab w:val="left" w:pos="2988"/>
        </w:tabs>
        <w:autoSpaceDE w:val="0"/>
        <w:autoSpaceDN w:val="0"/>
        <w:spacing w:before="146"/>
        <w:ind w:left="-360"/>
        <w:rPr>
          <w:rFonts w:asciiTheme="minorHAnsi" w:hAnsiTheme="minorHAnsi" w:cstheme="minorHAnsi"/>
        </w:rPr>
      </w:pPr>
      <w:r w:rsidRPr="00F83256">
        <w:rPr>
          <w:rFonts w:asciiTheme="minorHAnsi" w:eastAsia="Calibri" w:hAnsiTheme="minorHAnsi" w:cstheme="minorHAnsi"/>
          <w:b/>
          <w:color w:val="1F3863"/>
          <w:sz w:val="22"/>
          <w:szCs w:val="22"/>
        </w:rPr>
        <w:t>Date of vote:</w:t>
      </w:r>
      <w:r w:rsidR="004274BE">
        <w:rPr>
          <w:rFonts w:asciiTheme="minorHAnsi" w:eastAsia="Calibri" w:hAnsiTheme="minorHAnsi" w:cstheme="minorHAnsi"/>
          <w:b/>
          <w:color w:val="1F3863"/>
          <w:sz w:val="22"/>
          <w:szCs w:val="22"/>
        </w:rPr>
        <w:t xml:space="preserve"> </w:t>
      </w:r>
      <w:r w:rsidR="004274BE" w:rsidRPr="004274BE">
        <w:rPr>
          <w:rFonts w:asciiTheme="minorHAnsi" w:eastAsia="Calibri" w:hAnsiTheme="minorHAnsi" w:cstheme="minorHAnsi"/>
          <w:b/>
          <w:color w:val="1F3863"/>
          <w:sz w:val="22"/>
          <w:szCs w:val="22"/>
          <w:highlight w:val="cyan"/>
        </w:rPr>
        <w:t>February 2, 2021</w:t>
      </w:r>
      <w:r w:rsidRPr="00F83256">
        <w:rPr>
          <w:rFonts w:asciiTheme="minorHAnsi" w:eastAsia="Calibri" w:hAnsiTheme="minorHAnsi" w:cstheme="minorHAnsi"/>
          <w:b/>
          <w:color w:val="1F3863"/>
          <w:sz w:val="22"/>
          <w:szCs w:val="22"/>
        </w:rPr>
        <w:tab/>
        <w:t>Outcome of</w:t>
      </w:r>
      <w:r w:rsidRPr="00F83256">
        <w:rPr>
          <w:rFonts w:asciiTheme="minorHAnsi" w:eastAsia="Calibri" w:hAnsiTheme="minorHAnsi" w:cstheme="minorHAnsi"/>
          <w:b/>
          <w:color w:val="1F3863"/>
          <w:spacing w:val="-3"/>
          <w:sz w:val="22"/>
          <w:szCs w:val="22"/>
        </w:rPr>
        <w:t xml:space="preserve"> </w:t>
      </w:r>
      <w:r w:rsidRPr="00F83256">
        <w:rPr>
          <w:rFonts w:asciiTheme="minorHAnsi" w:eastAsia="Calibri" w:hAnsiTheme="minorHAnsi" w:cstheme="minorHAnsi"/>
          <w:b/>
          <w:color w:val="1F3863"/>
          <w:sz w:val="22"/>
          <w:szCs w:val="22"/>
        </w:rPr>
        <w:t>vote:</w:t>
      </w:r>
      <w:r w:rsidR="004274BE">
        <w:rPr>
          <w:rFonts w:asciiTheme="minorHAnsi" w:eastAsia="Calibri" w:hAnsiTheme="minorHAnsi" w:cstheme="minorHAnsi"/>
          <w:b/>
          <w:color w:val="1F3863"/>
          <w:sz w:val="22"/>
          <w:szCs w:val="22"/>
        </w:rPr>
        <w:t xml:space="preserve"> </w:t>
      </w:r>
      <w:r w:rsidR="004274BE" w:rsidRPr="004274BE">
        <w:rPr>
          <w:rFonts w:asciiTheme="minorHAnsi" w:eastAsia="Calibri" w:hAnsiTheme="minorHAnsi" w:cstheme="minorHAnsi"/>
          <w:b/>
          <w:color w:val="1F3863"/>
          <w:sz w:val="22"/>
          <w:szCs w:val="22"/>
          <w:highlight w:val="cyan"/>
        </w:rPr>
        <w:t>Approved</w:t>
      </w:r>
    </w:p>
    <w:p w14:paraId="28DB8A5B" w14:textId="77777777" w:rsidR="00B85E60" w:rsidRPr="00F83256" w:rsidRDefault="00B85E60" w:rsidP="00E62745">
      <w:pPr>
        <w:ind w:left="-360"/>
        <w:rPr>
          <w:rFonts w:asciiTheme="minorHAnsi" w:hAnsiTheme="minorHAnsi" w:cstheme="minorHAnsi"/>
        </w:rPr>
      </w:pPr>
    </w:p>
    <w:sectPr w:rsidR="00B85E60" w:rsidRPr="00F83256" w:rsidSect="00E62745">
      <w:pgSz w:w="12240" w:h="15840"/>
      <w:pgMar w:top="1440" w:right="117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6CCB6" w14:textId="77777777" w:rsidR="007139C5" w:rsidRDefault="007139C5">
      <w:r>
        <w:separator/>
      </w:r>
    </w:p>
  </w:endnote>
  <w:endnote w:type="continuationSeparator" w:id="0">
    <w:p w14:paraId="3E04BFC0" w14:textId="77777777" w:rsidR="007139C5" w:rsidRDefault="0071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A04FD" w14:textId="77777777" w:rsidR="007139C5" w:rsidRDefault="007139C5">
      <w:r>
        <w:separator/>
      </w:r>
    </w:p>
  </w:footnote>
  <w:footnote w:type="continuationSeparator" w:id="0">
    <w:p w14:paraId="7EB775A8" w14:textId="77777777" w:rsidR="007139C5" w:rsidRDefault="007139C5">
      <w:r>
        <w:continuationSeparator/>
      </w:r>
    </w:p>
  </w:footnote>
  <w:footnote w:id="1">
    <w:p w14:paraId="3EE49E23" w14:textId="77777777" w:rsidR="00E20285" w:rsidRDefault="00E20285" w:rsidP="00E20285">
      <w:pPr>
        <w:widowControl w:val="0"/>
        <w:tabs>
          <w:tab w:val="left" w:pos="1280"/>
        </w:tabs>
        <w:autoSpaceDE w:val="0"/>
        <w:autoSpaceDN w:val="0"/>
        <w:spacing w:before="19"/>
        <w:ind w:right="504"/>
      </w:pPr>
      <w:r>
        <w:rPr>
          <w:rStyle w:val="FootnoteReference"/>
        </w:rPr>
        <w:footnoteRef/>
      </w:r>
      <w:r>
        <w:t xml:space="preserve"> </w:t>
      </w:r>
      <w:r w:rsidRPr="0021263B">
        <w:rPr>
          <w:rFonts w:asciiTheme="minorHAnsi" w:hAnsiTheme="minorHAns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w:t>
      </w:r>
      <w:r w:rsidRPr="0021263B">
        <w:rPr>
          <w:rFonts w:asciiTheme="minorHAnsi" w:hAnsiTheme="minorHAnsi"/>
          <w:spacing w:val="-18"/>
          <w:sz w:val="20"/>
          <w:szCs w:val="20"/>
        </w:rPr>
        <w:t xml:space="preserve"> </w:t>
      </w:r>
      <w:r w:rsidRPr="0021263B">
        <w:rPr>
          <w:rFonts w:asciiTheme="minorHAnsi" w:hAnsiTheme="minorHAnsi"/>
          <w:sz w:val="20"/>
          <w:szCs w:val="20"/>
        </w:rPr>
        <w:t>Tuition.</w:t>
      </w:r>
    </w:p>
    <w:p w14:paraId="63937B1B" w14:textId="77777777" w:rsidR="00E20285" w:rsidRDefault="00E20285" w:rsidP="00E2028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3391"/>
    <w:multiLevelType w:val="hybridMultilevel"/>
    <w:tmpl w:val="6C4C2E1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F17EFA90">
      <w:start w:val="2009"/>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CE6B2F"/>
    <w:multiLevelType w:val="hybridMultilevel"/>
    <w:tmpl w:val="542A3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3366D"/>
    <w:multiLevelType w:val="hybridMultilevel"/>
    <w:tmpl w:val="5AEA5932"/>
    <w:lvl w:ilvl="0" w:tplc="844CFC8E">
      <w:start w:val="1"/>
      <w:numFmt w:val="decimal"/>
      <w:lvlText w:val="%1)"/>
      <w:lvlJc w:val="left"/>
      <w:pPr>
        <w:ind w:left="441" w:hanging="242"/>
      </w:pPr>
      <w:rPr>
        <w:rFonts w:ascii="Calibri" w:eastAsia="Calibri" w:hAnsi="Calibri" w:cs="Calibri" w:hint="default"/>
        <w:b/>
        <w:bCs/>
        <w:w w:val="100"/>
        <w:sz w:val="23"/>
        <w:szCs w:val="23"/>
      </w:rPr>
    </w:lvl>
    <w:lvl w:ilvl="1" w:tplc="56C8A494">
      <w:numFmt w:val="bullet"/>
      <w:lvlText w:val="✓"/>
      <w:lvlJc w:val="left"/>
      <w:pPr>
        <w:ind w:left="799" w:hanging="269"/>
      </w:pPr>
      <w:rPr>
        <w:rFonts w:ascii="MS UI Gothic" w:eastAsia="MS UI Gothic" w:hAnsi="MS UI Gothic" w:cs="MS UI Gothic" w:hint="eastAsia"/>
        <w:b w:val="0"/>
        <w:bCs w:val="0"/>
        <w:w w:val="78"/>
        <w:sz w:val="22"/>
        <w:szCs w:val="22"/>
      </w:rPr>
    </w:lvl>
    <w:lvl w:ilvl="2" w:tplc="6B3AF976">
      <w:numFmt w:val="bullet"/>
      <w:lvlText w:val="•"/>
      <w:lvlJc w:val="left"/>
      <w:pPr>
        <w:ind w:left="1098" w:hanging="269"/>
      </w:pPr>
    </w:lvl>
    <w:lvl w:ilvl="3" w:tplc="BAEA3ABE">
      <w:numFmt w:val="bullet"/>
      <w:lvlText w:val="•"/>
      <w:lvlJc w:val="left"/>
      <w:pPr>
        <w:ind w:left="1397" w:hanging="269"/>
      </w:pPr>
    </w:lvl>
    <w:lvl w:ilvl="4" w:tplc="1A988926">
      <w:numFmt w:val="bullet"/>
      <w:lvlText w:val="•"/>
      <w:lvlJc w:val="left"/>
      <w:pPr>
        <w:ind w:left="1696" w:hanging="269"/>
      </w:pPr>
    </w:lvl>
    <w:lvl w:ilvl="5" w:tplc="FE18A644">
      <w:numFmt w:val="bullet"/>
      <w:lvlText w:val="•"/>
      <w:lvlJc w:val="left"/>
      <w:pPr>
        <w:ind w:left="1995" w:hanging="269"/>
      </w:pPr>
    </w:lvl>
    <w:lvl w:ilvl="6" w:tplc="E86641B8">
      <w:numFmt w:val="bullet"/>
      <w:lvlText w:val="•"/>
      <w:lvlJc w:val="left"/>
      <w:pPr>
        <w:ind w:left="2294" w:hanging="269"/>
      </w:pPr>
    </w:lvl>
    <w:lvl w:ilvl="7" w:tplc="A9A80590">
      <w:numFmt w:val="bullet"/>
      <w:lvlText w:val="•"/>
      <w:lvlJc w:val="left"/>
      <w:pPr>
        <w:ind w:left="2593" w:hanging="269"/>
      </w:pPr>
    </w:lvl>
    <w:lvl w:ilvl="8" w:tplc="9DAE86EA">
      <w:numFmt w:val="bullet"/>
      <w:lvlText w:val="•"/>
      <w:lvlJc w:val="left"/>
      <w:pPr>
        <w:ind w:left="2891" w:hanging="269"/>
      </w:pPr>
    </w:lvl>
  </w:abstractNum>
  <w:abstractNum w:abstractNumId="3" w15:restartNumberingAfterBreak="0">
    <w:nsid w:val="33BD1AE1"/>
    <w:multiLevelType w:val="hybridMultilevel"/>
    <w:tmpl w:val="BD8C4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80C44"/>
    <w:multiLevelType w:val="hybridMultilevel"/>
    <w:tmpl w:val="67B8609C"/>
    <w:lvl w:ilvl="0" w:tplc="B9CAF0EC">
      <w:numFmt w:val="bullet"/>
      <w:lvlText w:val=""/>
      <w:lvlJc w:val="left"/>
      <w:pPr>
        <w:ind w:left="628" w:hanging="269"/>
      </w:pPr>
      <w:rPr>
        <w:rFonts w:ascii="Symbol" w:eastAsia="Symbol" w:hAnsi="Symbol" w:cs="Symbol" w:hint="default"/>
        <w:w w:val="99"/>
        <w:sz w:val="20"/>
        <w:szCs w:val="20"/>
      </w:rPr>
    </w:lvl>
    <w:lvl w:ilvl="1" w:tplc="331AF6F6">
      <w:numFmt w:val="bullet"/>
      <w:lvlText w:val="•"/>
      <w:lvlJc w:val="left"/>
      <w:pPr>
        <w:ind w:left="1341" w:hanging="269"/>
      </w:pPr>
      <w:rPr>
        <w:rFonts w:hint="default"/>
      </w:rPr>
    </w:lvl>
    <w:lvl w:ilvl="2" w:tplc="F4F63FAC">
      <w:numFmt w:val="bullet"/>
      <w:lvlText w:val="•"/>
      <w:lvlJc w:val="left"/>
      <w:pPr>
        <w:ind w:left="2063" w:hanging="269"/>
      </w:pPr>
      <w:rPr>
        <w:rFonts w:hint="default"/>
      </w:rPr>
    </w:lvl>
    <w:lvl w:ilvl="3" w:tplc="01E64B02">
      <w:numFmt w:val="bullet"/>
      <w:lvlText w:val="•"/>
      <w:lvlJc w:val="left"/>
      <w:pPr>
        <w:ind w:left="2784" w:hanging="269"/>
      </w:pPr>
      <w:rPr>
        <w:rFonts w:hint="default"/>
      </w:rPr>
    </w:lvl>
    <w:lvl w:ilvl="4" w:tplc="15BC42D6">
      <w:numFmt w:val="bullet"/>
      <w:lvlText w:val="•"/>
      <w:lvlJc w:val="left"/>
      <w:pPr>
        <w:ind w:left="3506" w:hanging="269"/>
      </w:pPr>
      <w:rPr>
        <w:rFonts w:hint="default"/>
      </w:rPr>
    </w:lvl>
    <w:lvl w:ilvl="5" w:tplc="582AD6A8">
      <w:numFmt w:val="bullet"/>
      <w:lvlText w:val="•"/>
      <w:lvlJc w:val="left"/>
      <w:pPr>
        <w:ind w:left="4227" w:hanging="269"/>
      </w:pPr>
      <w:rPr>
        <w:rFonts w:hint="default"/>
      </w:rPr>
    </w:lvl>
    <w:lvl w:ilvl="6" w:tplc="8D24105E">
      <w:numFmt w:val="bullet"/>
      <w:lvlText w:val="•"/>
      <w:lvlJc w:val="left"/>
      <w:pPr>
        <w:ind w:left="4949" w:hanging="269"/>
      </w:pPr>
      <w:rPr>
        <w:rFonts w:hint="default"/>
      </w:rPr>
    </w:lvl>
    <w:lvl w:ilvl="7" w:tplc="50ECBF74">
      <w:numFmt w:val="bullet"/>
      <w:lvlText w:val="•"/>
      <w:lvlJc w:val="left"/>
      <w:pPr>
        <w:ind w:left="5670" w:hanging="269"/>
      </w:pPr>
      <w:rPr>
        <w:rFonts w:hint="default"/>
      </w:rPr>
    </w:lvl>
    <w:lvl w:ilvl="8" w:tplc="4498C9D0">
      <w:numFmt w:val="bullet"/>
      <w:lvlText w:val="•"/>
      <w:lvlJc w:val="left"/>
      <w:pPr>
        <w:ind w:left="6392" w:hanging="269"/>
      </w:pPr>
      <w:rPr>
        <w:rFonts w:hint="default"/>
      </w:rPr>
    </w:lvl>
  </w:abstractNum>
  <w:abstractNum w:abstractNumId="5" w15:restartNumberingAfterBreak="0">
    <w:nsid w:val="4C0F22A3"/>
    <w:multiLevelType w:val="hybridMultilevel"/>
    <w:tmpl w:val="0468422C"/>
    <w:lvl w:ilvl="0" w:tplc="07464630">
      <w:numFmt w:val="bullet"/>
      <w:lvlText w:val=""/>
      <w:lvlJc w:val="left"/>
      <w:pPr>
        <w:ind w:left="628" w:hanging="269"/>
      </w:pPr>
      <w:rPr>
        <w:rFonts w:ascii="Symbol" w:eastAsia="Symbol" w:hAnsi="Symbol" w:cs="Symbol" w:hint="default"/>
        <w:w w:val="99"/>
        <w:sz w:val="20"/>
        <w:szCs w:val="20"/>
      </w:rPr>
    </w:lvl>
    <w:lvl w:ilvl="1" w:tplc="F68CF9F6">
      <w:numFmt w:val="bullet"/>
      <w:lvlText w:val="•"/>
      <w:lvlJc w:val="left"/>
      <w:pPr>
        <w:ind w:left="1341" w:hanging="269"/>
      </w:pPr>
      <w:rPr>
        <w:rFonts w:hint="default"/>
      </w:rPr>
    </w:lvl>
    <w:lvl w:ilvl="2" w:tplc="FB940926">
      <w:numFmt w:val="bullet"/>
      <w:lvlText w:val="•"/>
      <w:lvlJc w:val="left"/>
      <w:pPr>
        <w:ind w:left="2063" w:hanging="269"/>
      </w:pPr>
      <w:rPr>
        <w:rFonts w:hint="default"/>
      </w:rPr>
    </w:lvl>
    <w:lvl w:ilvl="3" w:tplc="4A9E1BDA">
      <w:numFmt w:val="bullet"/>
      <w:lvlText w:val="•"/>
      <w:lvlJc w:val="left"/>
      <w:pPr>
        <w:ind w:left="2784" w:hanging="269"/>
      </w:pPr>
      <w:rPr>
        <w:rFonts w:hint="default"/>
      </w:rPr>
    </w:lvl>
    <w:lvl w:ilvl="4" w:tplc="F9F25AC8">
      <w:numFmt w:val="bullet"/>
      <w:lvlText w:val="•"/>
      <w:lvlJc w:val="left"/>
      <w:pPr>
        <w:ind w:left="3506" w:hanging="269"/>
      </w:pPr>
      <w:rPr>
        <w:rFonts w:hint="default"/>
      </w:rPr>
    </w:lvl>
    <w:lvl w:ilvl="5" w:tplc="3F2CE97A">
      <w:numFmt w:val="bullet"/>
      <w:lvlText w:val="•"/>
      <w:lvlJc w:val="left"/>
      <w:pPr>
        <w:ind w:left="4227" w:hanging="269"/>
      </w:pPr>
      <w:rPr>
        <w:rFonts w:hint="default"/>
      </w:rPr>
    </w:lvl>
    <w:lvl w:ilvl="6" w:tplc="7EC6172A">
      <w:numFmt w:val="bullet"/>
      <w:lvlText w:val="•"/>
      <w:lvlJc w:val="left"/>
      <w:pPr>
        <w:ind w:left="4949" w:hanging="269"/>
      </w:pPr>
      <w:rPr>
        <w:rFonts w:hint="default"/>
      </w:rPr>
    </w:lvl>
    <w:lvl w:ilvl="7" w:tplc="F35CBE5A">
      <w:numFmt w:val="bullet"/>
      <w:lvlText w:val="•"/>
      <w:lvlJc w:val="left"/>
      <w:pPr>
        <w:ind w:left="5670" w:hanging="269"/>
      </w:pPr>
      <w:rPr>
        <w:rFonts w:hint="default"/>
      </w:rPr>
    </w:lvl>
    <w:lvl w:ilvl="8" w:tplc="029A0E88">
      <w:numFmt w:val="bullet"/>
      <w:lvlText w:val="•"/>
      <w:lvlJc w:val="left"/>
      <w:pPr>
        <w:ind w:left="6392" w:hanging="269"/>
      </w:pPr>
      <w:rPr>
        <w:rFonts w:hint="default"/>
      </w:rPr>
    </w:lvl>
  </w:abstractNum>
  <w:abstractNum w:abstractNumId="6" w15:restartNumberingAfterBreak="0">
    <w:nsid w:val="5C404F44"/>
    <w:multiLevelType w:val="hybridMultilevel"/>
    <w:tmpl w:val="35D0B574"/>
    <w:lvl w:ilvl="0" w:tplc="97E8303E">
      <w:numFmt w:val="bullet"/>
      <w:lvlText w:val=""/>
      <w:lvlJc w:val="left"/>
      <w:pPr>
        <w:ind w:left="628" w:hanging="269"/>
      </w:pPr>
      <w:rPr>
        <w:rFonts w:ascii="Symbol" w:eastAsia="Symbol" w:hAnsi="Symbol" w:cs="Symbol" w:hint="default"/>
        <w:w w:val="99"/>
        <w:sz w:val="20"/>
        <w:szCs w:val="20"/>
      </w:rPr>
    </w:lvl>
    <w:lvl w:ilvl="1" w:tplc="3C3ACCFE">
      <w:numFmt w:val="bullet"/>
      <w:lvlText w:val="•"/>
      <w:lvlJc w:val="left"/>
      <w:pPr>
        <w:ind w:left="1341" w:hanging="269"/>
      </w:pPr>
      <w:rPr>
        <w:rFonts w:hint="default"/>
      </w:rPr>
    </w:lvl>
    <w:lvl w:ilvl="2" w:tplc="AB4623BA">
      <w:numFmt w:val="bullet"/>
      <w:lvlText w:val="•"/>
      <w:lvlJc w:val="left"/>
      <w:pPr>
        <w:ind w:left="2063" w:hanging="269"/>
      </w:pPr>
      <w:rPr>
        <w:rFonts w:hint="default"/>
      </w:rPr>
    </w:lvl>
    <w:lvl w:ilvl="3" w:tplc="FE744F4A">
      <w:numFmt w:val="bullet"/>
      <w:lvlText w:val="•"/>
      <w:lvlJc w:val="left"/>
      <w:pPr>
        <w:ind w:left="2784" w:hanging="269"/>
      </w:pPr>
      <w:rPr>
        <w:rFonts w:hint="default"/>
      </w:rPr>
    </w:lvl>
    <w:lvl w:ilvl="4" w:tplc="453A3D76">
      <w:numFmt w:val="bullet"/>
      <w:lvlText w:val="•"/>
      <w:lvlJc w:val="left"/>
      <w:pPr>
        <w:ind w:left="3506" w:hanging="269"/>
      </w:pPr>
      <w:rPr>
        <w:rFonts w:hint="default"/>
      </w:rPr>
    </w:lvl>
    <w:lvl w:ilvl="5" w:tplc="5F1AEFE0">
      <w:numFmt w:val="bullet"/>
      <w:lvlText w:val="•"/>
      <w:lvlJc w:val="left"/>
      <w:pPr>
        <w:ind w:left="4227" w:hanging="269"/>
      </w:pPr>
      <w:rPr>
        <w:rFonts w:hint="default"/>
      </w:rPr>
    </w:lvl>
    <w:lvl w:ilvl="6" w:tplc="1312DC34">
      <w:numFmt w:val="bullet"/>
      <w:lvlText w:val="•"/>
      <w:lvlJc w:val="left"/>
      <w:pPr>
        <w:ind w:left="4949" w:hanging="269"/>
      </w:pPr>
      <w:rPr>
        <w:rFonts w:hint="default"/>
      </w:rPr>
    </w:lvl>
    <w:lvl w:ilvl="7" w:tplc="2F7E3B7A">
      <w:numFmt w:val="bullet"/>
      <w:lvlText w:val="•"/>
      <w:lvlJc w:val="left"/>
      <w:pPr>
        <w:ind w:left="5670" w:hanging="269"/>
      </w:pPr>
      <w:rPr>
        <w:rFonts w:hint="default"/>
      </w:rPr>
    </w:lvl>
    <w:lvl w:ilvl="8" w:tplc="2292A516">
      <w:numFmt w:val="bullet"/>
      <w:lvlText w:val="•"/>
      <w:lvlJc w:val="left"/>
      <w:pPr>
        <w:ind w:left="6392" w:hanging="269"/>
      </w:pPr>
      <w:rPr>
        <w:rFonts w:hint="default"/>
      </w:rPr>
    </w:lvl>
  </w:abstractNum>
  <w:abstractNum w:abstractNumId="7" w15:restartNumberingAfterBreak="0">
    <w:nsid w:val="64A01A58"/>
    <w:multiLevelType w:val="hybridMultilevel"/>
    <w:tmpl w:val="A058DE24"/>
    <w:lvl w:ilvl="0" w:tplc="9D5C39EE">
      <w:numFmt w:val="bullet"/>
      <w:lvlText w:val=""/>
      <w:lvlJc w:val="left"/>
      <w:pPr>
        <w:ind w:left="628" w:hanging="269"/>
      </w:pPr>
      <w:rPr>
        <w:rFonts w:ascii="Symbol" w:eastAsia="Symbol" w:hAnsi="Symbol" w:cs="Symbol" w:hint="default"/>
        <w:w w:val="99"/>
        <w:sz w:val="20"/>
        <w:szCs w:val="20"/>
      </w:rPr>
    </w:lvl>
    <w:lvl w:ilvl="1" w:tplc="B100C090">
      <w:numFmt w:val="bullet"/>
      <w:lvlText w:val="•"/>
      <w:lvlJc w:val="left"/>
      <w:pPr>
        <w:ind w:left="1341" w:hanging="269"/>
      </w:pPr>
      <w:rPr>
        <w:rFonts w:hint="default"/>
      </w:rPr>
    </w:lvl>
    <w:lvl w:ilvl="2" w:tplc="E360595A">
      <w:numFmt w:val="bullet"/>
      <w:lvlText w:val="•"/>
      <w:lvlJc w:val="left"/>
      <w:pPr>
        <w:ind w:left="2063" w:hanging="269"/>
      </w:pPr>
      <w:rPr>
        <w:rFonts w:hint="default"/>
      </w:rPr>
    </w:lvl>
    <w:lvl w:ilvl="3" w:tplc="28ACC3EA">
      <w:numFmt w:val="bullet"/>
      <w:lvlText w:val="•"/>
      <w:lvlJc w:val="left"/>
      <w:pPr>
        <w:ind w:left="2784" w:hanging="269"/>
      </w:pPr>
      <w:rPr>
        <w:rFonts w:hint="default"/>
      </w:rPr>
    </w:lvl>
    <w:lvl w:ilvl="4" w:tplc="7A28E674">
      <w:numFmt w:val="bullet"/>
      <w:lvlText w:val="•"/>
      <w:lvlJc w:val="left"/>
      <w:pPr>
        <w:ind w:left="3506" w:hanging="269"/>
      </w:pPr>
      <w:rPr>
        <w:rFonts w:hint="default"/>
      </w:rPr>
    </w:lvl>
    <w:lvl w:ilvl="5" w:tplc="9BA6B334">
      <w:numFmt w:val="bullet"/>
      <w:lvlText w:val="•"/>
      <w:lvlJc w:val="left"/>
      <w:pPr>
        <w:ind w:left="4227" w:hanging="269"/>
      </w:pPr>
      <w:rPr>
        <w:rFonts w:hint="default"/>
      </w:rPr>
    </w:lvl>
    <w:lvl w:ilvl="6" w:tplc="5CCA46E8">
      <w:numFmt w:val="bullet"/>
      <w:lvlText w:val="•"/>
      <w:lvlJc w:val="left"/>
      <w:pPr>
        <w:ind w:left="4949" w:hanging="269"/>
      </w:pPr>
      <w:rPr>
        <w:rFonts w:hint="default"/>
      </w:rPr>
    </w:lvl>
    <w:lvl w:ilvl="7" w:tplc="BFB04CD0">
      <w:numFmt w:val="bullet"/>
      <w:lvlText w:val="•"/>
      <w:lvlJc w:val="left"/>
      <w:pPr>
        <w:ind w:left="5670" w:hanging="269"/>
      </w:pPr>
      <w:rPr>
        <w:rFonts w:hint="default"/>
      </w:rPr>
    </w:lvl>
    <w:lvl w:ilvl="8" w:tplc="527CB088">
      <w:numFmt w:val="bullet"/>
      <w:lvlText w:val="•"/>
      <w:lvlJc w:val="left"/>
      <w:pPr>
        <w:ind w:left="6392" w:hanging="269"/>
      </w:pPr>
      <w:rPr>
        <w:rFonts w:hint="default"/>
      </w:rPr>
    </w:lvl>
  </w:abstractNum>
  <w:abstractNum w:abstractNumId="8" w15:restartNumberingAfterBreak="0">
    <w:nsid w:val="68EE3604"/>
    <w:multiLevelType w:val="hybridMultilevel"/>
    <w:tmpl w:val="E5688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C040DC"/>
    <w:multiLevelType w:val="hybridMultilevel"/>
    <w:tmpl w:val="F85A38F2"/>
    <w:lvl w:ilvl="0" w:tplc="1BC4A90C">
      <w:numFmt w:val="bullet"/>
      <w:lvlText w:val=""/>
      <w:lvlJc w:val="left"/>
      <w:pPr>
        <w:ind w:left="628" w:hanging="269"/>
      </w:pPr>
      <w:rPr>
        <w:rFonts w:ascii="Symbol" w:eastAsia="Symbol" w:hAnsi="Symbol" w:cs="Symbol" w:hint="default"/>
        <w:w w:val="99"/>
        <w:sz w:val="20"/>
        <w:szCs w:val="20"/>
      </w:rPr>
    </w:lvl>
    <w:lvl w:ilvl="1" w:tplc="AE16FA8C">
      <w:numFmt w:val="bullet"/>
      <w:lvlText w:val="•"/>
      <w:lvlJc w:val="left"/>
      <w:pPr>
        <w:ind w:left="1341" w:hanging="269"/>
      </w:pPr>
      <w:rPr>
        <w:rFonts w:hint="default"/>
      </w:rPr>
    </w:lvl>
    <w:lvl w:ilvl="2" w:tplc="58E6F17A">
      <w:numFmt w:val="bullet"/>
      <w:lvlText w:val="•"/>
      <w:lvlJc w:val="left"/>
      <w:pPr>
        <w:ind w:left="2063" w:hanging="269"/>
      </w:pPr>
      <w:rPr>
        <w:rFonts w:hint="default"/>
      </w:rPr>
    </w:lvl>
    <w:lvl w:ilvl="3" w:tplc="8E863766">
      <w:numFmt w:val="bullet"/>
      <w:lvlText w:val="•"/>
      <w:lvlJc w:val="left"/>
      <w:pPr>
        <w:ind w:left="2784" w:hanging="269"/>
      </w:pPr>
      <w:rPr>
        <w:rFonts w:hint="default"/>
      </w:rPr>
    </w:lvl>
    <w:lvl w:ilvl="4" w:tplc="A918A2D0">
      <w:numFmt w:val="bullet"/>
      <w:lvlText w:val="•"/>
      <w:lvlJc w:val="left"/>
      <w:pPr>
        <w:ind w:left="3506" w:hanging="269"/>
      </w:pPr>
      <w:rPr>
        <w:rFonts w:hint="default"/>
      </w:rPr>
    </w:lvl>
    <w:lvl w:ilvl="5" w:tplc="8564F5A4">
      <w:numFmt w:val="bullet"/>
      <w:lvlText w:val="•"/>
      <w:lvlJc w:val="left"/>
      <w:pPr>
        <w:ind w:left="4227" w:hanging="269"/>
      </w:pPr>
      <w:rPr>
        <w:rFonts w:hint="default"/>
      </w:rPr>
    </w:lvl>
    <w:lvl w:ilvl="6" w:tplc="26CCCD10">
      <w:numFmt w:val="bullet"/>
      <w:lvlText w:val="•"/>
      <w:lvlJc w:val="left"/>
      <w:pPr>
        <w:ind w:left="4949" w:hanging="269"/>
      </w:pPr>
      <w:rPr>
        <w:rFonts w:hint="default"/>
      </w:rPr>
    </w:lvl>
    <w:lvl w:ilvl="7" w:tplc="7828262C">
      <w:numFmt w:val="bullet"/>
      <w:lvlText w:val="•"/>
      <w:lvlJc w:val="left"/>
      <w:pPr>
        <w:ind w:left="5670" w:hanging="269"/>
      </w:pPr>
      <w:rPr>
        <w:rFonts w:hint="default"/>
      </w:rPr>
    </w:lvl>
    <w:lvl w:ilvl="8" w:tplc="E18414B4">
      <w:numFmt w:val="bullet"/>
      <w:lvlText w:val="•"/>
      <w:lvlJc w:val="left"/>
      <w:pPr>
        <w:ind w:left="6392" w:hanging="269"/>
      </w:pPr>
      <w:rPr>
        <w:rFonts w:hint="default"/>
      </w:rPr>
    </w:lvl>
  </w:abstractNum>
  <w:abstractNum w:abstractNumId="10" w15:restartNumberingAfterBreak="0">
    <w:nsid w:val="7142393D"/>
    <w:multiLevelType w:val="hybridMultilevel"/>
    <w:tmpl w:val="0E32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E104B"/>
    <w:multiLevelType w:val="hybridMultilevel"/>
    <w:tmpl w:val="5E44E198"/>
    <w:lvl w:ilvl="0" w:tplc="176C06A2">
      <w:numFmt w:val="bullet"/>
      <w:lvlText w:val=""/>
      <w:lvlJc w:val="left"/>
      <w:pPr>
        <w:ind w:left="628" w:hanging="269"/>
      </w:pPr>
      <w:rPr>
        <w:rFonts w:ascii="Symbol" w:eastAsia="Symbol" w:hAnsi="Symbol" w:cs="Symbol" w:hint="default"/>
        <w:w w:val="99"/>
        <w:sz w:val="20"/>
        <w:szCs w:val="20"/>
      </w:rPr>
    </w:lvl>
    <w:lvl w:ilvl="1" w:tplc="B24805B6">
      <w:numFmt w:val="bullet"/>
      <w:lvlText w:val="•"/>
      <w:lvlJc w:val="left"/>
      <w:pPr>
        <w:ind w:left="1341" w:hanging="269"/>
      </w:pPr>
      <w:rPr>
        <w:rFonts w:hint="default"/>
      </w:rPr>
    </w:lvl>
    <w:lvl w:ilvl="2" w:tplc="6F802554">
      <w:numFmt w:val="bullet"/>
      <w:lvlText w:val="•"/>
      <w:lvlJc w:val="left"/>
      <w:pPr>
        <w:ind w:left="2063" w:hanging="269"/>
      </w:pPr>
      <w:rPr>
        <w:rFonts w:hint="default"/>
      </w:rPr>
    </w:lvl>
    <w:lvl w:ilvl="3" w:tplc="7564EA92">
      <w:numFmt w:val="bullet"/>
      <w:lvlText w:val="•"/>
      <w:lvlJc w:val="left"/>
      <w:pPr>
        <w:ind w:left="2784" w:hanging="269"/>
      </w:pPr>
      <w:rPr>
        <w:rFonts w:hint="default"/>
      </w:rPr>
    </w:lvl>
    <w:lvl w:ilvl="4" w:tplc="6ED0C00A">
      <w:numFmt w:val="bullet"/>
      <w:lvlText w:val="•"/>
      <w:lvlJc w:val="left"/>
      <w:pPr>
        <w:ind w:left="3506" w:hanging="269"/>
      </w:pPr>
      <w:rPr>
        <w:rFonts w:hint="default"/>
      </w:rPr>
    </w:lvl>
    <w:lvl w:ilvl="5" w:tplc="DF3A58D0">
      <w:numFmt w:val="bullet"/>
      <w:lvlText w:val="•"/>
      <w:lvlJc w:val="left"/>
      <w:pPr>
        <w:ind w:left="4227" w:hanging="269"/>
      </w:pPr>
      <w:rPr>
        <w:rFonts w:hint="default"/>
      </w:rPr>
    </w:lvl>
    <w:lvl w:ilvl="6" w:tplc="B0AA0838">
      <w:numFmt w:val="bullet"/>
      <w:lvlText w:val="•"/>
      <w:lvlJc w:val="left"/>
      <w:pPr>
        <w:ind w:left="4949" w:hanging="269"/>
      </w:pPr>
      <w:rPr>
        <w:rFonts w:hint="default"/>
      </w:rPr>
    </w:lvl>
    <w:lvl w:ilvl="7" w:tplc="9BDCF582">
      <w:numFmt w:val="bullet"/>
      <w:lvlText w:val="•"/>
      <w:lvlJc w:val="left"/>
      <w:pPr>
        <w:ind w:left="5670" w:hanging="269"/>
      </w:pPr>
      <w:rPr>
        <w:rFonts w:hint="default"/>
      </w:rPr>
    </w:lvl>
    <w:lvl w:ilvl="8" w:tplc="37CA97EA">
      <w:numFmt w:val="bullet"/>
      <w:lvlText w:val="•"/>
      <w:lvlJc w:val="left"/>
      <w:pPr>
        <w:ind w:left="6392" w:hanging="269"/>
      </w:pPr>
      <w:rPr>
        <w:rFonts w:hint="default"/>
      </w:rPr>
    </w:lvl>
  </w:abstractNum>
  <w:abstractNum w:abstractNumId="12" w15:restartNumberingAfterBreak="0">
    <w:nsid w:val="7EC94AFC"/>
    <w:multiLevelType w:val="hybridMultilevel"/>
    <w:tmpl w:val="CA9A1196"/>
    <w:lvl w:ilvl="0" w:tplc="20D87E82">
      <w:numFmt w:val="bullet"/>
      <w:lvlText w:val="□"/>
      <w:lvlJc w:val="left"/>
      <w:pPr>
        <w:ind w:left="828" w:hanging="361"/>
      </w:pPr>
      <w:rPr>
        <w:rFonts w:ascii="Calibri" w:eastAsia="Calibri" w:hAnsi="Calibri" w:cs="Calibri" w:hint="default"/>
        <w:w w:val="100"/>
        <w:sz w:val="21"/>
        <w:szCs w:val="21"/>
      </w:rPr>
    </w:lvl>
    <w:lvl w:ilvl="1" w:tplc="DD80F052">
      <w:numFmt w:val="bullet"/>
      <w:lvlText w:val=""/>
      <w:lvlJc w:val="left"/>
      <w:pPr>
        <w:ind w:left="1548" w:hanging="360"/>
      </w:pPr>
      <w:rPr>
        <w:rFonts w:ascii="Symbol" w:eastAsia="Symbol" w:hAnsi="Symbol" w:cs="Symbol" w:hint="default"/>
        <w:w w:val="100"/>
        <w:sz w:val="21"/>
        <w:szCs w:val="21"/>
      </w:rPr>
    </w:lvl>
    <w:lvl w:ilvl="2" w:tplc="00123058">
      <w:numFmt w:val="bullet"/>
      <w:lvlText w:val="•"/>
      <w:lvlJc w:val="left"/>
      <w:pPr>
        <w:ind w:left="2528" w:hanging="360"/>
      </w:pPr>
      <w:rPr>
        <w:rFonts w:hint="default"/>
      </w:rPr>
    </w:lvl>
    <w:lvl w:ilvl="3" w:tplc="2B3C2088">
      <w:numFmt w:val="bullet"/>
      <w:lvlText w:val="•"/>
      <w:lvlJc w:val="left"/>
      <w:pPr>
        <w:ind w:left="3517" w:hanging="360"/>
      </w:pPr>
      <w:rPr>
        <w:rFonts w:hint="default"/>
      </w:rPr>
    </w:lvl>
    <w:lvl w:ilvl="4" w:tplc="81E81FB0">
      <w:numFmt w:val="bullet"/>
      <w:lvlText w:val="•"/>
      <w:lvlJc w:val="left"/>
      <w:pPr>
        <w:ind w:left="4506" w:hanging="360"/>
      </w:pPr>
      <w:rPr>
        <w:rFonts w:hint="default"/>
      </w:rPr>
    </w:lvl>
    <w:lvl w:ilvl="5" w:tplc="F02C8260">
      <w:numFmt w:val="bullet"/>
      <w:lvlText w:val="•"/>
      <w:lvlJc w:val="left"/>
      <w:pPr>
        <w:ind w:left="5495" w:hanging="360"/>
      </w:pPr>
      <w:rPr>
        <w:rFonts w:hint="default"/>
      </w:rPr>
    </w:lvl>
    <w:lvl w:ilvl="6" w:tplc="09D0CB24">
      <w:numFmt w:val="bullet"/>
      <w:lvlText w:val="•"/>
      <w:lvlJc w:val="left"/>
      <w:pPr>
        <w:ind w:left="6484" w:hanging="360"/>
      </w:pPr>
      <w:rPr>
        <w:rFonts w:hint="default"/>
      </w:rPr>
    </w:lvl>
    <w:lvl w:ilvl="7" w:tplc="CFA21D28">
      <w:numFmt w:val="bullet"/>
      <w:lvlText w:val="•"/>
      <w:lvlJc w:val="left"/>
      <w:pPr>
        <w:ind w:left="7473" w:hanging="360"/>
      </w:pPr>
      <w:rPr>
        <w:rFonts w:hint="default"/>
      </w:rPr>
    </w:lvl>
    <w:lvl w:ilvl="8" w:tplc="FA702996">
      <w:numFmt w:val="bullet"/>
      <w:lvlText w:val="•"/>
      <w:lvlJc w:val="left"/>
      <w:pPr>
        <w:ind w:left="8462" w:hanging="360"/>
      </w:pPr>
      <w:rPr>
        <w:rFonts w:hint="default"/>
      </w:rPr>
    </w:lvl>
  </w:abstractNum>
  <w:num w:numId="1">
    <w:abstractNumId w:val="3"/>
  </w:num>
  <w:num w:numId="2">
    <w:abstractNumId w:val="1"/>
  </w:num>
  <w:num w:numId="3">
    <w:abstractNumId w:val="8"/>
  </w:num>
  <w:num w:numId="4">
    <w:abstractNumId w:val="0"/>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5"/>
  </w:num>
  <w:num w:numId="8">
    <w:abstractNumId w:val="11"/>
  </w:num>
  <w:num w:numId="9">
    <w:abstractNumId w:val="4"/>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85"/>
    <w:rsid w:val="00021F9C"/>
    <w:rsid w:val="000434F8"/>
    <w:rsid w:val="00067176"/>
    <w:rsid w:val="00093692"/>
    <w:rsid w:val="00097138"/>
    <w:rsid w:val="000E32FD"/>
    <w:rsid w:val="001A36AC"/>
    <w:rsid w:val="00236544"/>
    <w:rsid w:val="00266E0F"/>
    <w:rsid w:val="002A4D89"/>
    <w:rsid w:val="002D6EF7"/>
    <w:rsid w:val="00312601"/>
    <w:rsid w:val="00333B04"/>
    <w:rsid w:val="003350A3"/>
    <w:rsid w:val="00344418"/>
    <w:rsid w:val="00391168"/>
    <w:rsid w:val="003E5A77"/>
    <w:rsid w:val="003F0EFB"/>
    <w:rsid w:val="00403AB4"/>
    <w:rsid w:val="004274BE"/>
    <w:rsid w:val="004E561F"/>
    <w:rsid w:val="00557DD9"/>
    <w:rsid w:val="005871C7"/>
    <w:rsid w:val="005A3775"/>
    <w:rsid w:val="005F71AC"/>
    <w:rsid w:val="00632702"/>
    <w:rsid w:val="00642FA3"/>
    <w:rsid w:val="00667358"/>
    <w:rsid w:val="00697255"/>
    <w:rsid w:val="0070710F"/>
    <w:rsid w:val="00707924"/>
    <w:rsid w:val="007139C5"/>
    <w:rsid w:val="007C0132"/>
    <w:rsid w:val="007D5036"/>
    <w:rsid w:val="007D60CB"/>
    <w:rsid w:val="008841AF"/>
    <w:rsid w:val="00884766"/>
    <w:rsid w:val="008B413E"/>
    <w:rsid w:val="008C3202"/>
    <w:rsid w:val="008C3A4B"/>
    <w:rsid w:val="00974F31"/>
    <w:rsid w:val="009A0536"/>
    <w:rsid w:val="00A34007"/>
    <w:rsid w:val="00A37C10"/>
    <w:rsid w:val="00AD02E4"/>
    <w:rsid w:val="00AD1EFC"/>
    <w:rsid w:val="00B30B85"/>
    <w:rsid w:val="00B85E60"/>
    <w:rsid w:val="00BD5BF3"/>
    <w:rsid w:val="00C125C3"/>
    <w:rsid w:val="00C249C4"/>
    <w:rsid w:val="00C820FC"/>
    <w:rsid w:val="00C83AB3"/>
    <w:rsid w:val="00CA77EC"/>
    <w:rsid w:val="00CB69BC"/>
    <w:rsid w:val="00CC26C6"/>
    <w:rsid w:val="00CC5247"/>
    <w:rsid w:val="00CF2CB7"/>
    <w:rsid w:val="00CF4F30"/>
    <w:rsid w:val="00D97122"/>
    <w:rsid w:val="00E17286"/>
    <w:rsid w:val="00E20285"/>
    <w:rsid w:val="00E62745"/>
    <w:rsid w:val="00E864F2"/>
    <w:rsid w:val="00EE41CE"/>
    <w:rsid w:val="00F20B07"/>
    <w:rsid w:val="00F83256"/>
    <w:rsid w:val="00FC6F75"/>
    <w:rsid w:val="00FD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EC865"/>
  <w14:defaultImageDpi w14:val="300"/>
  <w15:chartTrackingRefBased/>
  <w15:docId w15:val="{7248A0A2-3498-1D47-8879-EA7DC290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85"/>
    <w:rPr>
      <w:sz w:val="24"/>
      <w:szCs w:val="24"/>
    </w:rPr>
  </w:style>
  <w:style w:type="paragraph" w:styleId="Heading1">
    <w:name w:val="heading 1"/>
    <w:basedOn w:val="Normal"/>
    <w:next w:val="Normal"/>
    <w:link w:val="Heading1Char"/>
    <w:qFormat/>
    <w:rsid w:val="00236544"/>
    <w:pPr>
      <w:keepNext/>
      <w:outlineLvl w:val="0"/>
    </w:pPr>
    <w:rPr>
      <w:b/>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C10"/>
    <w:pPr>
      <w:tabs>
        <w:tab w:val="center" w:pos="4320"/>
        <w:tab w:val="right" w:pos="8640"/>
      </w:tabs>
    </w:pPr>
  </w:style>
  <w:style w:type="paragraph" w:styleId="Footer">
    <w:name w:val="footer"/>
    <w:basedOn w:val="Normal"/>
    <w:rsid w:val="00A37C10"/>
    <w:pPr>
      <w:tabs>
        <w:tab w:val="center" w:pos="4320"/>
        <w:tab w:val="right" w:pos="8640"/>
      </w:tabs>
    </w:pPr>
  </w:style>
  <w:style w:type="character" w:styleId="Hyperlink">
    <w:name w:val="Hyperlink"/>
    <w:uiPriority w:val="99"/>
    <w:rsid w:val="00824E49"/>
    <w:rPr>
      <w:color w:val="0000FF"/>
      <w:u w:val="single"/>
    </w:rPr>
  </w:style>
  <w:style w:type="character" w:customStyle="1" w:styleId="Heading1Char">
    <w:name w:val="Heading 1 Char"/>
    <w:link w:val="Heading1"/>
    <w:rsid w:val="00236544"/>
    <w:rPr>
      <w:b/>
      <w:caps/>
      <w:kern w:val="28"/>
      <w:sz w:val="24"/>
    </w:rPr>
  </w:style>
  <w:style w:type="paragraph" w:styleId="BodyText">
    <w:name w:val="Body Text"/>
    <w:basedOn w:val="Normal"/>
    <w:link w:val="BodyTextChar"/>
    <w:rsid w:val="00236544"/>
    <w:pPr>
      <w:spacing w:after="120"/>
      <w:jc w:val="both"/>
    </w:pPr>
    <w:rPr>
      <w:sz w:val="22"/>
      <w:szCs w:val="20"/>
    </w:rPr>
  </w:style>
  <w:style w:type="character" w:customStyle="1" w:styleId="BodyTextChar">
    <w:name w:val="Body Text Char"/>
    <w:link w:val="BodyText"/>
    <w:rsid w:val="00236544"/>
    <w:rPr>
      <w:sz w:val="22"/>
    </w:rPr>
  </w:style>
  <w:style w:type="character" w:customStyle="1" w:styleId="apple-converted-space">
    <w:name w:val="apple-converted-space"/>
    <w:rsid w:val="00E864F2"/>
  </w:style>
  <w:style w:type="paragraph" w:styleId="FootnoteText">
    <w:name w:val="footnote text"/>
    <w:basedOn w:val="Normal"/>
    <w:link w:val="FootnoteTextChar"/>
    <w:rsid w:val="00E20285"/>
    <w:rPr>
      <w:rFonts w:eastAsia="Batang"/>
      <w:sz w:val="20"/>
      <w:szCs w:val="20"/>
      <w:lang w:eastAsia="ko-KR"/>
    </w:rPr>
  </w:style>
  <w:style w:type="character" w:customStyle="1" w:styleId="FootnoteTextChar">
    <w:name w:val="Footnote Text Char"/>
    <w:basedOn w:val="DefaultParagraphFont"/>
    <w:link w:val="FootnoteText"/>
    <w:rsid w:val="00E20285"/>
    <w:rPr>
      <w:rFonts w:eastAsia="Batang"/>
      <w:lang w:eastAsia="ko-KR"/>
    </w:rPr>
  </w:style>
  <w:style w:type="character" w:styleId="FootnoteReference">
    <w:name w:val="footnote reference"/>
    <w:basedOn w:val="DefaultParagraphFont"/>
    <w:uiPriority w:val="99"/>
    <w:rsid w:val="00E20285"/>
    <w:rPr>
      <w:vertAlign w:val="superscript"/>
    </w:rPr>
  </w:style>
  <w:style w:type="paragraph" w:styleId="ListParagraph">
    <w:name w:val="List Paragraph"/>
    <w:basedOn w:val="Normal"/>
    <w:uiPriority w:val="1"/>
    <w:qFormat/>
    <w:rsid w:val="00E20285"/>
    <w:pPr>
      <w:spacing w:after="120"/>
      <w:ind w:left="720"/>
      <w:contextualSpacing/>
      <w:jc w:val="both"/>
    </w:pPr>
    <w:rPr>
      <w:rFonts w:ascii="Cambria" w:hAnsi="Cambria"/>
    </w:rPr>
  </w:style>
  <w:style w:type="paragraph" w:customStyle="1" w:styleId="TableParagraph">
    <w:name w:val="Table Paragraph"/>
    <w:basedOn w:val="Normal"/>
    <w:uiPriority w:val="1"/>
    <w:qFormat/>
    <w:rsid w:val="00E20285"/>
    <w:pPr>
      <w:widowControl w:val="0"/>
      <w:autoSpaceDE w:val="0"/>
      <w:autoSpaceDN w:val="0"/>
      <w:ind w:left="103"/>
    </w:pPr>
    <w:rPr>
      <w:rFonts w:ascii="Arial" w:eastAsia="Arial" w:hAnsi="Arial" w:cs="Arial"/>
      <w:sz w:val="22"/>
      <w:szCs w:val="22"/>
    </w:rPr>
  </w:style>
  <w:style w:type="character" w:styleId="FollowedHyperlink">
    <w:name w:val="FollowedHyperlink"/>
    <w:basedOn w:val="DefaultParagraphFont"/>
    <w:uiPriority w:val="99"/>
    <w:semiHidden/>
    <w:unhideWhenUsed/>
    <w:rsid w:val="0070710F"/>
    <w:rPr>
      <w:color w:val="954F72" w:themeColor="followedHyperlink"/>
      <w:u w:val="single"/>
    </w:rPr>
  </w:style>
  <w:style w:type="paragraph" w:customStyle="1" w:styleId="Normal1">
    <w:name w:val="Normal1"/>
    <w:rsid w:val="005871C7"/>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018673">
      <w:bodyDiv w:val="1"/>
      <w:marLeft w:val="0"/>
      <w:marRight w:val="0"/>
      <w:marTop w:val="0"/>
      <w:marBottom w:val="0"/>
      <w:divBdr>
        <w:top w:val="none" w:sz="0" w:space="0" w:color="auto"/>
        <w:left w:val="none" w:sz="0" w:space="0" w:color="auto"/>
        <w:bottom w:val="none" w:sz="0" w:space="0" w:color="auto"/>
        <w:right w:val="none" w:sz="0" w:space="0" w:color="auto"/>
      </w:divBdr>
    </w:div>
    <w:div w:id="1355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3750E-1969-4822-A042-9E7C68F65F29}"/>
</file>

<file path=customXml/itemProps2.xml><?xml version="1.0" encoding="utf-8"?>
<ds:datastoreItem xmlns:ds="http://schemas.openxmlformats.org/officeDocument/2006/customXml" ds:itemID="{6EED28B8-A7B8-4D86-A153-40B2BC7E4590}"/>
</file>

<file path=customXml/itemProps3.xml><?xml version="1.0" encoding="utf-8"?>
<ds:datastoreItem xmlns:ds="http://schemas.openxmlformats.org/officeDocument/2006/customXml" ds:itemID="{2D14023E-24D4-4FC0-B23C-672ACB606FA6}"/>
</file>

<file path=docProps/app.xml><?xml version="1.0" encoding="utf-8"?>
<Properties xmlns="http://schemas.openxmlformats.org/officeDocument/2006/extended-properties" xmlns:vt="http://schemas.openxmlformats.org/officeDocument/2006/docPropsVTypes">
  <Template>Normal</Template>
  <TotalTime>110</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Codman Academy Charter Public School Student Opportunity Act Plan: SY 2021-2023</vt:lpstr>
    </vt:vector>
  </TitlesOfParts>
  <Company>Codman Academy Charter Public School</Company>
  <LinksUpToDate>false</LinksUpToDate>
  <CharactersWithSpaces>8208</CharactersWithSpaces>
  <SharedDoc>false</SharedDoc>
  <HLinks>
    <vt:vector size="6" baseType="variant">
      <vt:variant>
        <vt:i4>1179770</vt:i4>
      </vt:variant>
      <vt:variant>
        <vt:i4>-1</vt:i4>
      </vt:variant>
      <vt:variant>
        <vt:i4>2052</vt:i4>
      </vt:variant>
      <vt:variant>
        <vt:i4>1</vt:i4>
      </vt:variant>
      <vt:variant>
        <vt:lpwstr>CACPS_eLH_top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Codman Academy Charter Public School Student Opportunity Act Plan: SY 2021-2023</dc:title>
  <dc:subject>Student Opportunity Act Plan: SY 2021-2023</dc:subject>
  <dc:creator>Microsoft Office User</dc:creator>
  <cp:keywords/>
  <dc:description/>
  <cp:lastModifiedBy>DeLorenzo, Lee E (DESE)</cp:lastModifiedBy>
  <cp:revision>22</cp:revision>
  <cp:lastPrinted>2015-11-30T15:25:00Z</cp:lastPrinted>
  <dcterms:created xsi:type="dcterms:W3CDTF">2021-01-15T19:42:00Z</dcterms:created>
  <dcterms:modified xsi:type="dcterms:W3CDTF">2021-03-24T15:20:00Z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0x010100A293676B7F9F114D8D4D17C37E9BF771</vt:lpwstr>
  </property>
</Properties>
</file>