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FDA09" w14:textId="2DE49D71" w:rsidR="00136CD7" w:rsidRPr="007C57FD" w:rsidRDefault="00923274" w:rsidP="002B4A69">
      <w:pPr>
        <w:spacing w:after="0" w:line="240" w:lineRule="auto"/>
        <w:jc w:val="center"/>
        <w:rPr>
          <w:rFonts w:cstheme="minorHAnsi"/>
          <w:b/>
          <w:bCs/>
        </w:rPr>
      </w:pPr>
      <w:r w:rsidRPr="007C57FD">
        <w:rPr>
          <w:rFonts w:cstheme="minorHAnsi"/>
          <w:b/>
          <w:bCs/>
        </w:rPr>
        <w:t>Safe and Supportive Schools Commission Meeting</w:t>
      </w:r>
    </w:p>
    <w:p w14:paraId="3678BE09" w14:textId="1C09B5D8" w:rsidR="00923274" w:rsidRDefault="00923274" w:rsidP="002B4A69">
      <w:pPr>
        <w:spacing w:after="0" w:line="240" w:lineRule="auto"/>
        <w:jc w:val="center"/>
        <w:rPr>
          <w:rFonts w:cstheme="minorHAnsi"/>
        </w:rPr>
      </w:pPr>
      <w:r w:rsidRPr="00B278FB">
        <w:rPr>
          <w:rFonts w:cstheme="minorHAnsi"/>
        </w:rPr>
        <w:t xml:space="preserve">Tuesday, </w:t>
      </w:r>
      <w:r w:rsidR="000D0793">
        <w:rPr>
          <w:rFonts w:cstheme="minorHAnsi"/>
        </w:rPr>
        <w:t>March 19</w:t>
      </w:r>
      <w:r w:rsidRPr="00B278FB">
        <w:rPr>
          <w:rFonts w:cstheme="minorHAnsi"/>
        </w:rPr>
        <w:t>, 2024</w:t>
      </w:r>
    </w:p>
    <w:p w14:paraId="452C61B4" w14:textId="77777777" w:rsidR="00B278FB" w:rsidRPr="00476CD2" w:rsidRDefault="00B278FB" w:rsidP="002B4A69">
      <w:pPr>
        <w:spacing w:after="0" w:line="240" w:lineRule="auto"/>
        <w:jc w:val="center"/>
        <w:rPr>
          <w:rFonts w:cstheme="minorHAnsi"/>
          <w:color w:val="FF0000"/>
        </w:rPr>
      </w:pPr>
    </w:p>
    <w:p w14:paraId="24F52F9B" w14:textId="637DB95C" w:rsidR="00B278FB" w:rsidRPr="00911C3C" w:rsidRDefault="00B278FB" w:rsidP="002B4A69">
      <w:pPr>
        <w:spacing w:after="0" w:line="240" w:lineRule="auto"/>
        <w:jc w:val="center"/>
        <w:rPr>
          <w:rFonts w:cstheme="minorHAnsi"/>
        </w:rPr>
      </w:pPr>
      <w:r w:rsidRPr="00911C3C">
        <w:rPr>
          <w:rFonts w:cstheme="minorHAnsi"/>
        </w:rPr>
        <w:t>MINUTES</w:t>
      </w:r>
    </w:p>
    <w:p w14:paraId="42DED808" w14:textId="7A128B8F" w:rsidR="00923274" w:rsidRPr="00B278FB" w:rsidRDefault="00923274" w:rsidP="002B4A69">
      <w:pPr>
        <w:spacing w:after="0" w:line="240" w:lineRule="auto"/>
        <w:rPr>
          <w:rFonts w:cstheme="minorHAnsi"/>
        </w:rPr>
      </w:pPr>
    </w:p>
    <w:p w14:paraId="360248A2" w14:textId="56C7C94C" w:rsidR="00846800" w:rsidRPr="001D4D61" w:rsidRDefault="00923274" w:rsidP="00846800">
      <w:pPr>
        <w:spacing w:after="0" w:line="240" w:lineRule="auto"/>
        <w:rPr>
          <w:rFonts w:eastAsia="Times New Roman" w:cstheme="minorHAnsi"/>
          <w:color w:val="212529"/>
        </w:rPr>
      </w:pPr>
      <w:r w:rsidRPr="007C57FD">
        <w:rPr>
          <w:rFonts w:cstheme="minorHAnsi"/>
          <w:b/>
          <w:bCs/>
        </w:rPr>
        <w:t>Members in Attendance:</w:t>
      </w:r>
      <w:r w:rsidR="000753C9" w:rsidRPr="00B278FB">
        <w:rPr>
          <w:rFonts w:cstheme="minorHAnsi"/>
        </w:rPr>
        <w:t xml:space="preserve"> Co-Chair Rachelle Engler Bennett</w:t>
      </w:r>
      <w:r w:rsidR="00FD57E0">
        <w:rPr>
          <w:rFonts w:cstheme="minorHAnsi"/>
        </w:rPr>
        <w:t xml:space="preserve">; </w:t>
      </w:r>
      <w:r w:rsidR="001D4D61">
        <w:rPr>
          <w:rFonts w:cstheme="minorHAnsi"/>
        </w:rPr>
        <w:t xml:space="preserve">other commission members: </w:t>
      </w:r>
      <w:r w:rsidR="00846800" w:rsidRPr="00846800">
        <w:rPr>
          <w:rFonts w:eastAsia="Times New Roman" w:cstheme="minorHAnsi"/>
          <w:color w:val="212529"/>
        </w:rPr>
        <w:t>Andria</w:t>
      </w:r>
      <w:r w:rsidR="00846800" w:rsidRPr="001D4D61">
        <w:rPr>
          <w:rFonts w:eastAsia="Times New Roman" w:cstheme="minorHAnsi"/>
          <w:color w:val="212529"/>
        </w:rPr>
        <w:t xml:space="preserve"> </w:t>
      </w:r>
      <w:r w:rsidR="00846800" w:rsidRPr="00846800">
        <w:rPr>
          <w:rFonts w:eastAsia="Times New Roman" w:cstheme="minorHAnsi"/>
          <w:color w:val="212529"/>
        </w:rPr>
        <w:t>Amador</w:t>
      </w:r>
      <w:r w:rsidR="00846800" w:rsidRPr="001D4D61">
        <w:rPr>
          <w:rFonts w:eastAsia="Times New Roman" w:cstheme="minorHAnsi"/>
          <w:color w:val="212529"/>
        </w:rPr>
        <w:t xml:space="preserve">, </w:t>
      </w:r>
      <w:r w:rsidR="00846800" w:rsidRPr="00846800">
        <w:rPr>
          <w:rFonts w:eastAsia="Times New Roman" w:cstheme="minorHAnsi"/>
          <w:color w:val="212529"/>
        </w:rPr>
        <w:t>Kristin</w:t>
      </w:r>
      <w:r w:rsidR="00C224F3" w:rsidRPr="001D4D61">
        <w:rPr>
          <w:rFonts w:eastAsia="Times New Roman" w:cstheme="minorHAnsi"/>
          <w:color w:val="212529"/>
        </w:rPr>
        <w:t xml:space="preserve"> </w:t>
      </w:r>
      <w:r w:rsidR="00846800" w:rsidRPr="00846800">
        <w:rPr>
          <w:rFonts w:eastAsia="Times New Roman" w:cstheme="minorHAnsi"/>
          <w:color w:val="212529"/>
        </w:rPr>
        <w:t>Campione</w:t>
      </w:r>
      <w:r w:rsidR="00C224F3" w:rsidRPr="001D4D61">
        <w:rPr>
          <w:rFonts w:eastAsia="Times New Roman" w:cstheme="minorHAnsi"/>
          <w:color w:val="212529"/>
        </w:rPr>
        <w:t>,</w:t>
      </w:r>
      <w:r w:rsidR="001D4D61">
        <w:rPr>
          <w:rFonts w:eastAsia="Times New Roman" w:cstheme="minorHAnsi"/>
          <w:color w:val="212529"/>
        </w:rPr>
        <w:t xml:space="preserve"> </w:t>
      </w:r>
      <w:r w:rsidR="00846800" w:rsidRPr="00846800">
        <w:rPr>
          <w:rFonts w:eastAsia="Times New Roman" w:cstheme="minorHAnsi"/>
          <w:color w:val="212529"/>
        </w:rPr>
        <w:t>Marissa</w:t>
      </w:r>
      <w:r w:rsidR="00846800" w:rsidRPr="001D4D61">
        <w:rPr>
          <w:rFonts w:eastAsia="Times New Roman" w:cstheme="minorHAnsi"/>
          <w:color w:val="212529"/>
        </w:rPr>
        <w:t xml:space="preserve"> </w:t>
      </w:r>
      <w:r w:rsidR="00846800" w:rsidRPr="00846800">
        <w:rPr>
          <w:rFonts w:eastAsia="Times New Roman" w:cstheme="minorHAnsi"/>
          <w:color w:val="212529"/>
        </w:rPr>
        <w:t>del Rosario</w:t>
      </w:r>
      <w:r w:rsidR="00C224F3" w:rsidRPr="001D4D61">
        <w:rPr>
          <w:rFonts w:eastAsia="Times New Roman" w:cstheme="minorHAnsi"/>
          <w:color w:val="212529"/>
        </w:rPr>
        <w:t>,</w:t>
      </w:r>
      <w:r w:rsidR="001D4D61">
        <w:rPr>
          <w:rFonts w:eastAsia="Times New Roman" w:cstheme="minorHAnsi"/>
          <w:color w:val="212529"/>
        </w:rPr>
        <w:t xml:space="preserve"> </w:t>
      </w:r>
      <w:r w:rsidR="00846800" w:rsidRPr="00846800">
        <w:rPr>
          <w:rFonts w:eastAsia="Times New Roman" w:cstheme="minorHAnsi"/>
          <w:color w:val="212529"/>
        </w:rPr>
        <w:t>Heidi</w:t>
      </w:r>
      <w:r w:rsidR="00846800" w:rsidRPr="001D4D61">
        <w:rPr>
          <w:rFonts w:eastAsia="Times New Roman" w:cstheme="minorHAnsi"/>
          <w:color w:val="212529"/>
        </w:rPr>
        <w:t xml:space="preserve"> </w:t>
      </w:r>
      <w:r w:rsidR="00846800" w:rsidRPr="00846800">
        <w:rPr>
          <w:rFonts w:eastAsia="Times New Roman" w:cstheme="minorHAnsi"/>
          <w:color w:val="212529"/>
        </w:rPr>
        <w:t>Gold</w:t>
      </w:r>
      <w:r w:rsidR="00C224F3" w:rsidRPr="001D4D61">
        <w:rPr>
          <w:rFonts w:eastAsia="Times New Roman" w:cstheme="minorHAnsi"/>
          <w:color w:val="212529"/>
        </w:rPr>
        <w:t>,</w:t>
      </w:r>
      <w:r w:rsidR="001D4D61">
        <w:rPr>
          <w:rFonts w:eastAsia="Times New Roman" w:cstheme="minorHAnsi"/>
          <w:color w:val="212529"/>
        </w:rPr>
        <w:t xml:space="preserve"> </w:t>
      </w:r>
      <w:r w:rsidR="00846800" w:rsidRPr="00846800">
        <w:rPr>
          <w:rFonts w:eastAsia="Times New Roman" w:cstheme="minorHAnsi"/>
          <w:color w:val="212529"/>
        </w:rPr>
        <w:t>Ellen</w:t>
      </w:r>
      <w:r w:rsidR="00846800" w:rsidRPr="001D4D61">
        <w:rPr>
          <w:rFonts w:eastAsia="Times New Roman" w:cstheme="minorHAnsi"/>
          <w:color w:val="212529"/>
        </w:rPr>
        <w:t xml:space="preserve"> </w:t>
      </w:r>
      <w:r w:rsidR="00846800" w:rsidRPr="00846800">
        <w:rPr>
          <w:rFonts w:eastAsia="Times New Roman" w:cstheme="minorHAnsi"/>
          <w:color w:val="212529"/>
        </w:rPr>
        <w:t>Holmes</w:t>
      </w:r>
      <w:r w:rsidR="00C224F3" w:rsidRPr="001D4D61">
        <w:rPr>
          <w:rFonts w:eastAsia="Times New Roman" w:cstheme="minorHAnsi"/>
          <w:color w:val="212529"/>
        </w:rPr>
        <w:t>,</w:t>
      </w:r>
      <w:r w:rsidR="001D4D61">
        <w:rPr>
          <w:rFonts w:eastAsia="Times New Roman" w:cstheme="minorHAnsi"/>
          <w:color w:val="212529"/>
        </w:rPr>
        <w:t xml:space="preserve"> </w:t>
      </w:r>
      <w:r w:rsidR="00846800" w:rsidRPr="00846800">
        <w:rPr>
          <w:rFonts w:eastAsia="Times New Roman" w:cstheme="minorHAnsi"/>
          <w:color w:val="212529"/>
        </w:rPr>
        <w:t>Raquel</w:t>
      </w:r>
      <w:r w:rsidR="00846800" w:rsidRPr="001D4D61">
        <w:rPr>
          <w:rFonts w:eastAsia="Times New Roman" w:cstheme="minorHAnsi"/>
          <w:color w:val="212529"/>
        </w:rPr>
        <w:t xml:space="preserve"> </w:t>
      </w:r>
      <w:r w:rsidR="00846800" w:rsidRPr="00846800">
        <w:rPr>
          <w:rFonts w:eastAsia="Times New Roman" w:cstheme="minorHAnsi"/>
          <w:color w:val="212529"/>
        </w:rPr>
        <w:t>Negron</w:t>
      </w:r>
      <w:r w:rsidR="00C224F3" w:rsidRPr="001D4D61">
        <w:rPr>
          <w:rFonts w:eastAsia="Times New Roman" w:cstheme="minorHAnsi"/>
          <w:color w:val="212529"/>
        </w:rPr>
        <w:t>,</w:t>
      </w:r>
      <w:r w:rsidR="001D4D61">
        <w:rPr>
          <w:rFonts w:eastAsia="Times New Roman" w:cstheme="minorHAnsi"/>
          <w:color w:val="212529"/>
        </w:rPr>
        <w:t xml:space="preserve"> </w:t>
      </w:r>
      <w:r w:rsidR="00846800" w:rsidRPr="00846800">
        <w:rPr>
          <w:rFonts w:eastAsia="Times New Roman" w:cstheme="minorHAnsi"/>
          <w:color w:val="212529"/>
        </w:rPr>
        <w:t>Alex</w:t>
      </w:r>
      <w:r w:rsidR="00846800" w:rsidRPr="001D4D61">
        <w:rPr>
          <w:rFonts w:eastAsia="Times New Roman" w:cstheme="minorHAnsi"/>
          <w:color w:val="212529"/>
        </w:rPr>
        <w:t xml:space="preserve"> </w:t>
      </w:r>
      <w:r w:rsidR="00846800" w:rsidRPr="00846800">
        <w:rPr>
          <w:rFonts w:eastAsia="Times New Roman" w:cstheme="minorHAnsi"/>
          <w:color w:val="212529"/>
        </w:rPr>
        <w:t>Nugent</w:t>
      </w:r>
      <w:r w:rsidR="007764BC">
        <w:rPr>
          <w:rFonts w:eastAsia="Times New Roman" w:cstheme="minorHAnsi"/>
          <w:color w:val="212529"/>
        </w:rPr>
        <w:t xml:space="preserve"> (</w:t>
      </w:r>
      <w:r w:rsidR="007764BC">
        <w:rPr>
          <w:rFonts w:eastAsia="Times New Roman" w:cstheme="minorHAnsi"/>
          <w:i/>
          <w:iCs/>
          <w:color w:val="212529"/>
        </w:rPr>
        <w:t xml:space="preserve">one of the </w:t>
      </w:r>
      <w:r w:rsidR="007764BC" w:rsidRPr="007764BC">
        <w:rPr>
          <w:rFonts w:eastAsia="Times New Roman" w:cstheme="minorHAnsi"/>
          <w:i/>
          <w:iCs/>
          <w:color w:val="212529"/>
        </w:rPr>
        <w:t>spotlight presenter</w:t>
      </w:r>
      <w:r w:rsidR="00767D18">
        <w:rPr>
          <w:rFonts w:eastAsia="Times New Roman" w:cstheme="minorHAnsi"/>
          <w:i/>
          <w:iCs/>
          <w:color w:val="212529"/>
        </w:rPr>
        <w:t>s</w:t>
      </w:r>
      <w:r w:rsidR="007764BC">
        <w:rPr>
          <w:rFonts w:eastAsia="Times New Roman" w:cstheme="minorHAnsi"/>
          <w:color w:val="212529"/>
        </w:rPr>
        <w:t>)</w:t>
      </w:r>
      <w:r w:rsidR="00C224F3" w:rsidRPr="001D4D61">
        <w:rPr>
          <w:rFonts w:eastAsia="Times New Roman" w:cstheme="minorHAnsi"/>
          <w:color w:val="212529"/>
        </w:rPr>
        <w:t>,</w:t>
      </w:r>
      <w:r w:rsidR="001D4D61">
        <w:rPr>
          <w:rFonts w:eastAsia="Times New Roman" w:cstheme="minorHAnsi"/>
          <w:color w:val="212529"/>
        </w:rPr>
        <w:t xml:space="preserve"> </w:t>
      </w:r>
      <w:r w:rsidR="00846800" w:rsidRPr="00846800">
        <w:rPr>
          <w:rFonts w:eastAsia="Times New Roman" w:cstheme="minorHAnsi"/>
          <w:color w:val="212529"/>
        </w:rPr>
        <w:t>Melissa</w:t>
      </w:r>
      <w:r w:rsidR="00846800" w:rsidRPr="001D4D61">
        <w:rPr>
          <w:rFonts w:eastAsia="Times New Roman" w:cstheme="minorHAnsi"/>
          <w:color w:val="212529"/>
        </w:rPr>
        <w:t xml:space="preserve"> </w:t>
      </w:r>
      <w:r w:rsidR="00846800" w:rsidRPr="00846800">
        <w:rPr>
          <w:rFonts w:eastAsia="Times New Roman" w:cstheme="minorHAnsi"/>
          <w:color w:val="212529"/>
        </w:rPr>
        <w:t>Pearrow</w:t>
      </w:r>
      <w:r w:rsidR="00C224F3" w:rsidRPr="001D4D61">
        <w:rPr>
          <w:rFonts w:eastAsia="Times New Roman" w:cstheme="minorHAnsi"/>
          <w:color w:val="212529"/>
        </w:rPr>
        <w:t>,</w:t>
      </w:r>
      <w:r w:rsidR="001D4D61">
        <w:rPr>
          <w:rFonts w:eastAsia="Times New Roman" w:cstheme="minorHAnsi"/>
          <w:color w:val="212529"/>
        </w:rPr>
        <w:t xml:space="preserve"> </w:t>
      </w:r>
      <w:r w:rsidR="00846800" w:rsidRPr="00846800">
        <w:rPr>
          <w:rFonts w:eastAsia="Times New Roman" w:cstheme="minorHAnsi"/>
          <w:color w:val="212529"/>
        </w:rPr>
        <w:t>Shanyn</w:t>
      </w:r>
      <w:r w:rsidR="00846800" w:rsidRPr="001D4D61">
        <w:rPr>
          <w:rFonts w:eastAsia="Times New Roman" w:cstheme="minorHAnsi"/>
          <w:color w:val="212529"/>
        </w:rPr>
        <w:t xml:space="preserve"> </w:t>
      </w:r>
      <w:r w:rsidR="00846800" w:rsidRPr="00846800">
        <w:rPr>
          <w:rFonts w:eastAsia="Times New Roman" w:cstheme="minorHAnsi"/>
          <w:color w:val="212529"/>
        </w:rPr>
        <w:t>Toulouse</w:t>
      </w:r>
      <w:r w:rsidR="00C224F3" w:rsidRPr="001D4D61">
        <w:rPr>
          <w:rFonts w:eastAsia="Times New Roman" w:cstheme="minorHAnsi"/>
          <w:color w:val="212529"/>
        </w:rPr>
        <w:t>,</w:t>
      </w:r>
      <w:r w:rsidR="001D4D61">
        <w:rPr>
          <w:rFonts w:eastAsia="Times New Roman" w:cstheme="minorHAnsi"/>
          <w:color w:val="212529"/>
        </w:rPr>
        <w:t xml:space="preserve"> and </w:t>
      </w:r>
      <w:r w:rsidR="00846800" w:rsidRPr="00846800">
        <w:rPr>
          <w:rFonts w:eastAsia="Times New Roman" w:cstheme="minorHAnsi"/>
          <w:color w:val="212529"/>
        </w:rPr>
        <w:t>Beverly</w:t>
      </w:r>
      <w:r w:rsidR="00846800" w:rsidRPr="001D4D61">
        <w:rPr>
          <w:rFonts w:eastAsia="Times New Roman" w:cstheme="minorHAnsi"/>
          <w:color w:val="212529"/>
        </w:rPr>
        <w:t xml:space="preserve"> </w:t>
      </w:r>
      <w:r w:rsidR="00846800" w:rsidRPr="00846800">
        <w:rPr>
          <w:rFonts w:eastAsia="Times New Roman" w:cstheme="minorHAnsi"/>
          <w:color w:val="212529"/>
        </w:rPr>
        <w:t>Williams</w:t>
      </w:r>
    </w:p>
    <w:p w14:paraId="49C8CA1F" w14:textId="77777777" w:rsidR="00B4250F" w:rsidRPr="00B278FB" w:rsidRDefault="00B4250F" w:rsidP="002B4A69">
      <w:pPr>
        <w:spacing w:after="0" w:line="240" w:lineRule="auto"/>
        <w:rPr>
          <w:rFonts w:cstheme="minorHAnsi"/>
        </w:rPr>
      </w:pPr>
    </w:p>
    <w:p w14:paraId="12DCAE28" w14:textId="77777777" w:rsidR="00684395" w:rsidRPr="00B278FB" w:rsidRDefault="00684395" w:rsidP="002B4A69">
      <w:pPr>
        <w:spacing w:after="0" w:line="240" w:lineRule="auto"/>
        <w:rPr>
          <w:rFonts w:cstheme="minorHAnsi"/>
        </w:rPr>
      </w:pPr>
    </w:p>
    <w:p w14:paraId="31B370AE" w14:textId="08CD7FD5" w:rsidR="00695EE4" w:rsidRDefault="00923274" w:rsidP="00695EE4">
      <w:pPr>
        <w:spacing w:after="0" w:line="240" w:lineRule="auto"/>
      </w:pPr>
      <w:r w:rsidRPr="007C57FD">
        <w:rPr>
          <w:b/>
          <w:bCs/>
        </w:rPr>
        <w:t>Other</w:t>
      </w:r>
      <w:r w:rsidR="007C57FD">
        <w:rPr>
          <w:b/>
          <w:bCs/>
        </w:rPr>
        <w:t>s</w:t>
      </w:r>
      <w:r w:rsidRPr="007C57FD">
        <w:rPr>
          <w:b/>
          <w:bCs/>
        </w:rPr>
        <w:t xml:space="preserve"> in Attendance:</w:t>
      </w:r>
      <w:r w:rsidR="534BD3E3" w:rsidRPr="4AAAB1AC">
        <w:t xml:space="preserve"> </w:t>
      </w:r>
      <w:r w:rsidR="534BD3E3" w:rsidRPr="4AAAB1AC">
        <w:rPr>
          <w:i/>
          <w:iCs/>
        </w:rPr>
        <w:t xml:space="preserve">Spotlight </w:t>
      </w:r>
      <w:r w:rsidR="007764BC">
        <w:rPr>
          <w:i/>
          <w:iCs/>
        </w:rPr>
        <w:t>p</w:t>
      </w:r>
      <w:r w:rsidR="534BD3E3" w:rsidRPr="4AAAB1AC">
        <w:rPr>
          <w:i/>
          <w:iCs/>
        </w:rPr>
        <w:t>resenter:</w:t>
      </w:r>
      <w:r w:rsidR="534BD3E3" w:rsidRPr="4AAAB1AC">
        <w:t xml:space="preserve"> </w:t>
      </w:r>
      <w:r w:rsidR="00C224F3">
        <w:t xml:space="preserve">DESE staff </w:t>
      </w:r>
      <w:r w:rsidR="00C224F3" w:rsidRPr="00C224F3">
        <w:rPr>
          <w:rFonts w:cstheme="minorHAnsi"/>
          <w:color w:val="212529"/>
        </w:rPr>
        <w:t>Nyal Fuentes</w:t>
      </w:r>
      <w:r w:rsidR="00C224F3">
        <w:rPr>
          <w:i/>
          <w:iCs/>
        </w:rPr>
        <w:t xml:space="preserve">. </w:t>
      </w:r>
      <w:r w:rsidR="00531443" w:rsidRPr="00531443">
        <w:rPr>
          <w:i/>
          <w:iCs/>
        </w:rPr>
        <w:t>Also attending:</w:t>
      </w:r>
      <w:r w:rsidR="00531443">
        <w:t xml:space="preserve"> </w:t>
      </w:r>
      <w:r w:rsidR="00695EE4">
        <w:t xml:space="preserve">Ibrahim Afzal, Amy Ballin, Catherine Brooks, </w:t>
      </w:r>
      <w:r w:rsidR="00EE4A0B">
        <w:t>Stacy Cabral,</w:t>
      </w:r>
      <w:r w:rsidR="00695EE4">
        <w:t xml:space="preserve"> Nick Caron, </w:t>
      </w:r>
      <w:r w:rsidR="00EE4A0B">
        <w:t xml:space="preserve">Anne Eisner, </w:t>
      </w:r>
      <w:r w:rsidR="004F664D">
        <w:t>Kate Lytton,</w:t>
      </w:r>
      <w:r w:rsidR="00695EE4">
        <w:t xml:space="preserve"> Chris Pond, </w:t>
      </w:r>
      <w:r w:rsidR="005232DE">
        <w:t>Emily Taylor</w:t>
      </w:r>
      <w:r w:rsidR="00855D20">
        <w:t xml:space="preserve">, </w:t>
      </w:r>
      <w:r w:rsidR="00695EE4">
        <w:t>and Jariel V</w:t>
      </w:r>
      <w:r w:rsidR="00396D5C">
        <w:t>e</w:t>
      </w:r>
      <w:r w:rsidR="00695EE4">
        <w:t xml:space="preserve">rgne </w:t>
      </w:r>
    </w:p>
    <w:p w14:paraId="029FDA53" w14:textId="77777777" w:rsidR="00244CC0" w:rsidRPr="00B4250F" w:rsidRDefault="00244CC0" w:rsidP="00695EE4">
      <w:pPr>
        <w:spacing w:after="0" w:line="240" w:lineRule="auto"/>
        <w:rPr>
          <w:rFonts w:cstheme="minorHAnsi"/>
        </w:rPr>
      </w:pPr>
    </w:p>
    <w:p w14:paraId="061A068C" w14:textId="77777777" w:rsidR="00B4250F" w:rsidRPr="004C7D61" w:rsidRDefault="00B4250F" w:rsidP="00B4250F">
      <w:pPr>
        <w:pStyle w:val="NormalWeb"/>
        <w:numPr>
          <w:ilvl w:val="0"/>
          <w:numId w:val="8"/>
        </w:numPr>
        <w:shd w:val="clear" w:color="auto" w:fill="FFFFFF"/>
        <w:spacing w:before="0" w:beforeAutospacing="0" w:after="0" w:afterAutospacing="0"/>
        <w:rPr>
          <w:rFonts w:asciiTheme="minorHAnsi" w:hAnsiTheme="minorHAnsi" w:cstheme="minorHAnsi"/>
          <w:color w:val="212529"/>
          <w:sz w:val="22"/>
          <w:szCs w:val="22"/>
        </w:rPr>
      </w:pPr>
      <w:r w:rsidRPr="00B4250F">
        <w:rPr>
          <w:rFonts w:asciiTheme="minorHAnsi" w:hAnsiTheme="minorHAnsi" w:cstheme="minorHAnsi"/>
          <w:b/>
          <w:bCs/>
          <w:color w:val="212529"/>
          <w:sz w:val="22"/>
          <w:szCs w:val="22"/>
        </w:rPr>
        <w:t xml:space="preserve">Welcome, Agenda Review, 2024 Commission Focus Areas Update, Approve February 6, </w:t>
      </w:r>
      <w:proofErr w:type="gramStart"/>
      <w:r w:rsidRPr="00B4250F">
        <w:rPr>
          <w:rFonts w:asciiTheme="minorHAnsi" w:hAnsiTheme="minorHAnsi" w:cstheme="minorHAnsi"/>
          <w:b/>
          <w:bCs/>
          <w:color w:val="212529"/>
          <w:sz w:val="22"/>
          <w:szCs w:val="22"/>
        </w:rPr>
        <w:t>2024</w:t>
      </w:r>
      <w:proofErr w:type="gramEnd"/>
      <w:r w:rsidRPr="00B4250F">
        <w:rPr>
          <w:rFonts w:asciiTheme="minorHAnsi" w:hAnsiTheme="minorHAnsi" w:cstheme="minorHAnsi"/>
          <w:b/>
          <w:bCs/>
          <w:color w:val="212529"/>
          <w:sz w:val="22"/>
          <w:szCs w:val="22"/>
        </w:rPr>
        <w:t xml:space="preserve"> Minutes</w:t>
      </w:r>
    </w:p>
    <w:p w14:paraId="4E52A754" w14:textId="0670797A" w:rsidR="004C7D61" w:rsidRDefault="00565246" w:rsidP="004C7D61">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The commission co-chair welcomed commission members and guests</w:t>
      </w:r>
      <w:r w:rsidR="00BE726A">
        <w:rPr>
          <w:rFonts w:asciiTheme="minorHAnsi" w:hAnsiTheme="minorHAnsi" w:cstheme="minorHAnsi"/>
          <w:sz w:val="22"/>
          <w:szCs w:val="22"/>
        </w:rPr>
        <w:t xml:space="preserve"> and reviewed the agenda.</w:t>
      </w:r>
    </w:p>
    <w:p w14:paraId="6AAF122C" w14:textId="77777777" w:rsidR="00BE726A" w:rsidRPr="00565246" w:rsidRDefault="00BE726A" w:rsidP="004C7D61">
      <w:pPr>
        <w:pStyle w:val="NormalWeb"/>
        <w:shd w:val="clear" w:color="auto" w:fill="FFFFFF"/>
        <w:spacing w:before="0" w:beforeAutospacing="0" w:after="0" w:afterAutospacing="0"/>
        <w:ind w:left="720"/>
        <w:rPr>
          <w:rFonts w:asciiTheme="minorHAnsi" w:hAnsiTheme="minorHAnsi" w:cstheme="minorHAnsi"/>
          <w:sz w:val="22"/>
          <w:szCs w:val="22"/>
        </w:rPr>
      </w:pPr>
    </w:p>
    <w:p w14:paraId="39B8A48D" w14:textId="75107C7E" w:rsidR="004C7D61" w:rsidRPr="00B278FB" w:rsidRDefault="004C7D61" w:rsidP="004C7D61">
      <w:pPr>
        <w:pStyle w:val="NormalWeb"/>
        <w:shd w:val="clear" w:color="auto" w:fill="FFFFFF"/>
        <w:spacing w:before="0" w:beforeAutospacing="0" w:after="0" w:afterAutospacing="0"/>
        <w:ind w:left="720"/>
        <w:rPr>
          <w:rFonts w:asciiTheme="minorHAnsi" w:hAnsiTheme="minorHAnsi" w:cstheme="minorHAnsi"/>
          <w:i/>
          <w:iCs/>
          <w:sz w:val="22"/>
          <w:szCs w:val="22"/>
        </w:rPr>
      </w:pPr>
      <w:r w:rsidRPr="00B278FB">
        <w:rPr>
          <w:rFonts w:asciiTheme="minorHAnsi" w:hAnsiTheme="minorHAnsi" w:cstheme="minorHAnsi"/>
          <w:b/>
          <w:bCs/>
          <w:i/>
          <w:iCs/>
          <w:sz w:val="22"/>
          <w:szCs w:val="22"/>
        </w:rPr>
        <w:t>VOTE</w:t>
      </w:r>
      <w:r w:rsidRPr="00B278FB">
        <w:rPr>
          <w:rFonts w:asciiTheme="minorHAnsi" w:hAnsiTheme="minorHAnsi" w:cstheme="minorHAnsi"/>
          <w:i/>
          <w:iCs/>
          <w:sz w:val="22"/>
          <w:szCs w:val="22"/>
        </w:rPr>
        <w:t xml:space="preserve">: On a motion duly entered and seconded, the </w:t>
      </w:r>
      <w:r>
        <w:rPr>
          <w:rFonts w:asciiTheme="minorHAnsi" w:hAnsiTheme="minorHAnsi" w:cstheme="minorHAnsi"/>
          <w:i/>
          <w:iCs/>
          <w:sz w:val="22"/>
          <w:szCs w:val="22"/>
        </w:rPr>
        <w:t>February 6</w:t>
      </w:r>
      <w:r w:rsidRPr="00B278FB">
        <w:rPr>
          <w:rFonts w:asciiTheme="minorHAnsi" w:hAnsiTheme="minorHAnsi" w:cstheme="minorHAnsi"/>
          <w:i/>
          <w:iCs/>
          <w:sz w:val="22"/>
          <w:szCs w:val="22"/>
        </w:rPr>
        <w:t>, 2023, Commission minutes were unanimously approved by roll call vote.</w:t>
      </w:r>
    </w:p>
    <w:p w14:paraId="74D20FE4" w14:textId="77777777" w:rsidR="004C7D61" w:rsidRDefault="004C7D61" w:rsidP="004C7D61">
      <w:pPr>
        <w:pStyle w:val="NormalWeb"/>
        <w:shd w:val="clear" w:color="auto" w:fill="FFFFFF"/>
        <w:spacing w:before="0" w:beforeAutospacing="0" w:after="0" w:afterAutospacing="0"/>
        <w:ind w:left="720"/>
        <w:rPr>
          <w:rFonts w:asciiTheme="minorHAnsi" w:hAnsiTheme="minorHAnsi" w:cstheme="minorHAnsi"/>
          <w:color w:val="212529"/>
          <w:sz w:val="22"/>
          <w:szCs w:val="22"/>
        </w:rPr>
      </w:pPr>
    </w:p>
    <w:p w14:paraId="4E394312" w14:textId="047EF311" w:rsidR="00273FF4" w:rsidRDefault="001408A5" w:rsidP="004C7D61">
      <w:pPr>
        <w:pStyle w:val="NormalWeb"/>
        <w:shd w:val="clear" w:color="auto" w:fill="FFFFFF"/>
        <w:spacing w:before="0" w:beforeAutospacing="0" w:after="0" w:afterAutospacing="0"/>
        <w:ind w:left="720"/>
        <w:rPr>
          <w:rFonts w:asciiTheme="minorHAnsi" w:hAnsiTheme="minorHAnsi" w:cstheme="minorHAnsi"/>
          <w:color w:val="212529"/>
          <w:sz w:val="22"/>
          <w:szCs w:val="22"/>
        </w:rPr>
      </w:pPr>
      <w:r>
        <w:rPr>
          <w:rFonts w:asciiTheme="minorHAnsi" w:hAnsiTheme="minorHAnsi" w:cstheme="minorHAnsi"/>
          <w:color w:val="212529"/>
          <w:sz w:val="22"/>
          <w:szCs w:val="22"/>
        </w:rPr>
        <w:t xml:space="preserve">The co-chair shared information related to the </w:t>
      </w:r>
      <w:r w:rsidR="00AF4622">
        <w:rPr>
          <w:rFonts w:asciiTheme="minorHAnsi" w:hAnsiTheme="minorHAnsi" w:cstheme="minorHAnsi"/>
          <w:color w:val="212529"/>
          <w:sz w:val="22"/>
          <w:szCs w:val="22"/>
        </w:rPr>
        <w:t>C</w:t>
      </w:r>
      <w:r>
        <w:rPr>
          <w:rFonts w:asciiTheme="minorHAnsi" w:hAnsiTheme="minorHAnsi" w:cstheme="minorHAnsi"/>
          <w:color w:val="212529"/>
          <w:sz w:val="22"/>
          <w:szCs w:val="22"/>
        </w:rPr>
        <w:t>ommission focus areas for 2024</w:t>
      </w:r>
      <w:r w:rsidR="000B52B1">
        <w:rPr>
          <w:rFonts w:asciiTheme="minorHAnsi" w:hAnsiTheme="minorHAnsi" w:cstheme="minorHAnsi"/>
          <w:color w:val="212529"/>
          <w:sz w:val="22"/>
          <w:szCs w:val="22"/>
        </w:rPr>
        <w:t xml:space="preserve"> (slides available upon request)</w:t>
      </w:r>
      <w:r>
        <w:rPr>
          <w:rFonts w:asciiTheme="minorHAnsi" w:hAnsiTheme="minorHAnsi" w:cstheme="minorHAnsi"/>
          <w:color w:val="212529"/>
          <w:sz w:val="22"/>
          <w:szCs w:val="22"/>
        </w:rPr>
        <w:t xml:space="preserve">. </w:t>
      </w:r>
      <w:r w:rsidR="004A4314">
        <w:rPr>
          <w:rFonts w:asciiTheme="minorHAnsi" w:hAnsiTheme="minorHAnsi" w:cstheme="minorHAnsi"/>
          <w:color w:val="212529"/>
          <w:sz w:val="22"/>
          <w:szCs w:val="22"/>
        </w:rPr>
        <w:t xml:space="preserve">The focus areas are informed by the </w:t>
      </w:r>
      <w:proofErr w:type="spellStart"/>
      <w:r w:rsidR="004A4314">
        <w:rPr>
          <w:rFonts w:asciiTheme="minorHAnsi" w:hAnsiTheme="minorHAnsi" w:cstheme="minorHAnsi"/>
          <w:color w:val="212529"/>
          <w:sz w:val="22"/>
          <w:szCs w:val="22"/>
        </w:rPr>
        <w:t>SaSS</w:t>
      </w:r>
      <w:proofErr w:type="spellEnd"/>
      <w:r w:rsidR="004A4314">
        <w:rPr>
          <w:rFonts w:asciiTheme="minorHAnsi" w:hAnsiTheme="minorHAnsi" w:cstheme="minorHAnsi"/>
          <w:color w:val="212529"/>
          <w:sz w:val="22"/>
          <w:szCs w:val="22"/>
        </w:rPr>
        <w:t xml:space="preserve"> line item, </w:t>
      </w:r>
      <w:r w:rsidR="00A27280">
        <w:rPr>
          <w:rFonts w:asciiTheme="minorHAnsi" w:hAnsiTheme="minorHAnsi" w:cstheme="minorHAnsi"/>
          <w:color w:val="212529"/>
          <w:sz w:val="22"/>
          <w:szCs w:val="22"/>
        </w:rPr>
        <w:t>the 2/6/24 and p</w:t>
      </w:r>
      <w:r w:rsidR="002908B3">
        <w:rPr>
          <w:rFonts w:asciiTheme="minorHAnsi" w:hAnsiTheme="minorHAnsi" w:cstheme="minorHAnsi"/>
          <w:color w:val="212529"/>
          <w:sz w:val="22"/>
          <w:szCs w:val="22"/>
        </w:rPr>
        <w:t xml:space="preserve">rior years’ </w:t>
      </w:r>
      <w:r w:rsidR="00AF4622">
        <w:rPr>
          <w:rFonts w:asciiTheme="minorHAnsi" w:hAnsiTheme="minorHAnsi" w:cstheme="minorHAnsi"/>
          <w:color w:val="212529"/>
          <w:sz w:val="22"/>
          <w:szCs w:val="22"/>
        </w:rPr>
        <w:t>C</w:t>
      </w:r>
      <w:r w:rsidR="002908B3">
        <w:rPr>
          <w:rFonts w:asciiTheme="minorHAnsi" w:hAnsiTheme="minorHAnsi" w:cstheme="minorHAnsi"/>
          <w:color w:val="212529"/>
          <w:sz w:val="22"/>
          <w:szCs w:val="22"/>
        </w:rPr>
        <w:t xml:space="preserve">ommission discussions and recommendations, </w:t>
      </w:r>
      <w:r w:rsidR="00AF4622">
        <w:rPr>
          <w:rFonts w:asciiTheme="minorHAnsi" w:hAnsiTheme="minorHAnsi" w:cstheme="minorHAnsi"/>
          <w:color w:val="212529"/>
          <w:sz w:val="22"/>
          <w:szCs w:val="22"/>
        </w:rPr>
        <w:t>C</w:t>
      </w:r>
      <w:r w:rsidR="002908B3">
        <w:rPr>
          <w:rFonts w:asciiTheme="minorHAnsi" w:hAnsiTheme="minorHAnsi" w:cstheme="minorHAnsi"/>
          <w:color w:val="212529"/>
          <w:sz w:val="22"/>
          <w:szCs w:val="22"/>
        </w:rPr>
        <w:t xml:space="preserve">ommission member check-ins, DESE and </w:t>
      </w:r>
      <w:r w:rsidR="00AF4622">
        <w:rPr>
          <w:rFonts w:asciiTheme="minorHAnsi" w:hAnsiTheme="minorHAnsi" w:cstheme="minorHAnsi"/>
          <w:color w:val="212529"/>
          <w:sz w:val="22"/>
          <w:szCs w:val="22"/>
        </w:rPr>
        <w:t>C</w:t>
      </w:r>
      <w:r w:rsidR="002908B3">
        <w:rPr>
          <w:rFonts w:asciiTheme="minorHAnsi" w:hAnsiTheme="minorHAnsi" w:cstheme="minorHAnsi"/>
          <w:color w:val="212529"/>
          <w:sz w:val="22"/>
          <w:szCs w:val="22"/>
        </w:rPr>
        <w:t>ommissioner goals, strat</w:t>
      </w:r>
      <w:r w:rsidR="00490556">
        <w:rPr>
          <w:rFonts w:asciiTheme="minorHAnsi" w:hAnsiTheme="minorHAnsi" w:cstheme="minorHAnsi"/>
          <w:color w:val="212529"/>
          <w:sz w:val="22"/>
          <w:szCs w:val="22"/>
        </w:rPr>
        <w:t>egic</w:t>
      </w:r>
      <w:r w:rsidR="002908B3">
        <w:rPr>
          <w:rFonts w:asciiTheme="minorHAnsi" w:hAnsiTheme="minorHAnsi" w:cstheme="minorHAnsi"/>
          <w:color w:val="212529"/>
          <w:sz w:val="22"/>
          <w:szCs w:val="22"/>
        </w:rPr>
        <w:t xml:space="preserve"> objectives, and </w:t>
      </w:r>
      <w:proofErr w:type="spellStart"/>
      <w:r w:rsidR="002908B3">
        <w:rPr>
          <w:rFonts w:asciiTheme="minorHAnsi" w:hAnsiTheme="minorHAnsi" w:cstheme="minorHAnsi"/>
          <w:color w:val="212529"/>
          <w:sz w:val="22"/>
          <w:szCs w:val="22"/>
        </w:rPr>
        <w:t>EdVision</w:t>
      </w:r>
      <w:proofErr w:type="spellEnd"/>
      <w:r w:rsidR="002908B3">
        <w:rPr>
          <w:rFonts w:asciiTheme="minorHAnsi" w:hAnsiTheme="minorHAnsi" w:cstheme="minorHAnsi"/>
          <w:color w:val="212529"/>
          <w:sz w:val="22"/>
          <w:szCs w:val="22"/>
        </w:rPr>
        <w:t xml:space="preserve">, and themes of equity </w:t>
      </w:r>
      <w:r w:rsidR="00AF4622" w:rsidRPr="00AF4622">
        <w:rPr>
          <w:rFonts w:asciiTheme="minorHAnsi" w:hAnsiTheme="minorHAnsi" w:cstheme="minorHAnsi"/>
          <w:color w:val="212529"/>
          <w:sz w:val="22"/>
          <w:szCs w:val="22"/>
        </w:rPr>
        <w:t xml:space="preserve">(including for race/ethnicity and gender identity/sexual orientation) </w:t>
      </w:r>
      <w:r w:rsidR="002908B3">
        <w:rPr>
          <w:rFonts w:asciiTheme="minorHAnsi" w:hAnsiTheme="minorHAnsi" w:cstheme="minorHAnsi"/>
          <w:color w:val="212529"/>
          <w:sz w:val="22"/>
          <w:szCs w:val="22"/>
        </w:rPr>
        <w:t xml:space="preserve">and student and family voice woven throughout. </w:t>
      </w:r>
      <w:r w:rsidR="00800584">
        <w:rPr>
          <w:rFonts w:asciiTheme="minorHAnsi" w:hAnsiTheme="minorHAnsi" w:cstheme="minorHAnsi"/>
          <w:color w:val="212529"/>
          <w:sz w:val="22"/>
          <w:szCs w:val="22"/>
        </w:rPr>
        <w:br/>
      </w:r>
    </w:p>
    <w:p w14:paraId="1F046D56" w14:textId="1C604902" w:rsidR="00695EE4" w:rsidRPr="003214F8" w:rsidRDefault="00B7643B" w:rsidP="00695EE4">
      <w:pPr>
        <w:pStyle w:val="NormalWeb"/>
        <w:shd w:val="clear" w:color="auto" w:fill="FFFFFF"/>
        <w:spacing w:before="0" w:beforeAutospacing="0" w:after="0" w:afterAutospacing="0"/>
        <w:ind w:left="720"/>
        <w:rPr>
          <w:rFonts w:asciiTheme="minorHAnsi" w:hAnsiTheme="minorHAnsi" w:cstheme="minorHAnsi"/>
          <w:b/>
          <w:bCs/>
          <w:color w:val="212529"/>
          <w:sz w:val="22"/>
          <w:szCs w:val="22"/>
        </w:rPr>
      </w:pPr>
      <w:r w:rsidRPr="003214F8">
        <w:rPr>
          <w:rFonts w:asciiTheme="minorHAnsi" w:hAnsiTheme="minorHAnsi" w:cstheme="minorHAnsi"/>
          <w:b/>
          <w:bCs/>
          <w:color w:val="212529"/>
          <w:sz w:val="22"/>
          <w:szCs w:val="22"/>
        </w:rPr>
        <w:t xml:space="preserve">The two </w:t>
      </w:r>
      <w:r w:rsidR="003214F8" w:rsidRPr="003214F8">
        <w:rPr>
          <w:rFonts w:asciiTheme="minorHAnsi" w:hAnsiTheme="minorHAnsi" w:cstheme="minorHAnsi"/>
          <w:b/>
          <w:bCs/>
          <w:color w:val="212529"/>
          <w:sz w:val="22"/>
          <w:szCs w:val="22"/>
        </w:rPr>
        <w:t>2024 Commission F</w:t>
      </w:r>
      <w:r w:rsidRPr="003214F8">
        <w:rPr>
          <w:rFonts w:asciiTheme="minorHAnsi" w:hAnsiTheme="minorHAnsi" w:cstheme="minorHAnsi"/>
          <w:b/>
          <w:bCs/>
          <w:color w:val="212529"/>
          <w:sz w:val="22"/>
          <w:szCs w:val="22"/>
        </w:rPr>
        <w:t xml:space="preserve">ocus </w:t>
      </w:r>
      <w:r w:rsidR="003214F8" w:rsidRPr="003214F8">
        <w:rPr>
          <w:rFonts w:asciiTheme="minorHAnsi" w:hAnsiTheme="minorHAnsi" w:cstheme="minorHAnsi"/>
          <w:b/>
          <w:bCs/>
          <w:color w:val="212529"/>
          <w:sz w:val="22"/>
          <w:szCs w:val="22"/>
        </w:rPr>
        <w:t>A</w:t>
      </w:r>
      <w:r w:rsidRPr="003214F8">
        <w:rPr>
          <w:rFonts w:asciiTheme="minorHAnsi" w:hAnsiTheme="minorHAnsi" w:cstheme="minorHAnsi"/>
          <w:b/>
          <w:bCs/>
          <w:color w:val="212529"/>
          <w:sz w:val="22"/>
          <w:szCs w:val="22"/>
        </w:rPr>
        <w:t>reas</w:t>
      </w:r>
      <w:r w:rsidR="00695EE4" w:rsidRPr="003214F8">
        <w:rPr>
          <w:rFonts w:asciiTheme="minorHAnsi" w:hAnsiTheme="minorHAnsi" w:cstheme="minorHAnsi"/>
          <w:b/>
          <w:bCs/>
          <w:color w:val="212529"/>
          <w:sz w:val="22"/>
          <w:szCs w:val="22"/>
        </w:rPr>
        <w:t>:</w:t>
      </w:r>
      <w:r w:rsidR="003214F8">
        <w:rPr>
          <w:rFonts w:asciiTheme="minorHAnsi" w:hAnsiTheme="minorHAnsi" w:cstheme="minorHAnsi"/>
          <w:b/>
          <w:bCs/>
          <w:color w:val="212529"/>
          <w:sz w:val="22"/>
          <w:szCs w:val="22"/>
        </w:rPr>
        <w:br/>
      </w:r>
    </w:p>
    <w:p w14:paraId="21878860" w14:textId="77777777" w:rsidR="00DC6776" w:rsidRPr="00692EE8" w:rsidRDefault="00DC6776" w:rsidP="00DC6776">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r w:rsidRPr="00DC6776">
        <w:rPr>
          <w:rFonts w:asciiTheme="minorHAnsi" w:hAnsiTheme="minorHAnsi" w:cstheme="minorHAnsi"/>
          <w:b/>
          <w:bCs/>
          <w:color w:val="212529"/>
          <w:sz w:val="22"/>
          <w:szCs w:val="22"/>
        </w:rPr>
        <w:t>ATTENDANCE</w:t>
      </w:r>
      <w:r>
        <w:rPr>
          <w:rFonts w:asciiTheme="minorHAnsi" w:hAnsiTheme="minorHAnsi" w:cstheme="minorHAnsi"/>
          <w:b/>
          <w:bCs/>
          <w:color w:val="212529"/>
          <w:sz w:val="22"/>
          <w:szCs w:val="22"/>
        </w:rPr>
        <w:t xml:space="preserve"> -</w:t>
      </w:r>
      <w:r w:rsidRPr="00DC6776">
        <w:rPr>
          <w:rFonts w:asciiTheme="minorHAnsi" w:hAnsiTheme="minorHAnsi" w:cstheme="minorHAnsi"/>
          <w:b/>
          <w:bCs/>
          <w:color w:val="212529"/>
          <w:sz w:val="22"/>
          <w:szCs w:val="22"/>
        </w:rPr>
        <w:br/>
      </w:r>
      <w:r w:rsidRPr="00DC6776">
        <w:rPr>
          <w:rFonts w:asciiTheme="minorHAnsi" w:hAnsiTheme="minorHAnsi" w:cstheme="minorHAnsi"/>
          <w:color w:val="212529"/>
          <w:sz w:val="22"/>
          <w:szCs w:val="22"/>
        </w:rPr>
        <w:t xml:space="preserve">Specifically looking at the connection between safe and supportive schools and increasing attendance (and </w:t>
      </w:r>
      <w:r w:rsidRPr="00692EE8">
        <w:rPr>
          <w:rFonts w:asciiTheme="minorHAnsi" w:hAnsiTheme="minorHAnsi" w:cstheme="minorHAnsi"/>
          <w:color w:val="212529"/>
          <w:sz w:val="22"/>
          <w:szCs w:val="22"/>
        </w:rPr>
        <w:t>decreasing chronic absenteeism), and at these two Commission charges in particular:</w:t>
      </w:r>
    </w:p>
    <w:p w14:paraId="3532C4FB" w14:textId="77777777" w:rsidR="00DC6776" w:rsidRPr="00692EE8" w:rsidRDefault="00DC6776" w:rsidP="00DC6776">
      <w:pPr>
        <w:pStyle w:val="NormalWeb"/>
        <w:numPr>
          <w:ilvl w:val="1"/>
          <w:numId w:val="9"/>
        </w:numPr>
        <w:shd w:val="clear" w:color="auto" w:fill="FFFFFF"/>
        <w:spacing w:before="0" w:beforeAutospacing="0" w:after="0" w:afterAutospacing="0"/>
        <w:rPr>
          <w:rFonts w:asciiTheme="minorHAnsi" w:hAnsiTheme="minorHAnsi" w:cstheme="minorHAnsi"/>
          <w:color w:val="212529"/>
          <w:sz w:val="22"/>
          <w:szCs w:val="22"/>
        </w:rPr>
      </w:pPr>
      <w:r w:rsidRPr="00692EE8">
        <w:rPr>
          <w:rFonts w:asciiTheme="minorHAnsi" w:hAnsiTheme="minorHAnsi" w:cstheme="minorHAnsi"/>
          <w:color w:val="212529"/>
          <w:sz w:val="22"/>
          <w:szCs w:val="22"/>
        </w:rPr>
        <w:t xml:space="preserve">…best practices for </w:t>
      </w:r>
      <w:r w:rsidRPr="00692EE8">
        <w:rPr>
          <w:rFonts w:asciiTheme="minorHAnsi" w:hAnsiTheme="minorHAnsi" w:cstheme="minorHAnsi"/>
          <w:b/>
          <w:bCs/>
          <w:color w:val="212529"/>
          <w:sz w:val="22"/>
          <w:szCs w:val="22"/>
        </w:rPr>
        <w:t>collaborating with families,</w:t>
      </w:r>
      <w:r w:rsidRPr="00692EE8">
        <w:rPr>
          <w:rFonts w:asciiTheme="minorHAnsi" w:hAnsiTheme="minorHAnsi" w:cstheme="minorHAnsi"/>
          <w:color w:val="212529"/>
          <w:sz w:val="22"/>
          <w:szCs w:val="22"/>
        </w:rPr>
        <w:t xml:space="preserve"> including families of children with behavioral health needs.</w:t>
      </w:r>
    </w:p>
    <w:p w14:paraId="49E3EB72" w14:textId="06C46C74" w:rsidR="00DC6776" w:rsidRPr="00692EE8" w:rsidRDefault="00DC6776" w:rsidP="00DC6776">
      <w:pPr>
        <w:pStyle w:val="NormalWeb"/>
        <w:numPr>
          <w:ilvl w:val="1"/>
          <w:numId w:val="9"/>
        </w:numPr>
        <w:shd w:val="clear" w:color="auto" w:fill="FFFFFF"/>
        <w:spacing w:before="0" w:beforeAutospacing="0" w:after="0" w:afterAutospacing="0"/>
        <w:rPr>
          <w:rFonts w:asciiTheme="minorHAnsi" w:hAnsiTheme="minorHAnsi" w:cstheme="minorHAnsi"/>
          <w:b/>
          <w:bCs/>
          <w:color w:val="212529"/>
          <w:sz w:val="22"/>
          <w:szCs w:val="22"/>
        </w:rPr>
      </w:pPr>
      <w:r w:rsidRPr="00692EE8">
        <w:rPr>
          <w:rFonts w:asciiTheme="minorHAnsi" w:hAnsiTheme="minorHAnsi" w:cstheme="minorHAnsi"/>
          <w:color w:val="212529"/>
          <w:sz w:val="22"/>
          <w:szCs w:val="22"/>
        </w:rPr>
        <w:t xml:space="preserve"> …[improving students’] </w:t>
      </w:r>
      <w:r w:rsidRPr="00692EE8">
        <w:rPr>
          <w:rFonts w:asciiTheme="minorHAnsi" w:hAnsiTheme="minorHAnsi" w:cstheme="minorHAnsi"/>
          <w:b/>
          <w:bCs/>
          <w:color w:val="212529"/>
          <w:sz w:val="22"/>
          <w:szCs w:val="22"/>
        </w:rPr>
        <w:t>access to clinically, culturally, and linguistically appropriate services</w:t>
      </w:r>
      <w:r w:rsidR="003214F8" w:rsidRPr="00692EE8">
        <w:rPr>
          <w:rFonts w:asciiTheme="minorHAnsi" w:hAnsiTheme="minorHAnsi" w:cstheme="minorHAnsi"/>
          <w:b/>
          <w:bCs/>
          <w:color w:val="212529"/>
          <w:sz w:val="22"/>
          <w:szCs w:val="22"/>
        </w:rPr>
        <w:t xml:space="preserve"> –</w:t>
      </w:r>
    </w:p>
    <w:p w14:paraId="4AA92752" w14:textId="77777777" w:rsidR="003214F8" w:rsidRPr="00692EE8" w:rsidRDefault="00DC6776" w:rsidP="003214F8">
      <w:pPr>
        <w:pStyle w:val="NormalWeb"/>
        <w:numPr>
          <w:ilvl w:val="2"/>
          <w:numId w:val="9"/>
        </w:numPr>
        <w:shd w:val="clear" w:color="auto" w:fill="FFFFFF"/>
        <w:spacing w:before="0" w:beforeAutospacing="0" w:after="0" w:afterAutospacing="0"/>
        <w:rPr>
          <w:rFonts w:asciiTheme="minorHAnsi" w:hAnsiTheme="minorHAnsi" w:cstheme="minorHAnsi"/>
          <w:color w:val="212529"/>
          <w:sz w:val="22"/>
          <w:szCs w:val="22"/>
        </w:rPr>
      </w:pPr>
      <w:r w:rsidRPr="00692EE8">
        <w:rPr>
          <w:rFonts w:asciiTheme="minorHAnsi" w:hAnsiTheme="minorHAnsi" w:cstheme="minorHAnsi"/>
          <w:color w:val="212529"/>
          <w:sz w:val="22"/>
          <w:szCs w:val="22"/>
        </w:rPr>
        <w:t>…that promote physical, mental, and social-emotional health and wellbeing, and academic success.</w:t>
      </w:r>
    </w:p>
    <w:p w14:paraId="04DFD9E9" w14:textId="7B06B05F" w:rsidR="00DC6776" w:rsidRPr="00692EE8" w:rsidRDefault="00DC6776" w:rsidP="003214F8">
      <w:pPr>
        <w:pStyle w:val="NormalWeb"/>
        <w:numPr>
          <w:ilvl w:val="2"/>
          <w:numId w:val="9"/>
        </w:numPr>
        <w:shd w:val="clear" w:color="auto" w:fill="FFFFFF"/>
        <w:spacing w:before="0" w:beforeAutospacing="0" w:after="0" w:afterAutospacing="0"/>
        <w:rPr>
          <w:rFonts w:asciiTheme="minorHAnsi" w:hAnsiTheme="minorHAnsi" w:cstheme="minorHAnsi"/>
          <w:color w:val="212529"/>
          <w:sz w:val="22"/>
          <w:szCs w:val="22"/>
        </w:rPr>
      </w:pPr>
      <w:r w:rsidRPr="00692EE8">
        <w:rPr>
          <w:rFonts w:asciiTheme="minorHAnsi" w:hAnsiTheme="minorHAnsi" w:cstheme="minorHAnsi"/>
          <w:color w:val="212529"/>
          <w:sz w:val="22"/>
          <w:szCs w:val="22"/>
        </w:rPr>
        <w:t xml:space="preserve">…that are an integrated part of a comprehensive, multi-tiered system of </w:t>
      </w:r>
      <w:proofErr w:type="gramStart"/>
      <w:r w:rsidRPr="00692EE8">
        <w:rPr>
          <w:rFonts w:asciiTheme="minorHAnsi" w:hAnsiTheme="minorHAnsi" w:cstheme="minorHAnsi"/>
          <w:color w:val="212529"/>
          <w:sz w:val="22"/>
          <w:szCs w:val="22"/>
        </w:rPr>
        <w:t>support</w:t>
      </w:r>
      <w:proofErr w:type="gramEnd"/>
    </w:p>
    <w:p w14:paraId="2970374F" w14:textId="77777777" w:rsidR="00DC6776" w:rsidRPr="00692EE8" w:rsidRDefault="00DC6776" w:rsidP="00DC6776">
      <w:pPr>
        <w:pStyle w:val="NormalWeb"/>
        <w:shd w:val="clear" w:color="auto" w:fill="FFFFFF"/>
        <w:spacing w:before="0" w:beforeAutospacing="0" w:after="0" w:afterAutospacing="0"/>
        <w:rPr>
          <w:rFonts w:asciiTheme="minorHAnsi" w:hAnsiTheme="minorHAnsi" w:cstheme="minorHAnsi"/>
          <w:color w:val="212529"/>
          <w:sz w:val="22"/>
          <w:szCs w:val="22"/>
        </w:rPr>
      </w:pPr>
    </w:p>
    <w:p w14:paraId="2E0B2B59" w14:textId="0F1A12F2" w:rsidR="00C514A6" w:rsidRPr="00692EE8" w:rsidRDefault="009F4920" w:rsidP="00C514A6">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r w:rsidRPr="00692EE8">
        <w:rPr>
          <w:rFonts w:asciiTheme="minorHAnsi" w:hAnsiTheme="minorHAnsi" w:cstheme="minorHAnsi"/>
          <w:b/>
          <w:bCs/>
          <w:color w:val="212529"/>
          <w:sz w:val="22"/>
          <w:szCs w:val="22"/>
        </w:rPr>
        <w:t>ANALYSIS OF GRANTEE ACTION PLANS</w:t>
      </w:r>
      <w:r w:rsidR="002B2B8D" w:rsidRPr="00692EE8">
        <w:rPr>
          <w:rFonts w:asciiTheme="minorHAnsi" w:hAnsiTheme="minorHAnsi" w:cstheme="minorHAnsi"/>
          <w:b/>
          <w:bCs/>
          <w:color w:val="212529"/>
          <w:sz w:val="22"/>
          <w:szCs w:val="22"/>
        </w:rPr>
        <w:t xml:space="preserve"> - </w:t>
      </w:r>
      <w:r w:rsidR="002B2B8D" w:rsidRPr="00692EE8">
        <w:rPr>
          <w:rFonts w:asciiTheme="minorHAnsi" w:hAnsiTheme="minorHAnsi" w:cstheme="minorHAnsi"/>
          <w:color w:val="212529"/>
          <w:sz w:val="22"/>
          <w:szCs w:val="22"/>
        </w:rPr>
        <w:br/>
        <w:t>Analyzing school wide action plans consistent with Safe and Supportive Schools (7061-9612) FY24 budget line item:</w:t>
      </w:r>
    </w:p>
    <w:p w14:paraId="00C8A3E2" w14:textId="77777777" w:rsidR="009F4920" w:rsidRPr="00692EE8" w:rsidRDefault="009F4920" w:rsidP="00B80D20">
      <w:pPr>
        <w:pStyle w:val="NormalWeb"/>
        <w:numPr>
          <w:ilvl w:val="1"/>
          <w:numId w:val="16"/>
        </w:numPr>
        <w:shd w:val="clear" w:color="auto" w:fill="FFFFFF"/>
        <w:spacing w:before="0"/>
        <w:rPr>
          <w:rFonts w:asciiTheme="minorHAnsi" w:hAnsiTheme="minorHAnsi" w:cstheme="minorHAnsi"/>
          <w:color w:val="212529"/>
          <w:sz w:val="22"/>
          <w:szCs w:val="22"/>
        </w:rPr>
      </w:pPr>
      <w:r w:rsidRPr="00692EE8">
        <w:rPr>
          <w:rFonts w:asciiTheme="minorHAnsi" w:hAnsiTheme="minorHAnsi" w:cstheme="minorHAnsi"/>
          <w:color w:val="212529"/>
          <w:sz w:val="22"/>
          <w:szCs w:val="22"/>
        </w:rPr>
        <w:lastRenderedPageBreak/>
        <w:t>… Schools receiving Safe and Supportive Schools (</w:t>
      </w:r>
      <w:proofErr w:type="spellStart"/>
      <w:r w:rsidRPr="00692EE8">
        <w:rPr>
          <w:rFonts w:asciiTheme="minorHAnsi" w:hAnsiTheme="minorHAnsi" w:cstheme="minorHAnsi"/>
          <w:color w:val="212529"/>
          <w:sz w:val="22"/>
          <w:szCs w:val="22"/>
        </w:rPr>
        <w:t>SaSS</w:t>
      </w:r>
      <w:proofErr w:type="spellEnd"/>
      <w:r w:rsidRPr="00692EE8">
        <w:rPr>
          <w:rFonts w:asciiTheme="minorHAnsi" w:hAnsiTheme="minorHAnsi" w:cstheme="minorHAnsi"/>
          <w:color w:val="212529"/>
          <w:sz w:val="22"/>
          <w:szCs w:val="22"/>
        </w:rPr>
        <w:t xml:space="preserve">) continuation grants shall, at the end of the grant year, submit a </w:t>
      </w:r>
      <w:r w:rsidRPr="00692EE8">
        <w:rPr>
          <w:rFonts w:asciiTheme="minorHAnsi" w:hAnsiTheme="minorHAnsi" w:cstheme="minorHAnsi"/>
          <w:b/>
          <w:bCs/>
          <w:color w:val="212529"/>
          <w:sz w:val="22"/>
          <w:szCs w:val="22"/>
        </w:rPr>
        <w:t xml:space="preserve">self-reflection report </w:t>
      </w:r>
      <w:r w:rsidRPr="00692EE8">
        <w:rPr>
          <w:rFonts w:asciiTheme="minorHAnsi" w:hAnsiTheme="minorHAnsi" w:cstheme="minorHAnsi"/>
          <w:color w:val="212529"/>
          <w:sz w:val="22"/>
          <w:szCs w:val="22"/>
        </w:rPr>
        <w:t xml:space="preserve">to DESE detailing progress made in implementing their school-wide action plans… </w:t>
      </w:r>
    </w:p>
    <w:p w14:paraId="2C43B70C" w14:textId="77777777" w:rsidR="009F4920" w:rsidRPr="00692EE8" w:rsidRDefault="009F4920" w:rsidP="00B80D20">
      <w:pPr>
        <w:pStyle w:val="NormalWeb"/>
        <w:numPr>
          <w:ilvl w:val="1"/>
          <w:numId w:val="16"/>
        </w:numPr>
        <w:shd w:val="clear" w:color="auto" w:fill="FFFFFF"/>
        <w:spacing w:before="0"/>
        <w:rPr>
          <w:rFonts w:asciiTheme="minorHAnsi" w:hAnsiTheme="minorHAnsi" w:cstheme="minorHAnsi"/>
          <w:color w:val="212529"/>
          <w:sz w:val="22"/>
          <w:szCs w:val="22"/>
        </w:rPr>
      </w:pPr>
      <w:r w:rsidRPr="00692EE8">
        <w:rPr>
          <w:rFonts w:asciiTheme="minorHAnsi" w:hAnsiTheme="minorHAnsi" w:cstheme="minorHAnsi"/>
          <w:color w:val="212529"/>
          <w:sz w:val="22"/>
          <w:szCs w:val="22"/>
        </w:rPr>
        <w:t xml:space="preserve">…DESE shall provide such self-reflection reports to the </w:t>
      </w:r>
      <w:proofErr w:type="spellStart"/>
      <w:r w:rsidRPr="00692EE8">
        <w:rPr>
          <w:rFonts w:asciiTheme="minorHAnsi" w:hAnsiTheme="minorHAnsi" w:cstheme="minorHAnsi"/>
          <w:color w:val="212529"/>
          <w:sz w:val="22"/>
          <w:szCs w:val="22"/>
        </w:rPr>
        <w:t>SaSS</w:t>
      </w:r>
      <w:proofErr w:type="spellEnd"/>
      <w:r w:rsidRPr="00692EE8">
        <w:rPr>
          <w:rFonts w:asciiTheme="minorHAnsi" w:hAnsiTheme="minorHAnsi" w:cstheme="minorHAnsi"/>
          <w:color w:val="212529"/>
          <w:sz w:val="22"/>
          <w:szCs w:val="22"/>
        </w:rPr>
        <w:t xml:space="preserve"> Commission which shall </w:t>
      </w:r>
      <w:r w:rsidRPr="00692EE8">
        <w:rPr>
          <w:rFonts w:asciiTheme="minorHAnsi" w:hAnsiTheme="minorHAnsi" w:cstheme="minorHAnsi"/>
          <w:b/>
          <w:bCs/>
          <w:color w:val="212529"/>
          <w:sz w:val="22"/>
          <w:szCs w:val="22"/>
        </w:rPr>
        <w:t xml:space="preserve">summarize it in its annual report </w:t>
      </w:r>
      <w:r w:rsidRPr="00692EE8">
        <w:rPr>
          <w:rFonts w:asciiTheme="minorHAnsi" w:hAnsiTheme="minorHAnsi" w:cstheme="minorHAnsi"/>
          <w:color w:val="212529"/>
          <w:sz w:val="22"/>
          <w:szCs w:val="22"/>
        </w:rPr>
        <w:t xml:space="preserve">to the legislature… </w:t>
      </w:r>
    </w:p>
    <w:p w14:paraId="3CD205B4" w14:textId="77777777" w:rsidR="009F4920" w:rsidRPr="00692EE8" w:rsidRDefault="009F4920" w:rsidP="00B80D20">
      <w:pPr>
        <w:pStyle w:val="NormalWeb"/>
        <w:numPr>
          <w:ilvl w:val="1"/>
          <w:numId w:val="16"/>
        </w:numPr>
        <w:shd w:val="clear" w:color="auto" w:fill="FFFFFF"/>
        <w:spacing w:before="0"/>
        <w:rPr>
          <w:rFonts w:asciiTheme="minorHAnsi" w:hAnsiTheme="minorHAnsi" w:cstheme="minorHAnsi"/>
          <w:color w:val="212529"/>
          <w:sz w:val="22"/>
          <w:szCs w:val="22"/>
        </w:rPr>
      </w:pPr>
      <w:r w:rsidRPr="00692EE8">
        <w:rPr>
          <w:rFonts w:asciiTheme="minorHAnsi" w:hAnsiTheme="minorHAnsi" w:cstheme="minorHAnsi"/>
          <w:color w:val="212529"/>
          <w:sz w:val="22"/>
          <w:szCs w:val="22"/>
        </w:rPr>
        <w:t xml:space="preserve">… the </w:t>
      </w:r>
      <w:proofErr w:type="spellStart"/>
      <w:r w:rsidRPr="00692EE8">
        <w:rPr>
          <w:rFonts w:asciiTheme="minorHAnsi" w:hAnsiTheme="minorHAnsi" w:cstheme="minorHAnsi"/>
          <w:color w:val="212529"/>
          <w:sz w:val="22"/>
          <w:szCs w:val="22"/>
        </w:rPr>
        <w:t>SaSS</w:t>
      </w:r>
      <w:proofErr w:type="spellEnd"/>
      <w:r w:rsidRPr="00692EE8">
        <w:rPr>
          <w:rFonts w:asciiTheme="minorHAnsi" w:hAnsiTheme="minorHAnsi" w:cstheme="minorHAnsi"/>
          <w:color w:val="212529"/>
          <w:sz w:val="22"/>
          <w:szCs w:val="22"/>
        </w:rPr>
        <w:t xml:space="preserve"> Commission shall conduct an </w:t>
      </w:r>
      <w:r w:rsidRPr="00692EE8">
        <w:rPr>
          <w:rFonts w:asciiTheme="minorHAnsi" w:hAnsiTheme="minorHAnsi" w:cstheme="minorHAnsi"/>
          <w:b/>
          <w:bCs/>
          <w:color w:val="212529"/>
          <w:sz w:val="22"/>
          <w:szCs w:val="22"/>
        </w:rPr>
        <w:t>analysis of such school-wide action plans and school improvement plans,</w:t>
      </w:r>
      <w:r w:rsidRPr="00692EE8">
        <w:rPr>
          <w:rFonts w:asciiTheme="minorHAnsi" w:hAnsiTheme="minorHAnsi" w:cstheme="minorHAnsi"/>
          <w:color w:val="212529"/>
          <w:sz w:val="22"/>
          <w:szCs w:val="22"/>
        </w:rPr>
        <w:t xml:space="preserve"> which DESE shall provide to the </w:t>
      </w:r>
      <w:proofErr w:type="spellStart"/>
      <w:r w:rsidRPr="00692EE8">
        <w:rPr>
          <w:rFonts w:asciiTheme="minorHAnsi" w:hAnsiTheme="minorHAnsi" w:cstheme="minorHAnsi"/>
          <w:color w:val="212529"/>
          <w:sz w:val="22"/>
          <w:szCs w:val="22"/>
        </w:rPr>
        <w:t>SaSS</w:t>
      </w:r>
      <w:proofErr w:type="spellEnd"/>
      <w:r w:rsidRPr="00692EE8">
        <w:rPr>
          <w:rFonts w:asciiTheme="minorHAnsi" w:hAnsiTheme="minorHAnsi" w:cstheme="minorHAnsi"/>
          <w:color w:val="212529"/>
          <w:sz w:val="22"/>
          <w:szCs w:val="22"/>
        </w:rPr>
        <w:t xml:space="preserve"> </w:t>
      </w:r>
      <w:proofErr w:type="gramStart"/>
      <w:r w:rsidRPr="00692EE8">
        <w:rPr>
          <w:rFonts w:asciiTheme="minorHAnsi" w:hAnsiTheme="minorHAnsi" w:cstheme="minorHAnsi"/>
          <w:color w:val="212529"/>
          <w:sz w:val="22"/>
          <w:szCs w:val="22"/>
        </w:rPr>
        <w:t>commission..</w:t>
      </w:r>
      <w:proofErr w:type="gramEnd"/>
      <w:r w:rsidRPr="00692EE8">
        <w:rPr>
          <w:rFonts w:asciiTheme="minorHAnsi" w:hAnsiTheme="minorHAnsi" w:cstheme="minorHAnsi"/>
          <w:color w:val="212529"/>
          <w:sz w:val="22"/>
          <w:szCs w:val="22"/>
        </w:rPr>
        <w:t xml:space="preserve"> </w:t>
      </w:r>
    </w:p>
    <w:p w14:paraId="4B079FBC" w14:textId="257C18C9" w:rsidR="009F4920" w:rsidRPr="003214F8" w:rsidRDefault="009F4920" w:rsidP="00B80D20">
      <w:pPr>
        <w:pStyle w:val="NormalWeb"/>
        <w:numPr>
          <w:ilvl w:val="1"/>
          <w:numId w:val="16"/>
        </w:numPr>
        <w:shd w:val="clear" w:color="auto" w:fill="FFFFFF"/>
        <w:spacing w:before="0" w:beforeAutospacing="0" w:after="0" w:afterAutospacing="0"/>
        <w:rPr>
          <w:rFonts w:asciiTheme="minorHAnsi" w:hAnsiTheme="minorHAnsi" w:cstheme="minorHAnsi"/>
          <w:color w:val="212529"/>
          <w:sz w:val="22"/>
          <w:szCs w:val="22"/>
        </w:rPr>
      </w:pPr>
      <w:r w:rsidRPr="00692EE8">
        <w:rPr>
          <w:rFonts w:asciiTheme="minorHAnsi" w:hAnsiTheme="minorHAnsi" w:cstheme="minorHAnsi"/>
          <w:color w:val="212529"/>
          <w:sz w:val="22"/>
          <w:szCs w:val="22"/>
        </w:rPr>
        <w:t xml:space="preserve">… and the </w:t>
      </w:r>
      <w:proofErr w:type="spellStart"/>
      <w:r w:rsidRPr="00692EE8">
        <w:rPr>
          <w:rFonts w:asciiTheme="minorHAnsi" w:hAnsiTheme="minorHAnsi" w:cstheme="minorHAnsi"/>
          <w:color w:val="212529"/>
          <w:sz w:val="22"/>
          <w:szCs w:val="22"/>
        </w:rPr>
        <w:t>SaSS</w:t>
      </w:r>
      <w:proofErr w:type="spellEnd"/>
      <w:r w:rsidRPr="00692EE8">
        <w:rPr>
          <w:rFonts w:asciiTheme="minorHAnsi" w:hAnsiTheme="minorHAnsi" w:cstheme="minorHAnsi"/>
          <w:color w:val="212529"/>
          <w:sz w:val="22"/>
          <w:szCs w:val="22"/>
        </w:rPr>
        <w:t xml:space="preserve"> Commission shall </w:t>
      </w:r>
      <w:r w:rsidRPr="00692EE8">
        <w:rPr>
          <w:rFonts w:asciiTheme="minorHAnsi" w:hAnsiTheme="minorHAnsi" w:cstheme="minorHAnsi"/>
          <w:b/>
          <w:bCs/>
          <w:color w:val="212529"/>
          <w:sz w:val="22"/>
          <w:szCs w:val="22"/>
        </w:rPr>
        <w:t>include in its annual report the results of such analysis and any recommendations</w:t>
      </w:r>
      <w:r w:rsidRPr="00692EE8">
        <w:rPr>
          <w:rFonts w:asciiTheme="minorHAnsi" w:hAnsiTheme="minorHAnsi" w:cstheme="minorHAnsi"/>
          <w:color w:val="212529"/>
          <w:sz w:val="22"/>
          <w:szCs w:val="22"/>
        </w:rPr>
        <w:t>, including any recommendations related to improving the framework or the self-assessment</w:t>
      </w:r>
      <w:r w:rsidRPr="002B2B8D">
        <w:rPr>
          <w:rFonts w:asciiTheme="minorHAnsi" w:hAnsiTheme="minorHAnsi" w:cstheme="minorHAnsi"/>
          <w:color w:val="212529"/>
          <w:sz w:val="22"/>
          <w:szCs w:val="22"/>
        </w:rPr>
        <w:t xml:space="preserve"> tool</w:t>
      </w:r>
      <w:r w:rsidRPr="002B2B8D">
        <w:rPr>
          <w:rFonts w:asciiTheme="minorHAnsi" w:hAnsiTheme="minorHAnsi" w:cstheme="minorHAnsi"/>
          <w:b/>
          <w:bCs/>
          <w:color w:val="212529"/>
          <w:sz w:val="22"/>
          <w:szCs w:val="22"/>
        </w:rPr>
        <w:t>…”</w:t>
      </w:r>
    </w:p>
    <w:p w14:paraId="6D745CBF" w14:textId="77777777" w:rsidR="004C47BE" w:rsidRDefault="004C47BE" w:rsidP="00EF0013">
      <w:pPr>
        <w:pStyle w:val="NormalWeb"/>
        <w:shd w:val="clear" w:color="auto" w:fill="FFFFFF"/>
        <w:spacing w:before="0" w:beforeAutospacing="0" w:after="0" w:afterAutospacing="0"/>
        <w:ind w:left="720"/>
        <w:rPr>
          <w:rFonts w:asciiTheme="minorHAnsi" w:hAnsiTheme="minorHAnsi" w:cstheme="minorHAnsi"/>
          <w:color w:val="212529"/>
          <w:sz w:val="22"/>
          <w:szCs w:val="22"/>
        </w:rPr>
      </w:pPr>
    </w:p>
    <w:p w14:paraId="0D09AC10" w14:textId="77777777" w:rsidR="00C42F21" w:rsidRPr="00C42F21" w:rsidRDefault="00B4250F" w:rsidP="00B55EF7">
      <w:pPr>
        <w:pStyle w:val="NormalWeb"/>
        <w:numPr>
          <w:ilvl w:val="0"/>
          <w:numId w:val="8"/>
        </w:numPr>
        <w:shd w:val="clear" w:color="auto" w:fill="FFFFFF"/>
        <w:spacing w:before="0" w:beforeAutospacing="0" w:after="0" w:afterAutospacing="0"/>
        <w:rPr>
          <w:rFonts w:asciiTheme="minorHAnsi" w:hAnsiTheme="minorHAnsi" w:cstheme="minorHAnsi"/>
          <w:color w:val="212529"/>
          <w:sz w:val="22"/>
          <w:szCs w:val="22"/>
        </w:rPr>
      </w:pPr>
      <w:r w:rsidRPr="00B55EF7">
        <w:rPr>
          <w:rFonts w:asciiTheme="minorHAnsi" w:hAnsiTheme="minorHAnsi" w:cstheme="minorHAnsi"/>
          <w:b/>
          <w:bCs/>
          <w:i/>
          <w:iCs/>
          <w:color w:val="212529"/>
          <w:sz w:val="22"/>
          <w:szCs w:val="22"/>
        </w:rPr>
        <w:t>Spotlight:</w:t>
      </w:r>
      <w:r w:rsidRPr="00B55EF7">
        <w:rPr>
          <w:rFonts w:asciiTheme="minorHAnsi" w:hAnsiTheme="minorHAnsi" w:cstheme="minorHAnsi"/>
          <w:b/>
          <w:bCs/>
          <w:color w:val="212529"/>
          <w:sz w:val="22"/>
          <w:szCs w:val="22"/>
        </w:rPr>
        <w:t> Absenteeism: A Massachusetts Landscape Analysis and Discussion</w:t>
      </w:r>
      <w:r w:rsidR="00C42F21">
        <w:rPr>
          <w:rFonts w:asciiTheme="minorHAnsi" w:hAnsiTheme="minorHAnsi" w:cstheme="minorHAnsi"/>
          <w:b/>
          <w:bCs/>
          <w:color w:val="212529"/>
          <w:sz w:val="22"/>
          <w:szCs w:val="22"/>
        </w:rPr>
        <w:t xml:space="preserve">. </w:t>
      </w:r>
    </w:p>
    <w:p w14:paraId="1F197777" w14:textId="48415EE1" w:rsidR="00734BDC" w:rsidRDefault="00B4250F" w:rsidP="00734BDC">
      <w:pPr>
        <w:pStyle w:val="NormalWeb"/>
        <w:shd w:val="clear" w:color="auto" w:fill="FFFFFF"/>
        <w:spacing w:before="0" w:beforeAutospacing="0" w:after="0" w:afterAutospacing="0"/>
        <w:ind w:left="720"/>
        <w:rPr>
          <w:rFonts w:asciiTheme="minorHAnsi" w:hAnsiTheme="minorHAnsi" w:cstheme="minorHAnsi"/>
          <w:color w:val="212529"/>
          <w:sz w:val="22"/>
          <w:szCs w:val="22"/>
        </w:rPr>
      </w:pPr>
      <w:r w:rsidRPr="00C42F21">
        <w:rPr>
          <w:rFonts w:asciiTheme="minorHAnsi" w:hAnsiTheme="minorHAnsi" w:cstheme="minorHAnsi"/>
          <w:color w:val="212529"/>
          <w:sz w:val="22"/>
          <w:szCs w:val="22"/>
        </w:rPr>
        <w:t xml:space="preserve">DESE colleague Nyal Fuentes </w:t>
      </w:r>
      <w:r w:rsidR="00C42F21">
        <w:rPr>
          <w:rFonts w:asciiTheme="minorHAnsi" w:hAnsiTheme="minorHAnsi" w:cstheme="minorHAnsi"/>
          <w:color w:val="212529"/>
          <w:sz w:val="22"/>
          <w:szCs w:val="22"/>
        </w:rPr>
        <w:t xml:space="preserve">shared statewide data related to </w:t>
      </w:r>
      <w:r w:rsidR="00CA085D">
        <w:rPr>
          <w:rFonts w:asciiTheme="minorHAnsi" w:hAnsiTheme="minorHAnsi" w:cstheme="minorHAnsi"/>
          <w:color w:val="212529"/>
          <w:sz w:val="22"/>
          <w:szCs w:val="22"/>
        </w:rPr>
        <w:t xml:space="preserve">student attendance and chronic absenteeism and how </w:t>
      </w:r>
      <w:r w:rsidR="005022FA">
        <w:rPr>
          <w:rFonts w:asciiTheme="minorHAnsi" w:hAnsiTheme="minorHAnsi" w:cstheme="minorHAnsi"/>
          <w:color w:val="212529"/>
          <w:sz w:val="22"/>
          <w:szCs w:val="22"/>
        </w:rPr>
        <w:t>these</w:t>
      </w:r>
      <w:r w:rsidR="00CA085D">
        <w:rPr>
          <w:rFonts w:asciiTheme="minorHAnsi" w:hAnsiTheme="minorHAnsi" w:cstheme="minorHAnsi"/>
          <w:color w:val="212529"/>
          <w:sz w:val="22"/>
          <w:szCs w:val="22"/>
        </w:rPr>
        <w:t xml:space="preserve"> data relate to drop-out rates,</w:t>
      </w:r>
      <w:r w:rsidR="00D3305D">
        <w:rPr>
          <w:rFonts w:asciiTheme="minorHAnsi" w:hAnsiTheme="minorHAnsi" w:cstheme="minorHAnsi"/>
          <w:color w:val="212529"/>
          <w:sz w:val="22"/>
          <w:szCs w:val="22"/>
        </w:rPr>
        <w:t xml:space="preserve"> graduation rates, MCAS results, </w:t>
      </w:r>
      <w:r w:rsidR="005022FA">
        <w:rPr>
          <w:rFonts w:asciiTheme="minorHAnsi" w:hAnsiTheme="minorHAnsi" w:cstheme="minorHAnsi"/>
          <w:color w:val="212529"/>
          <w:sz w:val="22"/>
          <w:szCs w:val="22"/>
        </w:rPr>
        <w:t>etc</w:t>
      </w:r>
      <w:r w:rsidR="00D3305D">
        <w:rPr>
          <w:rFonts w:asciiTheme="minorHAnsi" w:hAnsiTheme="minorHAnsi" w:cstheme="minorHAnsi"/>
          <w:color w:val="212529"/>
          <w:sz w:val="22"/>
          <w:szCs w:val="22"/>
        </w:rPr>
        <w:t xml:space="preserve">. </w:t>
      </w:r>
      <w:r w:rsidR="00721DEE">
        <w:rPr>
          <w:rFonts w:asciiTheme="minorHAnsi" w:hAnsiTheme="minorHAnsi" w:cstheme="minorHAnsi"/>
          <w:color w:val="212529"/>
          <w:sz w:val="22"/>
          <w:szCs w:val="22"/>
        </w:rPr>
        <w:t xml:space="preserve">(slides available upon request). </w:t>
      </w:r>
      <w:r w:rsidR="00251E7E">
        <w:rPr>
          <w:rFonts w:asciiTheme="minorHAnsi" w:hAnsiTheme="minorHAnsi" w:cstheme="minorHAnsi"/>
          <w:color w:val="212529"/>
          <w:sz w:val="22"/>
          <w:szCs w:val="22"/>
        </w:rPr>
        <w:t xml:space="preserve">Commission members and others in attendance discussed what he shared and </w:t>
      </w:r>
      <w:r w:rsidR="004B4BE8">
        <w:rPr>
          <w:rFonts w:asciiTheme="minorHAnsi" w:hAnsiTheme="minorHAnsi" w:cstheme="minorHAnsi"/>
          <w:color w:val="212529"/>
          <w:sz w:val="22"/>
          <w:szCs w:val="22"/>
        </w:rPr>
        <w:t>gave</w:t>
      </w:r>
      <w:r w:rsidR="00251E7E">
        <w:rPr>
          <w:rFonts w:asciiTheme="minorHAnsi" w:hAnsiTheme="minorHAnsi" w:cstheme="minorHAnsi"/>
          <w:color w:val="212529"/>
          <w:sz w:val="22"/>
          <w:szCs w:val="22"/>
        </w:rPr>
        <w:t xml:space="preserve"> some </w:t>
      </w:r>
      <w:r w:rsidR="004B4BE8">
        <w:rPr>
          <w:rFonts w:asciiTheme="minorHAnsi" w:hAnsiTheme="minorHAnsi" w:cstheme="minorHAnsi"/>
          <w:color w:val="212529"/>
          <w:sz w:val="22"/>
          <w:szCs w:val="22"/>
        </w:rPr>
        <w:t>examples from their own experience in schools</w:t>
      </w:r>
      <w:r w:rsidR="00734BDC">
        <w:rPr>
          <w:rFonts w:asciiTheme="minorHAnsi" w:hAnsiTheme="minorHAnsi" w:cstheme="minorHAnsi"/>
          <w:color w:val="212529"/>
          <w:sz w:val="22"/>
          <w:szCs w:val="22"/>
        </w:rPr>
        <w:t>.</w:t>
      </w:r>
    </w:p>
    <w:p w14:paraId="0BFD3049" w14:textId="77777777" w:rsidR="00734BDC" w:rsidRDefault="00734BDC" w:rsidP="00734BDC">
      <w:pPr>
        <w:pStyle w:val="NormalWeb"/>
        <w:shd w:val="clear" w:color="auto" w:fill="FFFFFF"/>
        <w:spacing w:before="0" w:beforeAutospacing="0" w:after="0" w:afterAutospacing="0"/>
        <w:ind w:left="720"/>
        <w:rPr>
          <w:rFonts w:asciiTheme="minorHAnsi" w:hAnsiTheme="minorHAnsi" w:cstheme="minorHAnsi"/>
          <w:color w:val="212529"/>
          <w:sz w:val="22"/>
          <w:szCs w:val="22"/>
        </w:rPr>
      </w:pPr>
    </w:p>
    <w:p w14:paraId="7F49A031" w14:textId="77777777" w:rsidR="00734BDC" w:rsidRPr="00734BDC" w:rsidRDefault="00B4250F" w:rsidP="00734BDC">
      <w:pPr>
        <w:pStyle w:val="NormalWeb"/>
        <w:numPr>
          <w:ilvl w:val="0"/>
          <w:numId w:val="8"/>
        </w:numPr>
        <w:shd w:val="clear" w:color="auto" w:fill="FFFFFF"/>
        <w:spacing w:before="0" w:beforeAutospacing="0" w:after="0" w:afterAutospacing="0"/>
        <w:rPr>
          <w:rFonts w:asciiTheme="minorHAnsi" w:hAnsiTheme="minorHAnsi" w:cstheme="minorHAnsi"/>
          <w:color w:val="212529"/>
          <w:sz w:val="22"/>
          <w:szCs w:val="22"/>
        </w:rPr>
      </w:pPr>
      <w:r w:rsidRPr="00B4250F">
        <w:rPr>
          <w:rFonts w:asciiTheme="minorHAnsi" w:hAnsiTheme="minorHAnsi" w:cstheme="minorHAnsi"/>
          <w:b/>
          <w:bCs/>
          <w:i/>
          <w:iCs/>
          <w:color w:val="212529"/>
          <w:sz w:val="22"/>
          <w:szCs w:val="22"/>
        </w:rPr>
        <w:t>Spotlight:</w:t>
      </w:r>
      <w:r w:rsidRPr="00B4250F">
        <w:rPr>
          <w:rFonts w:asciiTheme="minorHAnsi" w:hAnsiTheme="minorHAnsi" w:cstheme="minorHAnsi"/>
          <w:b/>
          <w:bCs/>
          <w:color w:val="212529"/>
          <w:sz w:val="22"/>
          <w:szCs w:val="22"/>
        </w:rPr>
        <w:t xml:space="preserve"> Connections between Attendance, Wellbeing, and Safe and Supportive Learning Environments for LGBTQ+ Students - Data and Discussion, </w:t>
      </w:r>
    </w:p>
    <w:p w14:paraId="221824FE" w14:textId="01354A3D" w:rsidR="002267BA" w:rsidRDefault="00B4250F" w:rsidP="00F51A6F">
      <w:pPr>
        <w:pStyle w:val="NormalWeb"/>
        <w:shd w:val="clear" w:color="auto" w:fill="FFFFFF"/>
        <w:spacing w:before="0" w:beforeAutospacing="0" w:after="0" w:afterAutospacing="0"/>
        <w:ind w:left="720"/>
        <w:rPr>
          <w:rFonts w:asciiTheme="minorHAnsi" w:hAnsiTheme="minorHAnsi" w:cstheme="minorHAnsi"/>
          <w:color w:val="212529"/>
          <w:sz w:val="22"/>
          <w:szCs w:val="22"/>
        </w:rPr>
      </w:pPr>
      <w:r w:rsidRPr="00734BDC">
        <w:rPr>
          <w:rFonts w:asciiTheme="minorHAnsi" w:hAnsiTheme="minorHAnsi" w:cstheme="minorHAnsi"/>
          <w:color w:val="212529"/>
          <w:sz w:val="22"/>
          <w:szCs w:val="22"/>
        </w:rPr>
        <w:t>Safe and Supportive Schools Commission Member Alex Nugent</w:t>
      </w:r>
      <w:r w:rsidR="00B071C0">
        <w:rPr>
          <w:rFonts w:asciiTheme="minorHAnsi" w:hAnsiTheme="minorHAnsi" w:cstheme="minorHAnsi"/>
          <w:color w:val="212529"/>
          <w:sz w:val="22"/>
          <w:szCs w:val="22"/>
        </w:rPr>
        <w:t xml:space="preserve"> shared data collected </w:t>
      </w:r>
      <w:r w:rsidR="005D6698">
        <w:rPr>
          <w:rFonts w:asciiTheme="minorHAnsi" w:hAnsiTheme="minorHAnsi" w:cstheme="minorHAnsi"/>
          <w:color w:val="212529"/>
          <w:sz w:val="22"/>
          <w:szCs w:val="22"/>
        </w:rPr>
        <w:t xml:space="preserve">through a </w:t>
      </w:r>
      <w:hyperlink r:id="rId10" w:history="1">
        <w:r w:rsidR="005D6698" w:rsidRPr="005D6698">
          <w:rPr>
            <w:rStyle w:val="Hyperlink"/>
            <w:rFonts w:asciiTheme="minorHAnsi" w:hAnsiTheme="minorHAnsi" w:cstheme="minorHAnsi"/>
            <w:sz w:val="22"/>
            <w:szCs w:val="22"/>
          </w:rPr>
          <w:t>2021 National School Climate Survey</w:t>
        </w:r>
      </w:hyperlink>
      <w:r w:rsidR="005D6698">
        <w:rPr>
          <w:rFonts w:asciiTheme="minorHAnsi" w:hAnsiTheme="minorHAnsi" w:cstheme="minorHAnsi"/>
          <w:color w:val="212529"/>
          <w:sz w:val="22"/>
          <w:szCs w:val="22"/>
        </w:rPr>
        <w:t xml:space="preserve"> </w:t>
      </w:r>
      <w:r w:rsidR="00B071C0">
        <w:rPr>
          <w:rFonts w:asciiTheme="minorHAnsi" w:hAnsiTheme="minorHAnsi" w:cstheme="minorHAnsi"/>
          <w:color w:val="212529"/>
          <w:sz w:val="22"/>
          <w:szCs w:val="22"/>
        </w:rPr>
        <w:t xml:space="preserve">by GLSEN related </w:t>
      </w:r>
      <w:r w:rsidR="003F14B3">
        <w:rPr>
          <w:rFonts w:asciiTheme="minorHAnsi" w:hAnsiTheme="minorHAnsi" w:cstheme="minorHAnsi"/>
          <w:color w:val="212529"/>
          <w:sz w:val="22"/>
          <w:szCs w:val="22"/>
        </w:rPr>
        <w:t xml:space="preserve">to absenteeism, bullying, and </w:t>
      </w:r>
      <w:r w:rsidR="004B70CA">
        <w:rPr>
          <w:rFonts w:asciiTheme="minorHAnsi" w:hAnsiTheme="minorHAnsi" w:cstheme="minorHAnsi"/>
          <w:color w:val="212529"/>
          <w:sz w:val="22"/>
          <w:szCs w:val="22"/>
        </w:rPr>
        <w:t>academic outcomes and future plans</w:t>
      </w:r>
      <w:r w:rsidR="00B071C0">
        <w:rPr>
          <w:rFonts w:asciiTheme="minorHAnsi" w:hAnsiTheme="minorHAnsi" w:cstheme="minorHAnsi"/>
          <w:color w:val="212529"/>
          <w:sz w:val="22"/>
          <w:szCs w:val="22"/>
        </w:rPr>
        <w:t xml:space="preserve"> for LGBTQ+ students</w:t>
      </w:r>
      <w:r w:rsidR="004B70CA">
        <w:rPr>
          <w:rFonts w:asciiTheme="minorHAnsi" w:hAnsiTheme="minorHAnsi" w:cstheme="minorHAnsi"/>
          <w:color w:val="212529"/>
          <w:sz w:val="22"/>
          <w:szCs w:val="22"/>
        </w:rPr>
        <w:t xml:space="preserve">. </w:t>
      </w:r>
      <w:r w:rsidR="00B12206">
        <w:rPr>
          <w:rFonts w:asciiTheme="minorHAnsi" w:hAnsiTheme="minorHAnsi" w:cstheme="minorHAnsi"/>
          <w:color w:val="212529"/>
          <w:sz w:val="22"/>
          <w:szCs w:val="22"/>
        </w:rPr>
        <w:t xml:space="preserve">Information </w:t>
      </w:r>
      <w:r w:rsidR="00164FCE">
        <w:rPr>
          <w:rFonts w:asciiTheme="minorHAnsi" w:hAnsiTheme="minorHAnsi" w:cstheme="minorHAnsi"/>
          <w:color w:val="212529"/>
          <w:sz w:val="22"/>
          <w:szCs w:val="22"/>
        </w:rPr>
        <w:t xml:space="preserve">shared </w:t>
      </w:r>
      <w:r w:rsidR="00B12206">
        <w:rPr>
          <w:rFonts w:asciiTheme="minorHAnsi" w:hAnsiTheme="minorHAnsi" w:cstheme="minorHAnsi"/>
          <w:color w:val="212529"/>
          <w:sz w:val="22"/>
          <w:szCs w:val="22"/>
        </w:rPr>
        <w:t xml:space="preserve">also include </w:t>
      </w:r>
      <w:r w:rsidR="00164FCE">
        <w:rPr>
          <w:rFonts w:asciiTheme="minorHAnsi" w:hAnsiTheme="minorHAnsi" w:cstheme="minorHAnsi"/>
          <w:color w:val="212529"/>
          <w:sz w:val="22"/>
          <w:szCs w:val="22"/>
        </w:rPr>
        <w:t>data for MA schools specifically</w:t>
      </w:r>
      <w:r w:rsidR="00FC0631">
        <w:rPr>
          <w:rFonts w:asciiTheme="minorHAnsi" w:hAnsiTheme="minorHAnsi" w:cstheme="minorHAnsi"/>
          <w:color w:val="212529"/>
          <w:sz w:val="22"/>
          <w:szCs w:val="22"/>
        </w:rPr>
        <w:t xml:space="preserve">. </w:t>
      </w:r>
      <w:r w:rsidR="009B3F35">
        <w:rPr>
          <w:rFonts w:asciiTheme="minorHAnsi" w:hAnsiTheme="minorHAnsi" w:cstheme="minorHAnsi"/>
          <w:color w:val="212529"/>
          <w:sz w:val="22"/>
          <w:szCs w:val="22"/>
        </w:rPr>
        <w:t xml:space="preserve">(Slides are available upon request.) </w:t>
      </w:r>
      <w:r w:rsidR="00B703B6">
        <w:rPr>
          <w:rFonts w:asciiTheme="minorHAnsi" w:hAnsiTheme="minorHAnsi" w:cstheme="minorHAnsi"/>
          <w:color w:val="212529"/>
          <w:sz w:val="22"/>
          <w:szCs w:val="22"/>
        </w:rPr>
        <w:t xml:space="preserve">They </w:t>
      </w:r>
      <w:r w:rsidR="00AC1F04">
        <w:rPr>
          <w:rFonts w:asciiTheme="minorHAnsi" w:hAnsiTheme="minorHAnsi" w:cstheme="minorHAnsi"/>
          <w:color w:val="212529"/>
          <w:sz w:val="22"/>
          <w:szCs w:val="22"/>
        </w:rPr>
        <w:t xml:space="preserve">provided </w:t>
      </w:r>
      <w:r w:rsidR="0063142B">
        <w:rPr>
          <w:rFonts w:asciiTheme="minorHAnsi" w:hAnsiTheme="minorHAnsi" w:cstheme="minorHAnsi"/>
          <w:color w:val="212529"/>
          <w:sz w:val="22"/>
          <w:szCs w:val="22"/>
        </w:rPr>
        <w:t xml:space="preserve">examples of </w:t>
      </w:r>
      <w:r w:rsidR="0006723B">
        <w:rPr>
          <w:rFonts w:asciiTheme="minorHAnsi" w:hAnsiTheme="minorHAnsi" w:cstheme="minorHAnsi"/>
          <w:color w:val="212529"/>
          <w:sz w:val="22"/>
          <w:szCs w:val="22"/>
        </w:rPr>
        <w:t xml:space="preserve">factors </w:t>
      </w:r>
      <w:r w:rsidR="008B54EC">
        <w:rPr>
          <w:rFonts w:asciiTheme="minorHAnsi" w:hAnsiTheme="minorHAnsi" w:cstheme="minorHAnsi"/>
          <w:color w:val="212529"/>
          <w:sz w:val="22"/>
          <w:szCs w:val="22"/>
        </w:rPr>
        <w:t>that reduce absenteeism for LGBTQ+ students</w:t>
      </w:r>
      <w:r w:rsidR="0063142B">
        <w:rPr>
          <w:rFonts w:asciiTheme="minorHAnsi" w:hAnsiTheme="minorHAnsi" w:cstheme="minorHAnsi"/>
          <w:color w:val="212529"/>
          <w:sz w:val="22"/>
          <w:szCs w:val="22"/>
        </w:rPr>
        <w:t xml:space="preserve">, including: </w:t>
      </w:r>
      <w:r w:rsidR="00BC78B4">
        <w:rPr>
          <w:rFonts w:asciiTheme="minorHAnsi" w:hAnsiTheme="minorHAnsi" w:cstheme="minorHAnsi"/>
          <w:color w:val="212529"/>
          <w:sz w:val="22"/>
          <w:szCs w:val="22"/>
        </w:rPr>
        <w:t xml:space="preserve">1) </w:t>
      </w:r>
      <w:r w:rsidR="002738FB">
        <w:rPr>
          <w:rFonts w:asciiTheme="minorHAnsi" w:hAnsiTheme="minorHAnsi" w:cstheme="minorHAnsi"/>
          <w:color w:val="212529"/>
          <w:sz w:val="22"/>
          <w:szCs w:val="22"/>
        </w:rPr>
        <w:t>Supportive student clubs, such as GSAs (Gay-Straight or Gender and Sexuality Alliances)</w:t>
      </w:r>
      <w:r w:rsidR="00BC78B4">
        <w:rPr>
          <w:rFonts w:asciiTheme="minorHAnsi" w:hAnsiTheme="minorHAnsi" w:cstheme="minorHAnsi"/>
          <w:color w:val="212529"/>
          <w:sz w:val="22"/>
          <w:szCs w:val="22"/>
        </w:rPr>
        <w:t xml:space="preserve">; 2) </w:t>
      </w:r>
      <w:r w:rsidR="0063142B">
        <w:rPr>
          <w:rFonts w:asciiTheme="minorHAnsi" w:hAnsiTheme="minorHAnsi" w:cstheme="minorHAnsi"/>
          <w:color w:val="212529"/>
          <w:sz w:val="22"/>
          <w:szCs w:val="22"/>
        </w:rPr>
        <w:t>LGBTQ+ i</w:t>
      </w:r>
      <w:r w:rsidR="008B54EC">
        <w:rPr>
          <w:rFonts w:asciiTheme="minorHAnsi" w:hAnsiTheme="minorHAnsi" w:cstheme="minorHAnsi"/>
          <w:color w:val="212529"/>
          <w:sz w:val="22"/>
          <w:szCs w:val="22"/>
        </w:rPr>
        <w:t>nclusive</w:t>
      </w:r>
      <w:r w:rsidR="0006723B">
        <w:rPr>
          <w:rFonts w:asciiTheme="minorHAnsi" w:hAnsiTheme="minorHAnsi" w:cstheme="minorHAnsi"/>
          <w:color w:val="212529"/>
          <w:sz w:val="22"/>
          <w:szCs w:val="22"/>
        </w:rPr>
        <w:t xml:space="preserve"> curriculum</w:t>
      </w:r>
      <w:r w:rsidR="00BC78B4">
        <w:rPr>
          <w:rFonts w:asciiTheme="minorHAnsi" w:hAnsiTheme="minorHAnsi" w:cstheme="minorHAnsi"/>
          <w:color w:val="212529"/>
          <w:sz w:val="22"/>
          <w:szCs w:val="22"/>
        </w:rPr>
        <w:t xml:space="preserve">; 3) </w:t>
      </w:r>
      <w:r w:rsidR="0006723B">
        <w:rPr>
          <w:rFonts w:asciiTheme="minorHAnsi" w:hAnsiTheme="minorHAnsi" w:cstheme="minorHAnsi"/>
          <w:color w:val="212529"/>
          <w:sz w:val="22"/>
          <w:szCs w:val="22"/>
        </w:rPr>
        <w:t>Supportive staff</w:t>
      </w:r>
      <w:r w:rsidR="00F51A6F">
        <w:rPr>
          <w:rFonts w:asciiTheme="minorHAnsi" w:hAnsiTheme="minorHAnsi" w:cstheme="minorHAnsi"/>
          <w:color w:val="212529"/>
          <w:sz w:val="22"/>
          <w:szCs w:val="22"/>
        </w:rPr>
        <w:t xml:space="preserve">; and 4) </w:t>
      </w:r>
      <w:r w:rsidR="00244A75">
        <w:rPr>
          <w:rFonts w:asciiTheme="minorHAnsi" w:hAnsiTheme="minorHAnsi" w:cstheme="minorHAnsi"/>
          <w:color w:val="212529"/>
          <w:sz w:val="22"/>
          <w:szCs w:val="22"/>
        </w:rPr>
        <w:t>Inclusive and supportive s</w:t>
      </w:r>
      <w:r w:rsidR="0006723B">
        <w:rPr>
          <w:rFonts w:asciiTheme="minorHAnsi" w:hAnsiTheme="minorHAnsi" w:cstheme="minorHAnsi"/>
          <w:color w:val="212529"/>
          <w:sz w:val="22"/>
          <w:szCs w:val="22"/>
        </w:rPr>
        <w:t>chool policies</w:t>
      </w:r>
      <w:r w:rsidR="00670530">
        <w:rPr>
          <w:rFonts w:asciiTheme="minorHAnsi" w:hAnsiTheme="minorHAnsi" w:cstheme="minorHAnsi"/>
          <w:color w:val="212529"/>
          <w:sz w:val="22"/>
          <w:szCs w:val="22"/>
        </w:rPr>
        <w:t xml:space="preserve"> (e.g., school policies that explicitly name LGBTQ+ protections)</w:t>
      </w:r>
      <w:r w:rsidR="00F51A6F">
        <w:rPr>
          <w:rFonts w:asciiTheme="minorHAnsi" w:hAnsiTheme="minorHAnsi" w:cstheme="minorHAnsi"/>
          <w:color w:val="212529"/>
          <w:sz w:val="22"/>
          <w:szCs w:val="22"/>
        </w:rPr>
        <w:t xml:space="preserve">. </w:t>
      </w:r>
      <w:r w:rsidR="00B36F1A">
        <w:rPr>
          <w:rFonts w:asciiTheme="minorHAnsi" w:hAnsiTheme="minorHAnsi" w:cstheme="minorHAnsi"/>
          <w:color w:val="212529"/>
          <w:sz w:val="22"/>
          <w:szCs w:val="22"/>
        </w:rPr>
        <w:t xml:space="preserve">As noted in the GLSEN report: </w:t>
      </w:r>
    </w:p>
    <w:p w14:paraId="545DCA6A" w14:textId="7081D8B0" w:rsidR="00B36F1A" w:rsidRDefault="00647E90" w:rsidP="00B36F1A">
      <w:pPr>
        <w:pStyle w:val="NormalWeb"/>
        <w:numPr>
          <w:ilvl w:val="1"/>
          <w:numId w:val="16"/>
        </w:numPr>
        <w:shd w:val="clear" w:color="auto" w:fill="FFFFFF"/>
        <w:spacing w:before="0" w:after="0" w:afterAutospacing="0"/>
        <w:rPr>
          <w:rFonts w:asciiTheme="minorHAnsi" w:hAnsiTheme="minorHAnsi" w:cstheme="minorHAnsi"/>
          <w:color w:val="212529"/>
          <w:sz w:val="22"/>
          <w:szCs w:val="22"/>
        </w:rPr>
      </w:pPr>
      <w:r w:rsidRPr="00B36F1A">
        <w:rPr>
          <w:rFonts w:asciiTheme="minorHAnsi" w:hAnsiTheme="minorHAnsi" w:cstheme="minorHAnsi"/>
          <w:b/>
          <w:bCs/>
          <w:color w:val="212529"/>
          <w:sz w:val="22"/>
          <w:szCs w:val="22"/>
        </w:rPr>
        <w:t>GSAs:</w:t>
      </w:r>
      <w:r w:rsidRPr="00647E90">
        <w:rPr>
          <w:rFonts w:asciiTheme="minorHAnsi" w:hAnsiTheme="minorHAnsi" w:cstheme="minorHAnsi"/>
          <w:color w:val="212529"/>
          <w:sz w:val="22"/>
          <w:szCs w:val="22"/>
        </w:rPr>
        <w:t xml:space="preserve"> Compared to LGBTQ+ students who did not have a GSA in their school, students who had an active GSA in their school were less likely to have missed school in the past month because of feeling unsafe or uncomfortable (24.4% vs. 36.3%) </w:t>
      </w:r>
    </w:p>
    <w:p w14:paraId="6A746B49" w14:textId="26EB6F2A" w:rsidR="00B36F1A" w:rsidRDefault="00647E90" w:rsidP="00B36F1A">
      <w:pPr>
        <w:pStyle w:val="NormalWeb"/>
        <w:numPr>
          <w:ilvl w:val="1"/>
          <w:numId w:val="16"/>
        </w:numPr>
        <w:shd w:val="clear" w:color="auto" w:fill="FFFFFF"/>
        <w:spacing w:before="0"/>
        <w:rPr>
          <w:rFonts w:asciiTheme="minorHAnsi" w:hAnsiTheme="minorHAnsi" w:cstheme="minorHAnsi"/>
          <w:color w:val="212529"/>
          <w:sz w:val="22"/>
          <w:szCs w:val="22"/>
        </w:rPr>
      </w:pPr>
      <w:r w:rsidRPr="00B36F1A">
        <w:rPr>
          <w:rFonts w:asciiTheme="minorHAnsi" w:hAnsiTheme="minorHAnsi" w:cstheme="minorHAnsi"/>
          <w:b/>
          <w:bCs/>
          <w:color w:val="212529"/>
          <w:sz w:val="22"/>
          <w:szCs w:val="22"/>
        </w:rPr>
        <w:t>Inclusive curriculum:</w:t>
      </w:r>
      <w:r w:rsidRPr="00647E90">
        <w:rPr>
          <w:rFonts w:asciiTheme="minorHAnsi" w:hAnsiTheme="minorHAnsi" w:cstheme="minorHAnsi"/>
          <w:color w:val="212529"/>
          <w:sz w:val="22"/>
          <w:szCs w:val="22"/>
        </w:rPr>
        <w:t xml:space="preserve"> Compared to students in school without an LGBTQ+-inclusive curriculum, LGBTQ+ students in schools with an LGBTQ+-inclusive curriculum were less likely to miss school in the past month because they felt unsafe or uncomfortable (54.7% vs. 67.1%) </w:t>
      </w:r>
    </w:p>
    <w:p w14:paraId="5C57EF98" w14:textId="778FBCED" w:rsidR="00B36F1A" w:rsidRDefault="00647E90" w:rsidP="00B36F1A">
      <w:pPr>
        <w:pStyle w:val="NormalWeb"/>
        <w:numPr>
          <w:ilvl w:val="1"/>
          <w:numId w:val="16"/>
        </w:numPr>
        <w:shd w:val="clear" w:color="auto" w:fill="FFFFFF"/>
        <w:spacing w:before="0"/>
        <w:rPr>
          <w:rFonts w:asciiTheme="minorHAnsi" w:hAnsiTheme="minorHAnsi" w:cstheme="minorHAnsi"/>
          <w:color w:val="212529"/>
          <w:sz w:val="22"/>
          <w:szCs w:val="22"/>
        </w:rPr>
      </w:pPr>
      <w:r w:rsidRPr="00B36F1A">
        <w:rPr>
          <w:rFonts w:asciiTheme="minorHAnsi" w:hAnsiTheme="minorHAnsi" w:cstheme="minorHAnsi"/>
          <w:b/>
          <w:bCs/>
          <w:color w:val="212529"/>
          <w:sz w:val="22"/>
          <w:szCs w:val="22"/>
        </w:rPr>
        <w:t>Supportive staff:</w:t>
      </w:r>
      <w:r w:rsidRPr="00647E90">
        <w:rPr>
          <w:rFonts w:asciiTheme="minorHAnsi" w:hAnsiTheme="minorHAnsi" w:cstheme="minorHAnsi"/>
          <w:color w:val="212529"/>
          <w:sz w:val="22"/>
          <w:szCs w:val="22"/>
        </w:rPr>
        <w:t xml:space="preserve"> Compared to LGBTQ+ students with few supportive school staff or none (0 to 5), students with many (11 or more) supportive staff at their school were less likely to miss school because they felt unsafe or uncomfortable (20.1% vs. 42.4%) </w:t>
      </w:r>
    </w:p>
    <w:p w14:paraId="71D8DF10" w14:textId="6F813C87" w:rsidR="00647E90" w:rsidRDefault="00647E90" w:rsidP="00B36F1A">
      <w:pPr>
        <w:pStyle w:val="NormalWeb"/>
        <w:numPr>
          <w:ilvl w:val="1"/>
          <w:numId w:val="16"/>
        </w:numPr>
        <w:shd w:val="clear" w:color="auto" w:fill="FFFFFF"/>
        <w:spacing w:before="0"/>
        <w:rPr>
          <w:rFonts w:asciiTheme="minorHAnsi" w:hAnsiTheme="minorHAnsi" w:cstheme="minorHAnsi"/>
          <w:color w:val="212529"/>
          <w:sz w:val="22"/>
          <w:szCs w:val="22"/>
        </w:rPr>
      </w:pPr>
      <w:r w:rsidRPr="00B36F1A">
        <w:rPr>
          <w:rFonts w:asciiTheme="minorHAnsi" w:hAnsiTheme="minorHAnsi" w:cstheme="minorHAnsi"/>
          <w:b/>
          <w:bCs/>
          <w:color w:val="212529"/>
          <w:sz w:val="22"/>
          <w:szCs w:val="22"/>
        </w:rPr>
        <w:t>School policies that explicitly name LGBTQ+ protections:</w:t>
      </w:r>
      <w:r w:rsidRPr="00647E90">
        <w:rPr>
          <w:rFonts w:asciiTheme="minorHAnsi" w:hAnsiTheme="minorHAnsi" w:cstheme="minorHAnsi"/>
          <w:color w:val="212529"/>
          <w:sz w:val="22"/>
          <w:szCs w:val="22"/>
        </w:rPr>
        <w:t xml:space="preserve"> Among transgender and nonbinary students, those in schools with a transgender/nonbinary student policy or guidelines were less likely to miss school because of feeling unsafe (30.7% vs. 38.2% missed at least one day of school in the past month for safety reasons)</w:t>
      </w:r>
    </w:p>
    <w:p w14:paraId="58F0EFAF" w14:textId="034F04AA" w:rsidR="00FD7DA2" w:rsidRDefault="009070D7" w:rsidP="00380DE6">
      <w:pPr>
        <w:pStyle w:val="NormalWeb"/>
        <w:shd w:val="clear" w:color="auto" w:fill="FFFFFF"/>
        <w:spacing w:before="0" w:beforeAutospacing="0" w:after="0" w:afterAutospacing="0"/>
        <w:ind w:left="720"/>
        <w:rPr>
          <w:rFonts w:asciiTheme="minorHAnsi" w:hAnsiTheme="minorHAnsi" w:cstheme="minorHAnsi"/>
          <w:color w:val="212529"/>
          <w:sz w:val="22"/>
          <w:szCs w:val="22"/>
        </w:rPr>
      </w:pPr>
      <w:r>
        <w:rPr>
          <w:rFonts w:asciiTheme="minorHAnsi" w:hAnsiTheme="minorHAnsi" w:cstheme="minorHAnsi"/>
          <w:color w:val="212529"/>
          <w:sz w:val="22"/>
          <w:szCs w:val="22"/>
        </w:rPr>
        <w:t xml:space="preserve">Additionally, they </w:t>
      </w:r>
      <w:r w:rsidRPr="00CA1812">
        <w:rPr>
          <w:rFonts w:asciiTheme="minorHAnsi" w:hAnsiTheme="minorHAnsi" w:cstheme="minorHAnsi"/>
          <w:color w:val="212529"/>
          <w:sz w:val="22"/>
          <w:szCs w:val="22"/>
        </w:rPr>
        <w:t xml:space="preserve">shared an article: </w:t>
      </w:r>
      <w:hyperlink r:id="rId11" w:history="1">
        <w:r w:rsidRPr="00CA1812">
          <w:rPr>
            <w:rStyle w:val="Hyperlink"/>
            <w:rFonts w:asciiTheme="minorHAnsi" w:hAnsiTheme="minorHAnsi" w:cstheme="minorHAnsi"/>
            <w:sz w:val="22"/>
            <w:szCs w:val="22"/>
          </w:rPr>
          <w:t>Strengthening Our Schools to Promote Resilience and Health Among LGBTQ Youth: Emerging Evidence and Research Priorities from The State of LGBTQ Youth Health and Wellbeing Symposium</w:t>
        </w:r>
      </w:hyperlink>
      <w:r w:rsidR="0049799B">
        <w:rPr>
          <w:rFonts w:asciiTheme="minorHAnsi" w:hAnsiTheme="minorHAnsi" w:cstheme="minorHAnsi"/>
          <w:sz w:val="22"/>
          <w:szCs w:val="22"/>
        </w:rPr>
        <w:t>.</w:t>
      </w:r>
      <w:r w:rsidRPr="00CA1812">
        <w:rPr>
          <w:rFonts w:asciiTheme="minorHAnsi" w:hAnsiTheme="minorHAnsi" w:cstheme="minorHAnsi"/>
          <w:sz w:val="22"/>
          <w:szCs w:val="22"/>
        </w:rPr>
        <w:t xml:space="preserve"> </w:t>
      </w:r>
      <w:r w:rsidR="0063142B" w:rsidRPr="00CA1812">
        <w:rPr>
          <w:rFonts w:asciiTheme="minorHAnsi" w:hAnsiTheme="minorHAnsi" w:cstheme="minorHAnsi"/>
          <w:color w:val="212529"/>
          <w:sz w:val="22"/>
          <w:szCs w:val="22"/>
        </w:rPr>
        <w:t xml:space="preserve">Commission members and others in attendance </w:t>
      </w:r>
      <w:r w:rsidR="00081DDF">
        <w:rPr>
          <w:rFonts w:asciiTheme="minorHAnsi" w:hAnsiTheme="minorHAnsi" w:cstheme="minorHAnsi"/>
          <w:color w:val="212529"/>
          <w:sz w:val="22"/>
          <w:szCs w:val="22"/>
        </w:rPr>
        <w:t xml:space="preserve">offered comments and </w:t>
      </w:r>
      <w:r w:rsidR="00FF6141">
        <w:rPr>
          <w:rFonts w:asciiTheme="minorHAnsi" w:hAnsiTheme="minorHAnsi" w:cstheme="minorHAnsi"/>
          <w:color w:val="212529"/>
          <w:sz w:val="22"/>
          <w:szCs w:val="22"/>
        </w:rPr>
        <w:t xml:space="preserve">reinforced the </w:t>
      </w:r>
      <w:r w:rsidR="0063142B" w:rsidRPr="00CA1812">
        <w:rPr>
          <w:rFonts w:asciiTheme="minorHAnsi" w:hAnsiTheme="minorHAnsi" w:cstheme="minorHAnsi"/>
          <w:color w:val="212529"/>
          <w:sz w:val="22"/>
          <w:szCs w:val="22"/>
        </w:rPr>
        <w:t xml:space="preserve">importance of </w:t>
      </w:r>
      <w:r w:rsidR="00FD7DA2" w:rsidRPr="00CA1812">
        <w:rPr>
          <w:rFonts w:asciiTheme="minorHAnsi" w:hAnsiTheme="minorHAnsi" w:cstheme="minorHAnsi"/>
          <w:color w:val="212529"/>
          <w:sz w:val="22"/>
          <w:szCs w:val="22"/>
        </w:rPr>
        <w:t xml:space="preserve">using specific groups’ data </w:t>
      </w:r>
      <w:r w:rsidR="00BD754C" w:rsidRPr="00CA1812">
        <w:rPr>
          <w:rFonts w:asciiTheme="minorHAnsi" w:hAnsiTheme="minorHAnsi" w:cstheme="minorHAnsi"/>
          <w:color w:val="212529"/>
          <w:sz w:val="22"/>
          <w:szCs w:val="22"/>
        </w:rPr>
        <w:t xml:space="preserve">and </w:t>
      </w:r>
      <w:r w:rsidR="00FD7DA2" w:rsidRPr="00CA1812">
        <w:rPr>
          <w:rFonts w:asciiTheme="minorHAnsi" w:hAnsiTheme="minorHAnsi" w:cstheme="minorHAnsi"/>
          <w:color w:val="212529"/>
          <w:sz w:val="22"/>
          <w:szCs w:val="22"/>
        </w:rPr>
        <w:t xml:space="preserve">looking at </w:t>
      </w:r>
      <w:r w:rsidR="00816BDE" w:rsidRPr="00CA1812">
        <w:rPr>
          <w:rFonts w:asciiTheme="minorHAnsi" w:hAnsiTheme="minorHAnsi" w:cstheme="minorHAnsi"/>
          <w:color w:val="212529"/>
          <w:sz w:val="22"/>
          <w:szCs w:val="22"/>
        </w:rPr>
        <w:t xml:space="preserve">the </w:t>
      </w:r>
      <w:r w:rsidR="00FD7DA2" w:rsidRPr="00CA1812">
        <w:rPr>
          <w:rFonts w:asciiTheme="minorHAnsi" w:hAnsiTheme="minorHAnsi" w:cstheme="minorHAnsi"/>
          <w:color w:val="212529"/>
          <w:sz w:val="22"/>
          <w:szCs w:val="22"/>
        </w:rPr>
        <w:t xml:space="preserve">systems </w:t>
      </w:r>
      <w:r w:rsidR="00816BDE" w:rsidRPr="00CA1812">
        <w:rPr>
          <w:rFonts w:asciiTheme="minorHAnsi" w:hAnsiTheme="minorHAnsi" w:cstheme="minorHAnsi"/>
          <w:color w:val="212529"/>
          <w:sz w:val="22"/>
          <w:szCs w:val="22"/>
        </w:rPr>
        <w:t xml:space="preserve">level </w:t>
      </w:r>
      <w:r w:rsidR="00FD7DA2" w:rsidRPr="00CA1812">
        <w:rPr>
          <w:rFonts w:asciiTheme="minorHAnsi" w:hAnsiTheme="minorHAnsi" w:cstheme="minorHAnsi"/>
          <w:color w:val="212529"/>
          <w:sz w:val="22"/>
          <w:szCs w:val="22"/>
        </w:rPr>
        <w:t xml:space="preserve">to support </w:t>
      </w:r>
      <w:r w:rsidR="00AD09B6" w:rsidRPr="00CA1812">
        <w:rPr>
          <w:rFonts w:asciiTheme="minorHAnsi" w:hAnsiTheme="minorHAnsi" w:cstheme="minorHAnsi"/>
          <w:color w:val="212529"/>
          <w:sz w:val="22"/>
          <w:szCs w:val="22"/>
        </w:rPr>
        <w:t>student attendance.</w:t>
      </w:r>
    </w:p>
    <w:p w14:paraId="77B0A380" w14:textId="77777777" w:rsidR="00AD09B6" w:rsidRDefault="00AD09B6" w:rsidP="00380DE6">
      <w:pPr>
        <w:pStyle w:val="NormalWeb"/>
        <w:shd w:val="clear" w:color="auto" w:fill="FFFFFF"/>
        <w:spacing w:before="0" w:beforeAutospacing="0" w:after="0" w:afterAutospacing="0"/>
        <w:ind w:left="720"/>
        <w:rPr>
          <w:rFonts w:asciiTheme="minorHAnsi" w:hAnsiTheme="minorHAnsi" w:cstheme="minorHAnsi"/>
          <w:color w:val="212529"/>
          <w:sz w:val="22"/>
          <w:szCs w:val="22"/>
        </w:rPr>
      </w:pPr>
    </w:p>
    <w:p w14:paraId="7C0FA4FE" w14:textId="77777777" w:rsidR="00B4250F" w:rsidRPr="006A2AD5" w:rsidRDefault="00B4250F" w:rsidP="00B4250F">
      <w:pPr>
        <w:pStyle w:val="NormalWeb"/>
        <w:numPr>
          <w:ilvl w:val="0"/>
          <w:numId w:val="8"/>
        </w:numPr>
        <w:shd w:val="clear" w:color="auto" w:fill="FFFFFF"/>
        <w:spacing w:before="0" w:beforeAutospacing="0" w:after="0" w:afterAutospacing="0"/>
        <w:rPr>
          <w:rFonts w:asciiTheme="minorHAnsi" w:hAnsiTheme="minorHAnsi" w:cstheme="minorHAnsi"/>
          <w:color w:val="212529"/>
          <w:sz w:val="22"/>
          <w:szCs w:val="22"/>
        </w:rPr>
      </w:pPr>
      <w:r w:rsidRPr="00B4250F">
        <w:rPr>
          <w:rFonts w:asciiTheme="minorHAnsi" w:hAnsiTheme="minorHAnsi" w:cstheme="minorHAnsi"/>
          <w:b/>
          <w:bCs/>
          <w:color w:val="212529"/>
          <w:sz w:val="22"/>
          <w:szCs w:val="22"/>
        </w:rPr>
        <w:t>DESE Updates</w:t>
      </w:r>
    </w:p>
    <w:p w14:paraId="4FEB6023" w14:textId="6D7E3EF4" w:rsidR="006A2AD5" w:rsidRDefault="00AD09B6" w:rsidP="006A2AD5">
      <w:pPr>
        <w:pStyle w:val="NormalWeb"/>
        <w:shd w:val="clear" w:color="auto" w:fill="FFFFFF"/>
        <w:spacing w:before="0" w:beforeAutospacing="0" w:after="0" w:afterAutospacing="0"/>
        <w:ind w:left="720"/>
        <w:rPr>
          <w:rFonts w:asciiTheme="minorHAnsi" w:hAnsiTheme="minorHAnsi" w:cstheme="minorHAnsi"/>
          <w:color w:val="212529"/>
          <w:sz w:val="22"/>
          <w:szCs w:val="22"/>
        </w:rPr>
      </w:pPr>
      <w:r>
        <w:rPr>
          <w:rFonts w:asciiTheme="minorHAnsi" w:hAnsiTheme="minorHAnsi" w:cstheme="minorHAnsi"/>
          <w:color w:val="212529"/>
          <w:sz w:val="22"/>
          <w:szCs w:val="22"/>
        </w:rPr>
        <w:t>DESE staff shared</w:t>
      </w:r>
      <w:r w:rsidR="00CA3A81">
        <w:rPr>
          <w:rFonts w:asciiTheme="minorHAnsi" w:hAnsiTheme="minorHAnsi" w:cstheme="minorHAnsi"/>
          <w:color w:val="212529"/>
          <w:sz w:val="22"/>
          <w:szCs w:val="22"/>
        </w:rPr>
        <w:t>:</w:t>
      </w:r>
    </w:p>
    <w:p w14:paraId="5E60848A" w14:textId="3FC2370C" w:rsidR="00F33E37" w:rsidRDefault="00EC0308" w:rsidP="004756F4">
      <w:pPr>
        <w:pStyle w:val="NormalWeb"/>
        <w:numPr>
          <w:ilvl w:val="1"/>
          <w:numId w:val="8"/>
        </w:numPr>
        <w:shd w:val="clear" w:color="auto" w:fill="FFFFFF"/>
        <w:spacing w:before="0" w:beforeAutospacing="0" w:after="0" w:afterAutospacing="0"/>
        <w:ind w:left="1080"/>
        <w:rPr>
          <w:rFonts w:asciiTheme="minorHAnsi" w:hAnsiTheme="minorHAnsi" w:cstheme="minorHAnsi"/>
          <w:color w:val="212529"/>
          <w:sz w:val="22"/>
          <w:szCs w:val="22"/>
        </w:rPr>
      </w:pPr>
      <w:proofErr w:type="spellStart"/>
      <w:r>
        <w:rPr>
          <w:rFonts w:asciiTheme="minorHAnsi" w:hAnsiTheme="minorHAnsi" w:cstheme="minorHAnsi"/>
          <w:color w:val="212529"/>
          <w:sz w:val="22"/>
          <w:szCs w:val="22"/>
        </w:rPr>
        <w:t>SaSS</w:t>
      </w:r>
      <w:proofErr w:type="spellEnd"/>
      <w:r>
        <w:rPr>
          <w:rFonts w:asciiTheme="minorHAnsi" w:hAnsiTheme="minorHAnsi" w:cstheme="minorHAnsi"/>
          <w:color w:val="212529"/>
          <w:sz w:val="22"/>
          <w:szCs w:val="22"/>
        </w:rPr>
        <w:t xml:space="preserve">/SEL-Mental Health/Rethinking Discipline PD </w:t>
      </w:r>
      <w:hyperlink r:id="rId12" w:history="1">
        <w:r w:rsidRPr="00EC0308">
          <w:rPr>
            <w:rStyle w:val="Hyperlink"/>
            <w:rFonts w:asciiTheme="minorHAnsi" w:hAnsiTheme="minorHAnsi" w:cstheme="minorHAnsi"/>
            <w:sz w:val="22"/>
            <w:szCs w:val="22"/>
          </w:rPr>
          <w:t>series</w:t>
        </w:r>
      </w:hyperlink>
      <w:r>
        <w:rPr>
          <w:rFonts w:asciiTheme="minorHAnsi" w:hAnsiTheme="minorHAnsi" w:cstheme="minorHAnsi"/>
          <w:color w:val="212529"/>
          <w:sz w:val="22"/>
          <w:szCs w:val="22"/>
        </w:rPr>
        <w:t xml:space="preserve">: </w:t>
      </w:r>
      <w:r w:rsidR="00CA3A81">
        <w:rPr>
          <w:rFonts w:asciiTheme="minorHAnsi" w:hAnsiTheme="minorHAnsi" w:cstheme="minorHAnsi"/>
          <w:color w:val="212529"/>
          <w:sz w:val="22"/>
          <w:szCs w:val="22"/>
        </w:rPr>
        <w:t xml:space="preserve">In person kickoff with the Equity Imperative related to </w:t>
      </w:r>
      <w:r w:rsidR="001F20BE">
        <w:rPr>
          <w:rFonts w:asciiTheme="minorHAnsi" w:hAnsiTheme="minorHAnsi" w:cstheme="minorHAnsi"/>
          <w:color w:val="212529"/>
          <w:sz w:val="22"/>
          <w:szCs w:val="22"/>
        </w:rPr>
        <w:t>T</w:t>
      </w:r>
      <w:r w:rsidR="00CA3A81">
        <w:rPr>
          <w:rFonts w:asciiTheme="minorHAnsi" w:hAnsiTheme="minorHAnsi" w:cstheme="minorHAnsi"/>
          <w:color w:val="212529"/>
          <w:sz w:val="22"/>
          <w:szCs w:val="22"/>
        </w:rPr>
        <w:t>ransformative SEL and Alternative</w:t>
      </w:r>
      <w:r w:rsidR="003762F9">
        <w:rPr>
          <w:rFonts w:asciiTheme="minorHAnsi" w:hAnsiTheme="minorHAnsi" w:cstheme="minorHAnsi"/>
          <w:color w:val="212529"/>
          <w:sz w:val="22"/>
          <w:szCs w:val="22"/>
        </w:rPr>
        <w:t>s to Exclusionary Practices</w:t>
      </w:r>
      <w:r w:rsidR="00CA3A81">
        <w:rPr>
          <w:rFonts w:asciiTheme="minorHAnsi" w:hAnsiTheme="minorHAnsi" w:cstheme="minorHAnsi"/>
          <w:color w:val="212529"/>
          <w:sz w:val="22"/>
          <w:szCs w:val="22"/>
        </w:rPr>
        <w:t>.</w:t>
      </w:r>
      <w:r w:rsidR="00823E94">
        <w:rPr>
          <w:rFonts w:asciiTheme="minorHAnsi" w:hAnsiTheme="minorHAnsi" w:cstheme="minorHAnsi"/>
          <w:color w:val="212529"/>
          <w:sz w:val="22"/>
          <w:szCs w:val="22"/>
        </w:rPr>
        <w:t xml:space="preserve"> There will be virtual session</w:t>
      </w:r>
      <w:r w:rsidR="00B237D7">
        <w:rPr>
          <w:rFonts w:asciiTheme="minorHAnsi" w:hAnsiTheme="minorHAnsi" w:cstheme="minorHAnsi"/>
          <w:color w:val="212529"/>
          <w:sz w:val="22"/>
          <w:szCs w:val="22"/>
        </w:rPr>
        <w:t>s</w:t>
      </w:r>
      <w:r w:rsidR="00823E94">
        <w:rPr>
          <w:rFonts w:asciiTheme="minorHAnsi" w:hAnsiTheme="minorHAnsi" w:cstheme="minorHAnsi"/>
          <w:color w:val="212529"/>
          <w:sz w:val="22"/>
          <w:szCs w:val="22"/>
        </w:rPr>
        <w:t xml:space="preserve"> </w:t>
      </w:r>
      <w:r w:rsidR="00706558">
        <w:rPr>
          <w:rFonts w:asciiTheme="minorHAnsi" w:hAnsiTheme="minorHAnsi" w:cstheme="minorHAnsi"/>
          <w:color w:val="212529"/>
          <w:sz w:val="22"/>
          <w:szCs w:val="22"/>
        </w:rPr>
        <w:t>following the in</w:t>
      </w:r>
      <w:r w:rsidR="00B237D7">
        <w:rPr>
          <w:rFonts w:asciiTheme="minorHAnsi" w:hAnsiTheme="minorHAnsi" w:cstheme="minorHAnsi"/>
          <w:color w:val="212529"/>
          <w:sz w:val="22"/>
          <w:szCs w:val="22"/>
        </w:rPr>
        <w:t>-</w:t>
      </w:r>
      <w:r w:rsidR="00706558">
        <w:rPr>
          <w:rFonts w:asciiTheme="minorHAnsi" w:hAnsiTheme="minorHAnsi" w:cstheme="minorHAnsi"/>
          <w:color w:val="212529"/>
          <w:sz w:val="22"/>
          <w:szCs w:val="22"/>
        </w:rPr>
        <w:t xml:space="preserve">person session. </w:t>
      </w:r>
      <w:r w:rsidR="001554F9">
        <w:rPr>
          <w:rFonts w:asciiTheme="minorHAnsi" w:hAnsiTheme="minorHAnsi" w:cstheme="minorHAnsi"/>
          <w:color w:val="212529"/>
          <w:sz w:val="22"/>
          <w:szCs w:val="22"/>
        </w:rPr>
        <w:t>And an</w:t>
      </w:r>
      <w:r w:rsidR="00706558">
        <w:rPr>
          <w:rFonts w:asciiTheme="minorHAnsi" w:hAnsiTheme="minorHAnsi" w:cstheme="minorHAnsi"/>
          <w:color w:val="212529"/>
          <w:sz w:val="22"/>
          <w:szCs w:val="22"/>
        </w:rPr>
        <w:t xml:space="preserve"> end</w:t>
      </w:r>
      <w:r w:rsidR="001554F9">
        <w:rPr>
          <w:rFonts w:asciiTheme="minorHAnsi" w:hAnsiTheme="minorHAnsi" w:cstheme="minorHAnsi"/>
          <w:color w:val="212529"/>
          <w:sz w:val="22"/>
          <w:szCs w:val="22"/>
        </w:rPr>
        <w:t>-</w:t>
      </w:r>
      <w:r w:rsidR="00706558">
        <w:rPr>
          <w:rFonts w:asciiTheme="minorHAnsi" w:hAnsiTheme="minorHAnsi" w:cstheme="minorHAnsi"/>
          <w:color w:val="212529"/>
          <w:sz w:val="22"/>
          <w:szCs w:val="22"/>
        </w:rPr>
        <w:t>of</w:t>
      </w:r>
      <w:r w:rsidR="001554F9">
        <w:rPr>
          <w:rFonts w:asciiTheme="minorHAnsi" w:hAnsiTheme="minorHAnsi" w:cstheme="minorHAnsi"/>
          <w:color w:val="212529"/>
          <w:sz w:val="22"/>
          <w:szCs w:val="22"/>
        </w:rPr>
        <w:t>-</w:t>
      </w:r>
      <w:r w:rsidR="00706558">
        <w:rPr>
          <w:rFonts w:asciiTheme="minorHAnsi" w:hAnsiTheme="minorHAnsi" w:cstheme="minorHAnsi"/>
          <w:color w:val="212529"/>
          <w:sz w:val="22"/>
          <w:szCs w:val="22"/>
        </w:rPr>
        <w:t xml:space="preserve">year </w:t>
      </w:r>
      <w:r w:rsidR="001554F9">
        <w:rPr>
          <w:rFonts w:asciiTheme="minorHAnsi" w:hAnsiTheme="minorHAnsi" w:cstheme="minorHAnsi"/>
          <w:color w:val="212529"/>
          <w:sz w:val="22"/>
          <w:szCs w:val="22"/>
        </w:rPr>
        <w:t xml:space="preserve">in-person </w:t>
      </w:r>
      <w:r w:rsidR="00706558">
        <w:rPr>
          <w:rFonts w:asciiTheme="minorHAnsi" w:hAnsiTheme="minorHAnsi" w:cstheme="minorHAnsi"/>
          <w:color w:val="212529"/>
          <w:sz w:val="22"/>
          <w:szCs w:val="22"/>
        </w:rPr>
        <w:t xml:space="preserve">celebration </w:t>
      </w:r>
      <w:r w:rsidR="001F20BE">
        <w:rPr>
          <w:rFonts w:asciiTheme="minorHAnsi" w:hAnsiTheme="minorHAnsi" w:cstheme="minorHAnsi"/>
          <w:color w:val="212529"/>
          <w:sz w:val="22"/>
          <w:szCs w:val="22"/>
        </w:rPr>
        <w:t xml:space="preserve">will follow </w:t>
      </w:r>
      <w:r w:rsidR="00706558">
        <w:rPr>
          <w:rFonts w:asciiTheme="minorHAnsi" w:hAnsiTheme="minorHAnsi" w:cstheme="minorHAnsi"/>
          <w:color w:val="212529"/>
          <w:sz w:val="22"/>
          <w:szCs w:val="22"/>
        </w:rPr>
        <w:t>and showcase of the work of school districts</w:t>
      </w:r>
      <w:r w:rsidR="00F33E37">
        <w:rPr>
          <w:rFonts w:asciiTheme="minorHAnsi" w:hAnsiTheme="minorHAnsi" w:cstheme="minorHAnsi"/>
          <w:color w:val="212529"/>
          <w:sz w:val="22"/>
          <w:szCs w:val="22"/>
        </w:rPr>
        <w:t>.</w:t>
      </w:r>
    </w:p>
    <w:p w14:paraId="45A6EBE3" w14:textId="0F22949F" w:rsidR="00CA3A81" w:rsidRDefault="00F33E37" w:rsidP="004756F4">
      <w:pPr>
        <w:pStyle w:val="NormalWeb"/>
        <w:numPr>
          <w:ilvl w:val="1"/>
          <w:numId w:val="8"/>
        </w:numPr>
        <w:shd w:val="clear" w:color="auto" w:fill="FFFFFF"/>
        <w:spacing w:before="0" w:beforeAutospacing="0" w:after="0" w:afterAutospacing="0"/>
        <w:ind w:left="1080"/>
        <w:rPr>
          <w:rFonts w:asciiTheme="minorHAnsi" w:hAnsiTheme="minorHAnsi" w:cstheme="minorHAnsi"/>
          <w:color w:val="212529"/>
          <w:sz w:val="22"/>
          <w:szCs w:val="22"/>
        </w:rPr>
      </w:pPr>
      <w:r>
        <w:rPr>
          <w:rFonts w:asciiTheme="minorHAnsi" w:hAnsiTheme="minorHAnsi" w:cstheme="minorHAnsi"/>
          <w:color w:val="212529"/>
          <w:sz w:val="22"/>
          <w:szCs w:val="22"/>
        </w:rPr>
        <w:t xml:space="preserve">Updates to the </w:t>
      </w:r>
      <w:proofErr w:type="spellStart"/>
      <w:r>
        <w:rPr>
          <w:rFonts w:asciiTheme="minorHAnsi" w:hAnsiTheme="minorHAnsi" w:cstheme="minorHAnsi"/>
          <w:color w:val="212529"/>
          <w:sz w:val="22"/>
          <w:szCs w:val="22"/>
        </w:rPr>
        <w:t>SaSS</w:t>
      </w:r>
      <w:proofErr w:type="spellEnd"/>
      <w:r>
        <w:rPr>
          <w:rFonts w:asciiTheme="minorHAnsi" w:hAnsiTheme="minorHAnsi" w:cstheme="minorHAnsi"/>
          <w:color w:val="212529"/>
          <w:sz w:val="22"/>
          <w:szCs w:val="22"/>
        </w:rPr>
        <w:t xml:space="preserve"> tool</w:t>
      </w:r>
      <w:r w:rsidR="00C130FD">
        <w:rPr>
          <w:rFonts w:asciiTheme="minorHAnsi" w:hAnsiTheme="minorHAnsi" w:cstheme="minorHAnsi"/>
          <w:color w:val="212529"/>
          <w:sz w:val="22"/>
          <w:szCs w:val="22"/>
        </w:rPr>
        <w:t xml:space="preserve"> were described.</w:t>
      </w:r>
      <w:r>
        <w:rPr>
          <w:rFonts w:asciiTheme="minorHAnsi" w:hAnsiTheme="minorHAnsi" w:cstheme="minorHAnsi"/>
          <w:color w:val="212529"/>
          <w:sz w:val="22"/>
          <w:szCs w:val="22"/>
        </w:rPr>
        <w:t xml:space="preserve"> </w:t>
      </w:r>
    </w:p>
    <w:p w14:paraId="3A5BBC8F" w14:textId="011C9CDD" w:rsidR="007E5F90" w:rsidRDefault="009D2432" w:rsidP="004756F4">
      <w:pPr>
        <w:pStyle w:val="NormalWeb"/>
        <w:numPr>
          <w:ilvl w:val="1"/>
          <w:numId w:val="8"/>
        </w:numPr>
        <w:shd w:val="clear" w:color="auto" w:fill="FFFFFF"/>
        <w:spacing w:before="0" w:beforeAutospacing="0" w:after="0" w:afterAutospacing="0"/>
        <w:ind w:left="1080"/>
        <w:rPr>
          <w:rFonts w:asciiTheme="minorHAnsi" w:hAnsiTheme="minorHAnsi" w:cstheme="minorHAnsi"/>
          <w:color w:val="212529"/>
          <w:sz w:val="22"/>
          <w:szCs w:val="22"/>
        </w:rPr>
      </w:pPr>
      <w:r>
        <w:rPr>
          <w:rFonts w:asciiTheme="minorHAnsi" w:hAnsiTheme="minorHAnsi" w:cstheme="minorHAnsi"/>
          <w:color w:val="212529"/>
          <w:sz w:val="22"/>
          <w:szCs w:val="22"/>
        </w:rPr>
        <w:t xml:space="preserve">Student voice grant </w:t>
      </w:r>
      <w:r w:rsidR="00C130FD">
        <w:rPr>
          <w:rFonts w:asciiTheme="minorHAnsi" w:hAnsiTheme="minorHAnsi" w:cstheme="minorHAnsi"/>
          <w:color w:val="212529"/>
          <w:sz w:val="22"/>
          <w:szCs w:val="22"/>
        </w:rPr>
        <w:t xml:space="preserve">(Fund Code 127) </w:t>
      </w:r>
      <w:r>
        <w:rPr>
          <w:rFonts w:asciiTheme="minorHAnsi" w:hAnsiTheme="minorHAnsi" w:cstheme="minorHAnsi"/>
          <w:color w:val="212529"/>
          <w:sz w:val="22"/>
          <w:szCs w:val="22"/>
        </w:rPr>
        <w:t xml:space="preserve">– </w:t>
      </w:r>
      <w:r w:rsidR="00C130FD">
        <w:rPr>
          <w:rFonts w:asciiTheme="minorHAnsi" w:hAnsiTheme="minorHAnsi" w:cstheme="minorHAnsi"/>
          <w:color w:val="212529"/>
          <w:sz w:val="22"/>
          <w:szCs w:val="22"/>
        </w:rPr>
        <w:t>approx. $</w:t>
      </w:r>
      <w:r>
        <w:rPr>
          <w:rFonts w:asciiTheme="minorHAnsi" w:hAnsiTheme="minorHAnsi" w:cstheme="minorHAnsi"/>
          <w:color w:val="212529"/>
          <w:sz w:val="22"/>
          <w:szCs w:val="22"/>
        </w:rPr>
        <w:t>5.5</w:t>
      </w:r>
      <w:r w:rsidR="00C130FD">
        <w:rPr>
          <w:rFonts w:asciiTheme="minorHAnsi" w:hAnsiTheme="minorHAnsi" w:cstheme="minorHAnsi"/>
          <w:color w:val="212529"/>
          <w:sz w:val="22"/>
          <w:szCs w:val="22"/>
        </w:rPr>
        <w:t>M</w:t>
      </w:r>
      <w:r>
        <w:rPr>
          <w:rFonts w:asciiTheme="minorHAnsi" w:hAnsiTheme="minorHAnsi" w:cstheme="minorHAnsi"/>
          <w:color w:val="212529"/>
          <w:sz w:val="22"/>
          <w:szCs w:val="22"/>
        </w:rPr>
        <w:t xml:space="preserve"> requested. Awards anticipated to be announced </w:t>
      </w:r>
      <w:r w:rsidR="00D96519">
        <w:rPr>
          <w:rFonts w:asciiTheme="minorHAnsi" w:hAnsiTheme="minorHAnsi" w:cstheme="minorHAnsi"/>
          <w:color w:val="212529"/>
          <w:sz w:val="22"/>
          <w:szCs w:val="22"/>
        </w:rPr>
        <w:t>this spring (April/May).</w:t>
      </w:r>
    </w:p>
    <w:p w14:paraId="3C9625A0" w14:textId="2767F786" w:rsidR="00187613" w:rsidRDefault="00187613" w:rsidP="004756F4">
      <w:pPr>
        <w:pStyle w:val="NormalWeb"/>
        <w:numPr>
          <w:ilvl w:val="1"/>
          <w:numId w:val="8"/>
        </w:numPr>
        <w:shd w:val="clear" w:color="auto" w:fill="FFFFFF"/>
        <w:spacing w:before="0" w:beforeAutospacing="0" w:after="0" w:afterAutospacing="0"/>
        <w:ind w:left="1080"/>
        <w:rPr>
          <w:rFonts w:asciiTheme="minorHAnsi" w:hAnsiTheme="minorHAnsi" w:cstheme="minorHAnsi"/>
          <w:color w:val="212529"/>
          <w:sz w:val="22"/>
          <w:szCs w:val="22"/>
        </w:rPr>
      </w:pPr>
      <w:r>
        <w:rPr>
          <w:rFonts w:asciiTheme="minorHAnsi" w:hAnsiTheme="minorHAnsi" w:cstheme="minorHAnsi"/>
          <w:color w:val="212529"/>
          <w:sz w:val="22"/>
          <w:szCs w:val="22"/>
        </w:rPr>
        <w:t xml:space="preserve">Acting Commissioner Johnston </w:t>
      </w:r>
      <w:r w:rsidR="00CB34C4">
        <w:rPr>
          <w:rFonts w:asciiTheme="minorHAnsi" w:hAnsiTheme="minorHAnsi" w:cstheme="minorHAnsi"/>
          <w:color w:val="212529"/>
          <w:sz w:val="22"/>
          <w:szCs w:val="22"/>
        </w:rPr>
        <w:t>has started his work as the leader of DESE</w:t>
      </w:r>
      <w:r w:rsidR="00D96519">
        <w:rPr>
          <w:rFonts w:asciiTheme="minorHAnsi" w:hAnsiTheme="minorHAnsi" w:cstheme="minorHAnsi"/>
          <w:color w:val="212529"/>
          <w:sz w:val="22"/>
          <w:szCs w:val="22"/>
        </w:rPr>
        <w:t xml:space="preserve"> with a smooth transition.</w:t>
      </w:r>
    </w:p>
    <w:p w14:paraId="42CD2C1A" w14:textId="77777777" w:rsidR="00816BDE" w:rsidRPr="006A2AD5" w:rsidRDefault="00816BDE" w:rsidP="00816BDE">
      <w:pPr>
        <w:pStyle w:val="NormalWeb"/>
        <w:shd w:val="clear" w:color="auto" w:fill="FFFFFF"/>
        <w:spacing w:before="0" w:beforeAutospacing="0" w:after="0" w:afterAutospacing="0"/>
        <w:ind w:left="1440"/>
        <w:rPr>
          <w:rFonts w:asciiTheme="minorHAnsi" w:hAnsiTheme="minorHAnsi" w:cstheme="minorHAnsi"/>
          <w:color w:val="212529"/>
          <w:sz w:val="22"/>
          <w:szCs w:val="22"/>
        </w:rPr>
      </w:pPr>
    </w:p>
    <w:p w14:paraId="12547AB0" w14:textId="77777777" w:rsidR="004C7D61" w:rsidRDefault="00B4250F" w:rsidP="004C7D61">
      <w:pPr>
        <w:pStyle w:val="NormalWeb"/>
        <w:numPr>
          <w:ilvl w:val="0"/>
          <w:numId w:val="8"/>
        </w:numPr>
        <w:shd w:val="clear" w:color="auto" w:fill="FFFFFF"/>
        <w:spacing w:before="0" w:beforeAutospacing="0" w:after="0" w:afterAutospacing="0"/>
        <w:rPr>
          <w:rFonts w:asciiTheme="minorHAnsi" w:hAnsiTheme="minorHAnsi" w:cstheme="minorHAnsi"/>
          <w:color w:val="212529"/>
          <w:sz w:val="22"/>
          <w:szCs w:val="22"/>
        </w:rPr>
      </w:pPr>
      <w:r w:rsidRPr="00B4250F">
        <w:rPr>
          <w:rFonts w:asciiTheme="minorHAnsi" w:hAnsiTheme="minorHAnsi" w:cstheme="minorHAnsi"/>
          <w:b/>
          <w:bCs/>
          <w:color w:val="212529"/>
          <w:sz w:val="22"/>
          <w:szCs w:val="22"/>
        </w:rPr>
        <w:t>Next Steps/Closing</w:t>
      </w:r>
    </w:p>
    <w:p w14:paraId="34F8A4BC" w14:textId="1082D07F" w:rsidR="007908FA" w:rsidRPr="004C7D61" w:rsidRDefault="004C7D61" w:rsidP="004C7D61">
      <w:pPr>
        <w:pStyle w:val="NormalWeb"/>
        <w:shd w:val="clear" w:color="auto" w:fill="FFFFFF"/>
        <w:spacing w:before="0" w:beforeAutospacing="0" w:after="0" w:afterAutospacing="0"/>
        <w:ind w:left="720"/>
        <w:rPr>
          <w:rFonts w:asciiTheme="minorHAnsi" w:hAnsiTheme="minorHAnsi" w:cstheme="minorHAnsi"/>
          <w:color w:val="212529"/>
          <w:sz w:val="22"/>
          <w:szCs w:val="22"/>
        </w:rPr>
      </w:pPr>
      <w:r w:rsidRPr="004C7D61">
        <w:rPr>
          <w:rFonts w:asciiTheme="minorHAnsi" w:hAnsiTheme="minorHAnsi" w:cstheme="minorBidi"/>
          <w:color w:val="222222"/>
          <w:sz w:val="22"/>
          <w:szCs w:val="22"/>
        </w:rPr>
        <w:t>Th</w:t>
      </w:r>
      <w:r w:rsidR="00720063" w:rsidRPr="004C7D61">
        <w:rPr>
          <w:rFonts w:asciiTheme="minorHAnsi" w:hAnsiTheme="minorHAnsi" w:cstheme="minorBidi"/>
          <w:color w:val="222222"/>
          <w:sz w:val="22"/>
          <w:szCs w:val="22"/>
        </w:rPr>
        <w:t>e c</w:t>
      </w:r>
      <w:r w:rsidR="00D45EC4" w:rsidRPr="004C7D61">
        <w:rPr>
          <w:rFonts w:asciiTheme="minorHAnsi" w:hAnsiTheme="minorHAnsi" w:cstheme="minorBidi"/>
          <w:color w:val="222222"/>
          <w:sz w:val="22"/>
          <w:szCs w:val="22"/>
        </w:rPr>
        <w:t>o-chair</w:t>
      </w:r>
      <w:r w:rsidR="007908FA" w:rsidRPr="004C7D61">
        <w:rPr>
          <w:rFonts w:asciiTheme="minorHAnsi" w:hAnsiTheme="minorHAnsi" w:cstheme="minorBidi"/>
          <w:color w:val="222222"/>
          <w:sz w:val="22"/>
          <w:szCs w:val="22"/>
        </w:rPr>
        <w:t xml:space="preserve"> thanked everyone for their participation and </w:t>
      </w:r>
      <w:proofErr w:type="gramStart"/>
      <w:r w:rsidR="007908FA" w:rsidRPr="004C7D61">
        <w:rPr>
          <w:rFonts w:asciiTheme="minorHAnsi" w:hAnsiTheme="minorHAnsi" w:cstheme="minorBidi"/>
          <w:color w:val="222222"/>
          <w:sz w:val="22"/>
          <w:szCs w:val="22"/>
        </w:rPr>
        <w:t>feedback</w:t>
      </w:r>
      <w:r w:rsidR="00941DBA" w:rsidRPr="004C7D61">
        <w:rPr>
          <w:rFonts w:asciiTheme="minorHAnsi" w:hAnsiTheme="minorHAnsi" w:cstheme="minorBidi"/>
          <w:color w:val="222222"/>
          <w:sz w:val="22"/>
          <w:szCs w:val="22"/>
        </w:rPr>
        <w:t>,</w:t>
      </w:r>
      <w:r w:rsidR="00D45EC4" w:rsidRPr="004C7D61">
        <w:rPr>
          <w:rFonts w:asciiTheme="minorHAnsi" w:hAnsiTheme="minorHAnsi" w:cstheme="minorBidi"/>
          <w:color w:val="222222"/>
          <w:sz w:val="22"/>
          <w:szCs w:val="22"/>
        </w:rPr>
        <w:t xml:space="preserve"> and</w:t>
      </w:r>
      <w:proofErr w:type="gramEnd"/>
      <w:r w:rsidR="00D45EC4" w:rsidRPr="004C7D61">
        <w:rPr>
          <w:rFonts w:asciiTheme="minorHAnsi" w:hAnsiTheme="minorHAnsi" w:cstheme="minorBidi"/>
          <w:color w:val="222222"/>
          <w:sz w:val="22"/>
          <w:szCs w:val="22"/>
        </w:rPr>
        <w:t xml:space="preserve"> </w:t>
      </w:r>
      <w:r w:rsidR="00720063" w:rsidRPr="004C7D61">
        <w:rPr>
          <w:rFonts w:asciiTheme="minorHAnsi" w:hAnsiTheme="minorHAnsi" w:cstheme="minorBidi"/>
          <w:color w:val="222222"/>
          <w:sz w:val="22"/>
          <w:szCs w:val="22"/>
        </w:rPr>
        <w:t xml:space="preserve">encouraged all to share any </w:t>
      </w:r>
      <w:r w:rsidR="00D45EC4" w:rsidRPr="004C7D61">
        <w:rPr>
          <w:rFonts w:asciiTheme="minorHAnsi" w:hAnsiTheme="minorHAnsi" w:cstheme="minorBidi"/>
          <w:color w:val="222222"/>
          <w:sz w:val="22"/>
          <w:szCs w:val="22"/>
        </w:rPr>
        <w:t xml:space="preserve">additional </w:t>
      </w:r>
      <w:r w:rsidR="00941DBA" w:rsidRPr="004C7D61">
        <w:rPr>
          <w:rFonts w:asciiTheme="minorHAnsi" w:hAnsiTheme="minorHAnsi" w:cstheme="minorBidi"/>
          <w:color w:val="222222"/>
          <w:sz w:val="22"/>
          <w:szCs w:val="22"/>
        </w:rPr>
        <w:t xml:space="preserve">thoughts </w:t>
      </w:r>
      <w:r w:rsidR="00D45EC4" w:rsidRPr="004C7D61">
        <w:rPr>
          <w:rFonts w:asciiTheme="minorHAnsi" w:hAnsiTheme="minorHAnsi" w:cstheme="minorBidi"/>
          <w:color w:val="222222"/>
          <w:sz w:val="22"/>
          <w:szCs w:val="22"/>
        </w:rPr>
        <w:t xml:space="preserve">via </w:t>
      </w:r>
      <w:r w:rsidR="00720063" w:rsidRPr="004C7D61">
        <w:rPr>
          <w:rFonts w:asciiTheme="minorHAnsi" w:hAnsiTheme="minorHAnsi" w:cstheme="minorBidi"/>
          <w:color w:val="222222"/>
          <w:sz w:val="22"/>
          <w:szCs w:val="22"/>
        </w:rPr>
        <w:t xml:space="preserve">the </w:t>
      </w:r>
      <w:r w:rsidR="00941DBA" w:rsidRPr="004C7D61">
        <w:rPr>
          <w:rFonts w:asciiTheme="minorHAnsi" w:hAnsiTheme="minorHAnsi" w:cstheme="minorBidi"/>
          <w:color w:val="222222"/>
          <w:sz w:val="22"/>
          <w:szCs w:val="22"/>
        </w:rPr>
        <w:t xml:space="preserve">feedback </w:t>
      </w:r>
      <w:r w:rsidR="00B278FB" w:rsidRPr="004C7D61">
        <w:rPr>
          <w:rFonts w:asciiTheme="minorHAnsi" w:hAnsiTheme="minorHAnsi" w:cstheme="minorBidi"/>
          <w:color w:val="222222"/>
          <w:sz w:val="22"/>
          <w:szCs w:val="22"/>
        </w:rPr>
        <w:t>survey</w:t>
      </w:r>
      <w:r w:rsidR="00720063" w:rsidRPr="004C7D61">
        <w:rPr>
          <w:rFonts w:asciiTheme="minorHAnsi" w:hAnsiTheme="minorHAnsi" w:cstheme="minorBidi"/>
          <w:color w:val="222222"/>
          <w:sz w:val="22"/>
          <w:szCs w:val="22"/>
        </w:rPr>
        <w:t>.</w:t>
      </w:r>
    </w:p>
    <w:p w14:paraId="6E7A5B60" w14:textId="77777777" w:rsidR="00B278FB" w:rsidRPr="00B278FB" w:rsidRDefault="00B278FB" w:rsidP="00B278FB">
      <w:pPr>
        <w:pStyle w:val="NormalWeb"/>
        <w:shd w:val="clear" w:color="auto" w:fill="FFFFFF"/>
        <w:spacing w:before="0" w:beforeAutospacing="0" w:after="0" w:afterAutospacing="0"/>
        <w:ind w:left="720"/>
        <w:rPr>
          <w:rFonts w:asciiTheme="minorHAnsi" w:hAnsiTheme="minorHAnsi" w:cstheme="minorHAnsi"/>
          <w:color w:val="222222"/>
          <w:sz w:val="22"/>
          <w:szCs w:val="22"/>
        </w:rPr>
      </w:pPr>
    </w:p>
    <w:p w14:paraId="4FA5EC30" w14:textId="1002B26F" w:rsidR="009A2DD6" w:rsidRPr="00941DBA" w:rsidRDefault="00941DBA" w:rsidP="00197DEC">
      <w:pPr>
        <w:pStyle w:val="NormalWeb"/>
        <w:shd w:val="clear" w:color="auto" w:fill="FFFFFF"/>
        <w:spacing w:before="0" w:beforeAutospacing="0" w:after="0" w:afterAutospacing="0"/>
        <w:ind w:left="720"/>
        <w:rPr>
          <w:rFonts w:asciiTheme="minorHAnsi" w:hAnsiTheme="minorHAnsi" w:cstheme="minorHAnsi"/>
          <w:sz w:val="22"/>
          <w:szCs w:val="22"/>
        </w:rPr>
      </w:pPr>
      <w:r w:rsidRPr="00941DBA">
        <w:rPr>
          <w:rFonts w:asciiTheme="minorHAnsi" w:hAnsiTheme="minorHAnsi" w:cstheme="minorHAnsi"/>
          <w:sz w:val="22"/>
          <w:szCs w:val="22"/>
        </w:rPr>
        <w:t>T</w:t>
      </w:r>
      <w:r w:rsidR="00197DEC" w:rsidRPr="00941DBA">
        <w:rPr>
          <w:rFonts w:asciiTheme="minorHAnsi" w:hAnsiTheme="minorHAnsi" w:cstheme="minorHAnsi"/>
          <w:sz w:val="22"/>
          <w:szCs w:val="22"/>
        </w:rPr>
        <w:t xml:space="preserve">he meeting was </w:t>
      </w:r>
      <w:r w:rsidR="00D45EC4" w:rsidRPr="00941DBA">
        <w:rPr>
          <w:rFonts w:asciiTheme="minorHAnsi" w:hAnsiTheme="minorHAnsi" w:cstheme="minorHAnsi"/>
          <w:sz w:val="22"/>
          <w:szCs w:val="22"/>
        </w:rPr>
        <w:t>adjourned.</w:t>
      </w:r>
    </w:p>
    <w:sectPr w:rsidR="009A2DD6" w:rsidRPr="00941DB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A0F49" w14:textId="77777777" w:rsidR="003A7B95" w:rsidRDefault="003A7B95" w:rsidP="00476CD2">
      <w:pPr>
        <w:spacing w:after="0" w:line="240" w:lineRule="auto"/>
      </w:pPr>
      <w:r>
        <w:separator/>
      </w:r>
    </w:p>
  </w:endnote>
  <w:endnote w:type="continuationSeparator" w:id="0">
    <w:p w14:paraId="7B4DE351" w14:textId="77777777" w:rsidR="003A7B95" w:rsidRDefault="003A7B95" w:rsidP="0047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5158518"/>
      <w:docPartObj>
        <w:docPartGallery w:val="Page Numbers (Bottom of Page)"/>
        <w:docPartUnique/>
      </w:docPartObj>
    </w:sdtPr>
    <w:sdtEndPr>
      <w:rPr>
        <w:noProof/>
      </w:rPr>
    </w:sdtEndPr>
    <w:sdtContent>
      <w:p w14:paraId="02175734" w14:textId="5A684654" w:rsidR="00941DBA" w:rsidRDefault="00941D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31ACF" w14:textId="77777777" w:rsidR="00476CD2" w:rsidRDefault="0047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9AAD3" w14:textId="77777777" w:rsidR="003A7B95" w:rsidRDefault="003A7B95" w:rsidP="00476CD2">
      <w:pPr>
        <w:spacing w:after="0" w:line="240" w:lineRule="auto"/>
      </w:pPr>
      <w:r>
        <w:separator/>
      </w:r>
    </w:p>
  </w:footnote>
  <w:footnote w:type="continuationSeparator" w:id="0">
    <w:p w14:paraId="27FA7188" w14:textId="77777777" w:rsidR="003A7B95" w:rsidRDefault="003A7B95" w:rsidP="0047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1FB58" w14:textId="7419AC2D" w:rsidR="00476CD2" w:rsidRDefault="00476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717DE"/>
    <w:multiLevelType w:val="hybridMultilevel"/>
    <w:tmpl w:val="A05EBA52"/>
    <w:lvl w:ilvl="0" w:tplc="5594859C">
      <w:start w:val="1"/>
      <w:numFmt w:val="lowerLetter"/>
      <w:lvlText w:val="%1)"/>
      <w:lvlJc w:val="left"/>
      <w:pPr>
        <w:tabs>
          <w:tab w:val="num" w:pos="720"/>
        </w:tabs>
        <w:ind w:left="720" w:hanging="360"/>
      </w:pPr>
    </w:lvl>
    <w:lvl w:ilvl="1" w:tplc="2B82A7DA" w:tentative="1">
      <w:start w:val="1"/>
      <w:numFmt w:val="lowerLetter"/>
      <w:lvlText w:val="%2)"/>
      <w:lvlJc w:val="left"/>
      <w:pPr>
        <w:tabs>
          <w:tab w:val="num" w:pos="1440"/>
        </w:tabs>
        <w:ind w:left="1440" w:hanging="360"/>
      </w:pPr>
    </w:lvl>
    <w:lvl w:ilvl="2" w:tplc="C6F2BBDC" w:tentative="1">
      <w:start w:val="1"/>
      <w:numFmt w:val="lowerLetter"/>
      <w:lvlText w:val="%3)"/>
      <w:lvlJc w:val="left"/>
      <w:pPr>
        <w:tabs>
          <w:tab w:val="num" w:pos="2160"/>
        </w:tabs>
        <w:ind w:left="2160" w:hanging="360"/>
      </w:pPr>
    </w:lvl>
    <w:lvl w:ilvl="3" w:tplc="645C79FC">
      <w:start w:val="1"/>
      <w:numFmt w:val="lowerLetter"/>
      <w:lvlText w:val="%4)"/>
      <w:lvlJc w:val="left"/>
      <w:pPr>
        <w:tabs>
          <w:tab w:val="num" w:pos="2880"/>
        </w:tabs>
        <w:ind w:left="2880" w:hanging="360"/>
      </w:pPr>
    </w:lvl>
    <w:lvl w:ilvl="4" w:tplc="2326EA3A">
      <w:start w:val="1"/>
      <w:numFmt w:val="lowerLetter"/>
      <w:lvlText w:val="%5)"/>
      <w:lvlJc w:val="left"/>
      <w:pPr>
        <w:tabs>
          <w:tab w:val="num" w:pos="3600"/>
        </w:tabs>
        <w:ind w:left="3600" w:hanging="360"/>
      </w:pPr>
    </w:lvl>
    <w:lvl w:ilvl="5" w:tplc="345894F0">
      <w:numFmt w:val="bullet"/>
      <w:lvlText w:val="•"/>
      <w:lvlJc w:val="left"/>
      <w:pPr>
        <w:tabs>
          <w:tab w:val="num" w:pos="4320"/>
        </w:tabs>
        <w:ind w:left="4320" w:hanging="360"/>
      </w:pPr>
      <w:rPr>
        <w:rFonts w:ascii="Arial" w:hAnsi="Arial" w:hint="default"/>
      </w:rPr>
    </w:lvl>
    <w:lvl w:ilvl="6" w:tplc="367CA9D2" w:tentative="1">
      <w:start w:val="1"/>
      <w:numFmt w:val="lowerLetter"/>
      <w:lvlText w:val="%7)"/>
      <w:lvlJc w:val="left"/>
      <w:pPr>
        <w:tabs>
          <w:tab w:val="num" w:pos="5040"/>
        </w:tabs>
        <w:ind w:left="5040" w:hanging="360"/>
      </w:pPr>
    </w:lvl>
    <w:lvl w:ilvl="7" w:tplc="91641822" w:tentative="1">
      <w:start w:val="1"/>
      <w:numFmt w:val="lowerLetter"/>
      <w:lvlText w:val="%8)"/>
      <w:lvlJc w:val="left"/>
      <w:pPr>
        <w:tabs>
          <w:tab w:val="num" w:pos="5760"/>
        </w:tabs>
        <w:ind w:left="5760" w:hanging="360"/>
      </w:pPr>
    </w:lvl>
    <w:lvl w:ilvl="8" w:tplc="486A5BD8" w:tentative="1">
      <w:start w:val="1"/>
      <w:numFmt w:val="lowerLetter"/>
      <w:lvlText w:val="%9)"/>
      <w:lvlJc w:val="left"/>
      <w:pPr>
        <w:tabs>
          <w:tab w:val="num" w:pos="6480"/>
        </w:tabs>
        <w:ind w:left="6480" w:hanging="360"/>
      </w:pPr>
    </w:lvl>
  </w:abstractNum>
  <w:abstractNum w:abstractNumId="1" w15:restartNumberingAfterBreak="0">
    <w:nsid w:val="162A6BB8"/>
    <w:multiLevelType w:val="hybridMultilevel"/>
    <w:tmpl w:val="D1AC6184"/>
    <w:lvl w:ilvl="0" w:tplc="06EA9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13B00"/>
    <w:multiLevelType w:val="hybridMultilevel"/>
    <w:tmpl w:val="E9C02432"/>
    <w:lvl w:ilvl="0" w:tplc="3ED86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91A77"/>
    <w:multiLevelType w:val="hybridMultilevel"/>
    <w:tmpl w:val="EE9EC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44129"/>
    <w:multiLevelType w:val="multilevel"/>
    <w:tmpl w:val="3C924138"/>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E867B2B"/>
    <w:multiLevelType w:val="hybridMultilevel"/>
    <w:tmpl w:val="E370F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45602B"/>
    <w:multiLevelType w:val="hybridMultilevel"/>
    <w:tmpl w:val="069CF19A"/>
    <w:lvl w:ilvl="0" w:tplc="01346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584CD1"/>
    <w:multiLevelType w:val="hybridMultilevel"/>
    <w:tmpl w:val="788E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F7BAA"/>
    <w:multiLevelType w:val="hybridMultilevel"/>
    <w:tmpl w:val="5C34933A"/>
    <w:lvl w:ilvl="0" w:tplc="E9C234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34A7F"/>
    <w:multiLevelType w:val="multilevel"/>
    <w:tmpl w:val="259C4F3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61ED7B73"/>
    <w:multiLevelType w:val="hybridMultilevel"/>
    <w:tmpl w:val="9B06B296"/>
    <w:lvl w:ilvl="0" w:tplc="EB0487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026379"/>
    <w:multiLevelType w:val="hybridMultilevel"/>
    <w:tmpl w:val="E584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0530EF"/>
    <w:multiLevelType w:val="hybridMultilevel"/>
    <w:tmpl w:val="C0E8045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706B7F93"/>
    <w:multiLevelType w:val="hybridMultilevel"/>
    <w:tmpl w:val="914C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C5D9B"/>
    <w:multiLevelType w:val="hybridMultilevel"/>
    <w:tmpl w:val="48902C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numFmt w:val="bullet"/>
      <w:lvlText w:val="•"/>
      <w:lvlJc w:val="left"/>
      <w:pPr>
        <w:tabs>
          <w:tab w:val="num" w:pos="4320"/>
        </w:tabs>
        <w:ind w:left="4320" w:hanging="360"/>
      </w:pPr>
      <w:rPr>
        <w:rFonts w:ascii="Arial" w:hAnsi="Arial" w:hint="default"/>
      </w:r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5" w15:restartNumberingAfterBreak="0">
    <w:nsid w:val="7A3527A7"/>
    <w:multiLevelType w:val="hybridMultilevel"/>
    <w:tmpl w:val="67D49CE0"/>
    <w:lvl w:ilvl="0" w:tplc="A456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1323360">
    <w:abstractNumId w:val="4"/>
  </w:num>
  <w:num w:numId="2" w16cid:durableId="581840094">
    <w:abstractNumId w:val="8"/>
  </w:num>
  <w:num w:numId="3" w16cid:durableId="1092049079">
    <w:abstractNumId w:val="3"/>
  </w:num>
  <w:num w:numId="4" w16cid:durableId="593168539">
    <w:abstractNumId w:val="7"/>
  </w:num>
  <w:num w:numId="5" w16cid:durableId="209343441">
    <w:abstractNumId w:val="5"/>
  </w:num>
  <w:num w:numId="6" w16cid:durableId="280889199">
    <w:abstractNumId w:val="11"/>
  </w:num>
  <w:num w:numId="7" w16cid:durableId="49379481">
    <w:abstractNumId w:val="12"/>
  </w:num>
  <w:num w:numId="8" w16cid:durableId="231277016">
    <w:abstractNumId w:val="9"/>
  </w:num>
  <w:num w:numId="9" w16cid:durableId="1629772875">
    <w:abstractNumId w:val="10"/>
  </w:num>
  <w:num w:numId="10" w16cid:durableId="1292636570">
    <w:abstractNumId w:val="1"/>
  </w:num>
  <w:num w:numId="11" w16cid:durableId="472868781">
    <w:abstractNumId w:val="2"/>
  </w:num>
  <w:num w:numId="12" w16cid:durableId="911742756">
    <w:abstractNumId w:val="6"/>
  </w:num>
  <w:num w:numId="13" w16cid:durableId="602957135">
    <w:abstractNumId w:val="15"/>
  </w:num>
  <w:num w:numId="14" w16cid:durableId="1723940696">
    <w:abstractNumId w:val="0"/>
  </w:num>
  <w:num w:numId="15" w16cid:durableId="1487629116">
    <w:abstractNumId w:val="14"/>
  </w:num>
  <w:num w:numId="16" w16cid:durableId="6970474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74"/>
    <w:rsid w:val="00002B85"/>
    <w:rsid w:val="00004D22"/>
    <w:rsid w:val="0001258A"/>
    <w:rsid w:val="00012C86"/>
    <w:rsid w:val="00021B5B"/>
    <w:rsid w:val="000247BA"/>
    <w:rsid w:val="00025470"/>
    <w:rsid w:val="0002602B"/>
    <w:rsid w:val="00033595"/>
    <w:rsid w:val="000361A4"/>
    <w:rsid w:val="0003739D"/>
    <w:rsid w:val="0003778B"/>
    <w:rsid w:val="00040ACA"/>
    <w:rsid w:val="00041317"/>
    <w:rsid w:val="00044A06"/>
    <w:rsid w:val="000457E2"/>
    <w:rsid w:val="00056D8A"/>
    <w:rsid w:val="00057C21"/>
    <w:rsid w:val="0006694A"/>
    <w:rsid w:val="0006723B"/>
    <w:rsid w:val="00070DD8"/>
    <w:rsid w:val="000753C9"/>
    <w:rsid w:val="00081DDF"/>
    <w:rsid w:val="000906FE"/>
    <w:rsid w:val="000916B8"/>
    <w:rsid w:val="00094D03"/>
    <w:rsid w:val="000A0384"/>
    <w:rsid w:val="000B0CF7"/>
    <w:rsid w:val="000B0EDB"/>
    <w:rsid w:val="000B52B1"/>
    <w:rsid w:val="000C37FE"/>
    <w:rsid w:val="000C7FDB"/>
    <w:rsid w:val="000D0793"/>
    <w:rsid w:val="000D3774"/>
    <w:rsid w:val="000E272C"/>
    <w:rsid w:val="000E6851"/>
    <w:rsid w:val="000F04FD"/>
    <w:rsid w:val="000F0587"/>
    <w:rsid w:val="000F55A7"/>
    <w:rsid w:val="00101209"/>
    <w:rsid w:val="00104BDD"/>
    <w:rsid w:val="001164CC"/>
    <w:rsid w:val="00126CEE"/>
    <w:rsid w:val="001331B7"/>
    <w:rsid w:val="00136CD7"/>
    <w:rsid w:val="001408A5"/>
    <w:rsid w:val="001471D7"/>
    <w:rsid w:val="00150725"/>
    <w:rsid w:val="001554F9"/>
    <w:rsid w:val="001604CE"/>
    <w:rsid w:val="00164FCE"/>
    <w:rsid w:val="001742E0"/>
    <w:rsid w:val="0018271A"/>
    <w:rsid w:val="00182EB4"/>
    <w:rsid w:val="00183ED5"/>
    <w:rsid w:val="00186512"/>
    <w:rsid w:val="00187613"/>
    <w:rsid w:val="00190D56"/>
    <w:rsid w:val="00197DEC"/>
    <w:rsid w:val="001A349A"/>
    <w:rsid w:val="001A44BD"/>
    <w:rsid w:val="001C2732"/>
    <w:rsid w:val="001C2EBB"/>
    <w:rsid w:val="001D4D61"/>
    <w:rsid w:val="001E3BC8"/>
    <w:rsid w:val="001E7460"/>
    <w:rsid w:val="001F20BE"/>
    <w:rsid w:val="001F3440"/>
    <w:rsid w:val="001F68A6"/>
    <w:rsid w:val="002017EF"/>
    <w:rsid w:val="00203380"/>
    <w:rsid w:val="00206910"/>
    <w:rsid w:val="0021062D"/>
    <w:rsid w:val="00213786"/>
    <w:rsid w:val="00225950"/>
    <w:rsid w:val="002267BA"/>
    <w:rsid w:val="00226847"/>
    <w:rsid w:val="00244A75"/>
    <w:rsid w:val="00244CC0"/>
    <w:rsid w:val="00250BF1"/>
    <w:rsid w:val="00251E7E"/>
    <w:rsid w:val="00252085"/>
    <w:rsid w:val="00253DEC"/>
    <w:rsid w:val="002636EB"/>
    <w:rsid w:val="002644D9"/>
    <w:rsid w:val="002652D5"/>
    <w:rsid w:val="002738FB"/>
    <w:rsid w:val="00273FF4"/>
    <w:rsid w:val="002908B3"/>
    <w:rsid w:val="0029422C"/>
    <w:rsid w:val="00295392"/>
    <w:rsid w:val="00296333"/>
    <w:rsid w:val="002B2AF7"/>
    <w:rsid w:val="002B2B8D"/>
    <w:rsid w:val="002B4A69"/>
    <w:rsid w:val="002C3DD1"/>
    <w:rsid w:val="002D0A07"/>
    <w:rsid w:val="002D1870"/>
    <w:rsid w:val="002D6268"/>
    <w:rsid w:val="002E20D2"/>
    <w:rsid w:val="002F0E20"/>
    <w:rsid w:val="002F1132"/>
    <w:rsid w:val="003214F8"/>
    <w:rsid w:val="003245C5"/>
    <w:rsid w:val="003334C6"/>
    <w:rsid w:val="0033376C"/>
    <w:rsid w:val="00336BCF"/>
    <w:rsid w:val="00343A1E"/>
    <w:rsid w:val="00344610"/>
    <w:rsid w:val="00356730"/>
    <w:rsid w:val="003762F9"/>
    <w:rsid w:val="0038060E"/>
    <w:rsid w:val="00380DE6"/>
    <w:rsid w:val="003823EA"/>
    <w:rsid w:val="00393B9D"/>
    <w:rsid w:val="00395F7C"/>
    <w:rsid w:val="003963BA"/>
    <w:rsid w:val="00396D5C"/>
    <w:rsid w:val="003A1A8F"/>
    <w:rsid w:val="003A7B95"/>
    <w:rsid w:val="003B279F"/>
    <w:rsid w:val="003D267E"/>
    <w:rsid w:val="003D7EC8"/>
    <w:rsid w:val="003F14B3"/>
    <w:rsid w:val="0040328A"/>
    <w:rsid w:val="00413082"/>
    <w:rsid w:val="004248E6"/>
    <w:rsid w:val="00430F06"/>
    <w:rsid w:val="0043345B"/>
    <w:rsid w:val="00454517"/>
    <w:rsid w:val="00461163"/>
    <w:rsid w:val="00462166"/>
    <w:rsid w:val="00462F16"/>
    <w:rsid w:val="0047422A"/>
    <w:rsid w:val="004756F4"/>
    <w:rsid w:val="00476CD2"/>
    <w:rsid w:val="00481521"/>
    <w:rsid w:val="00490556"/>
    <w:rsid w:val="0049799B"/>
    <w:rsid w:val="00497E9B"/>
    <w:rsid w:val="004A4314"/>
    <w:rsid w:val="004A7330"/>
    <w:rsid w:val="004A7F8F"/>
    <w:rsid w:val="004B40AB"/>
    <w:rsid w:val="004B4BE8"/>
    <w:rsid w:val="004B6739"/>
    <w:rsid w:val="004B70CA"/>
    <w:rsid w:val="004B74C3"/>
    <w:rsid w:val="004C47BE"/>
    <w:rsid w:val="004C569B"/>
    <w:rsid w:val="004C7D61"/>
    <w:rsid w:val="004D11E5"/>
    <w:rsid w:val="004F3354"/>
    <w:rsid w:val="004F664D"/>
    <w:rsid w:val="005022FA"/>
    <w:rsid w:val="0050236F"/>
    <w:rsid w:val="0050652C"/>
    <w:rsid w:val="00514DB1"/>
    <w:rsid w:val="00515D73"/>
    <w:rsid w:val="005232DE"/>
    <w:rsid w:val="00523650"/>
    <w:rsid w:val="00526785"/>
    <w:rsid w:val="00531443"/>
    <w:rsid w:val="0053457B"/>
    <w:rsid w:val="00534FD9"/>
    <w:rsid w:val="005403BC"/>
    <w:rsid w:val="0054699D"/>
    <w:rsid w:val="00547BE8"/>
    <w:rsid w:val="00547E6A"/>
    <w:rsid w:val="0055549B"/>
    <w:rsid w:val="00562A13"/>
    <w:rsid w:val="00565246"/>
    <w:rsid w:val="00566A23"/>
    <w:rsid w:val="00596041"/>
    <w:rsid w:val="005B7AB8"/>
    <w:rsid w:val="005C22C1"/>
    <w:rsid w:val="005C50A8"/>
    <w:rsid w:val="005C53C5"/>
    <w:rsid w:val="005C7EB3"/>
    <w:rsid w:val="005D6698"/>
    <w:rsid w:val="005E1621"/>
    <w:rsid w:val="005E329C"/>
    <w:rsid w:val="005F2856"/>
    <w:rsid w:val="006049B4"/>
    <w:rsid w:val="00625D35"/>
    <w:rsid w:val="0063142B"/>
    <w:rsid w:val="0063759D"/>
    <w:rsid w:val="006429A8"/>
    <w:rsid w:val="006437FC"/>
    <w:rsid w:val="00647E90"/>
    <w:rsid w:val="00653E7C"/>
    <w:rsid w:val="00657848"/>
    <w:rsid w:val="00663394"/>
    <w:rsid w:val="006667D6"/>
    <w:rsid w:val="00670530"/>
    <w:rsid w:val="00676FB0"/>
    <w:rsid w:val="00684395"/>
    <w:rsid w:val="00685FCF"/>
    <w:rsid w:val="00690874"/>
    <w:rsid w:val="00692EE8"/>
    <w:rsid w:val="00695EE4"/>
    <w:rsid w:val="006A11DB"/>
    <w:rsid w:val="006A2AD5"/>
    <w:rsid w:val="006B4078"/>
    <w:rsid w:val="006B50B4"/>
    <w:rsid w:val="006C3FCB"/>
    <w:rsid w:val="006D2F50"/>
    <w:rsid w:val="006E3337"/>
    <w:rsid w:val="006F00E6"/>
    <w:rsid w:val="006F2611"/>
    <w:rsid w:val="006F36EF"/>
    <w:rsid w:val="006F3846"/>
    <w:rsid w:val="006F4373"/>
    <w:rsid w:val="006F5AC0"/>
    <w:rsid w:val="006F69F0"/>
    <w:rsid w:val="00706558"/>
    <w:rsid w:val="0070773B"/>
    <w:rsid w:val="00714EAC"/>
    <w:rsid w:val="007179FD"/>
    <w:rsid w:val="00720063"/>
    <w:rsid w:val="00721DEE"/>
    <w:rsid w:val="00727C53"/>
    <w:rsid w:val="00731140"/>
    <w:rsid w:val="00734BDC"/>
    <w:rsid w:val="007373ED"/>
    <w:rsid w:val="0074063E"/>
    <w:rsid w:val="00752CB7"/>
    <w:rsid w:val="00762775"/>
    <w:rsid w:val="00766CB9"/>
    <w:rsid w:val="00767D18"/>
    <w:rsid w:val="007713D3"/>
    <w:rsid w:val="00773D50"/>
    <w:rsid w:val="007743B3"/>
    <w:rsid w:val="007764BC"/>
    <w:rsid w:val="007908FA"/>
    <w:rsid w:val="007A0475"/>
    <w:rsid w:val="007B272D"/>
    <w:rsid w:val="007B463A"/>
    <w:rsid w:val="007B55A0"/>
    <w:rsid w:val="007C57FD"/>
    <w:rsid w:val="007C6504"/>
    <w:rsid w:val="007E1FFE"/>
    <w:rsid w:val="007E3D2A"/>
    <w:rsid w:val="007E44B0"/>
    <w:rsid w:val="007E5F90"/>
    <w:rsid w:val="007F2CAE"/>
    <w:rsid w:val="00800584"/>
    <w:rsid w:val="00800BCA"/>
    <w:rsid w:val="00816BDE"/>
    <w:rsid w:val="00823E94"/>
    <w:rsid w:val="00824A47"/>
    <w:rsid w:val="008269FB"/>
    <w:rsid w:val="008401CA"/>
    <w:rsid w:val="00841C31"/>
    <w:rsid w:val="00842ACB"/>
    <w:rsid w:val="00846800"/>
    <w:rsid w:val="008522FD"/>
    <w:rsid w:val="00855D20"/>
    <w:rsid w:val="00860A44"/>
    <w:rsid w:val="00863333"/>
    <w:rsid w:val="00871C23"/>
    <w:rsid w:val="00893A21"/>
    <w:rsid w:val="008A591F"/>
    <w:rsid w:val="008B0177"/>
    <w:rsid w:val="008B54EC"/>
    <w:rsid w:val="008B583B"/>
    <w:rsid w:val="008C1DEC"/>
    <w:rsid w:val="008D034B"/>
    <w:rsid w:val="008D0E7B"/>
    <w:rsid w:val="008D1458"/>
    <w:rsid w:val="008E4D44"/>
    <w:rsid w:val="008F6B70"/>
    <w:rsid w:val="00902684"/>
    <w:rsid w:val="009070D7"/>
    <w:rsid w:val="00911C3C"/>
    <w:rsid w:val="009219DF"/>
    <w:rsid w:val="00923274"/>
    <w:rsid w:val="00926B23"/>
    <w:rsid w:val="009273ED"/>
    <w:rsid w:val="00934F63"/>
    <w:rsid w:val="00937B3F"/>
    <w:rsid w:val="00941DBA"/>
    <w:rsid w:val="00944A82"/>
    <w:rsid w:val="009500B6"/>
    <w:rsid w:val="009606F4"/>
    <w:rsid w:val="00977FAE"/>
    <w:rsid w:val="00981BD0"/>
    <w:rsid w:val="00985C8D"/>
    <w:rsid w:val="0099095D"/>
    <w:rsid w:val="009A25D1"/>
    <w:rsid w:val="009A2DD6"/>
    <w:rsid w:val="009B18E2"/>
    <w:rsid w:val="009B3F35"/>
    <w:rsid w:val="009B7F4A"/>
    <w:rsid w:val="009C3E49"/>
    <w:rsid w:val="009D2432"/>
    <w:rsid w:val="009F4920"/>
    <w:rsid w:val="009F543E"/>
    <w:rsid w:val="00A021B8"/>
    <w:rsid w:val="00A1457B"/>
    <w:rsid w:val="00A23351"/>
    <w:rsid w:val="00A27280"/>
    <w:rsid w:val="00A27CE6"/>
    <w:rsid w:val="00A3187C"/>
    <w:rsid w:val="00A37F43"/>
    <w:rsid w:val="00A4145C"/>
    <w:rsid w:val="00A41CDF"/>
    <w:rsid w:val="00A558F1"/>
    <w:rsid w:val="00A55E44"/>
    <w:rsid w:val="00A618B4"/>
    <w:rsid w:val="00A64BC2"/>
    <w:rsid w:val="00A74B28"/>
    <w:rsid w:val="00A81255"/>
    <w:rsid w:val="00A83167"/>
    <w:rsid w:val="00A9514C"/>
    <w:rsid w:val="00AA02EC"/>
    <w:rsid w:val="00AA22A0"/>
    <w:rsid w:val="00AA5044"/>
    <w:rsid w:val="00AA5C3E"/>
    <w:rsid w:val="00AA70DF"/>
    <w:rsid w:val="00AB0EFB"/>
    <w:rsid w:val="00AB62BE"/>
    <w:rsid w:val="00AC1F04"/>
    <w:rsid w:val="00AD09B6"/>
    <w:rsid w:val="00AD6841"/>
    <w:rsid w:val="00AE5FC0"/>
    <w:rsid w:val="00AF053B"/>
    <w:rsid w:val="00AF4622"/>
    <w:rsid w:val="00AF79A9"/>
    <w:rsid w:val="00B071C0"/>
    <w:rsid w:val="00B12206"/>
    <w:rsid w:val="00B13CAD"/>
    <w:rsid w:val="00B15806"/>
    <w:rsid w:val="00B237D7"/>
    <w:rsid w:val="00B278FB"/>
    <w:rsid w:val="00B35DB0"/>
    <w:rsid w:val="00B36F1A"/>
    <w:rsid w:val="00B4250F"/>
    <w:rsid w:val="00B426A1"/>
    <w:rsid w:val="00B435ED"/>
    <w:rsid w:val="00B4743C"/>
    <w:rsid w:val="00B51B61"/>
    <w:rsid w:val="00B55833"/>
    <w:rsid w:val="00B55BE1"/>
    <w:rsid w:val="00B55EF7"/>
    <w:rsid w:val="00B61F47"/>
    <w:rsid w:val="00B64772"/>
    <w:rsid w:val="00B703B6"/>
    <w:rsid w:val="00B7643B"/>
    <w:rsid w:val="00B80D20"/>
    <w:rsid w:val="00B816C3"/>
    <w:rsid w:val="00B976F6"/>
    <w:rsid w:val="00BA014A"/>
    <w:rsid w:val="00BA6346"/>
    <w:rsid w:val="00BC1F12"/>
    <w:rsid w:val="00BC50E6"/>
    <w:rsid w:val="00BC6465"/>
    <w:rsid w:val="00BC6FE8"/>
    <w:rsid w:val="00BC78B4"/>
    <w:rsid w:val="00BD1AF5"/>
    <w:rsid w:val="00BD3ACD"/>
    <w:rsid w:val="00BD3DB7"/>
    <w:rsid w:val="00BD754C"/>
    <w:rsid w:val="00BE726A"/>
    <w:rsid w:val="00BE7B7B"/>
    <w:rsid w:val="00C01527"/>
    <w:rsid w:val="00C04033"/>
    <w:rsid w:val="00C130FD"/>
    <w:rsid w:val="00C224F3"/>
    <w:rsid w:val="00C22638"/>
    <w:rsid w:val="00C3691A"/>
    <w:rsid w:val="00C42F21"/>
    <w:rsid w:val="00C45A5A"/>
    <w:rsid w:val="00C514A6"/>
    <w:rsid w:val="00C575B8"/>
    <w:rsid w:val="00C5799C"/>
    <w:rsid w:val="00C63616"/>
    <w:rsid w:val="00C661D8"/>
    <w:rsid w:val="00C7133E"/>
    <w:rsid w:val="00C73235"/>
    <w:rsid w:val="00C859E2"/>
    <w:rsid w:val="00CA05D4"/>
    <w:rsid w:val="00CA085D"/>
    <w:rsid w:val="00CA1812"/>
    <w:rsid w:val="00CA3A81"/>
    <w:rsid w:val="00CA62C0"/>
    <w:rsid w:val="00CB08E2"/>
    <w:rsid w:val="00CB34C4"/>
    <w:rsid w:val="00CC4524"/>
    <w:rsid w:val="00CD0F91"/>
    <w:rsid w:val="00CD34B9"/>
    <w:rsid w:val="00CE1F3C"/>
    <w:rsid w:val="00CE4D48"/>
    <w:rsid w:val="00CE5258"/>
    <w:rsid w:val="00CE63EE"/>
    <w:rsid w:val="00D03042"/>
    <w:rsid w:val="00D14E13"/>
    <w:rsid w:val="00D20B10"/>
    <w:rsid w:val="00D3305D"/>
    <w:rsid w:val="00D3605F"/>
    <w:rsid w:val="00D45314"/>
    <w:rsid w:val="00D45EC4"/>
    <w:rsid w:val="00D4623F"/>
    <w:rsid w:val="00D63C1B"/>
    <w:rsid w:val="00D66CC2"/>
    <w:rsid w:val="00D730E5"/>
    <w:rsid w:val="00D82B7E"/>
    <w:rsid w:val="00D85E96"/>
    <w:rsid w:val="00D862BD"/>
    <w:rsid w:val="00D91A34"/>
    <w:rsid w:val="00D96519"/>
    <w:rsid w:val="00D96D0C"/>
    <w:rsid w:val="00DC22F7"/>
    <w:rsid w:val="00DC29E1"/>
    <w:rsid w:val="00DC5472"/>
    <w:rsid w:val="00DC6776"/>
    <w:rsid w:val="00DD1CF8"/>
    <w:rsid w:val="00DD20A1"/>
    <w:rsid w:val="00DD4126"/>
    <w:rsid w:val="00DE48BE"/>
    <w:rsid w:val="00DF63A9"/>
    <w:rsid w:val="00E023C7"/>
    <w:rsid w:val="00E20DED"/>
    <w:rsid w:val="00E41B33"/>
    <w:rsid w:val="00E43ED8"/>
    <w:rsid w:val="00E474D7"/>
    <w:rsid w:val="00E60760"/>
    <w:rsid w:val="00E65821"/>
    <w:rsid w:val="00E77AA5"/>
    <w:rsid w:val="00E8251A"/>
    <w:rsid w:val="00E942F0"/>
    <w:rsid w:val="00E95194"/>
    <w:rsid w:val="00EC0308"/>
    <w:rsid w:val="00EC1185"/>
    <w:rsid w:val="00EC4E62"/>
    <w:rsid w:val="00EC6FCC"/>
    <w:rsid w:val="00EC7187"/>
    <w:rsid w:val="00EE0775"/>
    <w:rsid w:val="00EE4A0B"/>
    <w:rsid w:val="00EF0013"/>
    <w:rsid w:val="00EF392B"/>
    <w:rsid w:val="00F02886"/>
    <w:rsid w:val="00F03374"/>
    <w:rsid w:val="00F10C9A"/>
    <w:rsid w:val="00F33E37"/>
    <w:rsid w:val="00F46878"/>
    <w:rsid w:val="00F47053"/>
    <w:rsid w:val="00F51A6F"/>
    <w:rsid w:val="00F551E5"/>
    <w:rsid w:val="00F63E47"/>
    <w:rsid w:val="00F82395"/>
    <w:rsid w:val="00F86376"/>
    <w:rsid w:val="00F96E4C"/>
    <w:rsid w:val="00FA6CD5"/>
    <w:rsid w:val="00FC0631"/>
    <w:rsid w:val="00FC7327"/>
    <w:rsid w:val="00FD3ACC"/>
    <w:rsid w:val="00FD57E0"/>
    <w:rsid w:val="00FD7DA2"/>
    <w:rsid w:val="00FE17AF"/>
    <w:rsid w:val="00FE1A75"/>
    <w:rsid w:val="00FF6141"/>
    <w:rsid w:val="00FF6220"/>
    <w:rsid w:val="14848D38"/>
    <w:rsid w:val="47CC16C8"/>
    <w:rsid w:val="4AAAB1AC"/>
    <w:rsid w:val="534BD3E3"/>
    <w:rsid w:val="775539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7E8A2"/>
  <w15:chartTrackingRefBased/>
  <w15:docId w15:val="{70F3C355-B6A8-4C5E-96C6-4F458CD9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2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3274"/>
    <w:pPr>
      <w:ind w:left="720"/>
      <w:contextualSpacing/>
    </w:pPr>
  </w:style>
  <w:style w:type="character" w:styleId="Hyperlink">
    <w:name w:val="Hyperlink"/>
    <w:basedOn w:val="DefaultParagraphFont"/>
    <w:uiPriority w:val="99"/>
    <w:unhideWhenUsed/>
    <w:rsid w:val="007E3D2A"/>
    <w:rPr>
      <w:color w:val="0563C1" w:themeColor="hyperlink"/>
      <w:u w:val="single"/>
    </w:rPr>
  </w:style>
  <w:style w:type="character" w:styleId="UnresolvedMention">
    <w:name w:val="Unresolved Mention"/>
    <w:basedOn w:val="DefaultParagraphFont"/>
    <w:uiPriority w:val="99"/>
    <w:semiHidden/>
    <w:unhideWhenUsed/>
    <w:rsid w:val="007E3D2A"/>
    <w:rPr>
      <w:color w:val="605E5C"/>
      <w:shd w:val="clear" w:color="auto" w:fill="E1DFDD"/>
    </w:rPr>
  </w:style>
  <w:style w:type="character" w:styleId="CommentReference">
    <w:name w:val="annotation reference"/>
    <w:basedOn w:val="DefaultParagraphFont"/>
    <w:uiPriority w:val="99"/>
    <w:semiHidden/>
    <w:unhideWhenUsed/>
    <w:rsid w:val="00244CC0"/>
    <w:rPr>
      <w:sz w:val="16"/>
      <w:szCs w:val="16"/>
    </w:rPr>
  </w:style>
  <w:style w:type="paragraph" w:styleId="CommentText">
    <w:name w:val="annotation text"/>
    <w:basedOn w:val="Normal"/>
    <w:link w:val="CommentTextChar"/>
    <w:uiPriority w:val="99"/>
    <w:unhideWhenUsed/>
    <w:rsid w:val="00244CC0"/>
    <w:pPr>
      <w:spacing w:line="240" w:lineRule="auto"/>
    </w:pPr>
    <w:rPr>
      <w:sz w:val="20"/>
      <w:szCs w:val="20"/>
    </w:rPr>
  </w:style>
  <w:style w:type="character" w:customStyle="1" w:styleId="CommentTextChar">
    <w:name w:val="Comment Text Char"/>
    <w:basedOn w:val="DefaultParagraphFont"/>
    <w:link w:val="CommentText"/>
    <w:uiPriority w:val="99"/>
    <w:rsid w:val="00244CC0"/>
    <w:rPr>
      <w:sz w:val="20"/>
      <w:szCs w:val="20"/>
    </w:rPr>
  </w:style>
  <w:style w:type="paragraph" w:styleId="CommentSubject">
    <w:name w:val="annotation subject"/>
    <w:basedOn w:val="CommentText"/>
    <w:next w:val="CommentText"/>
    <w:link w:val="CommentSubjectChar"/>
    <w:uiPriority w:val="99"/>
    <w:semiHidden/>
    <w:unhideWhenUsed/>
    <w:rsid w:val="00244CC0"/>
    <w:rPr>
      <w:b/>
      <w:bCs/>
    </w:rPr>
  </w:style>
  <w:style w:type="character" w:customStyle="1" w:styleId="CommentSubjectChar">
    <w:name w:val="Comment Subject Char"/>
    <w:basedOn w:val="CommentTextChar"/>
    <w:link w:val="CommentSubject"/>
    <w:uiPriority w:val="99"/>
    <w:semiHidden/>
    <w:rsid w:val="00244CC0"/>
    <w:rPr>
      <w:b/>
      <w:bCs/>
      <w:sz w:val="20"/>
      <w:szCs w:val="20"/>
    </w:rPr>
  </w:style>
  <w:style w:type="paragraph" w:styleId="BalloonText">
    <w:name w:val="Balloon Text"/>
    <w:basedOn w:val="Normal"/>
    <w:link w:val="BalloonTextChar"/>
    <w:uiPriority w:val="99"/>
    <w:semiHidden/>
    <w:unhideWhenUsed/>
    <w:rsid w:val="00D9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C"/>
    <w:rPr>
      <w:rFonts w:ascii="Segoe UI" w:hAnsi="Segoe UI" w:cs="Segoe UI"/>
      <w:sz w:val="18"/>
      <w:szCs w:val="18"/>
    </w:rPr>
  </w:style>
  <w:style w:type="character" w:styleId="FollowedHyperlink">
    <w:name w:val="FollowedHyperlink"/>
    <w:basedOn w:val="DefaultParagraphFont"/>
    <w:uiPriority w:val="99"/>
    <w:semiHidden/>
    <w:unhideWhenUsed/>
    <w:rsid w:val="00197DEC"/>
    <w:rPr>
      <w:color w:val="954F72" w:themeColor="followedHyperlink"/>
      <w:u w:val="single"/>
    </w:rPr>
  </w:style>
  <w:style w:type="paragraph" w:styleId="Revision">
    <w:name w:val="Revision"/>
    <w:hidden/>
    <w:uiPriority w:val="99"/>
    <w:semiHidden/>
    <w:rsid w:val="00476CD2"/>
    <w:pPr>
      <w:spacing w:after="0" w:line="240" w:lineRule="auto"/>
    </w:pPr>
  </w:style>
  <w:style w:type="paragraph" w:styleId="Header">
    <w:name w:val="header"/>
    <w:basedOn w:val="Normal"/>
    <w:link w:val="HeaderChar"/>
    <w:uiPriority w:val="99"/>
    <w:unhideWhenUsed/>
    <w:rsid w:val="0047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D2"/>
  </w:style>
  <w:style w:type="paragraph" w:styleId="Footer">
    <w:name w:val="footer"/>
    <w:basedOn w:val="Normal"/>
    <w:link w:val="FooterChar"/>
    <w:uiPriority w:val="99"/>
    <w:unhideWhenUsed/>
    <w:rsid w:val="0047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D2"/>
  </w:style>
  <w:style w:type="character" w:styleId="Strong">
    <w:name w:val="Strong"/>
    <w:basedOn w:val="DefaultParagraphFont"/>
    <w:uiPriority w:val="22"/>
    <w:qFormat/>
    <w:rsid w:val="00CA6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878449">
      <w:bodyDiv w:val="1"/>
      <w:marLeft w:val="0"/>
      <w:marRight w:val="0"/>
      <w:marTop w:val="0"/>
      <w:marBottom w:val="0"/>
      <w:divBdr>
        <w:top w:val="none" w:sz="0" w:space="0" w:color="auto"/>
        <w:left w:val="none" w:sz="0" w:space="0" w:color="auto"/>
        <w:bottom w:val="none" w:sz="0" w:space="0" w:color="auto"/>
        <w:right w:val="none" w:sz="0" w:space="0" w:color="auto"/>
      </w:divBdr>
    </w:div>
    <w:div w:id="315307645">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0">
          <w:marLeft w:val="1080"/>
          <w:marRight w:val="0"/>
          <w:marTop w:val="100"/>
          <w:marBottom w:val="0"/>
          <w:divBdr>
            <w:top w:val="none" w:sz="0" w:space="0" w:color="auto"/>
            <w:left w:val="none" w:sz="0" w:space="0" w:color="auto"/>
            <w:bottom w:val="none" w:sz="0" w:space="0" w:color="auto"/>
            <w:right w:val="none" w:sz="0" w:space="0" w:color="auto"/>
          </w:divBdr>
        </w:div>
        <w:div w:id="1115370094">
          <w:marLeft w:val="1080"/>
          <w:marRight w:val="0"/>
          <w:marTop w:val="100"/>
          <w:marBottom w:val="0"/>
          <w:divBdr>
            <w:top w:val="none" w:sz="0" w:space="0" w:color="auto"/>
            <w:left w:val="none" w:sz="0" w:space="0" w:color="auto"/>
            <w:bottom w:val="none" w:sz="0" w:space="0" w:color="auto"/>
            <w:right w:val="none" w:sz="0" w:space="0" w:color="auto"/>
          </w:divBdr>
        </w:div>
        <w:div w:id="1720935980">
          <w:marLeft w:val="6307"/>
          <w:marRight w:val="0"/>
          <w:marTop w:val="100"/>
          <w:marBottom w:val="0"/>
          <w:divBdr>
            <w:top w:val="none" w:sz="0" w:space="0" w:color="auto"/>
            <w:left w:val="none" w:sz="0" w:space="0" w:color="auto"/>
            <w:bottom w:val="none" w:sz="0" w:space="0" w:color="auto"/>
            <w:right w:val="none" w:sz="0" w:space="0" w:color="auto"/>
          </w:divBdr>
        </w:div>
        <w:div w:id="434254498">
          <w:marLeft w:val="6307"/>
          <w:marRight w:val="0"/>
          <w:marTop w:val="100"/>
          <w:marBottom w:val="0"/>
          <w:divBdr>
            <w:top w:val="none" w:sz="0" w:space="0" w:color="auto"/>
            <w:left w:val="none" w:sz="0" w:space="0" w:color="auto"/>
            <w:bottom w:val="none" w:sz="0" w:space="0" w:color="auto"/>
            <w:right w:val="none" w:sz="0" w:space="0" w:color="auto"/>
          </w:divBdr>
        </w:div>
      </w:divsChild>
    </w:div>
    <w:div w:id="543829547">
      <w:bodyDiv w:val="1"/>
      <w:marLeft w:val="0"/>
      <w:marRight w:val="0"/>
      <w:marTop w:val="0"/>
      <w:marBottom w:val="0"/>
      <w:divBdr>
        <w:top w:val="none" w:sz="0" w:space="0" w:color="auto"/>
        <w:left w:val="none" w:sz="0" w:space="0" w:color="auto"/>
        <w:bottom w:val="none" w:sz="0" w:space="0" w:color="auto"/>
        <w:right w:val="none" w:sz="0" w:space="0" w:color="auto"/>
      </w:divBdr>
    </w:div>
    <w:div w:id="715743399">
      <w:bodyDiv w:val="1"/>
      <w:marLeft w:val="0"/>
      <w:marRight w:val="0"/>
      <w:marTop w:val="0"/>
      <w:marBottom w:val="0"/>
      <w:divBdr>
        <w:top w:val="none" w:sz="0" w:space="0" w:color="auto"/>
        <w:left w:val="none" w:sz="0" w:space="0" w:color="auto"/>
        <w:bottom w:val="none" w:sz="0" w:space="0" w:color="auto"/>
        <w:right w:val="none" w:sz="0" w:space="0" w:color="auto"/>
      </w:divBdr>
    </w:div>
    <w:div w:id="1494102226">
      <w:bodyDiv w:val="1"/>
      <w:marLeft w:val="0"/>
      <w:marRight w:val="0"/>
      <w:marTop w:val="0"/>
      <w:marBottom w:val="0"/>
      <w:divBdr>
        <w:top w:val="none" w:sz="0" w:space="0" w:color="auto"/>
        <w:left w:val="none" w:sz="0" w:space="0" w:color="auto"/>
        <w:bottom w:val="none" w:sz="0" w:space="0" w:color="auto"/>
        <w:right w:val="none" w:sz="0" w:space="0" w:color="auto"/>
      </w:divBdr>
    </w:div>
    <w:div w:id="1520120438">
      <w:bodyDiv w:val="1"/>
      <w:marLeft w:val="0"/>
      <w:marRight w:val="0"/>
      <w:marTop w:val="0"/>
      <w:marBottom w:val="0"/>
      <w:divBdr>
        <w:top w:val="none" w:sz="0" w:space="0" w:color="auto"/>
        <w:left w:val="none" w:sz="0" w:space="0" w:color="auto"/>
        <w:bottom w:val="none" w:sz="0" w:space="0" w:color="auto"/>
        <w:right w:val="none" w:sz="0" w:space="0" w:color="auto"/>
      </w:divBdr>
    </w:div>
    <w:div w:id="1652250404">
      <w:bodyDiv w:val="1"/>
      <w:marLeft w:val="0"/>
      <w:marRight w:val="0"/>
      <w:marTop w:val="0"/>
      <w:marBottom w:val="0"/>
      <w:divBdr>
        <w:top w:val="none" w:sz="0" w:space="0" w:color="auto"/>
        <w:left w:val="none" w:sz="0" w:space="0" w:color="auto"/>
        <w:bottom w:val="none" w:sz="0" w:space="0" w:color="auto"/>
        <w:right w:val="none" w:sz="0" w:space="0" w:color="auto"/>
      </w:divBdr>
    </w:div>
    <w:div w:id="16993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fs/discipline/pd-calendar.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655198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lsen.org/research/2021-national-school-climate-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SharedWithUsers xmlns="fdcd57df-05e8-4749-9cc8-5afe3dcd00a5">
      <UserInfo>
        <DisplayName>Cabral, Stacy (DESE)</DisplayName>
        <AccountId>231</AccountId>
        <AccountType/>
      </UserInfo>
      <UserInfo>
        <DisplayName>Bennett, Rachelle Engler (DESE)</DisplayName>
        <AccountId>141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6" ma:contentTypeDescription="Create a new document." ma:contentTypeScope="" ma:versionID="d504e92ee7e8e90a23795344fdc4fc6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316e794b9c22dd502ded858ba4b1cae2"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8EC8E-438C-4FD6-8C88-5D2EE41D4E54}">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46B24E83-B21D-46A8-B703-06FD4967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3913D-F7C8-459E-8BB6-C9953F718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2610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Safe and Supportive Schools Commission Meeting Minutes - March 19, 2024</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Commission Meeting Minutes - March 19, 2024</dc:title>
  <dc:subject/>
  <dc:creator>DESE</dc:creator>
  <cp:keywords/>
  <dc:description/>
  <cp:lastModifiedBy>Zou, Dong (EOE)</cp:lastModifiedBy>
  <cp:revision>64</cp:revision>
  <dcterms:created xsi:type="dcterms:W3CDTF">2024-04-09T16:32:00Z</dcterms:created>
  <dcterms:modified xsi:type="dcterms:W3CDTF">2024-05-10T13:36:00Z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