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8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080"/>
      </w:tblGrid>
      <w:tr w:rsidR="00952714" w:rsidRPr="008E14D8" w14:paraId="25787BD6" w14:textId="77777777">
        <w:tc>
          <w:tcPr>
            <w:tcW w:w="10080" w:type="dxa"/>
            <w:tcBorders>
              <w:top w:val="double" w:sz="4" w:space="0" w:color="auto"/>
              <w:bottom w:val="double" w:sz="4" w:space="0" w:color="auto"/>
            </w:tcBorders>
          </w:tcPr>
          <w:p w14:paraId="6A420493" w14:textId="77777777" w:rsidR="00A12FE6" w:rsidRPr="008E14D8" w:rsidRDefault="00A12FE6">
            <w:pPr>
              <w:pStyle w:val="Footer"/>
              <w:tabs>
                <w:tab w:val="clear" w:pos="4320"/>
                <w:tab w:val="clear" w:pos="8640"/>
              </w:tabs>
              <w:spacing w:line="201" w:lineRule="exact"/>
              <w:jc w:val="center"/>
              <w:rPr>
                <w:rFonts w:ascii="Verdana" w:hAnsi="Verdana"/>
                <w:sz w:val="16"/>
                <w:szCs w:val="16"/>
              </w:rPr>
            </w:pPr>
          </w:p>
          <w:p w14:paraId="01B66A4D" w14:textId="77777777" w:rsidR="00A12FE6" w:rsidRPr="008E14D8" w:rsidRDefault="00A12FE6">
            <w:pPr>
              <w:tabs>
                <w:tab w:val="center" w:pos="4503"/>
              </w:tabs>
              <w:spacing w:after="58"/>
              <w:jc w:val="center"/>
              <w:rPr>
                <w:rFonts w:ascii="Verdana" w:hAnsi="Verdana"/>
                <w:b/>
              </w:rPr>
            </w:pPr>
            <w:r w:rsidRPr="008E14D8">
              <w:rPr>
                <w:rFonts w:ascii="Verdana" w:hAnsi="Verdana"/>
                <w:b/>
              </w:rPr>
              <w:t>MASSACHUSETTS DEPARTMENT OF ELEMENTARY AND SECONDARY EDUCATION</w:t>
            </w:r>
          </w:p>
          <w:p w14:paraId="4E18B8DB" w14:textId="77777777" w:rsidR="00A12FE6" w:rsidRPr="008E14D8" w:rsidRDefault="00A12FE6">
            <w:pPr>
              <w:tabs>
                <w:tab w:val="center" w:pos="4503"/>
              </w:tabs>
              <w:spacing w:after="58"/>
              <w:jc w:val="center"/>
              <w:rPr>
                <w:rFonts w:ascii="Verdana" w:hAnsi="Verdana"/>
                <w:b/>
                <w:sz w:val="16"/>
                <w:szCs w:val="16"/>
              </w:rPr>
            </w:pPr>
            <w:r>
              <w:rPr>
                <w:rFonts w:ascii="Verdana" w:hAnsi="Verdana"/>
                <w:b/>
              </w:rPr>
              <w:t>Public School Monitoring</w:t>
            </w:r>
          </w:p>
        </w:tc>
      </w:tr>
    </w:tbl>
    <w:p w14:paraId="1A3375CB" w14:textId="77777777" w:rsidR="00A12FE6" w:rsidRPr="008E14D8" w:rsidRDefault="00A12FE6">
      <w:pPr>
        <w:pStyle w:val="Title"/>
        <w:rPr>
          <w:rFonts w:ascii="Verdana" w:hAnsi="Verdana"/>
          <w:sz w:val="16"/>
          <w:szCs w:val="16"/>
        </w:rPr>
      </w:pPr>
    </w:p>
    <w:p w14:paraId="433AB74D" w14:textId="77777777" w:rsidR="00A12FE6" w:rsidRDefault="00A12FE6">
      <w:pPr>
        <w:pStyle w:val="Heading5"/>
      </w:pPr>
    </w:p>
    <w:p w14:paraId="3E96D48C" w14:textId="77777777" w:rsidR="00A12FE6" w:rsidRPr="003A0944" w:rsidRDefault="00C3638D">
      <w:pPr>
        <w:pStyle w:val="Heading5"/>
      </w:pPr>
      <w:r>
        <w:t xml:space="preserve">INTEGRATED </w:t>
      </w:r>
      <w:r w:rsidR="00A12FE6">
        <w:t>MONITORING</w:t>
      </w:r>
      <w:r w:rsidR="00A12FE6" w:rsidRPr="003A0944">
        <w:t xml:space="preserve"> REVIEW</w:t>
      </w:r>
    </w:p>
    <w:p w14:paraId="3B64D4F4" w14:textId="77777777" w:rsidR="00A12FE6" w:rsidRDefault="00A12FE6">
      <w:pPr>
        <w:pStyle w:val="Heading2"/>
        <w:rPr>
          <w:rFonts w:ascii="Verdana" w:hAnsi="Verdana"/>
        </w:rPr>
      </w:pPr>
    </w:p>
    <w:p w14:paraId="264A632B" w14:textId="77777777" w:rsidR="00A12FE6" w:rsidRPr="008E14D8" w:rsidRDefault="00A12FE6">
      <w:pPr>
        <w:pStyle w:val="Heading2"/>
        <w:rPr>
          <w:rFonts w:ascii="Verdana" w:hAnsi="Verdana"/>
        </w:rPr>
      </w:pPr>
      <w:r w:rsidRPr="008E14D8">
        <w:rPr>
          <w:rFonts w:ascii="Verdana" w:hAnsi="Verdana"/>
        </w:rPr>
        <w:t>CORRECTIVE ACTION PLAN</w:t>
      </w:r>
    </w:p>
    <w:p w14:paraId="0ECB29E3" w14:textId="77777777" w:rsidR="00A12FE6" w:rsidRDefault="00A12FE6">
      <w:pPr>
        <w:pStyle w:val="Title"/>
        <w:rPr>
          <w:rFonts w:ascii="Verdana" w:hAnsi="Verdana"/>
          <w:sz w:val="16"/>
          <w:szCs w:val="16"/>
        </w:rPr>
      </w:pPr>
    </w:p>
    <w:p w14:paraId="2312A4F6" w14:textId="77777777" w:rsidR="00A12FE6" w:rsidRDefault="00A12FE6">
      <w:pPr>
        <w:pStyle w:val="Title"/>
        <w:rPr>
          <w:rFonts w:ascii="Verdana" w:hAnsi="Verdana"/>
        </w:rPr>
      </w:pPr>
      <w:bookmarkStart w:id="0" w:name="DistrictName"/>
      <w:r>
        <w:rPr>
          <w:rFonts w:ascii="Verdana" w:hAnsi="Verdana"/>
        </w:rPr>
        <w:t>Framingham</w:t>
      </w:r>
      <w:bookmarkEnd w:id="0"/>
      <w:r w:rsidR="00C3638D">
        <w:rPr>
          <w:rFonts w:ascii="Verdana" w:hAnsi="Verdana"/>
        </w:rPr>
        <w:t xml:space="preserve"> Public Schools</w:t>
      </w:r>
    </w:p>
    <w:p w14:paraId="1D4F2D63" w14:textId="77777777" w:rsidR="00A12FE6" w:rsidRDefault="00A12FE6">
      <w:pPr>
        <w:pStyle w:val="Title"/>
        <w:rPr>
          <w:rFonts w:ascii="Verdana" w:hAnsi="Verdana"/>
        </w:rPr>
      </w:pPr>
    </w:p>
    <w:p w14:paraId="018CF567" w14:textId="77777777" w:rsidR="00A12FE6" w:rsidRPr="003029DB" w:rsidRDefault="00A12FE6">
      <w:pPr>
        <w:pStyle w:val="Title"/>
        <w:rPr>
          <w:rFonts w:ascii="Verdana" w:hAnsi="Verdana"/>
        </w:rPr>
      </w:pPr>
      <w:r>
        <w:rPr>
          <w:rFonts w:ascii="Verdana" w:hAnsi="Verdana"/>
        </w:rPr>
        <w:t>Monitoring</w:t>
      </w:r>
      <w:r w:rsidRPr="003029DB">
        <w:rPr>
          <w:rFonts w:ascii="Verdana" w:hAnsi="Verdana"/>
        </w:rPr>
        <w:t xml:space="preserve"> Onsite Year: </w:t>
      </w:r>
      <w:bookmarkStart w:id="1" w:name="OnsiteYear"/>
      <w:r>
        <w:rPr>
          <w:rFonts w:ascii="Verdana" w:hAnsi="Verdana"/>
        </w:rPr>
        <w:t>2024-2025</w:t>
      </w:r>
      <w:bookmarkEnd w:id="1"/>
    </w:p>
    <w:p w14:paraId="17AF1A02" w14:textId="77777777" w:rsidR="00A12FE6" w:rsidRDefault="00A12FE6">
      <w:pPr>
        <w:pStyle w:val="Title"/>
        <w:rPr>
          <w:rFonts w:ascii="Verdana" w:hAnsi="Verdana"/>
        </w:rPr>
      </w:pPr>
    </w:p>
    <w:p w14:paraId="33856AF0" w14:textId="77777777" w:rsidR="00A12FE6" w:rsidRPr="008E14D8" w:rsidRDefault="00A12FE6">
      <w:pPr>
        <w:pStyle w:val="Title"/>
        <w:rPr>
          <w:rFonts w:ascii="Verdana" w:hAnsi="Verdana"/>
          <w:sz w:val="16"/>
          <w:szCs w:val="16"/>
        </w:rPr>
      </w:pPr>
    </w:p>
    <w:p w14:paraId="20643E9C" w14:textId="77777777" w:rsidR="00A12FE6" w:rsidRPr="008E14D8" w:rsidRDefault="00A12FE6">
      <w:pPr>
        <w:jc w:val="center"/>
        <w:rPr>
          <w:rFonts w:ascii="Verdana" w:hAnsi="Verdana"/>
          <w:i/>
          <w:iCs/>
          <w:sz w:val="16"/>
          <w:szCs w:val="16"/>
        </w:rPr>
      </w:pPr>
    </w:p>
    <w:p w14:paraId="40C2B875" w14:textId="77777777" w:rsidR="00A12FE6" w:rsidRDefault="00A12FE6">
      <w:pPr>
        <w:pStyle w:val="BodyText3"/>
        <w:pBdr>
          <w:top w:val="single" w:sz="4" w:space="1" w:color="auto"/>
          <w:left w:val="single" w:sz="4" w:space="0" w:color="auto"/>
          <w:bottom w:val="single" w:sz="4" w:space="1" w:color="auto"/>
          <w:right w:val="single" w:sz="4" w:space="1" w:color="auto"/>
        </w:pBdr>
        <w:jc w:val="center"/>
        <w:rPr>
          <w:rFonts w:ascii="Verdana" w:hAnsi="Verdana"/>
        </w:rPr>
      </w:pPr>
      <w:r w:rsidRPr="008E14D8">
        <w:rPr>
          <w:rFonts w:ascii="Verdana" w:hAnsi="Verdana"/>
        </w:rPr>
        <w:t>All corrective action must be fully implemented and all noncompliance corrected as soon as possible and no later than one year from the issuance of the</w:t>
      </w:r>
      <w:r>
        <w:rPr>
          <w:rFonts w:ascii="Verdana" w:hAnsi="Verdana"/>
        </w:rPr>
        <w:t xml:space="preserve"> </w:t>
      </w:r>
      <w:r w:rsidR="00C3638D">
        <w:rPr>
          <w:rFonts w:ascii="Verdana" w:hAnsi="Verdana"/>
        </w:rPr>
        <w:t xml:space="preserve">Integrated </w:t>
      </w:r>
      <w:r>
        <w:rPr>
          <w:rFonts w:ascii="Verdana" w:hAnsi="Verdana"/>
        </w:rPr>
        <w:t>Monitoring</w:t>
      </w:r>
      <w:r w:rsidRPr="008E14D8">
        <w:rPr>
          <w:rFonts w:ascii="Verdana" w:hAnsi="Verdana"/>
        </w:rPr>
        <w:t xml:space="preserve"> </w:t>
      </w:r>
      <w:r w:rsidR="00C3638D">
        <w:rPr>
          <w:rFonts w:ascii="Verdana" w:hAnsi="Verdana"/>
        </w:rPr>
        <w:t xml:space="preserve">Review </w:t>
      </w:r>
      <w:r w:rsidRPr="008E14D8">
        <w:rPr>
          <w:rFonts w:ascii="Verdana" w:hAnsi="Verdana"/>
        </w:rPr>
        <w:t xml:space="preserve">Report </w:t>
      </w:r>
      <w:r>
        <w:rPr>
          <w:rFonts w:ascii="Verdana" w:hAnsi="Verdana"/>
        </w:rPr>
        <w:t xml:space="preserve">dated </w:t>
      </w:r>
      <w:bookmarkStart w:id="2" w:name="FinalReportDate"/>
      <w:r w:rsidRPr="008E14D8">
        <w:rPr>
          <w:rFonts w:ascii="Verdana" w:hAnsi="Verdana"/>
        </w:rPr>
        <w:t>02/08/2025</w:t>
      </w:r>
      <w:bookmarkEnd w:id="2"/>
      <w:r w:rsidRPr="008E14D8">
        <w:rPr>
          <w:rFonts w:ascii="Verdana" w:hAnsi="Verdana"/>
        </w:rPr>
        <w:t>.</w:t>
      </w:r>
    </w:p>
    <w:p w14:paraId="092B312B" w14:textId="77777777" w:rsidR="00A12FE6" w:rsidRPr="008E14D8" w:rsidRDefault="00A12FE6">
      <w:pPr>
        <w:pStyle w:val="BodyText3"/>
        <w:pBdr>
          <w:top w:val="single" w:sz="4" w:space="1" w:color="auto"/>
          <w:left w:val="single" w:sz="4" w:space="0" w:color="auto"/>
          <w:bottom w:val="single" w:sz="4" w:space="1" w:color="auto"/>
          <w:right w:val="single" w:sz="4" w:space="1" w:color="auto"/>
        </w:pBdr>
        <w:jc w:val="center"/>
        <w:rPr>
          <w:rFonts w:ascii="Verdana" w:hAnsi="Verdana"/>
        </w:rPr>
      </w:pPr>
    </w:p>
    <w:p w14:paraId="5909F385" w14:textId="77777777" w:rsidR="00A12FE6" w:rsidRPr="00316D76" w:rsidRDefault="00A12FE6">
      <w:pPr>
        <w:pStyle w:val="BodyText3"/>
        <w:pBdr>
          <w:top w:val="single" w:sz="4" w:space="1" w:color="auto"/>
          <w:left w:val="single" w:sz="4" w:space="0" w:color="auto"/>
          <w:bottom w:val="single" w:sz="4" w:space="1" w:color="auto"/>
          <w:right w:val="single" w:sz="4" w:space="1" w:color="auto"/>
        </w:pBdr>
        <w:jc w:val="center"/>
        <w:rPr>
          <w:rFonts w:ascii="Verdana" w:hAnsi="Verdana"/>
          <w:b/>
          <w:bCs/>
          <w:i w:val="0"/>
          <w:iCs w:val="0"/>
        </w:rPr>
      </w:pPr>
      <w:r w:rsidRPr="008E14D8">
        <w:rPr>
          <w:rFonts w:ascii="Verdana" w:hAnsi="Verdana"/>
          <w:b/>
          <w:bCs/>
          <w:i w:val="0"/>
          <w:iCs w:val="0"/>
        </w:rPr>
        <w:t xml:space="preserve">Mandatory One-Year Compliance Date: </w:t>
      </w:r>
      <w:bookmarkStart w:id="3" w:name="MandatoryComplianceDate"/>
      <w:r w:rsidRPr="00316D76">
        <w:rPr>
          <w:rFonts w:ascii="Verdana" w:hAnsi="Verdana"/>
          <w:b/>
          <w:bCs/>
          <w:i w:val="0"/>
          <w:iCs w:val="0"/>
        </w:rPr>
        <w:t>02/08/2026</w:t>
      </w:r>
      <w:bookmarkEnd w:id="3"/>
    </w:p>
    <w:p w14:paraId="6DD0184B" w14:textId="77777777" w:rsidR="00A12FE6" w:rsidRPr="008E14D8" w:rsidRDefault="00A12FE6">
      <w:pPr>
        <w:rPr>
          <w:rFonts w:ascii="Verdana" w:hAnsi="Verdana"/>
          <w:sz w:val="16"/>
          <w:szCs w:val="16"/>
        </w:rPr>
      </w:pPr>
    </w:p>
    <w:p w14:paraId="6340F36C" w14:textId="77777777" w:rsidR="00A12FE6" w:rsidRDefault="00A12FE6">
      <w:pPr>
        <w:jc w:val="center"/>
        <w:rPr>
          <w:rFonts w:ascii="Verdana" w:hAnsi="Verdana"/>
          <w:b/>
          <w:sz w:val="16"/>
          <w:szCs w:val="16"/>
        </w:rPr>
      </w:pPr>
    </w:p>
    <w:p w14:paraId="4DC771F1" w14:textId="77777777" w:rsidR="00A12FE6" w:rsidRDefault="00A12FE6">
      <w:pPr>
        <w:jc w:val="center"/>
        <w:rPr>
          <w:rFonts w:ascii="Verdana" w:hAnsi="Verdana"/>
          <w:b/>
          <w:sz w:val="16"/>
          <w:szCs w:val="16"/>
        </w:rPr>
      </w:pPr>
    </w:p>
    <w:p w14:paraId="776B001E" w14:textId="77777777" w:rsidR="00A12FE6" w:rsidRPr="008E14D8" w:rsidRDefault="00A12FE6">
      <w:pPr>
        <w:jc w:val="center"/>
        <w:rPr>
          <w:rFonts w:ascii="Verdana" w:hAnsi="Verdana"/>
          <w:b/>
        </w:rPr>
      </w:pPr>
      <w:r w:rsidRPr="008E14D8">
        <w:rPr>
          <w:rFonts w:ascii="Verdana" w:hAnsi="Verdana"/>
          <w:b/>
        </w:rPr>
        <w:t>Summary of Required Corrective Action Plans in this Report</w:t>
      </w:r>
    </w:p>
    <w:p w14:paraId="5EF0695F" w14:textId="77777777" w:rsidR="00A12FE6" w:rsidRPr="008E14D8" w:rsidRDefault="00A12FE6">
      <w:pPr>
        <w:jc w:val="center"/>
        <w:rPr>
          <w:rFonts w:ascii="Verdana" w:hAnsi="Verdana"/>
          <w:b/>
        </w:rPr>
      </w:pPr>
    </w:p>
    <w:p w14:paraId="48073FB2" w14:textId="77777777" w:rsidR="00A12FE6" w:rsidRPr="008E14D8" w:rsidRDefault="00A12FE6">
      <w:pPr>
        <w:rPr>
          <w:rFonts w:ascii="Verdana" w:hAnsi="Verdana"/>
          <w:b/>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6142"/>
        <w:gridCol w:w="2066"/>
      </w:tblGrid>
      <w:tr w:rsidR="00952714" w:rsidRPr="0044473B" w14:paraId="5FCDC493" w14:textId="77777777">
        <w:trPr>
          <w:cantSplit/>
          <w:tblHeader/>
        </w:trPr>
        <w:tc>
          <w:tcPr>
            <w:tcW w:w="1548" w:type="dxa"/>
          </w:tcPr>
          <w:p w14:paraId="592375DD" w14:textId="77777777" w:rsidR="00A12FE6" w:rsidRPr="0044473B" w:rsidRDefault="00A12FE6">
            <w:pPr>
              <w:rPr>
                <w:rFonts w:ascii="Verdana" w:hAnsi="Verdana"/>
                <w:b/>
              </w:rPr>
            </w:pPr>
            <w:r w:rsidRPr="0044473B">
              <w:rPr>
                <w:rFonts w:ascii="Verdana" w:hAnsi="Verdana"/>
                <w:b/>
              </w:rPr>
              <w:t>Criterion</w:t>
            </w:r>
          </w:p>
        </w:tc>
        <w:tc>
          <w:tcPr>
            <w:tcW w:w="6142" w:type="dxa"/>
          </w:tcPr>
          <w:p w14:paraId="406D9632" w14:textId="77777777" w:rsidR="00A12FE6" w:rsidRPr="0044473B" w:rsidRDefault="00A12FE6">
            <w:pPr>
              <w:rPr>
                <w:rFonts w:ascii="Verdana" w:hAnsi="Verdana"/>
                <w:b/>
              </w:rPr>
            </w:pPr>
            <w:r w:rsidRPr="0044473B">
              <w:rPr>
                <w:rFonts w:ascii="Verdana" w:hAnsi="Verdana"/>
                <w:b/>
              </w:rPr>
              <w:t>Criterion Title</w:t>
            </w:r>
          </w:p>
        </w:tc>
        <w:tc>
          <w:tcPr>
            <w:tcW w:w="2066" w:type="dxa"/>
          </w:tcPr>
          <w:p w14:paraId="4727E01E" w14:textId="77777777" w:rsidR="00A12FE6" w:rsidRPr="0044473B" w:rsidRDefault="00A12FE6">
            <w:pPr>
              <w:rPr>
                <w:rFonts w:ascii="Verdana" w:hAnsi="Verdana"/>
                <w:b/>
              </w:rPr>
            </w:pPr>
            <w:r w:rsidRPr="0044473B">
              <w:rPr>
                <w:rFonts w:ascii="Verdana" w:hAnsi="Verdana"/>
                <w:b/>
              </w:rPr>
              <w:t>Rating</w:t>
            </w:r>
          </w:p>
        </w:tc>
      </w:tr>
      <w:tr w:rsidR="00952714" w:rsidRPr="0044473B" w14:paraId="6203F82B" w14:textId="77777777">
        <w:trPr>
          <w:cantSplit/>
        </w:trPr>
        <w:tc>
          <w:tcPr>
            <w:tcW w:w="1548" w:type="dxa"/>
          </w:tcPr>
          <w:p w14:paraId="73FB27E5" w14:textId="77777777" w:rsidR="00A12FE6" w:rsidRPr="00C3638D" w:rsidRDefault="00A12FE6">
            <w:pPr>
              <w:rPr>
                <w:rFonts w:ascii="Verdana" w:hAnsi="Verdana"/>
              </w:rPr>
            </w:pPr>
            <w:bookmarkStart w:id="4" w:name="CAP_SUMMARY_TABLE"/>
            <w:bookmarkEnd w:id="4"/>
            <w:r w:rsidRPr="00C3638D">
              <w:rPr>
                <w:rFonts w:ascii="Verdana" w:hAnsi="Verdana"/>
              </w:rPr>
              <w:t>SE 51</w:t>
            </w:r>
          </w:p>
        </w:tc>
        <w:tc>
          <w:tcPr>
            <w:tcW w:w="6142" w:type="dxa"/>
          </w:tcPr>
          <w:p w14:paraId="05367CFF" w14:textId="77777777" w:rsidR="00A12FE6" w:rsidRPr="00C3638D" w:rsidRDefault="00A12FE6">
            <w:pPr>
              <w:rPr>
                <w:rFonts w:ascii="Verdana" w:hAnsi="Verdana"/>
              </w:rPr>
            </w:pPr>
            <w:r w:rsidRPr="00C3638D">
              <w:rPr>
                <w:rFonts w:ascii="Verdana" w:hAnsi="Verdana"/>
              </w:rPr>
              <w:t>Appropriate special education teacher licensure</w:t>
            </w:r>
          </w:p>
        </w:tc>
        <w:tc>
          <w:tcPr>
            <w:tcW w:w="2066" w:type="dxa"/>
          </w:tcPr>
          <w:p w14:paraId="1665FF68" w14:textId="77777777" w:rsidR="00A12FE6" w:rsidRPr="00C3638D" w:rsidRDefault="00A12FE6">
            <w:pPr>
              <w:rPr>
                <w:rFonts w:ascii="Verdana" w:hAnsi="Verdana"/>
              </w:rPr>
            </w:pPr>
            <w:r w:rsidRPr="00C3638D">
              <w:rPr>
                <w:rFonts w:ascii="Verdana" w:hAnsi="Verdana"/>
              </w:rPr>
              <w:t>Partially Implemented</w:t>
            </w:r>
          </w:p>
        </w:tc>
      </w:tr>
    </w:tbl>
    <w:p w14:paraId="4D547D16" w14:textId="77777777" w:rsidR="00A12FE6" w:rsidRDefault="00A12FE6">
      <w:pPr>
        <w:sectPr w:rsidR="00A12FE6">
          <w:footerReference w:type="default" r:id="rId7"/>
          <w:pgSz w:w="12240" w:h="15840"/>
          <w:pgMar w:top="1440" w:right="1080" w:bottom="1440" w:left="1800" w:header="720" w:footer="720" w:gutter="0"/>
          <w:cols w:space="720"/>
          <w:docGrid w:linePitch="360"/>
        </w:sectPr>
      </w:pPr>
    </w:p>
    <w:p w14:paraId="3D4F8B4F" w14:textId="77777777" w:rsidR="00A12FE6" w:rsidRPr="008E14D8" w:rsidRDefault="00A12FE6">
      <w:pPr>
        <w:pStyle w:val="Normal0"/>
        <w:rPr>
          <w:rFonts w:ascii="Verdana" w:hAnsi="Verdana"/>
        </w:rPr>
      </w:pPr>
      <w:r>
        <w:rPr>
          <w:rFonts w:ascii="Verdana" w:hAnsi="Verdana"/>
        </w:rPr>
        <w:br w:type="page"/>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952714" w:rsidRPr="008E14D8" w14:paraId="4ADDB43B" w14:textId="77777777">
        <w:trPr>
          <w:trHeight w:val="705"/>
        </w:trPr>
        <w:tc>
          <w:tcPr>
            <w:tcW w:w="9360" w:type="dxa"/>
            <w:shd w:val="clear" w:color="auto" w:fill="C0C0C0"/>
            <w:vAlign w:val="center"/>
          </w:tcPr>
          <w:p w14:paraId="2FA03921" w14:textId="77777777" w:rsidR="00A12FE6" w:rsidRPr="008E14D8" w:rsidRDefault="00C3638D">
            <w:pPr>
              <w:pStyle w:val="Heading50"/>
            </w:pPr>
            <w:r>
              <w:lastRenderedPageBreak/>
              <w:t xml:space="preserve">INTEGRATED </w:t>
            </w:r>
            <w:r w:rsidR="00A12FE6">
              <w:t>MONITORING</w:t>
            </w:r>
            <w:r w:rsidR="00A12FE6" w:rsidRPr="008E14D8">
              <w:t xml:space="preserve"> REVIEW</w:t>
            </w:r>
          </w:p>
          <w:p w14:paraId="30BC8241" w14:textId="77777777" w:rsidR="00A12FE6" w:rsidRPr="008E14D8" w:rsidRDefault="00A12FE6">
            <w:pPr>
              <w:pStyle w:val="Normal0"/>
              <w:jc w:val="center"/>
              <w:rPr>
                <w:rFonts w:ascii="Verdana" w:hAnsi="Verdana"/>
                <w:b/>
                <w:bCs/>
              </w:rPr>
            </w:pPr>
            <w:r w:rsidRPr="008E14D8">
              <w:rPr>
                <w:rFonts w:ascii="Verdana" w:hAnsi="Verdana"/>
                <w:b/>
              </w:rPr>
              <w:t>CORRECTIVE ACTION PLAN</w:t>
            </w:r>
          </w:p>
        </w:tc>
      </w:tr>
    </w:tbl>
    <w:p w14:paraId="36581340" w14:textId="77777777" w:rsidR="00A12FE6" w:rsidRPr="008E14D8" w:rsidRDefault="00A12FE6">
      <w:pPr>
        <w:pStyle w:val="Normal0"/>
        <w:rPr>
          <w:rFonts w:ascii="Verdana" w:hAnsi="Verdana"/>
          <w:sz w:val="16"/>
          <w:szCs w:val="1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8"/>
        <w:gridCol w:w="2580"/>
        <w:gridCol w:w="2532"/>
      </w:tblGrid>
      <w:tr w:rsidR="00952714" w:rsidRPr="008E14D8" w14:paraId="51DED41E" w14:textId="77777777">
        <w:trPr>
          <w:trHeight w:val="458"/>
        </w:trPr>
        <w:tc>
          <w:tcPr>
            <w:tcW w:w="6828" w:type="dxa"/>
            <w:gridSpan w:val="2"/>
          </w:tcPr>
          <w:p w14:paraId="6BE75397" w14:textId="77777777" w:rsidR="00A12FE6" w:rsidRPr="008E14D8" w:rsidRDefault="00A12FE6">
            <w:pPr>
              <w:pStyle w:val="Normal0"/>
              <w:rPr>
                <w:rFonts w:ascii="Verdana" w:hAnsi="Verdana"/>
                <w:b/>
                <w:bCs/>
                <w:sz w:val="20"/>
                <w:szCs w:val="20"/>
              </w:rPr>
            </w:pPr>
            <w:r w:rsidRPr="008E14D8">
              <w:rPr>
                <w:rFonts w:ascii="Verdana" w:hAnsi="Verdana"/>
                <w:b/>
                <w:bCs/>
                <w:sz w:val="20"/>
                <w:szCs w:val="20"/>
              </w:rPr>
              <w:t xml:space="preserve">Criterion &amp; Topic: </w:t>
            </w:r>
          </w:p>
          <w:p w14:paraId="247EC3CA" w14:textId="77777777" w:rsidR="00A12FE6" w:rsidRPr="00754750" w:rsidRDefault="00A12FE6">
            <w:pPr>
              <w:pStyle w:val="Normal0"/>
              <w:rPr>
                <w:rFonts w:ascii="Verdana" w:hAnsi="Verdana"/>
                <w:bCs/>
                <w:sz w:val="20"/>
                <w:szCs w:val="20"/>
              </w:rPr>
            </w:pPr>
            <w:bookmarkStart w:id="5" w:name="CRDesc"/>
            <w:r w:rsidRPr="00754750">
              <w:rPr>
                <w:rFonts w:ascii="Verdana" w:hAnsi="Verdana"/>
                <w:bCs/>
                <w:sz w:val="20"/>
                <w:szCs w:val="20"/>
              </w:rPr>
              <w:t>SE 51 Appropriate special education teacher licensure</w:t>
            </w:r>
            <w:bookmarkEnd w:id="5"/>
          </w:p>
        </w:tc>
        <w:tc>
          <w:tcPr>
            <w:tcW w:w="2532" w:type="dxa"/>
          </w:tcPr>
          <w:p w14:paraId="2E29E0A5" w14:textId="77777777" w:rsidR="00A12FE6" w:rsidRPr="008E14D8" w:rsidRDefault="00A12FE6">
            <w:pPr>
              <w:pStyle w:val="Normal0"/>
              <w:rPr>
                <w:rFonts w:ascii="Verdana" w:hAnsi="Verdana"/>
                <w:b/>
                <w:bCs/>
                <w:sz w:val="20"/>
                <w:szCs w:val="20"/>
              </w:rPr>
            </w:pPr>
            <w:r w:rsidRPr="008E14D8">
              <w:rPr>
                <w:rFonts w:ascii="Verdana" w:hAnsi="Verdana"/>
                <w:b/>
                <w:bCs/>
                <w:sz w:val="20"/>
                <w:szCs w:val="20"/>
              </w:rPr>
              <w:t xml:space="preserve">Rating: </w:t>
            </w:r>
          </w:p>
          <w:p w14:paraId="179BDFA1" w14:textId="77777777" w:rsidR="00A12FE6" w:rsidRPr="008E14D8" w:rsidRDefault="00A12FE6">
            <w:pPr>
              <w:pStyle w:val="Normal0"/>
              <w:rPr>
                <w:rFonts w:ascii="Verdana" w:hAnsi="Verdana"/>
                <w:b/>
                <w:bCs/>
                <w:sz w:val="20"/>
                <w:szCs w:val="20"/>
              </w:rPr>
            </w:pPr>
            <w:bookmarkStart w:id="6" w:name="CPRRating"/>
            <w:r>
              <w:rPr>
                <w:rFonts w:ascii="Verdana" w:hAnsi="Verdana"/>
                <w:sz w:val="20"/>
                <w:szCs w:val="20"/>
              </w:rPr>
              <w:t>Partially Implemented</w:t>
            </w:r>
            <w:bookmarkEnd w:id="6"/>
          </w:p>
        </w:tc>
      </w:tr>
      <w:tr w:rsidR="00952714" w:rsidRPr="008E14D8" w14:paraId="4BB97ECB" w14:textId="77777777">
        <w:trPr>
          <w:trHeight w:val="422"/>
        </w:trPr>
        <w:tc>
          <w:tcPr>
            <w:tcW w:w="9360" w:type="dxa"/>
            <w:gridSpan w:val="3"/>
          </w:tcPr>
          <w:p w14:paraId="6C7C5850" w14:textId="77777777" w:rsidR="00A12FE6" w:rsidRPr="008E14D8" w:rsidRDefault="00A12FE6">
            <w:pPr>
              <w:pStyle w:val="Normal0"/>
              <w:rPr>
                <w:rFonts w:ascii="Verdana" w:hAnsi="Verdana"/>
                <w:b/>
                <w:bCs/>
                <w:sz w:val="20"/>
                <w:szCs w:val="20"/>
              </w:rPr>
            </w:pPr>
            <w:r w:rsidRPr="008E14D8">
              <w:rPr>
                <w:rFonts w:ascii="Verdana" w:hAnsi="Verdana"/>
                <w:b/>
                <w:bCs/>
                <w:sz w:val="20"/>
                <w:szCs w:val="20"/>
              </w:rPr>
              <w:t>Department Finding</w:t>
            </w:r>
            <w:r>
              <w:rPr>
                <w:rFonts w:ascii="Verdana" w:hAnsi="Verdana"/>
                <w:b/>
                <w:bCs/>
                <w:sz w:val="20"/>
                <w:szCs w:val="20"/>
              </w:rPr>
              <w:t>s</w:t>
            </w:r>
            <w:r w:rsidRPr="008E14D8">
              <w:rPr>
                <w:rFonts w:ascii="Verdana" w:hAnsi="Verdana"/>
                <w:b/>
                <w:bCs/>
                <w:sz w:val="20"/>
                <w:szCs w:val="20"/>
              </w:rPr>
              <w:t xml:space="preserve">: </w:t>
            </w:r>
          </w:p>
          <w:p w14:paraId="7954F7F6" w14:textId="77777777" w:rsidR="00A12FE6" w:rsidRPr="008E14D8" w:rsidRDefault="00A12FE6">
            <w:pPr>
              <w:pStyle w:val="Normal0"/>
              <w:rPr>
                <w:rFonts w:ascii="Verdana" w:hAnsi="Verdana"/>
                <w:sz w:val="20"/>
                <w:szCs w:val="20"/>
              </w:rPr>
            </w:pPr>
            <w:bookmarkStart w:id="7" w:name="DeptCPRFindings"/>
            <w:r>
              <w:rPr>
                <w:rFonts w:ascii="Verdana" w:hAnsi="Verdana"/>
                <w:sz w:val="20"/>
                <w:szCs w:val="20"/>
              </w:rPr>
              <w:t>A review of documents and staff interviews indicated that five individuals who design and provide direct special education services described in IEPs are not appropriately licensed.</w:t>
            </w:r>
            <w:bookmarkEnd w:id="7"/>
          </w:p>
        </w:tc>
      </w:tr>
      <w:tr w:rsidR="00952714" w14:paraId="6F67747E" w14:textId="77777777">
        <w:trPr>
          <w:trHeight w:val="377"/>
        </w:trPr>
        <w:tc>
          <w:tcPr>
            <w:tcW w:w="9360" w:type="dxa"/>
            <w:gridSpan w:val="3"/>
          </w:tcPr>
          <w:p w14:paraId="26421747" w14:textId="77777777" w:rsidR="00A12FE6" w:rsidRPr="008E14D8" w:rsidRDefault="00A12FE6">
            <w:pPr>
              <w:pStyle w:val="Normal0"/>
              <w:rPr>
                <w:rFonts w:ascii="Verdana" w:hAnsi="Verdana"/>
                <w:b/>
                <w:bCs/>
                <w:sz w:val="20"/>
                <w:szCs w:val="20"/>
              </w:rPr>
            </w:pPr>
            <w:r w:rsidRPr="008E14D8">
              <w:rPr>
                <w:rFonts w:ascii="Verdana" w:hAnsi="Verdana"/>
                <w:b/>
                <w:bCs/>
                <w:sz w:val="20"/>
                <w:szCs w:val="20"/>
              </w:rPr>
              <w:t xml:space="preserve">Description of Corrective Action: </w:t>
            </w:r>
          </w:p>
          <w:p w14:paraId="5083B6FD" w14:textId="77777777" w:rsidR="00A12FE6" w:rsidRPr="008E14D8" w:rsidRDefault="00A12FE6">
            <w:pPr>
              <w:pStyle w:val="Normal0"/>
              <w:rPr>
                <w:rFonts w:ascii="Verdana" w:hAnsi="Verdana"/>
                <w:b/>
                <w:bCs/>
                <w:sz w:val="20"/>
                <w:szCs w:val="20"/>
              </w:rPr>
            </w:pPr>
            <w:bookmarkStart w:id="8" w:name="DescCorrAction"/>
            <w:r>
              <w:rPr>
                <w:rFonts w:ascii="Verdana" w:hAnsi="Verdana"/>
                <w:sz w:val="20"/>
                <w:szCs w:val="20"/>
              </w:rPr>
              <w:t>Background:</w:t>
            </w:r>
          </w:p>
          <w:p w14:paraId="680FEA97" w14:textId="77777777" w:rsidR="00A12FE6" w:rsidRDefault="00A12FE6">
            <w:pPr>
              <w:pStyle w:val="Normal0"/>
              <w:rPr>
                <w:rFonts w:ascii="Verdana" w:hAnsi="Verdana"/>
                <w:sz w:val="20"/>
                <w:szCs w:val="20"/>
              </w:rPr>
            </w:pPr>
          </w:p>
          <w:p w14:paraId="45A78529" w14:textId="77777777" w:rsidR="00A12FE6" w:rsidRDefault="00A12FE6">
            <w:pPr>
              <w:pStyle w:val="Normal0"/>
              <w:rPr>
                <w:rFonts w:ascii="Verdana" w:hAnsi="Verdana"/>
                <w:sz w:val="20"/>
                <w:szCs w:val="20"/>
              </w:rPr>
            </w:pPr>
            <w:r>
              <w:rPr>
                <w:rFonts w:ascii="Verdana" w:hAnsi="Verdana"/>
                <w:sz w:val="20"/>
                <w:szCs w:val="20"/>
              </w:rPr>
              <w:t>It was identified that five individuals employed by Framingham Public Schools, who design and provide direct special education services for students on I</w:t>
            </w:r>
            <w:r w:rsidR="00C3638D">
              <w:rPr>
                <w:rFonts w:ascii="Verdana" w:hAnsi="Verdana"/>
                <w:sz w:val="20"/>
                <w:szCs w:val="20"/>
              </w:rPr>
              <w:t>ndividualized Education Plans (I</w:t>
            </w:r>
            <w:r>
              <w:rPr>
                <w:rFonts w:ascii="Verdana" w:hAnsi="Verdana"/>
                <w:sz w:val="20"/>
                <w:szCs w:val="20"/>
              </w:rPr>
              <w:t>EPs</w:t>
            </w:r>
            <w:r w:rsidR="00C3638D">
              <w:rPr>
                <w:rFonts w:ascii="Verdana" w:hAnsi="Verdana"/>
                <w:sz w:val="20"/>
                <w:szCs w:val="20"/>
              </w:rPr>
              <w:t>)</w:t>
            </w:r>
            <w:r>
              <w:rPr>
                <w:rFonts w:ascii="Verdana" w:hAnsi="Verdana"/>
                <w:sz w:val="20"/>
                <w:szCs w:val="20"/>
              </w:rPr>
              <w:t xml:space="preserve"> were not appropriately licensed or did not hold a valid waiver. The following root cause analysis seeks to determine the root cause behind these licensing issues and recommend corrective actions to prevent future occurrences.</w:t>
            </w:r>
          </w:p>
          <w:p w14:paraId="46AC5BB9" w14:textId="77777777" w:rsidR="00A12FE6" w:rsidRDefault="00A12FE6">
            <w:pPr>
              <w:pStyle w:val="Normal0"/>
              <w:rPr>
                <w:rFonts w:ascii="Verdana" w:hAnsi="Verdana"/>
                <w:sz w:val="20"/>
                <w:szCs w:val="20"/>
              </w:rPr>
            </w:pPr>
          </w:p>
          <w:p w14:paraId="5D479C46" w14:textId="77777777" w:rsidR="00A12FE6" w:rsidRDefault="00A12FE6">
            <w:pPr>
              <w:pStyle w:val="Normal0"/>
              <w:rPr>
                <w:rFonts w:ascii="Verdana" w:hAnsi="Verdana"/>
                <w:sz w:val="20"/>
                <w:szCs w:val="20"/>
              </w:rPr>
            </w:pPr>
            <w:r>
              <w:rPr>
                <w:rFonts w:ascii="Verdana" w:hAnsi="Verdana"/>
                <w:sz w:val="20"/>
                <w:szCs w:val="20"/>
              </w:rPr>
              <w:t>Findings:</w:t>
            </w:r>
          </w:p>
          <w:p w14:paraId="1F4321FE" w14:textId="77777777" w:rsidR="00A12FE6" w:rsidRDefault="00A12FE6">
            <w:pPr>
              <w:pStyle w:val="Normal0"/>
              <w:rPr>
                <w:rFonts w:ascii="Verdana" w:hAnsi="Verdana"/>
                <w:sz w:val="20"/>
                <w:szCs w:val="20"/>
              </w:rPr>
            </w:pPr>
          </w:p>
          <w:p w14:paraId="6D7BCAB6" w14:textId="77777777" w:rsidR="00A12FE6" w:rsidRDefault="00A12FE6">
            <w:pPr>
              <w:pStyle w:val="Normal0"/>
              <w:rPr>
                <w:rFonts w:ascii="Verdana" w:hAnsi="Verdana"/>
                <w:sz w:val="20"/>
                <w:szCs w:val="20"/>
              </w:rPr>
            </w:pPr>
            <w:r>
              <w:rPr>
                <w:rFonts w:ascii="Verdana" w:hAnsi="Verdana"/>
                <w:sz w:val="20"/>
                <w:szCs w:val="20"/>
              </w:rPr>
              <w:t>Upon onboarding, each of the five staff members either had a license</w:t>
            </w:r>
            <w:r w:rsidR="00C3638D">
              <w:rPr>
                <w:rFonts w:ascii="Verdana" w:hAnsi="Verdana"/>
                <w:sz w:val="20"/>
                <w:szCs w:val="20"/>
              </w:rPr>
              <w:t xml:space="preserve"> or waiver</w:t>
            </w:r>
            <w:r>
              <w:rPr>
                <w:rFonts w:ascii="Verdana" w:hAnsi="Verdana"/>
                <w:sz w:val="20"/>
                <w:szCs w:val="20"/>
              </w:rPr>
              <w:t xml:space="preserve"> </w:t>
            </w:r>
            <w:r w:rsidR="00C3638D">
              <w:rPr>
                <w:rFonts w:ascii="Verdana" w:hAnsi="Verdana"/>
                <w:sz w:val="20"/>
                <w:szCs w:val="20"/>
              </w:rPr>
              <w:t>pending or</w:t>
            </w:r>
            <w:r>
              <w:rPr>
                <w:rFonts w:ascii="Verdana" w:hAnsi="Verdana"/>
                <w:sz w:val="20"/>
                <w:szCs w:val="20"/>
              </w:rPr>
              <w:t xml:space="preserve"> had been licensed but in a different content area and not special education. However, in each case, the licensure process did not reach full approval due to missing components for an approved license or waiver, or they had not yet initiated the process to obtain licensure in special education in addition to their content area license. In each of these cases</w:t>
            </w:r>
            <w:r w:rsidR="00C3638D">
              <w:rPr>
                <w:rFonts w:ascii="Verdana" w:hAnsi="Verdana"/>
                <w:sz w:val="20"/>
                <w:szCs w:val="20"/>
              </w:rPr>
              <w:t>,</w:t>
            </w:r>
            <w:r>
              <w:rPr>
                <w:rFonts w:ascii="Verdana" w:hAnsi="Verdana"/>
                <w:sz w:val="20"/>
                <w:szCs w:val="20"/>
              </w:rPr>
              <w:t xml:space="preserve"> the individuals either failed to pass the MTEL, failed to apply for licensure in special education despite holding a teaching license in another content area, or had pending but not fully approved waivers.</w:t>
            </w:r>
          </w:p>
          <w:p w14:paraId="411CA639" w14:textId="77777777" w:rsidR="00A12FE6" w:rsidRDefault="00A12FE6">
            <w:pPr>
              <w:pStyle w:val="Normal0"/>
              <w:rPr>
                <w:rFonts w:ascii="Verdana" w:hAnsi="Verdana"/>
                <w:sz w:val="20"/>
                <w:szCs w:val="20"/>
              </w:rPr>
            </w:pPr>
          </w:p>
          <w:p w14:paraId="0321A729" w14:textId="77777777" w:rsidR="00A12FE6" w:rsidRDefault="00A12FE6">
            <w:pPr>
              <w:pStyle w:val="Normal0"/>
              <w:rPr>
                <w:rFonts w:ascii="Verdana" w:hAnsi="Verdana"/>
                <w:sz w:val="20"/>
                <w:szCs w:val="20"/>
              </w:rPr>
            </w:pPr>
            <w:r>
              <w:rPr>
                <w:rFonts w:ascii="Verdana" w:hAnsi="Verdana"/>
                <w:sz w:val="20"/>
                <w:szCs w:val="20"/>
              </w:rPr>
              <w:t>Root Causes:</w:t>
            </w:r>
          </w:p>
          <w:p w14:paraId="3D168A30" w14:textId="77777777" w:rsidR="00A12FE6" w:rsidRDefault="00A12FE6">
            <w:pPr>
              <w:pStyle w:val="Normal0"/>
              <w:rPr>
                <w:rFonts w:ascii="Verdana" w:hAnsi="Verdana"/>
                <w:sz w:val="20"/>
                <w:szCs w:val="20"/>
              </w:rPr>
            </w:pPr>
          </w:p>
          <w:p w14:paraId="24C0396B" w14:textId="77777777" w:rsidR="00A12FE6" w:rsidRDefault="00A12FE6">
            <w:pPr>
              <w:pStyle w:val="Normal0"/>
              <w:rPr>
                <w:rFonts w:ascii="Verdana" w:hAnsi="Verdana"/>
                <w:sz w:val="20"/>
                <w:szCs w:val="20"/>
              </w:rPr>
            </w:pPr>
            <w:r>
              <w:rPr>
                <w:rFonts w:ascii="Verdana" w:hAnsi="Verdana"/>
                <w:sz w:val="20"/>
                <w:szCs w:val="20"/>
              </w:rPr>
              <w:t>Through analysis, the following root causes were identified as contributing factors to these licensing issues:</w:t>
            </w:r>
          </w:p>
          <w:p w14:paraId="7D679083" w14:textId="77777777" w:rsidR="00A12FE6" w:rsidRDefault="00A12FE6">
            <w:pPr>
              <w:pStyle w:val="Normal0"/>
              <w:rPr>
                <w:rFonts w:ascii="Verdana" w:hAnsi="Verdana"/>
                <w:sz w:val="20"/>
                <w:szCs w:val="20"/>
              </w:rPr>
            </w:pPr>
          </w:p>
          <w:p w14:paraId="091FFF35" w14:textId="77777777" w:rsidR="00A12FE6" w:rsidRDefault="00A12FE6">
            <w:pPr>
              <w:pStyle w:val="Normal0"/>
              <w:rPr>
                <w:rFonts w:ascii="Verdana" w:hAnsi="Verdana"/>
                <w:sz w:val="20"/>
                <w:szCs w:val="20"/>
              </w:rPr>
            </w:pPr>
            <w:r>
              <w:rPr>
                <w:rFonts w:ascii="Verdana" w:hAnsi="Verdana"/>
                <w:sz w:val="20"/>
                <w:szCs w:val="20"/>
              </w:rPr>
              <w:t>1) Oversight during hiring and onboarding</w:t>
            </w:r>
          </w:p>
          <w:p w14:paraId="2B8E536C" w14:textId="77777777" w:rsidR="00A12FE6" w:rsidRDefault="00A12FE6">
            <w:pPr>
              <w:pStyle w:val="Normal0"/>
              <w:rPr>
                <w:rFonts w:ascii="Verdana" w:hAnsi="Verdana"/>
                <w:sz w:val="20"/>
                <w:szCs w:val="20"/>
              </w:rPr>
            </w:pPr>
          </w:p>
          <w:p w14:paraId="0E230E6F" w14:textId="77777777" w:rsidR="00A12FE6" w:rsidRDefault="00A12FE6">
            <w:pPr>
              <w:pStyle w:val="Normal0"/>
              <w:rPr>
                <w:rFonts w:ascii="Verdana" w:hAnsi="Verdana"/>
                <w:sz w:val="20"/>
                <w:szCs w:val="20"/>
              </w:rPr>
            </w:pPr>
            <w:r>
              <w:rPr>
                <w:rFonts w:ascii="Verdana" w:hAnsi="Verdana"/>
                <w:sz w:val="20"/>
                <w:szCs w:val="20"/>
              </w:rPr>
              <w:t>To be hired under the teachers collective bargaining agreement, an educator needs to have a D</w:t>
            </w:r>
            <w:r w:rsidR="00C3638D">
              <w:rPr>
                <w:rFonts w:ascii="Verdana" w:hAnsi="Verdana"/>
                <w:sz w:val="20"/>
                <w:szCs w:val="20"/>
              </w:rPr>
              <w:t>epartment of Elementary and Secondary Education (D</w:t>
            </w:r>
            <w:r>
              <w:rPr>
                <w:rFonts w:ascii="Verdana" w:hAnsi="Verdana"/>
                <w:sz w:val="20"/>
                <w:szCs w:val="20"/>
              </w:rPr>
              <w:t>ESE</w:t>
            </w:r>
            <w:r w:rsidR="00534D33">
              <w:rPr>
                <w:rFonts w:ascii="Verdana" w:hAnsi="Verdana"/>
                <w:sz w:val="20"/>
                <w:szCs w:val="20"/>
              </w:rPr>
              <w:t>)</w:t>
            </w:r>
            <w:r>
              <w:rPr>
                <w:rFonts w:ascii="Verdana" w:hAnsi="Verdana"/>
                <w:sz w:val="20"/>
                <w:szCs w:val="20"/>
              </w:rPr>
              <w:t xml:space="preserve"> license. The Office of Human Resources hires educators but informs them that they must obtain a license</w:t>
            </w:r>
            <w:r w:rsidR="003E6214">
              <w:rPr>
                <w:rFonts w:ascii="Verdana" w:hAnsi="Verdana"/>
                <w:sz w:val="20"/>
                <w:szCs w:val="20"/>
              </w:rPr>
              <w:t xml:space="preserve"> in special education</w:t>
            </w:r>
            <w:r>
              <w:rPr>
                <w:rFonts w:ascii="Verdana" w:hAnsi="Verdana"/>
                <w:sz w:val="20"/>
                <w:szCs w:val="20"/>
              </w:rPr>
              <w:t xml:space="preserve">. They also inform principals that an educator cannot provide services on a </w:t>
            </w:r>
            <w:r w:rsidR="003E6214">
              <w:rPr>
                <w:rFonts w:ascii="Verdana" w:hAnsi="Verdana"/>
                <w:sz w:val="20"/>
                <w:szCs w:val="20"/>
              </w:rPr>
              <w:t xml:space="preserve">service delivery </w:t>
            </w:r>
            <w:r>
              <w:rPr>
                <w:rFonts w:ascii="Verdana" w:hAnsi="Verdana"/>
                <w:sz w:val="20"/>
                <w:szCs w:val="20"/>
              </w:rPr>
              <w:t xml:space="preserve">grid until they obtain such a license.  While one </w:t>
            </w:r>
            <w:r w:rsidR="00C3638D">
              <w:rPr>
                <w:rFonts w:ascii="Verdana" w:hAnsi="Verdana"/>
                <w:sz w:val="20"/>
                <w:szCs w:val="20"/>
              </w:rPr>
              <w:t>educator’s</w:t>
            </w:r>
            <w:r>
              <w:rPr>
                <w:rFonts w:ascii="Verdana" w:hAnsi="Verdana"/>
                <w:sz w:val="20"/>
                <w:szCs w:val="20"/>
              </w:rPr>
              <w:t xml:space="preserve"> missing license was inadvertently missed during the hiring process, others failed to obtain a license in </w:t>
            </w:r>
            <w:r w:rsidR="00466204">
              <w:rPr>
                <w:rFonts w:ascii="Verdana" w:hAnsi="Verdana"/>
                <w:sz w:val="20"/>
                <w:szCs w:val="20"/>
              </w:rPr>
              <w:t xml:space="preserve">special education in </w:t>
            </w:r>
            <w:r>
              <w:rPr>
                <w:rFonts w:ascii="Verdana" w:hAnsi="Verdana"/>
                <w:sz w:val="20"/>
                <w:szCs w:val="20"/>
              </w:rPr>
              <w:t>the appropriate time frame.</w:t>
            </w:r>
          </w:p>
          <w:p w14:paraId="71ED74A4" w14:textId="77777777" w:rsidR="00A12FE6" w:rsidRDefault="00A12FE6">
            <w:pPr>
              <w:pStyle w:val="Normal0"/>
              <w:rPr>
                <w:rFonts w:ascii="Verdana" w:hAnsi="Verdana"/>
                <w:sz w:val="20"/>
                <w:szCs w:val="20"/>
              </w:rPr>
            </w:pPr>
          </w:p>
          <w:p w14:paraId="3DA099E2" w14:textId="77777777" w:rsidR="00A12FE6" w:rsidRDefault="00A12FE6">
            <w:pPr>
              <w:pStyle w:val="Normal0"/>
              <w:rPr>
                <w:rFonts w:ascii="Verdana" w:hAnsi="Verdana"/>
                <w:sz w:val="20"/>
                <w:szCs w:val="20"/>
              </w:rPr>
            </w:pPr>
            <w:r>
              <w:rPr>
                <w:rFonts w:ascii="Verdana" w:hAnsi="Verdana"/>
                <w:sz w:val="20"/>
                <w:szCs w:val="20"/>
              </w:rPr>
              <w:t>2)</w:t>
            </w:r>
            <w:r w:rsidR="00C3638D">
              <w:rPr>
                <w:rFonts w:ascii="Verdana" w:hAnsi="Verdana"/>
                <w:sz w:val="20"/>
                <w:szCs w:val="20"/>
              </w:rPr>
              <w:t xml:space="preserve"> </w:t>
            </w:r>
            <w:r>
              <w:rPr>
                <w:rFonts w:ascii="Verdana" w:hAnsi="Verdana"/>
                <w:sz w:val="20"/>
                <w:szCs w:val="20"/>
              </w:rPr>
              <w:t>Licensure applications or waivers pending but not fully approved</w:t>
            </w:r>
          </w:p>
          <w:p w14:paraId="553C58EE" w14:textId="77777777" w:rsidR="00A12FE6" w:rsidRDefault="00A12FE6">
            <w:pPr>
              <w:pStyle w:val="Normal0"/>
              <w:rPr>
                <w:rFonts w:ascii="Verdana" w:hAnsi="Verdana"/>
                <w:sz w:val="20"/>
                <w:szCs w:val="20"/>
              </w:rPr>
            </w:pPr>
          </w:p>
          <w:p w14:paraId="072C7689" w14:textId="77777777" w:rsidR="00A12FE6" w:rsidRDefault="00A12FE6">
            <w:pPr>
              <w:pStyle w:val="Normal0"/>
              <w:rPr>
                <w:rFonts w:ascii="Verdana" w:hAnsi="Verdana"/>
                <w:sz w:val="20"/>
                <w:szCs w:val="20"/>
              </w:rPr>
            </w:pPr>
            <w:r>
              <w:rPr>
                <w:rFonts w:ascii="Verdana" w:hAnsi="Verdana"/>
                <w:sz w:val="20"/>
                <w:szCs w:val="20"/>
              </w:rPr>
              <w:t xml:space="preserve">While some staff had pending applications or scheduled MTEL exams, these did not progress from pending to valid and active status, resulting in a lapse in proper licensure. </w:t>
            </w:r>
          </w:p>
          <w:p w14:paraId="4FCC119A" w14:textId="77777777" w:rsidR="00A12FE6" w:rsidRDefault="00A12FE6">
            <w:pPr>
              <w:pStyle w:val="Normal0"/>
              <w:rPr>
                <w:rFonts w:ascii="Verdana" w:hAnsi="Verdana"/>
                <w:sz w:val="20"/>
                <w:szCs w:val="20"/>
              </w:rPr>
            </w:pPr>
          </w:p>
          <w:p w14:paraId="62CC24BF" w14:textId="77777777" w:rsidR="00A12FE6" w:rsidRDefault="00A12FE6">
            <w:pPr>
              <w:pStyle w:val="Normal0"/>
              <w:rPr>
                <w:rFonts w:ascii="Verdana" w:hAnsi="Verdana"/>
                <w:sz w:val="20"/>
                <w:szCs w:val="20"/>
              </w:rPr>
            </w:pPr>
            <w:r>
              <w:rPr>
                <w:rFonts w:ascii="Verdana" w:hAnsi="Verdana"/>
                <w:sz w:val="20"/>
                <w:szCs w:val="20"/>
              </w:rPr>
              <w:t>3) Licensure progression monitoring and compliance system timelines</w:t>
            </w:r>
          </w:p>
          <w:p w14:paraId="4CAAB17E" w14:textId="77777777" w:rsidR="00A12FE6" w:rsidRDefault="00A12FE6">
            <w:pPr>
              <w:pStyle w:val="Normal0"/>
              <w:rPr>
                <w:rFonts w:ascii="Verdana" w:hAnsi="Verdana"/>
                <w:sz w:val="20"/>
                <w:szCs w:val="20"/>
              </w:rPr>
            </w:pPr>
          </w:p>
          <w:p w14:paraId="4B67FD26" w14:textId="77777777" w:rsidR="00A12FE6" w:rsidRDefault="00A12FE6">
            <w:pPr>
              <w:pStyle w:val="Normal0"/>
              <w:rPr>
                <w:rFonts w:ascii="Verdana" w:hAnsi="Verdana"/>
                <w:sz w:val="20"/>
                <w:szCs w:val="20"/>
              </w:rPr>
            </w:pPr>
            <w:r>
              <w:rPr>
                <w:rFonts w:ascii="Verdana" w:hAnsi="Verdana"/>
                <w:sz w:val="20"/>
                <w:szCs w:val="20"/>
              </w:rPr>
              <w:lastRenderedPageBreak/>
              <w:t xml:space="preserve">Although </w:t>
            </w:r>
            <w:r w:rsidR="00466204">
              <w:rPr>
                <w:rFonts w:ascii="Verdana" w:hAnsi="Verdana"/>
                <w:sz w:val="20"/>
                <w:szCs w:val="20"/>
              </w:rPr>
              <w:t xml:space="preserve">the district </w:t>
            </w:r>
            <w:r>
              <w:rPr>
                <w:rFonts w:ascii="Verdana" w:hAnsi="Verdana"/>
                <w:sz w:val="20"/>
                <w:szCs w:val="20"/>
              </w:rPr>
              <w:t>sends multiple reminders and reviews licensure regularly to ensure staff licenses are renewed and up to date, staff have taken a longer time to obtain the required licensure or waivers, creating gaps.</w:t>
            </w:r>
            <w:bookmarkEnd w:id="8"/>
          </w:p>
        </w:tc>
      </w:tr>
      <w:tr w:rsidR="00952714" w:rsidRPr="008E14D8" w14:paraId="3E8F4C41" w14:textId="77777777">
        <w:trPr>
          <w:trHeight w:val="665"/>
        </w:trPr>
        <w:tc>
          <w:tcPr>
            <w:tcW w:w="6828" w:type="dxa"/>
            <w:gridSpan w:val="2"/>
          </w:tcPr>
          <w:p w14:paraId="6EECEFDF" w14:textId="77777777" w:rsidR="00A12FE6" w:rsidRDefault="00A12FE6">
            <w:pPr>
              <w:pStyle w:val="Normal0"/>
              <w:rPr>
                <w:rFonts w:ascii="Verdana" w:hAnsi="Verdana"/>
                <w:b/>
                <w:bCs/>
                <w:sz w:val="20"/>
                <w:szCs w:val="20"/>
              </w:rPr>
            </w:pPr>
            <w:r>
              <w:rPr>
                <w:rFonts w:ascii="Verdana" w:hAnsi="Verdana"/>
                <w:b/>
                <w:bCs/>
                <w:sz w:val="20"/>
                <w:szCs w:val="20"/>
              </w:rPr>
              <w:lastRenderedPageBreak/>
              <w:t>Title/Roles of Responsible Persons:</w:t>
            </w:r>
          </w:p>
          <w:p w14:paraId="12BB1FA5" w14:textId="77777777" w:rsidR="00A12FE6" w:rsidRPr="00177942" w:rsidRDefault="00A12FE6">
            <w:pPr>
              <w:pStyle w:val="Normal0"/>
              <w:rPr>
                <w:rFonts w:ascii="Verdana" w:hAnsi="Verdana"/>
                <w:bCs/>
                <w:sz w:val="20"/>
                <w:szCs w:val="20"/>
              </w:rPr>
            </w:pPr>
            <w:bookmarkStart w:id="9" w:name="CapRespPersons"/>
            <w:r>
              <w:rPr>
                <w:rFonts w:ascii="Verdana" w:hAnsi="Verdana"/>
                <w:bCs/>
                <w:sz w:val="20"/>
                <w:szCs w:val="20"/>
              </w:rPr>
              <w:t>Assistant Superintendent for Human Resources</w:t>
            </w:r>
          </w:p>
          <w:p w14:paraId="2FB9CA7E" w14:textId="77777777" w:rsidR="00A12FE6" w:rsidRDefault="00A12FE6">
            <w:pPr>
              <w:pStyle w:val="Normal0"/>
              <w:rPr>
                <w:rFonts w:ascii="Verdana" w:hAnsi="Verdana"/>
                <w:bCs/>
                <w:sz w:val="20"/>
                <w:szCs w:val="20"/>
              </w:rPr>
            </w:pPr>
            <w:r>
              <w:rPr>
                <w:rFonts w:ascii="Verdana" w:hAnsi="Verdana"/>
                <w:bCs/>
                <w:sz w:val="20"/>
                <w:szCs w:val="20"/>
              </w:rPr>
              <w:t>Executive Director of Student Supports</w:t>
            </w:r>
            <w:bookmarkEnd w:id="9"/>
          </w:p>
        </w:tc>
        <w:tc>
          <w:tcPr>
            <w:tcW w:w="2532" w:type="dxa"/>
          </w:tcPr>
          <w:p w14:paraId="059A1D8B" w14:textId="77777777" w:rsidR="00A12FE6" w:rsidRPr="008E14D8" w:rsidRDefault="00A12FE6">
            <w:pPr>
              <w:pStyle w:val="Normal0"/>
              <w:rPr>
                <w:rFonts w:ascii="Verdana" w:hAnsi="Verdana"/>
                <w:b/>
                <w:bCs/>
                <w:sz w:val="20"/>
                <w:szCs w:val="20"/>
              </w:rPr>
            </w:pPr>
            <w:r w:rsidRPr="008E14D8">
              <w:rPr>
                <w:rFonts w:ascii="Verdana" w:hAnsi="Verdana"/>
                <w:b/>
                <w:bCs/>
                <w:sz w:val="20"/>
                <w:szCs w:val="20"/>
              </w:rPr>
              <w:t>Expected Date of Completion:</w:t>
            </w:r>
          </w:p>
          <w:p w14:paraId="046C01D7" w14:textId="77777777" w:rsidR="00A12FE6" w:rsidRPr="008E14D8" w:rsidRDefault="00A12FE6">
            <w:pPr>
              <w:pStyle w:val="Normal0"/>
              <w:rPr>
                <w:rFonts w:ascii="Verdana" w:hAnsi="Verdana"/>
                <w:b/>
                <w:bCs/>
                <w:sz w:val="20"/>
                <w:szCs w:val="20"/>
              </w:rPr>
            </w:pPr>
            <w:bookmarkStart w:id="10" w:name="DateExpComplete"/>
            <w:r>
              <w:rPr>
                <w:rFonts w:ascii="Verdana" w:hAnsi="Verdana"/>
                <w:bCs/>
                <w:sz w:val="20"/>
                <w:szCs w:val="20"/>
              </w:rPr>
              <w:t>06/30/2025</w:t>
            </w:r>
            <w:bookmarkEnd w:id="10"/>
          </w:p>
        </w:tc>
      </w:tr>
      <w:tr w:rsidR="00952714" w14:paraId="0728615E" w14:textId="77777777">
        <w:trPr>
          <w:trHeight w:val="330"/>
        </w:trPr>
        <w:tc>
          <w:tcPr>
            <w:tcW w:w="9360" w:type="dxa"/>
            <w:gridSpan w:val="3"/>
          </w:tcPr>
          <w:p w14:paraId="1A6D2777" w14:textId="77777777" w:rsidR="00A12FE6" w:rsidRDefault="00A12FE6">
            <w:pPr>
              <w:pStyle w:val="Normal0"/>
              <w:rPr>
                <w:rFonts w:ascii="Verdana" w:hAnsi="Verdana"/>
                <w:b/>
                <w:bCs/>
                <w:sz w:val="20"/>
                <w:szCs w:val="20"/>
              </w:rPr>
            </w:pPr>
            <w:r w:rsidRPr="008E14D8">
              <w:rPr>
                <w:rFonts w:ascii="Verdana" w:hAnsi="Verdana"/>
                <w:b/>
                <w:bCs/>
                <w:sz w:val="20"/>
                <w:szCs w:val="20"/>
              </w:rPr>
              <w:t>Evidence of Completion of the Corrective Action:</w:t>
            </w:r>
          </w:p>
          <w:p w14:paraId="688FCF81" w14:textId="77777777" w:rsidR="00A12FE6" w:rsidRPr="008E14D8" w:rsidRDefault="00A12FE6">
            <w:pPr>
              <w:pStyle w:val="Normal0"/>
              <w:rPr>
                <w:rFonts w:ascii="Verdana" w:hAnsi="Verdana"/>
                <w:b/>
                <w:bCs/>
                <w:sz w:val="20"/>
                <w:szCs w:val="20"/>
              </w:rPr>
            </w:pPr>
            <w:bookmarkStart w:id="11" w:name="Evidence"/>
            <w:r>
              <w:rPr>
                <w:rFonts w:ascii="Verdana" w:hAnsi="Verdana"/>
                <w:sz w:val="20"/>
                <w:szCs w:val="20"/>
              </w:rPr>
              <w:t xml:space="preserve">1) A copy of updated procedures will be created and provided that will ensure all individuals who design and provide direct special education services described in IEPs are appropriately licensed or hold an approved waiver. These procedures will include support offered to staff navigating the licensure or waiver process. </w:t>
            </w:r>
          </w:p>
          <w:p w14:paraId="70186871" w14:textId="77777777" w:rsidR="00A12FE6" w:rsidRDefault="00A12FE6">
            <w:pPr>
              <w:pStyle w:val="Normal0"/>
              <w:rPr>
                <w:rFonts w:ascii="Verdana" w:hAnsi="Verdana"/>
                <w:sz w:val="20"/>
                <w:szCs w:val="20"/>
              </w:rPr>
            </w:pPr>
          </w:p>
          <w:p w14:paraId="736BBC6C" w14:textId="77777777" w:rsidR="00A12FE6" w:rsidRDefault="00A12FE6">
            <w:pPr>
              <w:pStyle w:val="Normal0"/>
              <w:rPr>
                <w:rFonts w:ascii="Verdana" w:hAnsi="Verdana"/>
                <w:sz w:val="20"/>
                <w:szCs w:val="20"/>
              </w:rPr>
            </w:pPr>
            <w:r>
              <w:rPr>
                <w:rFonts w:ascii="Verdana" w:hAnsi="Verdana"/>
                <w:sz w:val="20"/>
                <w:szCs w:val="20"/>
              </w:rPr>
              <w:t xml:space="preserve">2) Evidence </w:t>
            </w:r>
            <w:r w:rsidR="004236A7">
              <w:rPr>
                <w:rFonts w:ascii="Verdana" w:hAnsi="Verdana"/>
                <w:sz w:val="20"/>
                <w:szCs w:val="20"/>
              </w:rPr>
              <w:t xml:space="preserve">to </w:t>
            </w:r>
            <w:r>
              <w:rPr>
                <w:rFonts w:ascii="Verdana" w:hAnsi="Verdana"/>
                <w:sz w:val="20"/>
                <w:szCs w:val="20"/>
              </w:rPr>
              <w:t>demonstrat</w:t>
            </w:r>
            <w:r w:rsidR="004236A7">
              <w:rPr>
                <w:rFonts w:ascii="Verdana" w:hAnsi="Verdana"/>
                <w:sz w:val="20"/>
                <w:szCs w:val="20"/>
              </w:rPr>
              <w:t>e</w:t>
            </w:r>
            <w:r>
              <w:rPr>
                <w:rFonts w:ascii="Verdana" w:hAnsi="Verdana"/>
                <w:sz w:val="20"/>
                <w:szCs w:val="20"/>
              </w:rPr>
              <w:t xml:space="preserve"> that the five identified individuals are appropriately licensed or have obtained a waiver.</w:t>
            </w:r>
            <w:bookmarkEnd w:id="11"/>
          </w:p>
        </w:tc>
      </w:tr>
      <w:tr w:rsidR="00952714" w14:paraId="4C8F0085" w14:textId="77777777">
        <w:trPr>
          <w:trHeight w:val="359"/>
        </w:trPr>
        <w:tc>
          <w:tcPr>
            <w:tcW w:w="9360" w:type="dxa"/>
            <w:gridSpan w:val="3"/>
          </w:tcPr>
          <w:p w14:paraId="332BF671" w14:textId="77777777" w:rsidR="00A12FE6" w:rsidRDefault="00A12FE6">
            <w:pPr>
              <w:pStyle w:val="Normal0"/>
              <w:rPr>
                <w:rFonts w:ascii="Verdana" w:hAnsi="Verdana"/>
                <w:b/>
                <w:bCs/>
                <w:sz w:val="20"/>
                <w:szCs w:val="20"/>
              </w:rPr>
            </w:pPr>
            <w:r w:rsidRPr="008E14D8">
              <w:rPr>
                <w:rFonts w:ascii="Verdana" w:hAnsi="Verdana"/>
                <w:b/>
                <w:bCs/>
                <w:sz w:val="20"/>
                <w:szCs w:val="20"/>
              </w:rPr>
              <w:t>Description of Internal Monitoring Procedure</w:t>
            </w:r>
            <w:r w:rsidR="00BF6D1C">
              <w:rPr>
                <w:rFonts w:ascii="Verdana" w:hAnsi="Verdana"/>
                <w:b/>
                <w:bCs/>
                <w:sz w:val="20"/>
                <w:szCs w:val="20"/>
              </w:rPr>
              <w:t>02/08/2026</w:t>
            </w:r>
            <w:r w:rsidRPr="008E14D8">
              <w:rPr>
                <w:rFonts w:ascii="Verdana" w:hAnsi="Verdana"/>
                <w:b/>
                <w:bCs/>
                <w:sz w:val="20"/>
                <w:szCs w:val="20"/>
              </w:rPr>
              <w:t xml:space="preserve">s: </w:t>
            </w:r>
          </w:p>
          <w:p w14:paraId="389A15BB" w14:textId="77777777" w:rsidR="00A12FE6" w:rsidRPr="008E14D8" w:rsidRDefault="00A12FE6">
            <w:pPr>
              <w:pStyle w:val="Normal0"/>
              <w:rPr>
                <w:rFonts w:ascii="Verdana" w:hAnsi="Verdana"/>
                <w:b/>
                <w:bCs/>
                <w:sz w:val="20"/>
                <w:szCs w:val="20"/>
              </w:rPr>
            </w:pPr>
            <w:bookmarkStart w:id="12" w:name="DescIntMonProc"/>
            <w:r>
              <w:rPr>
                <w:rFonts w:ascii="Verdana" w:hAnsi="Verdana"/>
                <w:sz w:val="20"/>
                <w:szCs w:val="20"/>
              </w:rPr>
              <w:t xml:space="preserve">To prevent </w:t>
            </w:r>
            <w:r w:rsidR="00466204">
              <w:rPr>
                <w:rFonts w:ascii="Verdana" w:hAnsi="Verdana"/>
                <w:sz w:val="20"/>
                <w:szCs w:val="20"/>
              </w:rPr>
              <w:t>the recurrence</w:t>
            </w:r>
            <w:r>
              <w:rPr>
                <w:rFonts w:ascii="Verdana" w:hAnsi="Verdana"/>
                <w:sz w:val="20"/>
                <w:szCs w:val="20"/>
              </w:rPr>
              <w:t xml:space="preserve"> of this issue, the following steps will be taken:</w:t>
            </w:r>
          </w:p>
          <w:p w14:paraId="0A40881F" w14:textId="77777777" w:rsidR="00A12FE6" w:rsidRDefault="00A12FE6">
            <w:pPr>
              <w:pStyle w:val="Normal0"/>
              <w:rPr>
                <w:rFonts w:ascii="Verdana" w:hAnsi="Verdana"/>
                <w:sz w:val="20"/>
                <w:szCs w:val="20"/>
              </w:rPr>
            </w:pPr>
          </w:p>
          <w:p w14:paraId="68B2B0ED" w14:textId="77777777" w:rsidR="00A12FE6" w:rsidRDefault="00A12FE6">
            <w:pPr>
              <w:pStyle w:val="Normal0"/>
              <w:rPr>
                <w:rFonts w:ascii="Verdana" w:hAnsi="Verdana"/>
                <w:sz w:val="20"/>
                <w:szCs w:val="20"/>
              </w:rPr>
            </w:pPr>
            <w:r>
              <w:rPr>
                <w:rFonts w:ascii="Verdana" w:hAnsi="Verdana"/>
                <w:sz w:val="20"/>
                <w:szCs w:val="20"/>
              </w:rPr>
              <w:t>1) No one will be hired under the teachers collective bargaining agreement until such time that they possess either a Special Education license, DESE related service provider license, or valid waiver.</w:t>
            </w:r>
          </w:p>
          <w:p w14:paraId="2A3A5F9F" w14:textId="77777777" w:rsidR="00A12FE6" w:rsidRDefault="00A12FE6">
            <w:pPr>
              <w:pStyle w:val="Normal0"/>
              <w:rPr>
                <w:rFonts w:ascii="Verdana" w:hAnsi="Verdana"/>
                <w:sz w:val="20"/>
                <w:szCs w:val="20"/>
              </w:rPr>
            </w:pPr>
          </w:p>
          <w:p w14:paraId="1C732357" w14:textId="77777777" w:rsidR="00A12FE6" w:rsidRDefault="00A12FE6">
            <w:pPr>
              <w:pStyle w:val="Normal0"/>
              <w:rPr>
                <w:rFonts w:ascii="Verdana" w:hAnsi="Verdana"/>
                <w:sz w:val="20"/>
                <w:szCs w:val="20"/>
              </w:rPr>
            </w:pPr>
            <w:r>
              <w:rPr>
                <w:rFonts w:ascii="Verdana" w:hAnsi="Verdana"/>
                <w:sz w:val="20"/>
                <w:szCs w:val="20"/>
              </w:rPr>
              <w:t xml:space="preserve">2) At least quarterly, the Assistant Superintendent for Human Resources, or Human Resources designee, will review licensure for all individuals who design and provide direct special education services as described in IEPs to ensure all individuals who design and provide direct special education services as described in IEPs are appropriately licensed or hold an approved waiver. </w:t>
            </w:r>
          </w:p>
          <w:p w14:paraId="081F8C83" w14:textId="77777777" w:rsidR="00A12FE6" w:rsidRDefault="00A12FE6">
            <w:pPr>
              <w:pStyle w:val="Normal0"/>
              <w:rPr>
                <w:rFonts w:ascii="Verdana" w:hAnsi="Verdana"/>
                <w:sz w:val="20"/>
                <w:szCs w:val="20"/>
              </w:rPr>
            </w:pPr>
          </w:p>
          <w:p w14:paraId="3D5E3124" w14:textId="77777777" w:rsidR="00A12FE6" w:rsidRDefault="00A12FE6">
            <w:pPr>
              <w:pStyle w:val="Normal0"/>
              <w:rPr>
                <w:rFonts w:ascii="Verdana" w:hAnsi="Verdana"/>
                <w:sz w:val="20"/>
                <w:szCs w:val="20"/>
              </w:rPr>
            </w:pPr>
            <w:r>
              <w:rPr>
                <w:rFonts w:ascii="Verdana" w:hAnsi="Verdana"/>
                <w:sz w:val="20"/>
                <w:szCs w:val="20"/>
              </w:rPr>
              <w:t xml:space="preserve">3) Additionally, Human Resources staff will be provided with an annual review of licensure requirements for individuals who design and provide special education services to ensure that all employed staff are appropriately licensed or hold a valid waiver prior to beginning employment. </w:t>
            </w:r>
          </w:p>
          <w:p w14:paraId="61900AB7" w14:textId="77777777" w:rsidR="00A12FE6" w:rsidRDefault="00A12FE6">
            <w:pPr>
              <w:pStyle w:val="Normal0"/>
              <w:rPr>
                <w:rFonts w:ascii="Verdana" w:hAnsi="Verdana"/>
                <w:sz w:val="20"/>
                <w:szCs w:val="20"/>
              </w:rPr>
            </w:pPr>
          </w:p>
          <w:p w14:paraId="6DF80A1C" w14:textId="77777777" w:rsidR="00A12FE6" w:rsidRDefault="00A12FE6">
            <w:pPr>
              <w:pStyle w:val="Normal0"/>
              <w:rPr>
                <w:rFonts w:ascii="Verdana" w:hAnsi="Verdana"/>
                <w:sz w:val="20"/>
                <w:szCs w:val="20"/>
              </w:rPr>
            </w:pPr>
            <w:r>
              <w:rPr>
                <w:rFonts w:ascii="Verdana" w:hAnsi="Verdana"/>
                <w:sz w:val="20"/>
                <w:szCs w:val="20"/>
              </w:rPr>
              <w:t xml:space="preserve">4) A system for proactive follow up and individualized support will be developed and implemented to support </w:t>
            </w:r>
            <w:r w:rsidR="00466204">
              <w:rPr>
                <w:rFonts w:ascii="Verdana" w:hAnsi="Verdana"/>
                <w:sz w:val="20"/>
                <w:szCs w:val="20"/>
              </w:rPr>
              <w:t>the five</w:t>
            </w:r>
            <w:r>
              <w:rPr>
                <w:rFonts w:ascii="Verdana" w:hAnsi="Verdana"/>
                <w:sz w:val="20"/>
                <w:szCs w:val="20"/>
              </w:rPr>
              <w:t xml:space="preserve"> identified staff either obtain valid licensure or a valid </w:t>
            </w:r>
            <w:r w:rsidR="004236A7">
              <w:rPr>
                <w:rFonts w:ascii="Verdana" w:hAnsi="Verdana"/>
                <w:sz w:val="20"/>
                <w:szCs w:val="20"/>
              </w:rPr>
              <w:t>waiver or</w:t>
            </w:r>
            <w:r>
              <w:rPr>
                <w:rFonts w:ascii="Verdana" w:hAnsi="Verdana"/>
                <w:sz w:val="20"/>
                <w:szCs w:val="20"/>
              </w:rPr>
              <w:t xml:space="preserve"> are no longer working in roles that provide direct special education services to students on IEPs. </w:t>
            </w:r>
          </w:p>
          <w:p w14:paraId="5FA8C922" w14:textId="77777777" w:rsidR="00A12FE6" w:rsidRDefault="00A12FE6">
            <w:pPr>
              <w:pStyle w:val="Normal0"/>
              <w:rPr>
                <w:rFonts w:ascii="Verdana" w:hAnsi="Verdana"/>
                <w:sz w:val="20"/>
                <w:szCs w:val="20"/>
              </w:rPr>
            </w:pPr>
          </w:p>
          <w:p w14:paraId="69390C05" w14:textId="77777777" w:rsidR="00A12FE6" w:rsidRDefault="00A12FE6">
            <w:pPr>
              <w:pStyle w:val="Normal0"/>
              <w:rPr>
                <w:rFonts w:ascii="Verdana" w:hAnsi="Verdana"/>
                <w:sz w:val="20"/>
                <w:szCs w:val="20"/>
              </w:rPr>
            </w:pPr>
            <w:r>
              <w:rPr>
                <w:rFonts w:ascii="Verdana" w:hAnsi="Verdana"/>
                <w:sz w:val="20"/>
                <w:szCs w:val="20"/>
              </w:rPr>
              <w:t>By enhancing our verification procedures, tracking mechanisms, and individualized support to staff in navigating the licensure or waiver process, F</w:t>
            </w:r>
            <w:r w:rsidR="004236A7">
              <w:rPr>
                <w:rFonts w:ascii="Verdana" w:hAnsi="Verdana"/>
                <w:sz w:val="20"/>
                <w:szCs w:val="20"/>
              </w:rPr>
              <w:t xml:space="preserve">ramingham Public Schools </w:t>
            </w:r>
            <w:r>
              <w:rPr>
                <w:rFonts w:ascii="Verdana" w:hAnsi="Verdana"/>
                <w:sz w:val="20"/>
                <w:szCs w:val="20"/>
              </w:rPr>
              <w:t>will ensure that all staff working to provide direct services to students on IEPs will hold and maintain active and valid licensure or a valid waiver moving forward.</w:t>
            </w:r>
            <w:bookmarkEnd w:id="12"/>
          </w:p>
        </w:tc>
      </w:tr>
      <w:tr w:rsidR="00952714" w:rsidRPr="008E14D8" w14:paraId="03AA6FEE" w14:textId="77777777">
        <w:trPr>
          <w:trHeight w:val="450"/>
        </w:trPr>
        <w:tc>
          <w:tcPr>
            <w:tcW w:w="9360" w:type="dxa"/>
            <w:gridSpan w:val="3"/>
            <w:shd w:val="clear" w:color="auto" w:fill="C0C0C0"/>
            <w:vAlign w:val="center"/>
          </w:tcPr>
          <w:p w14:paraId="2513CCF4" w14:textId="77777777" w:rsidR="00A12FE6" w:rsidRPr="008E14D8" w:rsidRDefault="00A12FE6">
            <w:pPr>
              <w:pStyle w:val="Heading70"/>
            </w:pPr>
            <w:r w:rsidRPr="008E14D8">
              <w:rPr>
                <w:rFonts w:ascii="Verdana" w:hAnsi="Verdana"/>
                <w:sz w:val="20"/>
                <w:szCs w:val="20"/>
              </w:rPr>
              <w:t>CORRECTIVE ACTION PLAN APPROVAL SECTION</w:t>
            </w:r>
          </w:p>
        </w:tc>
      </w:tr>
      <w:tr w:rsidR="00952714" w:rsidRPr="008E14D8" w14:paraId="3F3F2BC4" w14:textId="77777777">
        <w:trPr>
          <w:trHeight w:val="647"/>
        </w:trPr>
        <w:tc>
          <w:tcPr>
            <w:tcW w:w="4248" w:type="dxa"/>
          </w:tcPr>
          <w:p w14:paraId="3C94B548" w14:textId="77777777" w:rsidR="00A12FE6" w:rsidRDefault="00A12FE6">
            <w:pPr>
              <w:pStyle w:val="Normal0"/>
              <w:rPr>
                <w:rFonts w:ascii="Verdana" w:hAnsi="Verdana"/>
                <w:b/>
                <w:bCs/>
                <w:sz w:val="20"/>
                <w:szCs w:val="20"/>
              </w:rPr>
            </w:pPr>
            <w:r w:rsidRPr="008E14D8">
              <w:rPr>
                <w:rFonts w:ascii="Verdana" w:hAnsi="Verdana"/>
                <w:b/>
                <w:bCs/>
                <w:sz w:val="20"/>
                <w:szCs w:val="20"/>
              </w:rPr>
              <w:t xml:space="preserve">Criterion: </w:t>
            </w:r>
          </w:p>
          <w:p w14:paraId="2FFB715C" w14:textId="77777777" w:rsidR="00A12FE6" w:rsidRPr="008E14D8" w:rsidRDefault="00A12FE6">
            <w:pPr>
              <w:pStyle w:val="Normal0"/>
              <w:rPr>
                <w:rFonts w:ascii="Verdana" w:hAnsi="Verdana"/>
                <w:b/>
                <w:bCs/>
                <w:sz w:val="20"/>
                <w:szCs w:val="20"/>
              </w:rPr>
            </w:pPr>
            <w:bookmarkStart w:id="13" w:name="CRDesc2"/>
            <w:r w:rsidRPr="00754750">
              <w:rPr>
                <w:rFonts w:ascii="Verdana" w:hAnsi="Verdana"/>
                <w:bCs/>
                <w:sz w:val="20"/>
                <w:szCs w:val="20"/>
              </w:rPr>
              <w:t>SE 51 Appropriate special education teacher licensure</w:t>
            </w:r>
            <w:bookmarkEnd w:id="13"/>
            <w:r>
              <w:rPr>
                <w:rFonts w:ascii="Verdana" w:hAnsi="Verdana"/>
                <w:b/>
                <w:bCs/>
                <w:sz w:val="20"/>
                <w:szCs w:val="20"/>
              </w:rPr>
              <w:t xml:space="preserve"> </w:t>
            </w:r>
          </w:p>
        </w:tc>
        <w:tc>
          <w:tcPr>
            <w:tcW w:w="5112" w:type="dxa"/>
            <w:gridSpan w:val="2"/>
          </w:tcPr>
          <w:p w14:paraId="5C38A6F8" w14:textId="77777777" w:rsidR="00A12FE6" w:rsidRPr="008E14D8" w:rsidRDefault="00A12FE6">
            <w:pPr>
              <w:pStyle w:val="Normal0"/>
              <w:ind w:left="285" w:hanging="282"/>
              <w:rPr>
                <w:rFonts w:ascii="Verdana" w:hAnsi="Verdana"/>
                <w:b/>
                <w:bCs/>
                <w:sz w:val="20"/>
                <w:szCs w:val="20"/>
              </w:rPr>
            </w:pPr>
            <w:r w:rsidRPr="008E14D8">
              <w:rPr>
                <w:rFonts w:ascii="Verdana" w:hAnsi="Verdana"/>
                <w:b/>
                <w:bCs/>
                <w:sz w:val="20"/>
                <w:szCs w:val="20"/>
              </w:rPr>
              <w:t>Corrective Action</w:t>
            </w:r>
            <w:r>
              <w:rPr>
                <w:rFonts w:ascii="Verdana" w:hAnsi="Verdana"/>
                <w:b/>
                <w:bCs/>
                <w:sz w:val="20"/>
                <w:szCs w:val="20"/>
              </w:rPr>
              <w:t xml:space="preserve"> Plan Status: </w:t>
            </w:r>
            <w:bookmarkStart w:id="14" w:name="Status"/>
            <w:r>
              <w:rPr>
                <w:rFonts w:ascii="Verdana" w:hAnsi="Verdana"/>
                <w:bCs/>
                <w:sz w:val="20"/>
                <w:szCs w:val="20"/>
              </w:rPr>
              <w:t>Approved</w:t>
            </w:r>
            <w:bookmarkEnd w:id="14"/>
          </w:p>
          <w:p w14:paraId="046A5C0D" w14:textId="77777777" w:rsidR="00A12FE6" w:rsidRPr="00466204" w:rsidRDefault="00A12FE6">
            <w:pPr>
              <w:pStyle w:val="Normal0"/>
              <w:rPr>
                <w:rFonts w:ascii="Verdana" w:hAnsi="Verdana"/>
                <w:sz w:val="20"/>
                <w:szCs w:val="20"/>
              </w:rPr>
            </w:pPr>
            <w:r>
              <w:rPr>
                <w:rFonts w:ascii="Verdana" w:hAnsi="Verdana"/>
                <w:sz w:val="20"/>
                <w:szCs w:val="20"/>
              </w:rPr>
              <w:t xml:space="preserve">                            </w:t>
            </w:r>
            <w:r w:rsidRPr="009C24A6">
              <w:rPr>
                <w:rFonts w:ascii="Verdana" w:hAnsi="Verdana"/>
                <w:b/>
                <w:sz w:val="20"/>
                <w:szCs w:val="20"/>
              </w:rPr>
              <w:t>Status Date</w:t>
            </w:r>
            <w:r w:rsidRPr="000E7580">
              <w:rPr>
                <w:rFonts w:ascii="Verdana" w:hAnsi="Verdana"/>
                <w:b/>
                <w:sz w:val="20"/>
                <w:szCs w:val="20"/>
              </w:rPr>
              <w:t>:</w:t>
            </w:r>
            <w:r w:rsidRPr="008E14D8">
              <w:rPr>
                <w:rFonts w:ascii="Verdana" w:hAnsi="Verdana"/>
                <w:sz w:val="20"/>
                <w:szCs w:val="20"/>
              </w:rPr>
              <w:t xml:space="preserve"> </w:t>
            </w:r>
            <w:bookmarkStart w:id="15" w:name="StatusDate"/>
            <w:r w:rsidRPr="00466204">
              <w:rPr>
                <w:rFonts w:ascii="Verdana" w:hAnsi="Verdana"/>
                <w:sz w:val="20"/>
                <w:szCs w:val="20"/>
              </w:rPr>
              <w:t>03/12/2025</w:t>
            </w:r>
            <w:bookmarkEnd w:id="15"/>
          </w:p>
          <w:p w14:paraId="7F5A1E09" w14:textId="77777777" w:rsidR="00A12FE6" w:rsidRPr="008E14D8" w:rsidRDefault="00A12FE6">
            <w:pPr>
              <w:pStyle w:val="Normal0"/>
              <w:rPr>
                <w:rFonts w:ascii="Verdana" w:hAnsi="Verdana"/>
                <w:sz w:val="20"/>
                <w:szCs w:val="20"/>
              </w:rPr>
            </w:pPr>
            <w:r>
              <w:rPr>
                <w:rFonts w:ascii="Verdana" w:hAnsi="Verdana"/>
                <w:b/>
                <w:bCs/>
                <w:sz w:val="20"/>
                <w:szCs w:val="20"/>
              </w:rPr>
              <w:t xml:space="preserve">                    </w:t>
            </w:r>
            <w:r w:rsidRPr="008E14D8">
              <w:rPr>
                <w:rFonts w:ascii="Verdana" w:hAnsi="Verdana"/>
                <w:b/>
                <w:bCs/>
                <w:sz w:val="20"/>
                <w:szCs w:val="20"/>
              </w:rPr>
              <w:t>Correcti</w:t>
            </w:r>
            <w:r>
              <w:rPr>
                <w:rFonts w:ascii="Verdana" w:hAnsi="Verdana"/>
                <w:b/>
                <w:bCs/>
                <w:sz w:val="20"/>
                <w:szCs w:val="20"/>
              </w:rPr>
              <w:t>on Status:</w:t>
            </w:r>
            <w:r w:rsidRPr="000E7580">
              <w:rPr>
                <w:rFonts w:ascii="Verdana" w:hAnsi="Verdana"/>
                <w:bCs/>
                <w:sz w:val="20"/>
                <w:szCs w:val="20"/>
              </w:rPr>
              <w:t xml:space="preserve"> </w:t>
            </w:r>
            <w:bookmarkStart w:id="16" w:name="CORRECTION_STATUS"/>
            <w:r w:rsidRPr="008E14D8">
              <w:rPr>
                <w:rFonts w:ascii="Verdana" w:hAnsi="Verdana"/>
                <w:sz w:val="20"/>
                <w:szCs w:val="20"/>
              </w:rPr>
              <w:t>Not Corrected</w:t>
            </w:r>
            <w:bookmarkEnd w:id="16"/>
          </w:p>
        </w:tc>
      </w:tr>
      <w:tr w:rsidR="00952714" w14:paraId="3642AB6A" w14:textId="77777777">
        <w:trPr>
          <w:trHeight w:val="350"/>
        </w:trPr>
        <w:tc>
          <w:tcPr>
            <w:tcW w:w="9360" w:type="dxa"/>
            <w:gridSpan w:val="3"/>
          </w:tcPr>
          <w:p w14:paraId="757ED8A3" w14:textId="77777777" w:rsidR="00A12FE6" w:rsidRDefault="00A12FE6">
            <w:pPr>
              <w:pStyle w:val="Normal0"/>
              <w:rPr>
                <w:rFonts w:ascii="Verdana" w:hAnsi="Verdana"/>
                <w:b/>
                <w:bCs/>
                <w:sz w:val="20"/>
                <w:szCs w:val="20"/>
              </w:rPr>
            </w:pPr>
            <w:r w:rsidRPr="008E14D8">
              <w:rPr>
                <w:rFonts w:ascii="Verdana" w:hAnsi="Verdana"/>
                <w:b/>
                <w:bCs/>
                <w:sz w:val="20"/>
                <w:szCs w:val="20"/>
              </w:rPr>
              <w:t xml:space="preserve">Required Elements of Progress Reports: </w:t>
            </w:r>
          </w:p>
          <w:p w14:paraId="1E49EEA3" w14:textId="77777777" w:rsidR="00A12FE6" w:rsidRPr="008E14D8" w:rsidRDefault="00A12FE6">
            <w:pPr>
              <w:pStyle w:val="Normal0"/>
              <w:rPr>
                <w:rFonts w:ascii="Verdana" w:hAnsi="Verdana"/>
                <w:b/>
                <w:bCs/>
                <w:sz w:val="20"/>
                <w:szCs w:val="20"/>
              </w:rPr>
            </w:pPr>
            <w:bookmarkStart w:id="17" w:name="ReqElementsProg"/>
            <w:r>
              <w:rPr>
                <w:rFonts w:ascii="Verdana" w:hAnsi="Verdana"/>
                <w:sz w:val="20"/>
                <w:szCs w:val="20"/>
              </w:rPr>
              <w:t xml:space="preserve">By May 12, 2025, Framingham Public Schools will submit procedures to ensure all individuals who design and provide direct special education services described in IEPs are appropriately licensed or hold an approved waiver. In addition to ongoing review of teacher licensure, the procedures should include district support for teachers navigating the licensure process and appropriate corrective action when noncompliance is identified. </w:t>
            </w:r>
          </w:p>
          <w:p w14:paraId="15549BCA" w14:textId="77777777" w:rsidR="00A12FE6" w:rsidRDefault="00A12FE6">
            <w:pPr>
              <w:pStyle w:val="Normal0"/>
              <w:rPr>
                <w:rFonts w:ascii="Verdana" w:hAnsi="Verdana"/>
                <w:sz w:val="20"/>
                <w:szCs w:val="20"/>
              </w:rPr>
            </w:pPr>
          </w:p>
          <w:p w14:paraId="69E94D2D" w14:textId="77777777" w:rsidR="00A12FE6" w:rsidRDefault="00A12FE6">
            <w:pPr>
              <w:pStyle w:val="Normal0"/>
              <w:rPr>
                <w:rFonts w:ascii="Verdana" w:hAnsi="Verdana"/>
                <w:sz w:val="20"/>
                <w:szCs w:val="20"/>
              </w:rPr>
            </w:pPr>
            <w:r>
              <w:rPr>
                <w:rFonts w:ascii="Verdana" w:hAnsi="Verdana"/>
                <w:sz w:val="20"/>
                <w:szCs w:val="20"/>
              </w:rPr>
              <w:lastRenderedPageBreak/>
              <w:t>By May 12, 2025, Framingham Public Schools will also submit evidence demonstrating that the five identified individuals are appropriately licensed or have obtained a waiver. For any special education teacher not appropriately licensed or who has not obtained a waiver, the district will provide an action plan for each teacher who remains unlicensed. Based on the licensure status, subsequent progress reports may be required.</w:t>
            </w:r>
            <w:bookmarkEnd w:id="17"/>
          </w:p>
        </w:tc>
      </w:tr>
      <w:tr w:rsidR="00952714" w:rsidRPr="008E14D8" w14:paraId="53CD3881" w14:textId="77777777">
        <w:trPr>
          <w:trHeight w:val="350"/>
        </w:trPr>
        <w:tc>
          <w:tcPr>
            <w:tcW w:w="9360" w:type="dxa"/>
            <w:gridSpan w:val="3"/>
          </w:tcPr>
          <w:p w14:paraId="36B6C2D9" w14:textId="77777777" w:rsidR="00A12FE6" w:rsidRDefault="00A12FE6">
            <w:pPr>
              <w:pStyle w:val="Normal0"/>
              <w:tabs>
                <w:tab w:val="left" w:pos="2772"/>
              </w:tabs>
              <w:rPr>
                <w:rFonts w:ascii="Verdana" w:hAnsi="Verdana"/>
                <w:b/>
                <w:bCs/>
                <w:sz w:val="20"/>
                <w:szCs w:val="20"/>
              </w:rPr>
            </w:pPr>
            <w:r w:rsidRPr="008E14D8">
              <w:rPr>
                <w:rFonts w:ascii="Verdana" w:hAnsi="Verdana"/>
                <w:b/>
                <w:bCs/>
                <w:sz w:val="20"/>
                <w:szCs w:val="20"/>
              </w:rPr>
              <w:lastRenderedPageBreak/>
              <w:t xml:space="preserve">Progress Report Due Date: </w:t>
            </w:r>
          </w:p>
          <w:p w14:paraId="1C5DC14C" w14:textId="77777777" w:rsidR="00A12FE6" w:rsidRPr="008E14D8" w:rsidRDefault="00A12FE6">
            <w:pPr>
              <w:pStyle w:val="Normal0"/>
              <w:tabs>
                <w:tab w:val="left" w:pos="2772"/>
              </w:tabs>
              <w:rPr>
                <w:rFonts w:ascii="Verdana" w:hAnsi="Verdana"/>
                <w:b/>
                <w:bCs/>
                <w:sz w:val="20"/>
                <w:szCs w:val="20"/>
              </w:rPr>
            </w:pPr>
            <w:bookmarkStart w:id="18" w:name="ProgRptDueDate"/>
            <w:r>
              <w:rPr>
                <w:rFonts w:ascii="Verdana" w:hAnsi="Verdana"/>
                <w:bCs/>
                <w:sz w:val="20"/>
                <w:szCs w:val="20"/>
              </w:rPr>
              <w:t>05/12/2025</w:t>
            </w:r>
            <w:bookmarkEnd w:id="18"/>
            <w:r w:rsidRPr="00692C8A">
              <w:rPr>
                <w:rFonts w:ascii="Verdana" w:hAnsi="Verdana"/>
                <w:bCs/>
                <w:sz w:val="20"/>
                <w:szCs w:val="20"/>
              </w:rPr>
              <w:br/>
            </w:r>
          </w:p>
        </w:tc>
      </w:tr>
    </w:tbl>
    <w:p w14:paraId="02FD9A0A" w14:textId="77777777" w:rsidR="00A12FE6" w:rsidRPr="008E14D8" w:rsidRDefault="00A12FE6">
      <w:pPr>
        <w:pStyle w:val="Normal0"/>
        <w:rPr>
          <w:rFonts w:ascii="Verdana" w:hAnsi="Verdana"/>
          <w:sz w:val="20"/>
          <w:szCs w:val="20"/>
        </w:rPr>
      </w:pPr>
    </w:p>
    <w:p w14:paraId="560B17B2" w14:textId="77777777" w:rsidR="0029040C" w:rsidRDefault="0029040C">
      <w:pPr>
        <w:pStyle w:val="Normal0"/>
      </w:pPr>
    </w:p>
    <w:sectPr w:rsidR="0029040C">
      <w:footerReference w:type="default" r:id="rId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D4F0C" w14:textId="77777777" w:rsidR="0029040C" w:rsidRDefault="0029040C">
      <w:r>
        <w:separator/>
      </w:r>
    </w:p>
  </w:endnote>
  <w:endnote w:type="continuationSeparator" w:id="0">
    <w:p w14:paraId="40E8C2EC" w14:textId="77777777" w:rsidR="0029040C" w:rsidRDefault="00290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1DE93" w14:textId="77777777" w:rsidR="00A12FE6" w:rsidRPr="000522A9" w:rsidRDefault="00A12FE6">
    <w:pPr>
      <w:pStyle w:val="Footer"/>
      <w:tabs>
        <w:tab w:val="clear" w:pos="8640"/>
        <w:tab w:val="left" w:pos="49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B73B" w14:textId="77777777" w:rsidR="00A12FE6" w:rsidRPr="00792F17" w:rsidRDefault="00A12FE6">
    <w:pPr>
      <w:pStyle w:val="Footer0"/>
      <w:framePr w:wrap="around" w:vAnchor="text" w:hAnchor="margin" w:xAlign="right" w:y="1"/>
      <w:rPr>
        <w:rStyle w:val="PageNumber0"/>
        <w:sz w:val="20"/>
        <w:szCs w:val="20"/>
      </w:rPr>
    </w:pPr>
    <w:r w:rsidRPr="00792F17">
      <w:rPr>
        <w:rStyle w:val="PageNumber0"/>
        <w:sz w:val="20"/>
        <w:szCs w:val="20"/>
      </w:rPr>
      <w:fldChar w:fldCharType="begin"/>
    </w:r>
    <w:r w:rsidRPr="00792F17">
      <w:rPr>
        <w:rStyle w:val="PageNumber0"/>
        <w:sz w:val="20"/>
        <w:szCs w:val="20"/>
      </w:rPr>
      <w:instrText xml:space="preserve">PAGE  </w:instrText>
    </w:r>
    <w:r w:rsidRPr="00792F17">
      <w:rPr>
        <w:rStyle w:val="PageNumber0"/>
        <w:sz w:val="20"/>
        <w:szCs w:val="20"/>
      </w:rPr>
      <w:fldChar w:fldCharType="separate"/>
    </w:r>
    <w:r>
      <w:rPr>
        <w:rStyle w:val="PageNumber0"/>
        <w:noProof/>
        <w:sz w:val="20"/>
        <w:szCs w:val="20"/>
      </w:rPr>
      <w:t>1</w:t>
    </w:r>
    <w:r w:rsidRPr="00792F17">
      <w:rPr>
        <w:rStyle w:val="PageNumber0"/>
        <w:sz w:val="20"/>
        <w:szCs w:val="20"/>
      </w:rPr>
      <w:fldChar w:fldCharType="end"/>
    </w:r>
  </w:p>
  <w:p w14:paraId="1F52381D" w14:textId="77777777" w:rsidR="00A12FE6" w:rsidRDefault="00A12FE6">
    <w:pPr>
      <w:pStyle w:val="Footer0"/>
      <w:pBdr>
        <w:top w:val="single" w:sz="4" w:space="1" w:color="auto"/>
      </w:pBdr>
      <w:tabs>
        <w:tab w:val="clear" w:pos="8640"/>
        <w:tab w:val="left" w:pos="4965"/>
      </w:tabs>
      <w:rPr>
        <w:rStyle w:val="PageNumber0"/>
        <w:i/>
        <w:sz w:val="20"/>
        <w:szCs w:val="20"/>
      </w:rPr>
    </w:pPr>
    <w:r w:rsidRPr="000522A9">
      <w:rPr>
        <w:rStyle w:val="PageNumber0"/>
        <w:sz w:val="20"/>
        <w:szCs w:val="20"/>
      </w:rPr>
      <w:t xml:space="preserve">MA Department of Elementary &amp; Secondary </w:t>
    </w:r>
    <w:r w:rsidR="00534D33" w:rsidRPr="000522A9">
      <w:rPr>
        <w:rStyle w:val="PageNumber0"/>
        <w:sz w:val="20"/>
        <w:szCs w:val="20"/>
      </w:rPr>
      <w:t>Education,</w:t>
    </w:r>
    <w:r>
      <w:rPr>
        <w:rStyle w:val="PageNumber0"/>
        <w:i/>
        <w:sz w:val="20"/>
        <w:szCs w:val="20"/>
      </w:rPr>
      <w:t xml:space="preserve"> Office of Public School Monitoring</w:t>
    </w:r>
  </w:p>
  <w:p w14:paraId="303F76AB" w14:textId="77777777" w:rsidR="00A12FE6" w:rsidRPr="000522A9" w:rsidRDefault="00A12FE6">
    <w:pPr>
      <w:pStyle w:val="Footer0"/>
      <w:tabs>
        <w:tab w:val="left" w:pos="4965"/>
      </w:tabs>
      <w:ind w:right="360"/>
      <w:rPr>
        <w:i/>
        <w:sz w:val="20"/>
        <w:szCs w:val="20"/>
      </w:rPr>
    </w:pPr>
    <w:r>
      <w:rPr>
        <w:rStyle w:val="PageNumber0"/>
        <w:i/>
        <w:sz w:val="20"/>
        <w:szCs w:val="20"/>
      </w:rPr>
      <w:t xml:space="preserve">Framingham </w:t>
    </w:r>
    <w:r w:rsidR="00534D33">
      <w:rPr>
        <w:rStyle w:val="PageNumber0"/>
        <w:i/>
        <w:sz w:val="20"/>
        <w:szCs w:val="20"/>
      </w:rPr>
      <w:t xml:space="preserve">Public Schools </w:t>
    </w:r>
    <w:r>
      <w:rPr>
        <w:rStyle w:val="PageNumber0"/>
        <w:i/>
        <w:sz w:val="20"/>
        <w:szCs w:val="20"/>
      </w:rPr>
      <w:t>Corrective Action Plan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2686F" w14:textId="77777777" w:rsidR="0029040C" w:rsidRDefault="0029040C">
      <w:r>
        <w:separator/>
      </w:r>
    </w:p>
  </w:footnote>
  <w:footnote w:type="continuationSeparator" w:id="0">
    <w:p w14:paraId="48D65AF1" w14:textId="77777777" w:rsidR="0029040C" w:rsidRDefault="002904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5507A"/>
    <w:multiLevelType w:val="multilevel"/>
    <w:tmpl w:val="9ED0F932"/>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Style1"/>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1" w15:restartNumberingAfterBreak="0">
    <w:nsid w:val="15F20C32"/>
    <w:multiLevelType w:val="multilevel"/>
    <w:tmpl w:val="33B2826A"/>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C"/>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abstractNum w:abstractNumId="2" w15:restartNumberingAfterBreak="0">
    <w:nsid w:val="787C7567"/>
    <w:multiLevelType w:val="multilevel"/>
    <w:tmpl w:val="0EDA4354"/>
    <w:lvl w:ilvl="0">
      <w:start w:val="1"/>
      <w:numFmt w:val="upperRoman"/>
      <w:lvlText w:val="%1"/>
      <w:lvlJc w:val="left"/>
      <w:pPr>
        <w:tabs>
          <w:tab w:val="num" w:pos="720"/>
        </w:tabs>
        <w:ind w:left="720" w:hanging="720"/>
      </w:pPr>
      <w:rPr>
        <w:rFonts w:ascii="Univers" w:hAnsi="Univers" w:cs="Times New Roman"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5"/>
      <w:numFmt w:val="upperLetter"/>
      <w:lvlText w:val="%1.%2"/>
      <w:lvlJc w:val="left"/>
      <w:pPr>
        <w:tabs>
          <w:tab w:val="num" w:pos="720"/>
        </w:tabs>
        <w:ind w:left="720" w:hanging="720"/>
      </w:pPr>
      <w:rPr>
        <w:rFonts w:ascii="Univers" w:hAnsi="Univers" w:cs="Times New Roman" w:hint="default"/>
        <w:b/>
        <w:i/>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numFmt w:val="decimal"/>
      <w:pStyle w:val="Heading3E"/>
      <w:lvlText w:val="%1.%2.%3"/>
      <w:lvlJc w:val="left"/>
      <w:pPr>
        <w:tabs>
          <w:tab w:val="num" w:pos="1080"/>
        </w:tabs>
        <w:ind w:left="1080" w:hanging="1080"/>
      </w:pPr>
      <w:rPr>
        <w:rFonts w:ascii="Univers" w:hAnsi="Univers" w:cs="Times New Roman"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ascii="Univers" w:hAnsi="Univers" w:cs="Times New Roman"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upperLetter"/>
      <w:lvlText w:val="Appendix %9"/>
      <w:lvlJc w:val="left"/>
      <w:pPr>
        <w:tabs>
          <w:tab w:val="num" w:pos="1620"/>
        </w:tabs>
        <w:ind w:left="1620" w:hanging="1620"/>
      </w:pPr>
      <w:rPr>
        <w:rFonts w:ascii="Univers" w:hAnsi="Univers" w:cs="Times New Roman" w:hint="default"/>
        <w:b/>
        <w:i w:val="0"/>
        <w:sz w:val="24"/>
      </w:rPr>
    </w:lvl>
  </w:abstractNum>
  <w:num w:numId="1" w16cid:durableId="1120566822">
    <w:abstractNumId w:val="1"/>
  </w:num>
  <w:num w:numId="2" w16cid:durableId="1096485603">
    <w:abstractNumId w:val="0"/>
  </w:num>
  <w:num w:numId="3" w16cid:durableId="1318343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F08"/>
    <w:rsid w:val="0029040C"/>
    <w:rsid w:val="003A5EAE"/>
    <w:rsid w:val="003E6214"/>
    <w:rsid w:val="004236A7"/>
    <w:rsid w:val="00466204"/>
    <w:rsid w:val="00534D33"/>
    <w:rsid w:val="00540EFB"/>
    <w:rsid w:val="00671147"/>
    <w:rsid w:val="007A222F"/>
    <w:rsid w:val="00952714"/>
    <w:rsid w:val="00A12FE6"/>
    <w:rsid w:val="00B412B7"/>
    <w:rsid w:val="00BD7F08"/>
    <w:rsid w:val="00BF6D1C"/>
    <w:rsid w:val="00C3638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14:docId w14:val="41A3A51A"/>
  <w15:chartTrackingRefBased/>
  <w15:docId w15:val="{541C7D71-B122-4C47-AA07-18E4B480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2F17"/>
    <w:rPr>
      <w:sz w:val="24"/>
      <w:szCs w:val="24"/>
    </w:rPr>
  </w:style>
  <w:style w:type="paragraph" w:styleId="Heading2">
    <w:name w:val="heading 2"/>
    <w:basedOn w:val="Normal"/>
    <w:next w:val="Normal"/>
    <w:link w:val="Heading2Char"/>
    <w:qFormat/>
    <w:rsid w:val="00792F17"/>
    <w:pPr>
      <w:keepNext/>
      <w:jc w:val="center"/>
      <w:outlineLvl w:val="1"/>
    </w:pPr>
    <w:rPr>
      <w:b/>
      <w:bCs/>
    </w:rPr>
  </w:style>
  <w:style w:type="paragraph" w:styleId="Heading5">
    <w:name w:val="heading 5"/>
    <w:basedOn w:val="Normal"/>
    <w:next w:val="Normal"/>
    <w:link w:val="Heading5Char"/>
    <w:autoRedefine/>
    <w:qFormat/>
    <w:rsid w:val="008856AE"/>
    <w:pPr>
      <w:keepNext/>
      <w:jc w:val="center"/>
      <w:outlineLvl w:val="4"/>
    </w:pPr>
    <w:rPr>
      <w:rFonts w:ascii="Verdana" w:hAnsi="Verdana"/>
      <w:b/>
      <w:bCs/>
      <w:spacing w:val="-5"/>
    </w:rPr>
  </w:style>
  <w:style w:type="paragraph" w:styleId="Heading6">
    <w:name w:val="heading 6"/>
    <w:basedOn w:val="Normal"/>
    <w:next w:val="Normal"/>
    <w:link w:val="Heading6Char"/>
    <w:autoRedefine/>
    <w:qFormat/>
    <w:rsid w:val="00916242"/>
    <w:pPr>
      <w:keepNext/>
      <w:spacing w:before="200"/>
      <w:outlineLvl w:val="5"/>
    </w:pPr>
    <w:rPr>
      <w:rFonts w:ascii="Univers" w:hAnsi="Univers"/>
      <w:bCs/>
      <w:spacing w:val="-5"/>
      <w:sz w:val="20"/>
      <w:szCs w:val="20"/>
      <w:u w:val="single"/>
    </w:rPr>
  </w:style>
  <w:style w:type="paragraph" w:styleId="Heading7">
    <w:name w:val="heading 7"/>
    <w:basedOn w:val="Normal"/>
    <w:next w:val="Normal"/>
    <w:link w:val="Heading7Char"/>
    <w:qFormat/>
    <w:rsid w:val="00792F17"/>
    <w:pPr>
      <w:keepNext/>
      <w:jc w:val="center"/>
      <w:outlineLvl w:val="6"/>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792F17"/>
    <w:rPr>
      <w:rFonts w:cs="Times New Roman"/>
      <w:b/>
      <w:bCs/>
      <w:sz w:val="24"/>
      <w:szCs w:val="24"/>
      <w:lang w:val="en-US" w:eastAsia="en-US" w:bidi="ar-SA"/>
    </w:rPr>
  </w:style>
  <w:style w:type="character" w:customStyle="1" w:styleId="Heading5Char">
    <w:name w:val="Heading 5 Char"/>
    <w:link w:val="Heading5"/>
    <w:locked/>
    <w:rsid w:val="008856AE"/>
    <w:rPr>
      <w:rFonts w:ascii="Verdana" w:hAnsi="Verdana"/>
      <w:b/>
      <w:bCs/>
      <w:spacing w:val="-5"/>
      <w:sz w:val="24"/>
      <w:szCs w:val="24"/>
    </w:rPr>
  </w:style>
  <w:style w:type="character" w:customStyle="1" w:styleId="Heading6Char">
    <w:name w:val="Heading 6 Char"/>
    <w:link w:val="Heading6"/>
    <w:semiHidden/>
    <w:locked/>
    <w:rsid w:val="009271C8"/>
    <w:rPr>
      <w:rFonts w:ascii="Calibri" w:hAnsi="Calibri" w:cs="Times New Roman"/>
      <w:b/>
      <w:bCs/>
    </w:rPr>
  </w:style>
  <w:style w:type="character" w:customStyle="1" w:styleId="Heading7Char">
    <w:name w:val="Heading 7 Char"/>
    <w:link w:val="Heading7"/>
    <w:semiHidden/>
    <w:locked/>
    <w:rsid w:val="00792F17"/>
    <w:rPr>
      <w:rFonts w:cs="Times New Roman"/>
      <w:b/>
      <w:bCs/>
      <w:sz w:val="24"/>
      <w:szCs w:val="24"/>
      <w:lang w:val="en-US" w:eastAsia="en-US" w:bidi="ar-SA"/>
    </w:rPr>
  </w:style>
  <w:style w:type="paragraph" w:customStyle="1" w:styleId="Heading3C">
    <w:name w:val="Heading3C"/>
    <w:basedOn w:val="Normal"/>
    <w:next w:val="Normal"/>
    <w:rsid w:val="00EF65ED"/>
    <w:pPr>
      <w:keepNext/>
      <w:numPr>
        <w:ilvl w:val="2"/>
        <w:numId w:val="1"/>
      </w:numPr>
      <w:spacing w:before="240"/>
      <w:jc w:val="both"/>
      <w:outlineLvl w:val="2"/>
    </w:pPr>
    <w:rPr>
      <w:rFonts w:ascii="Univers" w:hAnsi="Univers"/>
      <w:b/>
      <w:spacing w:val="-5"/>
      <w:sz w:val="22"/>
      <w:szCs w:val="20"/>
    </w:rPr>
  </w:style>
  <w:style w:type="paragraph" w:customStyle="1" w:styleId="Style1">
    <w:name w:val="Style1"/>
    <w:basedOn w:val="Normal"/>
    <w:next w:val="Normal"/>
    <w:rsid w:val="00EF65ED"/>
    <w:pPr>
      <w:keepNext/>
      <w:numPr>
        <w:ilvl w:val="2"/>
        <w:numId w:val="2"/>
      </w:numPr>
      <w:spacing w:before="240"/>
      <w:jc w:val="both"/>
      <w:outlineLvl w:val="2"/>
    </w:pPr>
    <w:rPr>
      <w:rFonts w:ascii="Univers" w:hAnsi="Univers"/>
      <w:b/>
      <w:spacing w:val="-5"/>
      <w:sz w:val="22"/>
      <w:szCs w:val="20"/>
    </w:rPr>
  </w:style>
  <w:style w:type="paragraph" w:customStyle="1" w:styleId="Heading3E">
    <w:name w:val="Heading3E"/>
    <w:basedOn w:val="Normal"/>
    <w:next w:val="Normal"/>
    <w:rsid w:val="00EF65ED"/>
    <w:pPr>
      <w:keepNext/>
      <w:numPr>
        <w:ilvl w:val="2"/>
        <w:numId w:val="3"/>
      </w:numPr>
      <w:spacing w:before="240"/>
      <w:jc w:val="both"/>
      <w:outlineLvl w:val="2"/>
    </w:pPr>
    <w:rPr>
      <w:rFonts w:ascii="Univers" w:hAnsi="Univers"/>
      <w:b/>
      <w:spacing w:val="-5"/>
      <w:sz w:val="22"/>
      <w:szCs w:val="20"/>
    </w:rPr>
  </w:style>
  <w:style w:type="character" w:styleId="CommentReference">
    <w:name w:val="annotation reference"/>
    <w:semiHidden/>
    <w:rsid w:val="00792F17"/>
    <w:rPr>
      <w:rFonts w:cs="Times New Roman"/>
      <w:sz w:val="16"/>
    </w:rPr>
  </w:style>
  <w:style w:type="paragraph" w:styleId="CommentText">
    <w:name w:val="annotation text"/>
    <w:basedOn w:val="Normal"/>
    <w:link w:val="CommentTextChar"/>
    <w:semiHidden/>
    <w:rsid w:val="00792F17"/>
    <w:rPr>
      <w:sz w:val="20"/>
      <w:szCs w:val="20"/>
    </w:rPr>
  </w:style>
  <w:style w:type="character" w:customStyle="1" w:styleId="CommentTextChar">
    <w:name w:val="Comment Text Char"/>
    <w:link w:val="CommentText"/>
    <w:semiHidden/>
    <w:locked/>
    <w:rsid w:val="00792F17"/>
    <w:rPr>
      <w:rFonts w:cs="Times New Roman"/>
      <w:lang w:val="en-US" w:eastAsia="en-US" w:bidi="ar-SA"/>
    </w:rPr>
  </w:style>
  <w:style w:type="paragraph" w:styleId="Title">
    <w:name w:val="Title"/>
    <w:basedOn w:val="Normal"/>
    <w:link w:val="TitleChar"/>
    <w:qFormat/>
    <w:rsid w:val="00792F17"/>
    <w:pPr>
      <w:jc w:val="center"/>
    </w:pPr>
    <w:rPr>
      <w:b/>
      <w:bCs/>
    </w:rPr>
  </w:style>
  <w:style w:type="character" w:customStyle="1" w:styleId="TitleChar">
    <w:name w:val="Title Char"/>
    <w:link w:val="Title"/>
    <w:locked/>
    <w:rsid w:val="00792F17"/>
    <w:rPr>
      <w:rFonts w:cs="Times New Roman"/>
      <w:b/>
      <w:bCs/>
      <w:sz w:val="24"/>
      <w:szCs w:val="24"/>
      <w:lang w:val="en-US" w:eastAsia="en-US" w:bidi="ar-SA"/>
    </w:rPr>
  </w:style>
  <w:style w:type="paragraph" w:styleId="Footer">
    <w:name w:val="footer"/>
    <w:basedOn w:val="Normal"/>
    <w:link w:val="FooterChar"/>
    <w:rsid w:val="00792F17"/>
    <w:pPr>
      <w:tabs>
        <w:tab w:val="center" w:pos="4320"/>
        <w:tab w:val="right" w:pos="8640"/>
      </w:tabs>
    </w:pPr>
  </w:style>
  <w:style w:type="character" w:customStyle="1" w:styleId="FooterChar">
    <w:name w:val="Footer Char"/>
    <w:link w:val="Footer"/>
    <w:semiHidden/>
    <w:locked/>
    <w:rsid w:val="00792F17"/>
    <w:rPr>
      <w:rFonts w:cs="Times New Roman"/>
      <w:sz w:val="24"/>
      <w:szCs w:val="24"/>
      <w:lang w:val="en-US" w:eastAsia="en-US" w:bidi="ar-SA"/>
    </w:rPr>
  </w:style>
  <w:style w:type="paragraph" w:styleId="BodyText3">
    <w:name w:val="Body Text 3"/>
    <w:basedOn w:val="Normal"/>
    <w:link w:val="BodyText3Char"/>
    <w:rsid w:val="00792F17"/>
    <w:rPr>
      <w:i/>
      <w:iCs/>
    </w:rPr>
  </w:style>
  <w:style w:type="character" w:customStyle="1" w:styleId="BodyText3Char">
    <w:name w:val="Body Text 3 Char"/>
    <w:link w:val="BodyText3"/>
    <w:semiHidden/>
    <w:locked/>
    <w:rsid w:val="00792F17"/>
    <w:rPr>
      <w:rFonts w:cs="Times New Roman"/>
      <w:i/>
      <w:iCs/>
      <w:sz w:val="24"/>
      <w:szCs w:val="24"/>
      <w:lang w:val="en-US" w:eastAsia="en-US" w:bidi="ar-SA"/>
    </w:rPr>
  </w:style>
  <w:style w:type="character" w:styleId="PageNumber">
    <w:name w:val="page number"/>
    <w:rsid w:val="00792F17"/>
    <w:rPr>
      <w:rFonts w:cs="Times New Roman"/>
    </w:rPr>
  </w:style>
  <w:style w:type="paragraph" w:styleId="Header">
    <w:name w:val="header"/>
    <w:basedOn w:val="Normal"/>
    <w:link w:val="HeaderChar"/>
    <w:rsid w:val="00792F17"/>
    <w:pPr>
      <w:tabs>
        <w:tab w:val="center" w:pos="4320"/>
        <w:tab w:val="right" w:pos="8640"/>
      </w:tabs>
    </w:pPr>
  </w:style>
  <w:style w:type="character" w:customStyle="1" w:styleId="HeaderChar">
    <w:name w:val="Header Char"/>
    <w:link w:val="Header"/>
    <w:semiHidden/>
    <w:locked/>
    <w:rsid w:val="00792F17"/>
    <w:rPr>
      <w:rFonts w:cs="Times New Roman"/>
      <w:sz w:val="24"/>
      <w:szCs w:val="24"/>
      <w:lang w:val="en-US" w:eastAsia="en-US" w:bidi="ar-SA"/>
    </w:rPr>
  </w:style>
  <w:style w:type="paragraph" w:styleId="BalloonText">
    <w:name w:val="Balloon Text"/>
    <w:basedOn w:val="Normal"/>
    <w:link w:val="BalloonTextChar"/>
    <w:semiHidden/>
    <w:rsid w:val="00792F17"/>
    <w:rPr>
      <w:rFonts w:ascii="Tahoma" w:hAnsi="Tahoma" w:cs="Tahoma"/>
      <w:sz w:val="16"/>
      <w:szCs w:val="16"/>
    </w:rPr>
  </w:style>
  <w:style w:type="character" w:customStyle="1" w:styleId="BalloonTextChar">
    <w:name w:val="Balloon Text Char"/>
    <w:link w:val="BalloonText"/>
    <w:semiHidden/>
    <w:locked/>
    <w:rsid w:val="009271C8"/>
    <w:rPr>
      <w:rFonts w:cs="Times New Roman"/>
      <w:sz w:val="2"/>
    </w:rPr>
  </w:style>
  <w:style w:type="character" w:customStyle="1" w:styleId="PageNumber0">
    <w:name w:val="Page Number_0"/>
    <w:rsid w:val="00792F17"/>
    <w:rPr>
      <w:rFonts w:cs="Times New Roman"/>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semiHidden/>
    <w:locked/>
    <w:rsid w:val="00792F17"/>
    <w:rPr>
      <w:rFonts w:cs="Times New Roman"/>
      <w:sz w:val="24"/>
      <w:szCs w:val="24"/>
      <w:lang w:val="en-US" w:eastAsia="en-US" w:bidi="ar-SA"/>
    </w:rPr>
  </w:style>
  <w:style w:type="paragraph" w:customStyle="1" w:styleId="Heading50">
    <w:name w:val="Heading 5_0"/>
    <w:basedOn w:val="Normal0"/>
    <w:next w:val="Normal0"/>
    <w:link w:val="Heading5Char0"/>
    <w:autoRedefine/>
    <w:qFormat/>
    <w:rsid w:val="00315DCC"/>
    <w:pPr>
      <w:keepNext/>
      <w:jc w:val="center"/>
      <w:outlineLvl w:val="4"/>
    </w:pPr>
    <w:rPr>
      <w:rFonts w:ascii="Verdana" w:hAnsi="Verdana"/>
      <w:b/>
      <w:bCs/>
      <w:spacing w:val="-5"/>
    </w:rPr>
  </w:style>
  <w:style w:type="character" w:customStyle="1" w:styleId="Heading5Char0">
    <w:name w:val="Heading 5 Char_0"/>
    <w:link w:val="Heading50"/>
    <w:locked/>
    <w:rsid w:val="00315DCC"/>
    <w:rPr>
      <w:rFonts w:ascii="Verdana" w:hAnsi="Verdana"/>
      <w:b/>
      <w:bCs/>
      <w:spacing w:val="-5"/>
      <w:sz w:val="24"/>
      <w:szCs w:val="24"/>
    </w:rPr>
  </w:style>
  <w:style w:type="paragraph" w:customStyle="1" w:styleId="Heading70">
    <w:name w:val="Heading 7_0"/>
    <w:basedOn w:val="Normal0"/>
    <w:next w:val="Normal0"/>
    <w:link w:val="Heading7Char0"/>
    <w:qFormat/>
    <w:rsid w:val="00792F17"/>
    <w:pPr>
      <w:keepNext/>
      <w:jc w:val="center"/>
      <w:outlineLvl w:val="6"/>
    </w:pPr>
    <w:rPr>
      <w:b/>
      <w:bCs/>
      <w:sz w:val="32"/>
    </w:rPr>
  </w:style>
  <w:style w:type="character" w:customStyle="1" w:styleId="Heading7Char0">
    <w:name w:val="Heading 7 Char_0"/>
    <w:link w:val="Heading70"/>
    <w:semiHidden/>
    <w:locked/>
    <w:rsid w:val="00792F17"/>
    <w:rPr>
      <w:rFonts w:cs="Times New Roman"/>
      <w:b/>
      <w:bCs/>
      <w:sz w:val="24"/>
      <w:szCs w:val="24"/>
      <w:lang w:val="en-US" w:eastAsia="en-US" w:bidi="ar-SA"/>
    </w:rPr>
  </w:style>
  <w:style w:type="character" w:customStyle="1" w:styleId="CommentReference0">
    <w:name w:val="Comment Reference_0"/>
    <w:semiHidden/>
    <w:rsid w:val="00792F17"/>
    <w:rPr>
      <w:rFonts w:cs="Times New Roman"/>
      <w:sz w:val="16"/>
    </w:rPr>
  </w:style>
  <w:style w:type="paragraph" w:customStyle="1" w:styleId="CommentText0">
    <w:name w:val="Comment Text_0"/>
    <w:basedOn w:val="Normal0"/>
    <w:link w:val="CommentTextChar0"/>
    <w:semiHidden/>
    <w:rsid w:val="00792F17"/>
    <w:rPr>
      <w:sz w:val="20"/>
      <w:szCs w:val="20"/>
    </w:rPr>
  </w:style>
  <w:style w:type="character" w:customStyle="1" w:styleId="CommentTextChar0">
    <w:name w:val="Comment Text Char_0"/>
    <w:link w:val="CommentText0"/>
    <w:semiHidden/>
    <w:locked/>
    <w:rsid w:val="00792F17"/>
    <w:rPr>
      <w:rFonts w:cs="Times New Roman"/>
      <w:lang w:val="en-US" w:eastAsia="en-US" w:bidi="ar-SA"/>
    </w:rPr>
  </w:style>
  <w:style w:type="paragraph" w:customStyle="1" w:styleId="Normal00">
    <w:name w:val="Normal_0_0"/>
    <w:qFormat/>
    <w:rsid w:val="005138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4</Pages>
  <Words>1010</Words>
  <Characters>5905</Characters>
  <Application>Microsoft Office Word</Application>
  <DocSecurity>0</DocSecurity>
  <Lines>159</Lines>
  <Paragraphs>73</Paragraphs>
  <ScaleCrop>false</ScaleCrop>
  <HeadingPairs>
    <vt:vector size="2" baseType="variant">
      <vt:variant>
        <vt:lpstr>Title</vt:lpstr>
      </vt:variant>
      <vt:variant>
        <vt:i4>1</vt:i4>
      </vt:variant>
    </vt:vector>
  </HeadingPairs>
  <TitlesOfParts>
    <vt:vector size="1" baseType="lpstr">
      <vt:lpstr>2024-25 Framingham Public Schools IMR CAP</vt:lpstr>
    </vt:vector>
  </TitlesOfParts>
  <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2024-25 Framingham Public Schools IMR CAP</dc:title>
  <dc:subject/>
  <dc:creator>DESE</dc:creator>
  <cp:keywords/>
  <dc:description/>
  <cp:lastModifiedBy>Zou, Dong (EOE)</cp:lastModifiedBy>
  <cp:revision>4</cp:revision>
  <cp:lastPrinted>2010-08-09T19:14:00Z</cp:lastPrinted>
  <dcterms:created xsi:type="dcterms:W3CDTF">2025-03-26T13:54:00Z</dcterms:created>
  <dcterms:modified xsi:type="dcterms:W3CDTF">2025-03-31T20:51:00Z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2025 12:00AM</vt:lpwstr>
  </property>
</Properties>
</file>