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6539A" w:rsidRPr="008E14D8" w14:paraId="4C1F1DA6" w14:textId="77777777" w:rsidTr="00B6539A">
        <w:tc>
          <w:tcPr>
            <w:tcW w:w="10080" w:type="dxa"/>
            <w:tcBorders>
              <w:top w:val="double" w:sz="4" w:space="0" w:color="auto"/>
              <w:bottom w:val="double" w:sz="4" w:space="0" w:color="auto"/>
            </w:tcBorders>
          </w:tcPr>
          <w:p w14:paraId="37CAE9DD" w14:textId="77777777" w:rsidR="00B6539A" w:rsidRPr="008E14D8" w:rsidRDefault="00B6539A" w:rsidP="00B6539A">
            <w:pPr>
              <w:pStyle w:val="Footer"/>
              <w:tabs>
                <w:tab w:val="clear" w:pos="4320"/>
                <w:tab w:val="clear" w:pos="8640"/>
              </w:tabs>
              <w:spacing w:line="201" w:lineRule="exact"/>
              <w:jc w:val="center"/>
              <w:rPr>
                <w:rFonts w:ascii="Verdana" w:hAnsi="Verdana"/>
                <w:sz w:val="16"/>
                <w:szCs w:val="16"/>
              </w:rPr>
            </w:pPr>
          </w:p>
          <w:p w14:paraId="7E7A9315" w14:textId="77777777" w:rsidR="00B6539A" w:rsidRPr="008E14D8" w:rsidRDefault="00B6539A" w:rsidP="00B6539A">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3F6977A0" w14:textId="77777777" w:rsidR="00B6539A" w:rsidRPr="008E14D8" w:rsidRDefault="00B6539A" w:rsidP="00B6539A">
            <w:pPr>
              <w:tabs>
                <w:tab w:val="center" w:pos="4503"/>
              </w:tabs>
              <w:spacing w:after="58"/>
              <w:jc w:val="center"/>
              <w:rPr>
                <w:rFonts w:ascii="Verdana" w:hAnsi="Verdana"/>
                <w:b/>
                <w:sz w:val="16"/>
                <w:szCs w:val="16"/>
              </w:rPr>
            </w:pPr>
            <w:r>
              <w:rPr>
                <w:rFonts w:ascii="Verdana" w:hAnsi="Verdana"/>
                <w:b/>
              </w:rPr>
              <w:t>Public School Monitoring</w:t>
            </w:r>
          </w:p>
        </w:tc>
      </w:tr>
    </w:tbl>
    <w:p w14:paraId="60C1520E" w14:textId="77777777" w:rsidR="00B6539A" w:rsidRPr="008E14D8" w:rsidRDefault="00B6539A" w:rsidP="00B6539A">
      <w:pPr>
        <w:pStyle w:val="Title"/>
        <w:rPr>
          <w:rFonts w:ascii="Verdana" w:hAnsi="Verdana"/>
          <w:sz w:val="16"/>
          <w:szCs w:val="16"/>
        </w:rPr>
      </w:pPr>
    </w:p>
    <w:p w14:paraId="7375BA60" w14:textId="77777777" w:rsidR="00B6539A" w:rsidRDefault="00B6539A" w:rsidP="00B6539A">
      <w:pPr>
        <w:pStyle w:val="Heading5"/>
      </w:pPr>
    </w:p>
    <w:p w14:paraId="067BE62C" w14:textId="77777777" w:rsidR="00B6539A" w:rsidRDefault="00B6539A" w:rsidP="00B6539A">
      <w:pPr>
        <w:pStyle w:val="Heading5"/>
      </w:pPr>
      <w:r>
        <w:t>SPECIAL EDUCATION AND CIVIL RIGHTS</w:t>
      </w:r>
    </w:p>
    <w:p w14:paraId="5A39CBAC" w14:textId="77777777" w:rsidR="00B6539A" w:rsidRPr="003A0944" w:rsidRDefault="00B6539A" w:rsidP="00B6539A">
      <w:pPr>
        <w:pStyle w:val="Heading5"/>
      </w:pPr>
      <w:r>
        <w:t>MONITORING</w:t>
      </w:r>
      <w:r w:rsidRPr="003A0944">
        <w:t xml:space="preserve"> REVIEW</w:t>
      </w:r>
    </w:p>
    <w:p w14:paraId="76476D55" w14:textId="77777777" w:rsidR="00B6539A" w:rsidRDefault="00B6539A" w:rsidP="00B6539A">
      <w:pPr>
        <w:pStyle w:val="Heading2"/>
        <w:rPr>
          <w:rFonts w:ascii="Verdana" w:hAnsi="Verdana"/>
        </w:rPr>
      </w:pPr>
    </w:p>
    <w:p w14:paraId="2D3A4CA4" w14:textId="77777777" w:rsidR="00B6539A" w:rsidRPr="008E14D8" w:rsidRDefault="00B6539A" w:rsidP="00B6539A">
      <w:pPr>
        <w:pStyle w:val="Heading2"/>
        <w:rPr>
          <w:rFonts w:ascii="Verdana" w:hAnsi="Verdana"/>
        </w:rPr>
      </w:pPr>
      <w:r w:rsidRPr="008E14D8">
        <w:rPr>
          <w:rFonts w:ascii="Verdana" w:hAnsi="Verdana"/>
        </w:rPr>
        <w:t>CORRECTIVE ACTION PLAN</w:t>
      </w:r>
    </w:p>
    <w:p w14:paraId="309B05AC" w14:textId="77777777" w:rsidR="00B6539A" w:rsidRDefault="00B6539A" w:rsidP="00B6539A">
      <w:pPr>
        <w:pStyle w:val="Title"/>
        <w:rPr>
          <w:rFonts w:ascii="Verdana" w:hAnsi="Verdana"/>
          <w:sz w:val="16"/>
          <w:szCs w:val="16"/>
        </w:rPr>
      </w:pPr>
    </w:p>
    <w:p w14:paraId="46356602" w14:textId="77777777" w:rsidR="00B6539A" w:rsidRDefault="00B6539A" w:rsidP="00B6539A">
      <w:pPr>
        <w:pStyle w:val="Title"/>
        <w:rPr>
          <w:rFonts w:ascii="Verdana" w:hAnsi="Verdana"/>
        </w:rPr>
      </w:pPr>
      <w:r>
        <w:rPr>
          <w:rFonts w:ascii="Verdana" w:hAnsi="Verdana"/>
        </w:rPr>
        <w:t xml:space="preserve"> </w:t>
      </w:r>
      <w:bookmarkStart w:id="0" w:name="DistrictName"/>
      <w:r>
        <w:rPr>
          <w:rFonts w:ascii="Verdana" w:hAnsi="Verdana"/>
        </w:rPr>
        <w:t>Lincoln-Sudbury</w:t>
      </w:r>
      <w:bookmarkEnd w:id="0"/>
      <w:r w:rsidR="00D91CE4">
        <w:rPr>
          <w:rFonts w:ascii="Verdana" w:hAnsi="Verdana"/>
        </w:rPr>
        <w:t xml:space="preserve"> Regional High School</w:t>
      </w:r>
    </w:p>
    <w:p w14:paraId="0997425B" w14:textId="77777777" w:rsidR="00B6539A" w:rsidRDefault="00B6539A" w:rsidP="00B6539A">
      <w:pPr>
        <w:pStyle w:val="Title"/>
        <w:rPr>
          <w:rFonts w:ascii="Verdana" w:hAnsi="Verdana"/>
        </w:rPr>
      </w:pPr>
    </w:p>
    <w:p w14:paraId="0AD9588E" w14:textId="77777777" w:rsidR="00B6539A" w:rsidRPr="003029DB" w:rsidRDefault="00B6539A" w:rsidP="00B6539A">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4F26FB9A" w14:textId="77777777" w:rsidR="00B6539A" w:rsidRDefault="00B6539A" w:rsidP="00B6539A">
      <w:pPr>
        <w:pStyle w:val="Title"/>
        <w:rPr>
          <w:rFonts w:ascii="Verdana" w:hAnsi="Verdana"/>
        </w:rPr>
      </w:pPr>
    </w:p>
    <w:p w14:paraId="258F2FBE" w14:textId="77777777" w:rsidR="00B6539A" w:rsidRPr="008E14D8" w:rsidRDefault="00B6539A" w:rsidP="00B6539A">
      <w:pPr>
        <w:jc w:val="center"/>
        <w:rPr>
          <w:rFonts w:ascii="Verdana" w:hAnsi="Verdana"/>
          <w:i/>
          <w:iCs/>
          <w:sz w:val="16"/>
          <w:szCs w:val="16"/>
        </w:rPr>
      </w:pPr>
    </w:p>
    <w:p w14:paraId="01275BFA" w14:textId="77777777" w:rsidR="00B6539A" w:rsidRDefault="00B6539A" w:rsidP="00B6539A">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06/24/2024</w:t>
      </w:r>
      <w:bookmarkEnd w:id="2"/>
      <w:r w:rsidRPr="008E14D8">
        <w:rPr>
          <w:rFonts w:ascii="Verdana" w:hAnsi="Verdana"/>
        </w:rPr>
        <w:t>.</w:t>
      </w:r>
    </w:p>
    <w:p w14:paraId="5E003207" w14:textId="77777777" w:rsidR="00B6539A" w:rsidRPr="008E14D8" w:rsidRDefault="00B6539A" w:rsidP="00B6539A">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488C16D4" w14:textId="77777777" w:rsidR="00B6539A" w:rsidRPr="00316D76" w:rsidRDefault="00B6539A" w:rsidP="00B6539A">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00D91CE4">
        <w:rPr>
          <w:rFonts w:ascii="Verdana" w:hAnsi="Verdana"/>
          <w:b/>
          <w:bCs/>
          <w:i w:val="0"/>
          <w:iCs w:val="0"/>
        </w:rPr>
        <w:t xml:space="preserve">June 24, </w:t>
      </w:r>
      <w:r w:rsidRPr="00316D76">
        <w:rPr>
          <w:rFonts w:ascii="Verdana" w:hAnsi="Verdana"/>
          <w:b/>
          <w:bCs/>
          <w:i w:val="0"/>
          <w:iCs w:val="0"/>
        </w:rPr>
        <w:t>2025</w:t>
      </w:r>
      <w:bookmarkEnd w:id="3"/>
    </w:p>
    <w:p w14:paraId="4154919E" w14:textId="77777777" w:rsidR="00B6539A" w:rsidRPr="008E14D8" w:rsidRDefault="00B6539A" w:rsidP="00B6539A">
      <w:pPr>
        <w:rPr>
          <w:rFonts w:ascii="Verdana" w:hAnsi="Verdana"/>
          <w:sz w:val="16"/>
          <w:szCs w:val="16"/>
        </w:rPr>
      </w:pPr>
    </w:p>
    <w:p w14:paraId="646322A1" w14:textId="77777777" w:rsidR="00B6539A" w:rsidRDefault="00B6539A" w:rsidP="00B6539A">
      <w:pPr>
        <w:jc w:val="center"/>
        <w:rPr>
          <w:rFonts w:ascii="Verdana" w:hAnsi="Verdana"/>
          <w:b/>
          <w:sz w:val="16"/>
          <w:szCs w:val="16"/>
        </w:rPr>
      </w:pPr>
    </w:p>
    <w:p w14:paraId="4A345839" w14:textId="77777777" w:rsidR="00B6539A" w:rsidRDefault="00B6539A" w:rsidP="00B6539A">
      <w:pPr>
        <w:jc w:val="center"/>
        <w:rPr>
          <w:rFonts w:ascii="Verdana" w:hAnsi="Verdana"/>
          <w:b/>
          <w:sz w:val="16"/>
          <w:szCs w:val="16"/>
        </w:rPr>
      </w:pPr>
    </w:p>
    <w:p w14:paraId="55296576" w14:textId="77777777" w:rsidR="00B6539A" w:rsidRPr="008E14D8" w:rsidRDefault="00B6539A" w:rsidP="00B6539A">
      <w:pPr>
        <w:jc w:val="center"/>
        <w:rPr>
          <w:rFonts w:ascii="Verdana" w:hAnsi="Verdana"/>
          <w:b/>
        </w:rPr>
      </w:pPr>
      <w:r w:rsidRPr="008E14D8">
        <w:rPr>
          <w:rFonts w:ascii="Verdana" w:hAnsi="Verdana"/>
          <w:b/>
        </w:rPr>
        <w:t>Summary of Required Corrective Action Plans in this Report</w:t>
      </w:r>
    </w:p>
    <w:p w14:paraId="30264925" w14:textId="77777777" w:rsidR="00B6539A" w:rsidRPr="008E14D8" w:rsidRDefault="00B6539A" w:rsidP="00B6539A">
      <w:pPr>
        <w:jc w:val="center"/>
        <w:rPr>
          <w:rFonts w:ascii="Verdana" w:hAnsi="Verdana"/>
          <w:b/>
        </w:rPr>
      </w:pPr>
    </w:p>
    <w:p w14:paraId="47D0CBC9" w14:textId="77777777" w:rsidR="00B6539A" w:rsidRPr="008E14D8" w:rsidRDefault="00B6539A" w:rsidP="00B6539A">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6539A" w:rsidRPr="0044473B" w14:paraId="7370244C" w14:textId="77777777" w:rsidTr="00B6539A">
        <w:trPr>
          <w:cantSplit/>
          <w:tblHeader/>
        </w:trPr>
        <w:tc>
          <w:tcPr>
            <w:tcW w:w="1548" w:type="dxa"/>
          </w:tcPr>
          <w:p w14:paraId="3026B277" w14:textId="77777777" w:rsidR="00B6539A" w:rsidRPr="0044473B" w:rsidRDefault="00B6539A" w:rsidP="00B6539A">
            <w:pPr>
              <w:rPr>
                <w:rFonts w:ascii="Verdana" w:hAnsi="Verdana"/>
                <w:b/>
              </w:rPr>
            </w:pPr>
            <w:r w:rsidRPr="0044473B">
              <w:rPr>
                <w:rFonts w:ascii="Verdana" w:hAnsi="Verdana"/>
                <w:b/>
              </w:rPr>
              <w:t>Criterion</w:t>
            </w:r>
          </w:p>
        </w:tc>
        <w:tc>
          <w:tcPr>
            <w:tcW w:w="6142" w:type="dxa"/>
          </w:tcPr>
          <w:p w14:paraId="57994DE7" w14:textId="77777777" w:rsidR="00B6539A" w:rsidRPr="0044473B" w:rsidRDefault="00B6539A" w:rsidP="00B6539A">
            <w:pPr>
              <w:rPr>
                <w:rFonts w:ascii="Verdana" w:hAnsi="Verdana"/>
                <w:b/>
              </w:rPr>
            </w:pPr>
            <w:r w:rsidRPr="0044473B">
              <w:rPr>
                <w:rFonts w:ascii="Verdana" w:hAnsi="Verdana"/>
                <w:b/>
              </w:rPr>
              <w:t>Criterion Title</w:t>
            </w:r>
          </w:p>
        </w:tc>
        <w:tc>
          <w:tcPr>
            <w:tcW w:w="2066" w:type="dxa"/>
          </w:tcPr>
          <w:p w14:paraId="2F4E8C7B" w14:textId="77777777" w:rsidR="00B6539A" w:rsidRPr="0044473B" w:rsidRDefault="00B6539A" w:rsidP="00B6539A">
            <w:pPr>
              <w:rPr>
                <w:rFonts w:ascii="Verdana" w:hAnsi="Verdana"/>
                <w:b/>
              </w:rPr>
            </w:pPr>
            <w:r w:rsidRPr="0044473B">
              <w:rPr>
                <w:rFonts w:ascii="Verdana" w:hAnsi="Verdana"/>
                <w:b/>
              </w:rPr>
              <w:t>Rating</w:t>
            </w:r>
          </w:p>
        </w:tc>
      </w:tr>
      <w:tr w:rsidR="00B6539A" w:rsidRPr="00D91CE4" w14:paraId="3BB7EDE1" w14:textId="77777777" w:rsidTr="00B6539A">
        <w:trPr>
          <w:cantSplit/>
        </w:trPr>
        <w:tc>
          <w:tcPr>
            <w:tcW w:w="1548" w:type="dxa"/>
          </w:tcPr>
          <w:p w14:paraId="302D5ABE" w14:textId="77777777" w:rsidR="00B6539A" w:rsidRPr="00D91CE4" w:rsidRDefault="00B6539A" w:rsidP="00B6539A">
            <w:pPr>
              <w:rPr>
                <w:rFonts w:ascii="Verdana" w:hAnsi="Verdana"/>
              </w:rPr>
            </w:pPr>
            <w:bookmarkStart w:id="4" w:name="CAP_SUMMARY_TABLE"/>
            <w:bookmarkEnd w:id="4"/>
            <w:r w:rsidRPr="00D91CE4">
              <w:rPr>
                <w:rFonts w:ascii="Verdana" w:hAnsi="Verdana"/>
              </w:rPr>
              <w:t>SE 9</w:t>
            </w:r>
          </w:p>
        </w:tc>
        <w:tc>
          <w:tcPr>
            <w:tcW w:w="6142" w:type="dxa"/>
          </w:tcPr>
          <w:p w14:paraId="56FEEA7D" w14:textId="77777777" w:rsidR="00B6539A" w:rsidRPr="00D91CE4" w:rsidRDefault="00B6539A" w:rsidP="00B6539A">
            <w:pPr>
              <w:rPr>
                <w:rFonts w:ascii="Verdana" w:hAnsi="Verdana"/>
              </w:rPr>
            </w:pPr>
            <w:r w:rsidRPr="00D91CE4">
              <w:rPr>
                <w:rFonts w:ascii="Verdana" w:hAnsi="Verdana"/>
              </w:rPr>
              <w:t>Timeline for determination of eligibility</w:t>
            </w:r>
          </w:p>
        </w:tc>
        <w:tc>
          <w:tcPr>
            <w:tcW w:w="2066" w:type="dxa"/>
          </w:tcPr>
          <w:p w14:paraId="0C76917C" w14:textId="77777777" w:rsidR="00B6539A" w:rsidRPr="00D91CE4" w:rsidRDefault="00B6539A" w:rsidP="00B6539A">
            <w:pPr>
              <w:rPr>
                <w:rFonts w:ascii="Verdana" w:hAnsi="Verdana"/>
              </w:rPr>
            </w:pPr>
            <w:r w:rsidRPr="00D91CE4">
              <w:rPr>
                <w:rFonts w:ascii="Verdana" w:hAnsi="Verdana"/>
              </w:rPr>
              <w:t>Partially Implemented</w:t>
            </w:r>
          </w:p>
        </w:tc>
      </w:tr>
      <w:tr w:rsidR="00B6539A" w:rsidRPr="00D91CE4" w14:paraId="44F6DB75" w14:textId="77777777" w:rsidTr="00B6539A">
        <w:trPr>
          <w:cantSplit/>
        </w:trPr>
        <w:tc>
          <w:tcPr>
            <w:tcW w:w="1548" w:type="dxa"/>
          </w:tcPr>
          <w:p w14:paraId="1A2DB48C" w14:textId="77777777" w:rsidR="00B6539A" w:rsidRPr="00D91CE4" w:rsidRDefault="00B6539A" w:rsidP="00B6539A">
            <w:pPr>
              <w:rPr>
                <w:rFonts w:ascii="Verdana" w:hAnsi="Verdana"/>
              </w:rPr>
            </w:pPr>
            <w:r w:rsidRPr="00D91CE4">
              <w:rPr>
                <w:rFonts w:ascii="Verdana" w:hAnsi="Verdana"/>
              </w:rPr>
              <w:t>SE 18B</w:t>
            </w:r>
          </w:p>
        </w:tc>
        <w:tc>
          <w:tcPr>
            <w:tcW w:w="6142" w:type="dxa"/>
          </w:tcPr>
          <w:p w14:paraId="6674103C" w14:textId="77777777" w:rsidR="00B6539A" w:rsidRPr="00D91CE4" w:rsidRDefault="00B6539A" w:rsidP="00B6539A">
            <w:pPr>
              <w:rPr>
                <w:rFonts w:ascii="Verdana" w:hAnsi="Verdana"/>
              </w:rPr>
            </w:pPr>
            <w:r w:rsidRPr="00D91CE4">
              <w:rPr>
                <w:rFonts w:ascii="Verdana" w:hAnsi="Verdana"/>
              </w:rPr>
              <w:t>Determination of placement; provision of IEP to parent</w:t>
            </w:r>
          </w:p>
        </w:tc>
        <w:tc>
          <w:tcPr>
            <w:tcW w:w="2066" w:type="dxa"/>
          </w:tcPr>
          <w:p w14:paraId="0D9FC28A" w14:textId="77777777" w:rsidR="00B6539A" w:rsidRPr="00D91CE4" w:rsidRDefault="00B6539A" w:rsidP="00B6539A">
            <w:pPr>
              <w:rPr>
                <w:rFonts w:ascii="Verdana" w:hAnsi="Verdana"/>
              </w:rPr>
            </w:pPr>
            <w:r w:rsidRPr="00D91CE4">
              <w:rPr>
                <w:rFonts w:ascii="Verdana" w:hAnsi="Verdana"/>
              </w:rPr>
              <w:t>Partially Implemented</w:t>
            </w:r>
          </w:p>
        </w:tc>
      </w:tr>
    </w:tbl>
    <w:p w14:paraId="4D4E019A" w14:textId="77777777" w:rsidR="00B6539A" w:rsidRPr="00D91CE4" w:rsidRDefault="00B6539A" w:rsidP="00B6539A">
      <w:pPr>
        <w:rPr>
          <w:rFonts w:ascii="Verdana" w:hAnsi="Verdana"/>
        </w:rPr>
        <w:sectPr w:rsidR="00B6539A" w:rsidRPr="00D91CE4" w:rsidSect="00B6539A">
          <w:footerReference w:type="default" r:id="rId7"/>
          <w:pgSz w:w="12240" w:h="15840"/>
          <w:pgMar w:top="1440" w:right="1080" w:bottom="1440" w:left="1800" w:header="720" w:footer="720" w:gutter="0"/>
          <w:cols w:space="720"/>
          <w:docGrid w:linePitch="360"/>
        </w:sectPr>
      </w:pPr>
    </w:p>
    <w:p w14:paraId="44A05294" w14:textId="77777777" w:rsidR="00B6539A" w:rsidRPr="008E14D8" w:rsidRDefault="00B6539A" w:rsidP="00B6539A">
      <w:pPr>
        <w:pStyle w:val="Normal0"/>
        <w:rPr>
          <w:rFonts w:ascii="Verdana" w:hAnsi="Verdana"/>
        </w:rPr>
      </w:pPr>
      <w:r w:rsidRPr="00D91CE4">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6539A" w:rsidRPr="008E14D8" w14:paraId="6C3FBA2B" w14:textId="77777777">
        <w:trPr>
          <w:trHeight w:val="705"/>
        </w:trPr>
        <w:tc>
          <w:tcPr>
            <w:tcW w:w="9360" w:type="dxa"/>
            <w:shd w:val="clear" w:color="auto" w:fill="C0C0C0"/>
            <w:vAlign w:val="center"/>
          </w:tcPr>
          <w:p w14:paraId="558CC53E" w14:textId="77777777" w:rsidR="00B6539A" w:rsidRDefault="00B6539A" w:rsidP="00B6539A">
            <w:pPr>
              <w:pStyle w:val="Heading50"/>
            </w:pPr>
            <w:r>
              <w:lastRenderedPageBreak/>
              <w:t>SPECIAL EDUCATION AND CIVIL RIGHTS</w:t>
            </w:r>
          </w:p>
          <w:p w14:paraId="1477AE52" w14:textId="77777777" w:rsidR="00B6539A" w:rsidRPr="008E14D8" w:rsidRDefault="00B6539A" w:rsidP="00B6539A">
            <w:pPr>
              <w:pStyle w:val="Heading50"/>
            </w:pPr>
            <w:r>
              <w:t>MONITORING</w:t>
            </w:r>
            <w:r w:rsidRPr="008E14D8">
              <w:t xml:space="preserve"> REVIEW</w:t>
            </w:r>
          </w:p>
          <w:p w14:paraId="4E674E9D" w14:textId="77777777" w:rsidR="00B6539A" w:rsidRPr="008E14D8" w:rsidRDefault="00B6539A" w:rsidP="00B6539A">
            <w:pPr>
              <w:pStyle w:val="Normal0"/>
              <w:jc w:val="center"/>
              <w:rPr>
                <w:rFonts w:ascii="Verdana" w:hAnsi="Verdana"/>
                <w:b/>
                <w:bCs/>
              </w:rPr>
            </w:pPr>
            <w:r w:rsidRPr="008E14D8">
              <w:rPr>
                <w:rFonts w:ascii="Verdana" w:hAnsi="Verdana"/>
                <w:b/>
              </w:rPr>
              <w:t>CORRECTIVE ACTION PLAN</w:t>
            </w:r>
          </w:p>
        </w:tc>
      </w:tr>
    </w:tbl>
    <w:p w14:paraId="63D5FB5B" w14:textId="77777777" w:rsidR="00B6539A" w:rsidRPr="008E14D8" w:rsidRDefault="00B6539A" w:rsidP="00B6539A">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6539A" w:rsidRPr="008E14D8" w14:paraId="39D499A8" w14:textId="77777777">
        <w:trPr>
          <w:trHeight w:val="458"/>
        </w:trPr>
        <w:tc>
          <w:tcPr>
            <w:tcW w:w="6828" w:type="dxa"/>
            <w:gridSpan w:val="2"/>
          </w:tcPr>
          <w:p w14:paraId="2318B617" w14:textId="77777777" w:rsidR="00B6539A" w:rsidRPr="008E14D8" w:rsidRDefault="00B6539A" w:rsidP="00B6539A">
            <w:pPr>
              <w:pStyle w:val="Normal0"/>
              <w:rPr>
                <w:rFonts w:ascii="Verdana" w:hAnsi="Verdana"/>
                <w:b/>
                <w:bCs/>
                <w:sz w:val="20"/>
                <w:szCs w:val="20"/>
              </w:rPr>
            </w:pPr>
            <w:r w:rsidRPr="008E14D8">
              <w:rPr>
                <w:rFonts w:ascii="Verdana" w:hAnsi="Verdana"/>
                <w:b/>
                <w:bCs/>
                <w:sz w:val="20"/>
                <w:szCs w:val="20"/>
              </w:rPr>
              <w:t xml:space="preserve">Criterion &amp; Topic: </w:t>
            </w:r>
          </w:p>
          <w:p w14:paraId="060E56A4" w14:textId="77777777" w:rsidR="00B6539A" w:rsidRPr="00754750" w:rsidRDefault="00B6539A" w:rsidP="00B6539A">
            <w:pPr>
              <w:pStyle w:val="Normal0"/>
              <w:rPr>
                <w:rFonts w:ascii="Verdana" w:hAnsi="Verdana"/>
                <w:bCs/>
                <w:sz w:val="20"/>
                <w:szCs w:val="20"/>
              </w:rPr>
            </w:pPr>
            <w:bookmarkStart w:id="5" w:name="CRDesc"/>
            <w:r w:rsidRPr="00754750">
              <w:rPr>
                <w:rFonts w:ascii="Verdana" w:hAnsi="Verdana"/>
                <w:bCs/>
                <w:sz w:val="20"/>
                <w:szCs w:val="20"/>
              </w:rPr>
              <w:t>SE 9 Timeline for determination of eligibility</w:t>
            </w:r>
            <w:bookmarkEnd w:id="5"/>
          </w:p>
        </w:tc>
        <w:tc>
          <w:tcPr>
            <w:tcW w:w="2532" w:type="dxa"/>
          </w:tcPr>
          <w:p w14:paraId="6F1E9396" w14:textId="77777777" w:rsidR="00B6539A" w:rsidRPr="008E14D8" w:rsidRDefault="00B6539A" w:rsidP="00B6539A">
            <w:pPr>
              <w:pStyle w:val="Normal0"/>
              <w:rPr>
                <w:rFonts w:ascii="Verdana" w:hAnsi="Verdana"/>
                <w:b/>
                <w:bCs/>
                <w:sz w:val="20"/>
                <w:szCs w:val="20"/>
              </w:rPr>
            </w:pPr>
            <w:r w:rsidRPr="008E14D8">
              <w:rPr>
                <w:rFonts w:ascii="Verdana" w:hAnsi="Verdana"/>
                <w:b/>
                <w:bCs/>
                <w:sz w:val="20"/>
                <w:szCs w:val="20"/>
              </w:rPr>
              <w:t xml:space="preserve">Rating: </w:t>
            </w:r>
          </w:p>
          <w:p w14:paraId="0310E2AC" w14:textId="77777777" w:rsidR="00B6539A" w:rsidRPr="008E14D8" w:rsidRDefault="00B6539A" w:rsidP="00B6539A">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6539A" w:rsidRPr="008E14D8" w14:paraId="04C8971E" w14:textId="77777777">
        <w:trPr>
          <w:trHeight w:val="422"/>
        </w:trPr>
        <w:tc>
          <w:tcPr>
            <w:tcW w:w="9360" w:type="dxa"/>
            <w:gridSpan w:val="3"/>
          </w:tcPr>
          <w:p w14:paraId="2C178C37" w14:textId="77777777" w:rsidR="00B6539A" w:rsidRPr="008E14D8" w:rsidRDefault="00B6539A" w:rsidP="00B6539A">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E6ADDB8" w14:textId="77777777" w:rsidR="00B6539A" w:rsidRPr="008E14D8" w:rsidRDefault="00B6539A" w:rsidP="00B6539A">
            <w:pPr>
              <w:pStyle w:val="Normal0"/>
              <w:rPr>
                <w:rFonts w:ascii="Verdana" w:hAnsi="Verdana"/>
                <w:sz w:val="20"/>
                <w:szCs w:val="20"/>
              </w:rPr>
            </w:pPr>
            <w:bookmarkStart w:id="7" w:name="DeptCPRFindings"/>
            <w:r>
              <w:rPr>
                <w:rFonts w:ascii="Verdana" w:hAnsi="Verdana"/>
                <w:sz w:val="20"/>
                <w:szCs w:val="20"/>
              </w:rPr>
              <w:t>Student record review and interviews indicated that the district does not consistently provide the proposed IEP and proposed placement to the parent within 45 days after receipt of written parental consent to an initial evaluation or a re-evaluation.</w:t>
            </w:r>
            <w:bookmarkEnd w:id="7"/>
          </w:p>
        </w:tc>
      </w:tr>
      <w:tr w:rsidR="00B6539A" w14:paraId="1241495B" w14:textId="77777777">
        <w:trPr>
          <w:trHeight w:val="377"/>
        </w:trPr>
        <w:tc>
          <w:tcPr>
            <w:tcW w:w="9360" w:type="dxa"/>
            <w:gridSpan w:val="3"/>
          </w:tcPr>
          <w:p w14:paraId="1E5A0103" w14:textId="77777777" w:rsidR="00B6539A" w:rsidRPr="008E14D8" w:rsidRDefault="00B6539A" w:rsidP="00B6539A">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DE5A2E2" w14:textId="77777777" w:rsidR="00B6539A" w:rsidRDefault="00B6539A" w:rsidP="00B6539A">
            <w:pPr>
              <w:pStyle w:val="Normal0"/>
              <w:rPr>
                <w:rFonts w:ascii="Verdana" w:hAnsi="Verdana"/>
                <w:sz w:val="20"/>
                <w:szCs w:val="20"/>
              </w:rPr>
            </w:pPr>
            <w:bookmarkStart w:id="8" w:name="DescCorrAction"/>
            <w:r>
              <w:rPr>
                <w:rFonts w:ascii="Verdana" w:hAnsi="Verdana"/>
                <w:sz w:val="20"/>
                <w:szCs w:val="20"/>
              </w:rPr>
              <w:t>A root cause analysis indicated that the non</w:t>
            </w:r>
            <w:r w:rsidR="0019412A">
              <w:rPr>
                <w:rFonts w:ascii="Verdana" w:hAnsi="Verdana"/>
                <w:sz w:val="20"/>
                <w:szCs w:val="20"/>
              </w:rPr>
              <w:t>-</w:t>
            </w:r>
            <w:r>
              <w:rPr>
                <w:rFonts w:ascii="Verdana" w:hAnsi="Verdana"/>
                <w:sz w:val="20"/>
                <w:szCs w:val="20"/>
              </w:rPr>
              <w:t xml:space="preserve">compliance was </w:t>
            </w:r>
            <w:r w:rsidR="000D31CA">
              <w:rPr>
                <w:rFonts w:ascii="Verdana" w:hAnsi="Verdana"/>
                <w:sz w:val="20"/>
                <w:szCs w:val="20"/>
              </w:rPr>
              <w:t>the</w:t>
            </w:r>
            <w:r>
              <w:rPr>
                <w:rFonts w:ascii="Verdana" w:hAnsi="Verdana"/>
                <w:sz w:val="20"/>
                <w:szCs w:val="20"/>
              </w:rPr>
              <w:t xml:space="preserve"> result of a lack of training of special education staff on requirements of eligibility determinations and a deficiency in central office monitoring of timelines.</w:t>
            </w:r>
          </w:p>
          <w:p w14:paraId="6DA6AD49" w14:textId="77777777" w:rsidR="00D91CE4" w:rsidRPr="008E14D8" w:rsidRDefault="00D91CE4" w:rsidP="00B6539A">
            <w:pPr>
              <w:pStyle w:val="Normal0"/>
              <w:rPr>
                <w:rFonts w:ascii="Verdana" w:hAnsi="Verdana"/>
                <w:b/>
                <w:bCs/>
                <w:sz w:val="20"/>
                <w:szCs w:val="20"/>
              </w:rPr>
            </w:pPr>
          </w:p>
          <w:p w14:paraId="2E52CD05" w14:textId="77777777" w:rsidR="00B6539A" w:rsidRDefault="00B6539A" w:rsidP="00B6539A">
            <w:pPr>
              <w:pStyle w:val="Normal0"/>
              <w:rPr>
                <w:rFonts w:ascii="Verdana" w:hAnsi="Verdana"/>
                <w:sz w:val="20"/>
                <w:szCs w:val="20"/>
              </w:rPr>
            </w:pPr>
            <w:r>
              <w:rPr>
                <w:rFonts w:ascii="Verdana" w:hAnsi="Verdana"/>
                <w:sz w:val="20"/>
                <w:szCs w:val="20"/>
              </w:rPr>
              <w:t>The action steps to be completed in the 2024-2025 school year include the following:</w:t>
            </w:r>
          </w:p>
          <w:p w14:paraId="39900A44" w14:textId="77777777" w:rsidR="00D91CE4" w:rsidRDefault="00D91CE4" w:rsidP="00B6539A">
            <w:pPr>
              <w:pStyle w:val="Normal0"/>
              <w:rPr>
                <w:rFonts w:ascii="Verdana" w:hAnsi="Verdana"/>
                <w:sz w:val="20"/>
                <w:szCs w:val="20"/>
              </w:rPr>
            </w:pPr>
          </w:p>
          <w:p w14:paraId="65E69730" w14:textId="77777777" w:rsidR="00B6539A" w:rsidRDefault="00B6539A" w:rsidP="00D91CE4">
            <w:pPr>
              <w:pStyle w:val="Normal0"/>
              <w:numPr>
                <w:ilvl w:val="0"/>
                <w:numId w:val="4"/>
              </w:numPr>
              <w:rPr>
                <w:rFonts w:ascii="Verdana" w:hAnsi="Verdana"/>
                <w:sz w:val="20"/>
                <w:szCs w:val="20"/>
              </w:rPr>
            </w:pPr>
            <w:r>
              <w:rPr>
                <w:rFonts w:ascii="Verdana" w:hAnsi="Verdana"/>
                <w:sz w:val="20"/>
                <w:szCs w:val="20"/>
              </w:rPr>
              <w:t xml:space="preserve">Review monitoring procedures with central office </w:t>
            </w:r>
            <w:r w:rsidR="00D91CE4">
              <w:rPr>
                <w:rFonts w:ascii="Verdana" w:hAnsi="Verdana"/>
                <w:sz w:val="20"/>
                <w:szCs w:val="20"/>
              </w:rPr>
              <w:t>and special education staff</w:t>
            </w:r>
          </w:p>
          <w:p w14:paraId="5A42E706" w14:textId="77777777" w:rsidR="00B6539A" w:rsidRDefault="00B6539A" w:rsidP="00D91CE4">
            <w:pPr>
              <w:pStyle w:val="Normal0"/>
              <w:ind w:left="720"/>
              <w:rPr>
                <w:rFonts w:ascii="Verdana" w:hAnsi="Verdana"/>
                <w:sz w:val="20"/>
                <w:szCs w:val="20"/>
              </w:rPr>
            </w:pPr>
            <w:r>
              <w:rPr>
                <w:rFonts w:ascii="Verdana" w:hAnsi="Verdana"/>
                <w:sz w:val="20"/>
                <w:szCs w:val="20"/>
              </w:rPr>
              <w:t>to ensure the proposed I</w:t>
            </w:r>
            <w:r w:rsidR="000D31CA">
              <w:rPr>
                <w:rFonts w:ascii="Verdana" w:hAnsi="Verdana"/>
                <w:sz w:val="20"/>
                <w:szCs w:val="20"/>
              </w:rPr>
              <w:t>ndividualized Education Program (I</w:t>
            </w:r>
            <w:r>
              <w:rPr>
                <w:rFonts w:ascii="Verdana" w:hAnsi="Verdana"/>
                <w:sz w:val="20"/>
                <w:szCs w:val="20"/>
              </w:rPr>
              <w:t>EP</w:t>
            </w:r>
            <w:r w:rsidR="000D31CA">
              <w:rPr>
                <w:rFonts w:ascii="Verdana" w:hAnsi="Verdana"/>
                <w:sz w:val="20"/>
                <w:szCs w:val="20"/>
              </w:rPr>
              <w:t>)</w:t>
            </w:r>
            <w:r>
              <w:rPr>
                <w:rFonts w:ascii="Verdana" w:hAnsi="Verdana"/>
                <w:sz w:val="20"/>
                <w:szCs w:val="20"/>
              </w:rPr>
              <w:t xml:space="preserve"> and proposed placement to the parent are consistently provided to the parent with</w:t>
            </w:r>
            <w:r w:rsidR="00710EE8">
              <w:rPr>
                <w:rFonts w:ascii="Verdana" w:hAnsi="Verdana"/>
                <w:sz w:val="20"/>
                <w:szCs w:val="20"/>
              </w:rPr>
              <w:t>in</w:t>
            </w:r>
            <w:r>
              <w:rPr>
                <w:rFonts w:ascii="Verdana" w:hAnsi="Verdana"/>
                <w:sz w:val="20"/>
                <w:szCs w:val="20"/>
              </w:rPr>
              <w:t xml:space="preserve"> 45 days after receipt of written parental consent to an initial evaluation or re-evaluation</w:t>
            </w:r>
            <w:r w:rsidR="0045790A">
              <w:rPr>
                <w:rFonts w:ascii="Verdana" w:hAnsi="Verdana"/>
                <w:sz w:val="20"/>
                <w:szCs w:val="20"/>
              </w:rPr>
              <w:t>.</w:t>
            </w:r>
          </w:p>
          <w:p w14:paraId="53A5C22C" w14:textId="77777777" w:rsidR="000D31CA" w:rsidRDefault="000D31CA" w:rsidP="000D31CA">
            <w:pPr>
              <w:pStyle w:val="Normal0"/>
              <w:numPr>
                <w:ilvl w:val="0"/>
                <w:numId w:val="4"/>
              </w:numPr>
              <w:rPr>
                <w:rFonts w:ascii="Verdana" w:hAnsi="Verdana"/>
                <w:sz w:val="20"/>
                <w:szCs w:val="20"/>
              </w:rPr>
            </w:pPr>
            <w:r>
              <w:rPr>
                <w:rFonts w:ascii="Verdana" w:hAnsi="Verdana"/>
                <w:sz w:val="20"/>
                <w:szCs w:val="20"/>
              </w:rPr>
              <w:t>Provide training to relevant staff</w:t>
            </w:r>
          </w:p>
          <w:p w14:paraId="1916E887" w14:textId="77777777" w:rsidR="000D31CA" w:rsidRDefault="00B6539A" w:rsidP="00D91CE4">
            <w:pPr>
              <w:pStyle w:val="Normal0"/>
              <w:numPr>
                <w:ilvl w:val="0"/>
                <w:numId w:val="4"/>
              </w:numPr>
              <w:rPr>
                <w:rFonts w:ascii="Verdana" w:hAnsi="Verdana"/>
                <w:sz w:val="20"/>
                <w:szCs w:val="20"/>
              </w:rPr>
            </w:pPr>
            <w:r>
              <w:rPr>
                <w:rFonts w:ascii="Verdana" w:hAnsi="Verdana"/>
                <w:sz w:val="20"/>
                <w:szCs w:val="20"/>
              </w:rPr>
              <w:t>Implement the internal monitoring procedures</w:t>
            </w:r>
          </w:p>
          <w:p w14:paraId="1EE35504" w14:textId="77777777" w:rsidR="00B6539A" w:rsidRDefault="00B6539A" w:rsidP="000D31CA">
            <w:pPr>
              <w:pStyle w:val="Normal0"/>
              <w:rPr>
                <w:rFonts w:ascii="Verdana" w:hAnsi="Verdana"/>
                <w:sz w:val="20"/>
                <w:szCs w:val="20"/>
              </w:rPr>
            </w:pPr>
            <w:r>
              <w:rPr>
                <w:rFonts w:ascii="Verdana" w:hAnsi="Verdana"/>
                <w:sz w:val="20"/>
                <w:szCs w:val="20"/>
              </w:rPr>
              <w:t xml:space="preserve"> </w:t>
            </w:r>
            <w:bookmarkEnd w:id="8"/>
          </w:p>
        </w:tc>
      </w:tr>
      <w:tr w:rsidR="00B6539A" w:rsidRPr="008E14D8" w14:paraId="37AC53FD" w14:textId="77777777">
        <w:trPr>
          <w:trHeight w:val="665"/>
        </w:trPr>
        <w:tc>
          <w:tcPr>
            <w:tcW w:w="6828" w:type="dxa"/>
            <w:gridSpan w:val="2"/>
          </w:tcPr>
          <w:p w14:paraId="6DA7E5CC" w14:textId="77777777" w:rsidR="00B6539A" w:rsidRDefault="00B6539A" w:rsidP="00B6539A">
            <w:pPr>
              <w:pStyle w:val="Normal0"/>
              <w:rPr>
                <w:rFonts w:ascii="Verdana" w:hAnsi="Verdana"/>
                <w:b/>
                <w:bCs/>
                <w:sz w:val="20"/>
                <w:szCs w:val="20"/>
              </w:rPr>
            </w:pPr>
            <w:r>
              <w:rPr>
                <w:rFonts w:ascii="Verdana" w:hAnsi="Verdana"/>
                <w:b/>
                <w:bCs/>
                <w:sz w:val="20"/>
                <w:szCs w:val="20"/>
              </w:rPr>
              <w:t>Title/Role(s) of Responsible Persons:</w:t>
            </w:r>
          </w:p>
          <w:p w14:paraId="5D27B6B9" w14:textId="77777777" w:rsidR="00B6539A" w:rsidRPr="00177942" w:rsidRDefault="00B6539A" w:rsidP="00B6539A">
            <w:pPr>
              <w:pStyle w:val="Normal0"/>
              <w:rPr>
                <w:rFonts w:ascii="Verdana" w:hAnsi="Verdana"/>
                <w:bCs/>
                <w:sz w:val="20"/>
                <w:szCs w:val="20"/>
              </w:rPr>
            </w:pPr>
            <w:bookmarkStart w:id="9" w:name="CapRespPersons"/>
            <w:r>
              <w:rPr>
                <w:rFonts w:ascii="Verdana" w:hAnsi="Verdana"/>
                <w:bCs/>
                <w:sz w:val="20"/>
                <w:szCs w:val="20"/>
              </w:rPr>
              <w:t>Richard Whitehead, Director of Student Services</w:t>
            </w:r>
            <w:bookmarkEnd w:id="9"/>
          </w:p>
        </w:tc>
        <w:tc>
          <w:tcPr>
            <w:tcW w:w="2532" w:type="dxa"/>
          </w:tcPr>
          <w:p w14:paraId="5799BB89" w14:textId="77777777" w:rsidR="00B6539A" w:rsidRPr="008E14D8" w:rsidRDefault="00B6539A" w:rsidP="00B6539A">
            <w:pPr>
              <w:pStyle w:val="Normal0"/>
              <w:rPr>
                <w:rFonts w:ascii="Verdana" w:hAnsi="Verdana"/>
                <w:b/>
                <w:bCs/>
                <w:sz w:val="20"/>
                <w:szCs w:val="20"/>
              </w:rPr>
            </w:pPr>
            <w:r w:rsidRPr="008E14D8">
              <w:rPr>
                <w:rFonts w:ascii="Verdana" w:hAnsi="Verdana"/>
                <w:b/>
                <w:bCs/>
                <w:sz w:val="20"/>
                <w:szCs w:val="20"/>
              </w:rPr>
              <w:t>Expected Date of Completion:</w:t>
            </w:r>
          </w:p>
          <w:p w14:paraId="3FBC58ED" w14:textId="77777777" w:rsidR="00B6539A" w:rsidRPr="008E14D8" w:rsidRDefault="00B6539A" w:rsidP="00B6539A">
            <w:pPr>
              <w:pStyle w:val="Normal0"/>
              <w:rPr>
                <w:rFonts w:ascii="Verdana" w:hAnsi="Verdana"/>
                <w:b/>
                <w:bCs/>
                <w:sz w:val="20"/>
                <w:szCs w:val="20"/>
              </w:rPr>
            </w:pPr>
            <w:bookmarkStart w:id="10" w:name="DateExpComplete"/>
            <w:r>
              <w:rPr>
                <w:rFonts w:ascii="Verdana" w:hAnsi="Verdana"/>
                <w:bCs/>
                <w:sz w:val="20"/>
                <w:szCs w:val="20"/>
              </w:rPr>
              <w:t>12/19/2024</w:t>
            </w:r>
            <w:bookmarkEnd w:id="10"/>
          </w:p>
        </w:tc>
      </w:tr>
      <w:tr w:rsidR="00B6539A" w14:paraId="6200BA2A" w14:textId="77777777">
        <w:trPr>
          <w:trHeight w:val="330"/>
        </w:trPr>
        <w:tc>
          <w:tcPr>
            <w:tcW w:w="9360" w:type="dxa"/>
            <w:gridSpan w:val="3"/>
          </w:tcPr>
          <w:p w14:paraId="691EED38" w14:textId="77777777" w:rsidR="00B6539A" w:rsidRDefault="00B6539A" w:rsidP="00B6539A">
            <w:pPr>
              <w:pStyle w:val="Normal0"/>
              <w:rPr>
                <w:rFonts w:ascii="Verdana" w:hAnsi="Verdana"/>
                <w:b/>
                <w:bCs/>
                <w:sz w:val="20"/>
                <w:szCs w:val="20"/>
              </w:rPr>
            </w:pPr>
            <w:r w:rsidRPr="008E14D8">
              <w:rPr>
                <w:rFonts w:ascii="Verdana" w:hAnsi="Verdana"/>
                <w:b/>
                <w:bCs/>
                <w:sz w:val="20"/>
                <w:szCs w:val="20"/>
              </w:rPr>
              <w:t>Evidence of Completion of the Corrective Action:</w:t>
            </w:r>
          </w:p>
          <w:p w14:paraId="627F7527" w14:textId="77777777" w:rsidR="0019412A" w:rsidRDefault="0019412A" w:rsidP="00B6539A">
            <w:pPr>
              <w:pStyle w:val="Normal0"/>
              <w:rPr>
                <w:rFonts w:ascii="Verdana" w:hAnsi="Verdana"/>
                <w:b/>
                <w:bCs/>
                <w:sz w:val="20"/>
                <w:szCs w:val="20"/>
              </w:rPr>
            </w:pPr>
          </w:p>
          <w:p w14:paraId="4EBE4404" w14:textId="77777777" w:rsidR="0019412A" w:rsidRDefault="0019412A" w:rsidP="00D91CE4">
            <w:pPr>
              <w:pStyle w:val="Normal0"/>
              <w:numPr>
                <w:ilvl w:val="0"/>
                <w:numId w:val="5"/>
              </w:numPr>
              <w:rPr>
                <w:rFonts w:ascii="Verdana" w:hAnsi="Verdana"/>
                <w:sz w:val="20"/>
                <w:szCs w:val="20"/>
              </w:rPr>
            </w:pPr>
            <w:bookmarkStart w:id="11" w:name="Evidence"/>
            <w:r>
              <w:rPr>
                <w:rFonts w:ascii="Verdana" w:hAnsi="Verdana"/>
                <w:sz w:val="20"/>
                <w:szCs w:val="20"/>
              </w:rPr>
              <w:t>Evidence of dissemination of procedures to central office staff</w:t>
            </w:r>
          </w:p>
          <w:p w14:paraId="7444280A" w14:textId="77777777" w:rsidR="00B6539A" w:rsidRDefault="00B6539A" w:rsidP="00D91CE4">
            <w:pPr>
              <w:pStyle w:val="Normal0"/>
              <w:numPr>
                <w:ilvl w:val="0"/>
                <w:numId w:val="5"/>
              </w:numPr>
              <w:rPr>
                <w:rFonts w:ascii="Verdana" w:hAnsi="Verdana"/>
                <w:sz w:val="20"/>
                <w:szCs w:val="20"/>
              </w:rPr>
            </w:pPr>
            <w:r>
              <w:rPr>
                <w:rFonts w:ascii="Verdana" w:hAnsi="Verdana"/>
                <w:sz w:val="20"/>
                <w:szCs w:val="20"/>
              </w:rPr>
              <w:t xml:space="preserve">Training materials, agenda, and attendance sheets </w:t>
            </w:r>
          </w:p>
          <w:p w14:paraId="75C0F89F" w14:textId="77777777" w:rsidR="00B6539A" w:rsidRDefault="00D91CE4" w:rsidP="00D91CE4">
            <w:pPr>
              <w:pStyle w:val="Normal0"/>
              <w:numPr>
                <w:ilvl w:val="0"/>
                <w:numId w:val="5"/>
              </w:numPr>
              <w:rPr>
                <w:rFonts w:ascii="Verdana" w:hAnsi="Verdana"/>
                <w:sz w:val="20"/>
                <w:szCs w:val="20"/>
              </w:rPr>
            </w:pPr>
            <w:r>
              <w:rPr>
                <w:rFonts w:ascii="Verdana" w:hAnsi="Verdana"/>
                <w:sz w:val="20"/>
                <w:szCs w:val="20"/>
              </w:rPr>
              <w:t>R</w:t>
            </w:r>
            <w:r w:rsidR="00B6539A">
              <w:rPr>
                <w:rFonts w:ascii="Verdana" w:hAnsi="Verdana"/>
                <w:sz w:val="20"/>
                <w:szCs w:val="20"/>
              </w:rPr>
              <w:t>esults of internal monitoring</w:t>
            </w:r>
            <w:bookmarkEnd w:id="11"/>
          </w:p>
          <w:p w14:paraId="070EE8AC" w14:textId="77777777" w:rsidR="0019412A" w:rsidRDefault="0019412A" w:rsidP="0019412A">
            <w:pPr>
              <w:pStyle w:val="Normal0"/>
              <w:rPr>
                <w:rFonts w:ascii="Verdana" w:hAnsi="Verdana"/>
                <w:sz w:val="20"/>
                <w:szCs w:val="20"/>
              </w:rPr>
            </w:pPr>
          </w:p>
        </w:tc>
      </w:tr>
      <w:tr w:rsidR="00B6539A" w14:paraId="06F4F52A" w14:textId="77777777">
        <w:trPr>
          <w:trHeight w:val="359"/>
        </w:trPr>
        <w:tc>
          <w:tcPr>
            <w:tcW w:w="9360" w:type="dxa"/>
            <w:gridSpan w:val="3"/>
          </w:tcPr>
          <w:p w14:paraId="50F2D97D" w14:textId="77777777" w:rsidR="00B6539A" w:rsidRDefault="00B6539A" w:rsidP="00B6539A">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0F8E7066" w14:textId="77777777" w:rsidR="00D91CE4" w:rsidRDefault="00D91CE4" w:rsidP="00B6539A">
            <w:pPr>
              <w:pStyle w:val="Normal0"/>
              <w:rPr>
                <w:rFonts w:ascii="Verdana" w:hAnsi="Verdana"/>
                <w:b/>
                <w:bCs/>
                <w:sz w:val="20"/>
                <w:szCs w:val="20"/>
              </w:rPr>
            </w:pPr>
          </w:p>
          <w:p w14:paraId="667AA051" w14:textId="77777777" w:rsidR="009A4B78" w:rsidRPr="0019412A" w:rsidRDefault="00B6539A" w:rsidP="009A4B78">
            <w:pPr>
              <w:pStyle w:val="Normal0"/>
              <w:rPr>
                <w:rFonts w:ascii="Verdana" w:hAnsi="Verdana" w:cs="Calibri"/>
                <w:bCs/>
                <w:sz w:val="20"/>
                <w:szCs w:val="20"/>
              </w:rPr>
            </w:pPr>
            <w:bookmarkStart w:id="12" w:name="DescIntMonProc"/>
            <w:r w:rsidRPr="0019412A">
              <w:rPr>
                <w:rFonts w:ascii="Verdana" w:hAnsi="Verdana"/>
                <w:sz w:val="20"/>
                <w:szCs w:val="20"/>
              </w:rPr>
              <w:t>The Special Education Leadership Team, consisting of the Director of Student Services, the Dep</w:t>
            </w:r>
            <w:r w:rsidR="0045790A" w:rsidRPr="0019412A">
              <w:rPr>
                <w:rFonts w:ascii="Verdana" w:hAnsi="Verdana"/>
                <w:sz w:val="20"/>
                <w:szCs w:val="20"/>
              </w:rPr>
              <w:t xml:space="preserve">artment of </w:t>
            </w:r>
            <w:r w:rsidRPr="0019412A">
              <w:rPr>
                <w:rFonts w:ascii="Verdana" w:hAnsi="Verdana"/>
                <w:sz w:val="20"/>
                <w:szCs w:val="20"/>
              </w:rPr>
              <w:t>Special Education</w:t>
            </w:r>
            <w:r w:rsidR="0045790A" w:rsidRPr="0019412A">
              <w:rPr>
                <w:rFonts w:ascii="Verdana" w:hAnsi="Verdana"/>
                <w:sz w:val="20"/>
                <w:szCs w:val="20"/>
              </w:rPr>
              <w:t xml:space="preserve"> Coordinator</w:t>
            </w:r>
            <w:r w:rsidRPr="0019412A">
              <w:rPr>
                <w:rFonts w:ascii="Verdana" w:hAnsi="Verdana"/>
                <w:sz w:val="20"/>
                <w:szCs w:val="20"/>
              </w:rPr>
              <w:t xml:space="preserve">, and the </w:t>
            </w:r>
            <w:r w:rsidR="0045790A" w:rsidRPr="0019412A">
              <w:rPr>
                <w:rFonts w:ascii="Verdana" w:hAnsi="Verdana"/>
                <w:sz w:val="20"/>
                <w:szCs w:val="20"/>
              </w:rPr>
              <w:t xml:space="preserve">Department </w:t>
            </w:r>
            <w:r w:rsidRPr="0019412A">
              <w:rPr>
                <w:rFonts w:ascii="Verdana" w:hAnsi="Verdana"/>
                <w:sz w:val="20"/>
                <w:szCs w:val="20"/>
              </w:rPr>
              <w:t xml:space="preserve">of Student Services Administrative Assistant, </w:t>
            </w:r>
            <w:bookmarkEnd w:id="12"/>
            <w:r w:rsidR="009A4B78" w:rsidRPr="0019412A">
              <w:rPr>
                <w:rFonts w:ascii="Verdana" w:hAnsi="Verdana" w:cs="Calibri"/>
                <w:bCs/>
                <w:sz w:val="20"/>
                <w:szCs w:val="20"/>
              </w:rPr>
              <w:t>will monitor timelines for every evaluation consent form received. Monitoring will include markers for each stage of the eligibility determination process to ensure timelines are met.</w:t>
            </w:r>
          </w:p>
          <w:p w14:paraId="09652429" w14:textId="77777777" w:rsidR="009A4B78" w:rsidRPr="0019412A" w:rsidRDefault="009A4B78" w:rsidP="009A4B78">
            <w:pPr>
              <w:pStyle w:val="Normal0"/>
              <w:rPr>
                <w:rFonts w:ascii="Verdana" w:hAnsi="Verdana" w:cs="Calibri"/>
                <w:b/>
                <w:bCs/>
                <w:sz w:val="20"/>
                <w:szCs w:val="20"/>
              </w:rPr>
            </w:pPr>
          </w:p>
          <w:p w14:paraId="0828FF7B" w14:textId="77777777" w:rsidR="00DA76A2" w:rsidRPr="0019412A" w:rsidRDefault="009A4B78" w:rsidP="009A4B78">
            <w:pPr>
              <w:pStyle w:val="Normal0"/>
              <w:rPr>
                <w:rFonts w:ascii="Verdana" w:hAnsi="Verdana" w:cs="Calibri"/>
                <w:bCs/>
                <w:sz w:val="20"/>
                <w:szCs w:val="20"/>
              </w:rPr>
            </w:pPr>
            <w:r w:rsidRPr="0019412A">
              <w:rPr>
                <w:rFonts w:ascii="Verdana" w:hAnsi="Verdana" w:cs="Calibri"/>
                <w:bCs/>
                <w:sz w:val="20"/>
                <w:szCs w:val="20"/>
              </w:rPr>
              <w:t>During regularly scheduled monthly meetings the Special Education Leadership Team will review the status of all active eligibility determinations</w:t>
            </w:r>
            <w:r w:rsidR="000D31CA" w:rsidRPr="0019412A">
              <w:rPr>
                <w:rFonts w:ascii="Verdana" w:hAnsi="Verdana" w:cs="Calibri"/>
                <w:bCs/>
                <w:sz w:val="20"/>
                <w:szCs w:val="20"/>
              </w:rPr>
              <w:t xml:space="preserve"> as well as</w:t>
            </w:r>
            <w:r w:rsidRPr="0019412A">
              <w:rPr>
                <w:rFonts w:ascii="Verdana" w:hAnsi="Verdana" w:cs="Calibri"/>
                <w:bCs/>
                <w:sz w:val="20"/>
                <w:szCs w:val="20"/>
              </w:rPr>
              <w:t xml:space="preserve"> identify and address concerns that might impact completing them within the required timelines. </w:t>
            </w:r>
          </w:p>
          <w:p w14:paraId="27DDC935" w14:textId="77777777" w:rsidR="009A4B78" w:rsidRPr="0019412A" w:rsidRDefault="009A4B78" w:rsidP="009A4B78">
            <w:pPr>
              <w:pStyle w:val="Normal0"/>
              <w:rPr>
                <w:rFonts w:ascii="Verdana" w:hAnsi="Verdana" w:cs="Calibri"/>
                <w:b/>
                <w:bCs/>
                <w:sz w:val="20"/>
                <w:szCs w:val="20"/>
              </w:rPr>
            </w:pPr>
            <w:r w:rsidRPr="0019412A">
              <w:rPr>
                <w:rFonts w:ascii="Verdana" w:hAnsi="Verdana" w:cs="Calibri"/>
                <w:bCs/>
                <w:sz w:val="20"/>
                <w:szCs w:val="20"/>
              </w:rPr>
              <w:t xml:space="preserve"> </w:t>
            </w:r>
          </w:p>
          <w:p w14:paraId="027CC096" w14:textId="77777777" w:rsidR="00B6539A" w:rsidRDefault="009A4B78" w:rsidP="00B6539A">
            <w:pPr>
              <w:pStyle w:val="Normal0"/>
              <w:rPr>
                <w:rFonts w:ascii="Verdana" w:hAnsi="Verdana"/>
                <w:sz w:val="20"/>
                <w:szCs w:val="20"/>
              </w:rPr>
            </w:pPr>
            <w:r w:rsidRPr="0019412A">
              <w:rPr>
                <w:rFonts w:ascii="Verdana" w:hAnsi="Verdana" w:cs="Calibri"/>
                <w:bCs/>
                <w:sz w:val="20"/>
                <w:szCs w:val="20"/>
              </w:rPr>
              <w:t>At least annually</w:t>
            </w:r>
            <w:r w:rsidR="000D31CA" w:rsidRPr="0019412A">
              <w:rPr>
                <w:rFonts w:ascii="Verdana" w:hAnsi="Verdana" w:cs="Calibri"/>
                <w:bCs/>
                <w:sz w:val="20"/>
                <w:szCs w:val="20"/>
              </w:rPr>
              <w:t>,</w:t>
            </w:r>
            <w:r w:rsidRPr="0019412A">
              <w:rPr>
                <w:rFonts w:ascii="Verdana" w:hAnsi="Verdana" w:cs="Calibri"/>
                <w:bCs/>
                <w:sz w:val="20"/>
                <w:szCs w:val="20"/>
              </w:rPr>
              <w:t xml:space="preserve"> the leadership team will conduct a record review of a representative sample of student records</w:t>
            </w:r>
            <w:r w:rsidR="000D31CA" w:rsidRPr="0019412A">
              <w:rPr>
                <w:rFonts w:ascii="Verdana" w:hAnsi="Verdana" w:cs="Calibri"/>
                <w:bCs/>
                <w:sz w:val="20"/>
                <w:szCs w:val="20"/>
              </w:rPr>
              <w:t xml:space="preserve"> </w:t>
            </w:r>
            <w:r w:rsidRPr="0019412A">
              <w:rPr>
                <w:rFonts w:ascii="Verdana" w:hAnsi="Verdana" w:cs="Calibri"/>
                <w:bCs/>
                <w:sz w:val="20"/>
                <w:szCs w:val="20"/>
              </w:rPr>
              <w:t>to ensure that the proposed IEP and proposed placement is always provided to the parent within 45 days after receipt of written parental consent to an initial</w:t>
            </w:r>
            <w:r w:rsidRPr="009A4B78">
              <w:rPr>
                <w:rFonts w:ascii="Calibri" w:hAnsi="Calibri" w:cs="Calibri"/>
                <w:bCs/>
              </w:rPr>
              <w:t xml:space="preserve"> evaluation or a re-evaluation. </w:t>
            </w:r>
            <w:r w:rsidRPr="0019412A">
              <w:rPr>
                <w:rFonts w:ascii="Verdana" w:hAnsi="Verdana" w:cs="Calibri"/>
                <w:bCs/>
                <w:sz w:val="20"/>
                <w:szCs w:val="20"/>
              </w:rPr>
              <w:t>For any noncompliance identified,</w:t>
            </w:r>
            <w:r w:rsidR="004B5DA9" w:rsidRPr="0019412A">
              <w:rPr>
                <w:rFonts w:ascii="Verdana" w:hAnsi="Verdana"/>
                <w:sz w:val="20"/>
                <w:szCs w:val="20"/>
              </w:rPr>
              <w:t xml:space="preserve"> the district will determine a root cause and take appropriate corrective actions.</w:t>
            </w:r>
          </w:p>
        </w:tc>
      </w:tr>
      <w:tr w:rsidR="00B6539A" w:rsidRPr="008E14D8" w14:paraId="5E434917" w14:textId="77777777">
        <w:trPr>
          <w:trHeight w:val="450"/>
        </w:trPr>
        <w:tc>
          <w:tcPr>
            <w:tcW w:w="9360" w:type="dxa"/>
            <w:gridSpan w:val="3"/>
            <w:shd w:val="clear" w:color="auto" w:fill="C0C0C0"/>
            <w:vAlign w:val="center"/>
          </w:tcPr>
          <w:p w14:paraId="7E6E0859" w14:textId="77777777" w:rsidR="00B6539A" w:rsidRPr="008E14D8" w:rsidRDefault="00B6539A" w:rsidP="00B6539A">
            <w:pPr>
              <w:pStyle w:val="Heading70"/>
            </w:pPr>
            <w:r w:rsidRPr="008E14D8">
              <w:rPr>
                <w:rFonts w:ascii="Verdana" w:hAnsi="Verdana"/>
                <w:sz w:val="20"/>
                <w:szCs w:val="20"/>
              </w:rPr>
              <w:lastRenderedPageBreak/>
              <w:t>CORRECTIVE ACTION PLAN APPROVAL SECTION</w:t>
            </w:r>
          </w:p>
        </w:tc>
      </w:tr>
      <w:tr w:rsidR="00B6539A" w:rsidRPr="008E14D8" w14:paraId="40845667" w14:textId="77777777" w:rsidTr="00B6539A">
        <w:trPr>
          <w:trHeight w:val="647"/>
        </w:trPr>
        <w:tc>
          <w:tcPr>
            <w:tcW w:w="4248" w:type="dxa"/>
          </w:tcPr>
          <w:p w14:paraId="5657D158" w14:textId="77777777" w:rsidR="00B6539A" w:rsidRDefault="00B6539A" w:rsidP="00B6539A">
            <w:pPr>
              <w:pStyle w:val="Normal0"/>
              <w:rPr>
                <w:rFonts w:ascii="Verdana" w:hAnsi="Verdana"/>
                <w:b/>
                <w:bCs/>
                <w:sz w:val="20"/>
                <w:szCs w:val="20"/>
              </w:rPr>
            </w:pPr>
            <w:r w:rsidRPr="008E14D8">
              <w:rPr>
                <w:rFonts w:ascii="Verdana" w:hAnsi="Verdana"/>
                <w:b/>
                <w:bCs/>
                <w:sz w:val="20"/>
                <w:szCs w:val="20"/>
              </w:rPr>
              <w:t xml:space="preserve">Criterion: </w:t>
            </w:r>
          </w:p>
          <w:p w14:paraId="0206FC95" w14:textId="77777777" w:rsidR="00B6539A" w:rsidRPr="008E14D8" w:rsidRDefault="00B6539A" w:rsidP="00B6539A">
            <w:pPr>
              <w:pStyle w:val="Normal0"/>
              <w:rPr>
                <w:rFonts w:ascii="Verdana" w:hAnsi="Verdana"/>
                <w:b/>
                <w:bCs/>
                <w:sz w:val="20"/>
                <w:szCs w:val="20"/>
              </w:rPr>
            </w:pPr>
            <w:bookmarkStart w:id="13" w:name="CRDesc2"/>
            <w:r w:rsidRPr="00754750">
              <w:rPr>
                <w:rFonts w:ascii="Verdana" w:hAnsi="Verdana"/>
                <w:bCs/>
                <w:sz w:val="20"/>
                <w:szCs w:val="20"/>
              </w:rPr>
              <w:t>SE 9 Timeline for determination of eligibility</w:t>
            </w:r>
            <w:bookmarkEnd w:id="13"/>
            <w:r>
              <w:rPr>
                <w:rFonts w:ascii="Verdana" w:hAnsi="Verdana"/>
                <w:b/>
                <w:bCs/>
                <w:sz w:val="20"/>
                <w:szCs w:val="20"/>
              </w:rPr>
              <w:t xml:space="preserve"> </w:t>
            </w:r>
          </w:p>
        </w:tc>
        <w:tc>
          <w:tcPr>
            <w:tcW w:w="5112" w:type="dxa"/>
            <w:gridSpan w:val="2"/>
          </w:tcPr>
          <w:p w14:paraId="61148AE9" w14:textId="77777777" w:rsidR="00B6539A" w:rsidRPr="008E14D8" w:rsidRDefault="00B6539A" w:rsidP="00B6539A">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6C2201FB" w14:textId="77777777" w:rsidR="00B6539A" w:rsidRPr="00D91CE4" w:rsidRDefault="00B6539A" w:rsidP="00B6539A">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D91CE4">
              <w:rPr>
                <w:rFonts w:ascii="Verdana" w:hAnsi="Verdana"/>
                <w:sz w:val="20"/>
                <w:szCs w:val="20"/>
              </w:rPr>
              <w:t>08/23/2024</w:t>
            </w:r>
            <w:bookmarkEnd w:id="15"/>
          </w:p>
          <w:p w14:paraId="6FB2FC42" w14:textId="77777777" w:rsidR="00B6539A" w:rsidRPr="008E14D8" w:rsidRDefault="00B6539A" w:rsidP="00B6539A">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B6539A" w14:paraId="68516A82" w14:textId="77777777">
        <w:trPr>
          <w:trHeight w:val="350"/>
        </w:trPr>
        <w:tc>
          <w:tcPr>
            <w:tcW w:w="9360" w:type="dxa"/>
            <w:gridSpan w:val="3"/>
          </w:tcPr>
          <w:p w14:paraId="2FF392F2" w14:textId="77777777" w:rsidR="00B6539A" w:rsidRDefault="00B6539A" w:rsidP="00B6539A">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2E592C7A" w14:textId="77777777" w:rsidR="00B6539A" w:rsidRPr="008E14D8" w:rsidRDefault="00B6539A" w:rsidP="00B6539A">
            <w:pPr>
              <w:pStyle w:val="Normal0"/>
              <w:rPr>
                <w:rFonts w:ascii="Verdana" w:hAnsi="Verdana"/>
                <w:b/>
                <w:bCs/>
                <w:sz w:val="20"/>
                <w:szCs w:val="20"/>
              </w:rPr>
            </w:pPr>
            <w:bookmarkStart w:id="17" w:name="ReqElementsProg"/>
            <w:r>
              <w:rPr>
                <w:rFonts w:ascii="Verdana" w:hAnsi="Verdana"/>
                <w:sz w:val="20"/>
                <w:szCs w:val="20"/>
              </w:rPr>
              <w:t>By September 30, 2024, the school will submit evidence that the monitoring procedures, specific to providing the proposed IEP and proposed placement to the parent within 45 days after receipt of parental consent, were reviewed with relevant staff. Evidence will include training materials, agenda, and attendance sheets.</w:t>
            </w:r>
          </w:p>
          <w:p w14:paraId="2E0C00A4" w14:textId="77777777" w:rsidR="00B6539A" w:rsidRDefault="00B6539A" w:rsidP="00B6539A">
            <w:pPr>
              <w:pStyle w:val="Normal0"/>
              <w:rPr>
                <w:rFonts w:ascii="Verdana" w:hAnsi="Verdana"/>
                <w:sz w:val="20"/>
                <w:szCs w:val="20"/>
              </w:rPr>
            </w:pPr>
          </w:p>
          <w:p w14:paraId="1D814F86" w14:textId="77777777" w:rsidR="00B6539A" w:rsidRDefault="00B6539A" w:rsidP="00B6539A">
            <w:pPr>
              <w:pStyle w:val="Normal0"/>
              <w:rPr>
                <w:rFonts w:ascii="Verdana" w:hAnsi="Verdana"/>
                <w:sz w:val="20"/>
                <w:szCs w:val="20"/>
              </w:rPr>
            </w:pPr>
            <w:r>
              <w:rPr>
                <w:rFonts w:ascii="Verdana" w:hAnsi="Verdana"/>
                <w:sz w:val="20"/>
                <w:szCs w:val="20"/>
              </w:rPr>
              <w:t>By April 18, 2025, the Department will conduct a review of student records</w:t>
            </w:r>
            <w:r w:rsidR="0019412A">
              <w:rPr>
                <w:rFonts w:ascii="Verdana" w:hAnsi="Verdana"/>
                <w:sz w:val="20"/>
                <w:szCs w:val="20"/>
              </w:rPr>
              <w:t>,</w:t>
            </w:r>
            <w:r>
              <w:rPr>
                <w:rFonts w:ascii="Verdana" w:hAnsi="Verdana"/>
                <w:sz w:val="20"/>
                <w:szCs w:val="20"/>
              </w:rPr>
              <w:t xml:space="preserve"> across all grade levels, for evidence that the district provided the proposed IEP and proposed placement to the parent within 45 days after receipt of written parental consent to an initial evaluation or a re-evaluation. For any identified non-compliance, the district will submit a root cause analysis and a description of appropriate corrective actions.</w:t>
            </w:r>
            <w:bookmarkEnd w:id="17"/>
          </w:p>
          <w:p w14:paraId="04D48726" w14:textId="77777777" w:rsidR="0019412A" w:rsidRDefault="0019412A" w:rsidP="00B6539A">
            <w:pPr>
              <w:pStyle w:val="Normal0"/>
              <w:rPr>
                <w:rFonts w:ascii="Verdana" w:hAnsi="Verdana"/>
                <w:sz w:val="20"/>
                <w:szCs w:val="20"/>
              </w:rPr>
            </w:pPr>
          </w:p>
        </w:tc>
      </w:tr>
      <w:tr w:rsidR="00B6539A" w14:paraId="7D9D2A10" w14:textId="77777777">
        <w:trPr>
          <w:trHeight w:val="350"/>
        </w:trPr>
        <w:tc>
          <w:tcPr>
            <w:tcW w:w="9360" w:type="dxa"/>
            <w:gridSpan w:val="3"/>
          </w:tcPr>
          <w:p w14:paraId="166FF5CA" w14:textId="77777777" w:rsidR="00B6539A" w:rsidRDefault="00B6539A" w:rsidP="00B6539A">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03503D3" w14:textId="77777777" w:rsidR="00B6539A" w:rsidRPr="008E14D8" w:rsidRDefault="00B6539A" w:rsidP="00B6539A">
            <w:pPr>
              <w:pStyle w:val="Normal0"/>
              <w:tabs>
                <w:tab w:val="left" w:pos="2772"/>
              </w:tabs>
              <w:rPr>
                <w:rFonts w:ascii="Verdana" w:hAnsi="Verdana"/>
                <w:b/>
                <w:bCs/>
                <w:sz w:val="20"/>
                <w:szCs w:val="20"/>
              </w:rPr>
            </w:pPr>
            <w:bookmarkStart w:id="18" w:name="ProgRptDueDate"/>
            <w:r>
              <w:rPr>
                <w:rFonts w:ascii="Verdana" w:hAnsi="Verdana"/>
                <w:bCs/>
                <w:sz w:val="20"/>
                <w:szCs w:val="20"/>
              </w:rPr>
              <w:t>09/30/2024</w:t>
            </w:r>
          </w:p>
          <w:p w14:paraId="6CE08D64" w14:textId="77777777" w:rsidR="00B6539A" w:rsidRDefault="00B6539A" w:rsidP="00B6539A">
            <w:pPr>
              <w:pStyle w:val="Normal0"/>
              <w:tabs>
                <w:tab w:val="left" w:pos="2772"/>
              </w:tabs>
              <w:rPr>
                <w:rFonts w:ascii="Verdana" w:hAnsi="Verdana"/>
                <w:bCs/>
                <w:sz w:val="20"/>
                <w:szCs w:val="20"/>
              </w:rPr>
            </w:pPr>
            <w:r>
              <w:rPr>
                <w:rFonts w:ascii="Verdana" w:hAnsi="Verdana"/>
                <w:bCs/>
                <w:sz w:val="20"/>
                <w:szCs w:val="20"/>
              </w:rPr>
              <w:t>04/18/2025</w:t>
            </w:r>
            <w:bookmarkEnd w:id="18"/>
            <w:r w:rsidRPr="00692C8A">
              <w:rPr>
                <w:rFonts w:ascii="Verdana" w:hAnsi="Verdana"/>
                <w:bCs/>
                <w:sz w:val="20"/>
                <w:szCs w:val="20"/>
              </w:rPr>
              <w:br/>
            </w:r>
          </w:p>
        </w:tc>
      </w:tr>
    </w:tbl>
    <w:p w14:paraId="1163A805" w14:textId="77777777" w:rsidR="00B6539A" w:rsidRPr="008E14D8" w:rsidRDefault="00B6539A" w:rsidP="00B6539A">
      <w:pPr>
        <w:pStyle w:val="Normal0"/>
        <w:rPr>
          <w:rFonts w:ascii="Verdana" w:hAnsi="Verdana"/>
          <w:sz w:val="20"/>
          <w:szCs w:val="20"/>
        </w:rPr>
      </w:pPr>
    </w:p>
    <w:p w14:paraId="37317333" w14:textId="77777777" w:rsidR="00B6539A" w:rsidRDefault="00B6539A">
      <w:pPr>
        <w:pStyle w:val="Normal0"/>
        <w:sectPr w:rsidR="00B6539A" w:rsidSect="00B6539A">
          <w:footerReference w:type="default" r:id="rId8"/>
          <w:type w:val="continuous"/>
          <w:pgSz w:w="12240" w:h="15840"/>
          <w:pgMar w:top="1440" w:right="1080" w:bottom="1440" w:left="1800" w:header="720" w:footer="720" w:gutter="0"/>
          <w:cols w:space="720"/>
          <w:docGrid w:linePitch="360"/>
        </w:sectPr>
      </w:pPr>
    </w:p>
    <w:p w14:paraId="7F1D4BE2" w14:textId="77777777" w:rsidR="00B6539A" w:rsidRPr="008E14D8" w:rsidRDefault="00B6539A" w:rsidP="00B6539A">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6539A" w:rsidRPr="008E14D8" w14:paraId="07D25D70" w14:textId="77777777">
        <w:trPr>
          <w:trHeight w:val="705"/>
        </w:trPr>
        <w:tc>
          <w:tcPr>
            <w:tcW w:w="9360" w:type="dxa"/>
            <w:shd w:val="clear" w:color="auto" w:fill="C0C0C0"/>
            <w:vAlign w:val="center"/>
          </w:tcPr>
          <w:p w14:paraId="21F50D92" w14:textId="77777777" w:rsidR="00B6539A" w:rsidRDefault="00B6539A" w:rsidP="00B6539A">
            <w:pPr>
              <w:pStyle w:val="Heading51"/>
            </w:pPr>
            <w:r>
              <w:lastRenderedPageBreak/>
              <w:t>SPECIAL EDUCATION AND CIVIL RIGHTS</w:t>
            </w:r>
          </w:p>
          <w:p w14:paraId="5116663E" w14:textId="77777777" w:rsidR="00B6539A" w:rsidRPr="008E14D8" w:rsidRDefault="00B6539A" w:rsidP="00B6539A">
            <w:pPr>
              <w:pStyle w:val="Heading51"/>
            </w:pPr>
            <w:r>
              <w:t>MONITORING</w:t>
            </w:r>
            <w:r w:rsidRPr="008E14D8">
              <w:t xml:space="preserve"> REVIEW</w:t>
            </w:r>
          </w:p>
          <w:p w14:paraId="635D27F2" w14:textId="77777777" w:rsidR="00B6539A" w:rsidRPr="008E14D8" w:rsidRDefault="00B6539A" w:rsidP="00B6539A">
            <w:pPr>
              <w:pStyle w:val="Normal1"/>
              <w:jc w:val="center"/>
              <w:rPr>
                <w:rFonts w:ascii="Verdana" w:hAnsi="Verdana"/>
                <w:b/>
                <w:bCs/>
              </w:rPr>
            </w:pPr>
            <w:r w:rsidRPr="008E14D8">
              <w:rPr>
                <w:rFonts w:ascii="Verdana" w:hAnsi="Verdana"/>
                <w:b/>
              </w:rPr>
              <w:t>CORRECTIVE ACTION PLAN</w:t>
            </w:r>
          </w:p>
        </w:tc>
      </w:tr>
    </w:tbl>
    <w:p w14:paraId="2C574218" w14:textId="77777777" w:rsidR="00B6539A" w:rsidRPr="008E14D8" w:rsidRDefault="00B6539A" w:rsidP="00B6539A">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6539A" w:rsidRPr="008E14D8" w14:paraId="151D1DBA" w14:textId="77777777">
        <w:trPr>
          <w:trHeight w:val="458"/>
        </w:trPr>
        <w:tc>
          <w:tcPr>
            <w:tcW w:w="6828" w:type="dxa"/>
            <w:gridSpan w:val="2"/>
          </w:tcPr>
          <w:p w14:paraId="2A8F533C" w14:textId="77777777" w:rsidR="00B6539A" w:rsidRPr="008E14D8" w:rsidRDefault="00B6539A" w:rsidP="00B6539A">
            <w:pPr>
              <w:pStyle w:val="Normal1"/>
              <w:rPr>
                <w:rFonts w:ascii="Verdana" w:hAnsi="Verdana"/>
                <w:b/>
                <w:bCs/>
                <w:sz w:val="20"/>
                <w:szCs w:val="20"/>
              </w:rPr>
            </w:pPr>
            <w:r w:rsidRPr="008E14D8">
              <w:rPr>
                <w:rFonts w:ascii="Verdana" w:hAnsi="Verdana"/>
                <w:b/>
                <w:bCs/>
                <w:sz w:val="20"/>
                <w:szCs w:val="20"/>
              </w:rPr>
              <w:t xml:space="preserve">Criterion &amp; Topic: </w:t>
            </w:r>
          </w:p>
          <w:p w14:paraId="5778E755" w14:textId="77777777" w:rsidR="00B6539A" w:rsidRPr="00754750" w:rsidRDefault="00B6539A" w:rsidP="00B6539A">
            <w:pPr>
              <w:pStyle w:val="Normal1"/>
              <w:rPr>
                <w:rFonts w:ascii="Verdana" w:hAnsi="Verdana"/>
                <w:bCs/>
                <w:sz w:val="20"/>
                <w:szCs w:val="20"/>
              </w:rPr>
            </w:pPr>
            <w:r w:rsidRPr="00754750">
              <w:rPr>
                <w:rFonts w:ascii="Verdana" w:hAnsi="Verdana"/>
                <w:bCs/>
                <w:sz w:val="20"/>
                <w:szCs w:val="20"/>
              </w:rPr>
              <w:t>SE 18B Determination of placement; provision of IEP to parent</w:t>
            </w:r>
          </w:p>
        </w:tc>
        <w:tc>
          <w:tcPr>
            <w:tcW w:w="2532" w:type="dxa"/>
          </w:tcPr>
          <w:p w14:paraId="544F8D1B" w14:textId="77777777" w:rsidR="00B6539A" w:rsidRPr="008E14D8" w:rsidRDefault="00B6539A" w:rsidP="00B6539A">
            <w:pPr>
              <w:pStyle w:val="Normal1"/>
              <w:rPr>
                <w:rFonts w:ascii="Verdana" w:hAnsi="Verdana"/>
                <w:b/>
                <w:bCs/>
                <w:sz w:val="20"/>
                <w:szCs w:val="20"/>
              </w:rPr>
            </w:pPr>
            <w:r w:rsidRPr="008E14D8">
              <w:rPr>
                <w:rFonts w:ascii="Verdana" w:hAnsi="Verdana"/>
                <w:b/>
                <w:bCs/>
                <w:sz w:val="20"/>
                <w:szCs w:val="20"/>
              </w:rPr>
              <w:t xml:space="preserve">Rating: </w:t>
            </w:r>
          </w:p>
          <w:p w14:paraId="0AE52DDD" w14:textId="77777777" w:rsidR="00B6539A" w:rsidRPr="008E14D8" w:rsidRDefault="00B6539A" w:rsidP="00B6539A">
            <w:pPr>
              <w:pStyle w:val="Normal1"/>
              <w:rPr>
                <w:rFonts w:ascii="Verdana" w:hAnsi="Verdana"/>
                <w:b/>
                <w:bCs/>
                <w:sz w:val="20"/>
                <w:szCs w:val="20"/>
              </w:rPr>
            </w:pPr>
            <w:r>
              <w:rPr>
                <w:rFonts w:ascii="Verdana" w:hAnsi="Verdana"/>
                <w:sz w:val="20"/>
                <w:szCs w:val="20"/>
              </w:rPr>
              <w:t>Partially Implemented</w:t>
            </w:r>
          </w:p>
        </w:tc>
      </w:tr>
      <w:tr w:rsidR="00B6539A" w:rsidRPr="008E14D8" w14:paraId="2E01E621" w14:textId="77777777">
        <w:trPr>
          <w:trHeight w:val="422"/>
        </w:trPr>
        <w:tc>
          <w:tcPr>
            <w:tcW w:w="9360" w:type="dxa"/>
            <w:gridSpan w:val="3"/>
          </w:tcPr>
          <w:p w14:paraId="190A2304" w14:textId="77777777" w:rsidR="00B6539A" w:rsidRPr="008E14D8" w:rsidRDefault="00B6539A" w:rsidP="00B6539A">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4EE1E01" w14:textId="77777777" w:rsidR="00B6539A" w:rsidRPr="008E14D8" w:rsidRDefault="00B6539A" w:rsidP="00B6539A">
            <w:pPr>
              <w:pStyle w:val="Normal1"/>
              <w:rPr>
                <w:rFonts w:ascii="Verdana" w:hAnsi="Verdana"/>
                <w:sz w:val="20"/>
                <w:szCs w:val="20"/>
              </w:rPr>
            </w:pPr>
            <w:r>
              <w:rPr>
                <w:rFonts w:ascii="Verdana" w:hAnsi="Verdana"/>
                <w:sz w:val="20"/>
                <w:szCs w:val="20"/>
              </w:rPr>
              <w:t xml:space="preserve">Student record review and interviews indicated that the </w:t>
            </w:r>
            <w:bookmarkStart w:id="19" w:name="_Hlk175316597"/>
            <w:r>
              <w:rPr>
                <w:rFonts w:ascii="Verdana" w:hAnsi="Verdana"/>
                <w:sz w:val="20"/>
                <w:szCs w:val="20"/>
              </w:rPr>
              <w:t>district does not consistently issue the proposed IEP and proposed placement to the parent immediately following the development of the IEP.</w:t>
            </w:r>
            <w:bookmarkEnd w:id="19"/>
          </w:p>
        </w:tc>
      </w:tr>
      <w:tr w:rsidR="00B6539A" w14:paraId="3C9AB929" w14:textId="77777777">
        <w:trPr>
          <w:trHeight w:val="377"/>
        </w:trPr>
        <w:tc>
          <w:tcPr>
            <w:tcW w:w="9360" w:type="dxa"/>
            <w:gridSpan w:val="3"/>
          </w:tcPr>
          <w:p w14:paraId="19E64AB2" w14:textId="77777777" w:rsidR="00B6539A" w:rsidRPr="008E14D8" w:rsidRDefault="00B6539A" w:rsidP="00B6539A">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32CC45D0" w14:textId="77777777" w:rsidR="00B6539A" w:rsidRDefault="00B6539A" w:rsidP="00B6539A">
            <w:pPr>
              <w:pStyle w:val="Normal1"/>
              <w:rPr>
                <w:rFonts w:ascii="Verdana" w:hAnsi="Verdana"/>
                <w:sz w:val="20"/>
                <w:szCs w:val="20"/>
              </w:rPr>
            </w:pPr>
            <w:r>
              <w:rPr>
                <w:rFonts w:ascii="Verdana" w:hAnsi="Verdana"/>
                <w:sz w:val="20"/>
                <w:szCs w:val="20"/>
              </w:rPr>
              <w:t xml:space="preserve">A root cause analysis indicated that the non-compliance was </w:t>
            </w:r>
            <w:r w:rsidR="000D31CA">
              <w:rPr>
                <w:rFonts w:ascii="Verdana" w:hAnsi="Verdana"/>
                <w:sz w:val="20"/>
                <w:szCs w:val="20"/>
              </w:rPr>
              <w:t>the</w:t>
            </w:r>
            <w:r>
              <w:rPr>
                <w:rFonts w:ascii="Verdana" w:hAnsi="Verdana"/>
                <w:sz w:val="20"/>
                <w:szCs w:val="20"/>
              </w:rPr>
              <w:t xml:space="preserve"> result of a lack of training of special education staff on </w:t>
            </w:r>
            <w:r w:rsidR="000D31CA">
              <w:rPr>
                <w:rFonts w:ascii="Verdana" w:hAnsi="Verdana"/>
                <w:sz w:val="20"/>
                <w:szCs w:val="20"/>
              </w:rPr>
              <w:t xml:space="preserve">the </w:t>
            </w:r>
            <w:r>
              <w:rPr>
                <w:rFonts w:ascii="Verdana" w:hAnsi="Verdana"/>
                <w:sz w:val="20"/>
                <w:szCs w:val="20"/>
              </w:rPr>
              <w:t xml:space="preserve">requirements of </w:t>
            </w:r>
            <w:r w:rsidR="000D31CA">
              <w:rPr>
                <w:rFonts w:ascii="Verdana" w:hAnsi="Verdana"/>
                <w:sz w:val="20"/>
                <w:szCs w:val="20"/>
              </w:rPr>
              <w:t xml:space="preserve">the immediate </w:t>
            </w:r>
            <w:r>
              <w:rPr>
                <w:rFonts w:ascii="Verdana" w:hAnsi="Verdana"/>
                <w:sz w:val="20"/>
                <w:szCs w:val="20"/>
              </w:rPr>
              <w:t xml:space="preserve">provision of </w:t>
            </w:r>
            <w:r w:rsidR="000D31CA">
              <w:rPr>
                <w:rFonts w:ascii="Verdana" w:hAnsi="Verdana"/>
                <w:sz w:val="20"/>
                <w:szCs w:val="20"/>
              </w:rPr>
              <w:t xml:space="preserve">the </w:t>
            </w:r>
            <w:r>
              <w:rPr>
                <w:rFonts w:ascii="Verdana" w:hAnsi="Verdana"/>
                <w:sz w:val="20"/>
                <w:szCs w:val="20"/>
              </w:rPr>
              <w:t>IEP to parents/guardians and a deficiency in central office monitoring of timelines.</w:t>
            </w:r>
          </w:p>
          <w:p w14:paraId="619F0A69" w14:textId="77777777" w:rsidR="0045790A" w:rsidRPr="008E14D8" w:rsidRDefault="0045790A" w:rsidP="00B6539A">
            <w:pPr>
              <w:pStyle w:val="Normal1"/>
              <w:rPr>
                <w:rFonts w:ascii="Verdana" w:hAnsi="Verdana"/>
                <w:b/>
                <w:bCs/>
                <w:sz w:val="20"/>
                <w:szCs w:val="20"/>
              </w:rPr>
            </w:pPr>
          </w:p>
          <w:p w14:paraId="2D5F53C9" w14:textId="77777777" w:rsidR="0045790A" w:rsidRDefault="0045790A" w:rsidP="0045790A">
            <w:pPr>
              <w:pStyle w:val="Normal0"/>
              <w:rPr>
                <w:rFonts w:ascii="Verdana" w:hAnsi="Verdana"/>
                <w:sz w:val="20"/>
                <w:szCs w:val="20"/>
              </w:rPr>
            </w:pPr>
            <w:r>
              <w:rPr>
                <w:rFonts w:ascii="Verdana" w:hAnsi="Verdana"/>
                <w:sz w:val="20"/>
                <w:szCs w:val="20"/>
              </w:rPr>
              <w:t>The action steps to be completed in the 2024-2025 school year include the following:</w:t>
            </w:r>
          </w:p>
          <w:p w14:paraId="3D1E003D" w14:textId="77777777" w:rsidR="000D31CA" w:rsidRDefault="000D31CA" w:rsidP="0045790A">
            <w:pPr>
              <w:pStyle w:val="Normal0"/>
              <w:rPr>
                <w:rFonts w:ascii="Verdana" w:hAnsi="Verdana"/>
                <w:sz w:val="20"/>
                <w:szCs w:val="20"/>
              </w:rPr>
            </w:pPr>
          </w:p>
          <w:p w14:paraId="42FC032B" w14:textId="77777777" w:rsidR="0045790A" w:rsidRDefault="00B6539A" w:rsidP="00B6539A">
            <w:pPr>
              <w:pStyle w:val="Normal1"/>
              <w:numPr>
                <w:ilvl w:val="0"/>
                <w:numId w:val="6"/>
              </w:numPr>
              <w:rPr>
                <w:rFonts w:ascii="Verdana" w:hAnsi="Verdana"/>
                <w:sz w:val="20"/>
                <w:szCs w:val="20"/>
              </w:rPr>
            </w:pPr>
            <w:r>
              <w:rPr>
                <w:rFonts w:ascii="Verdana" w:hAnsi="Verdana"/>
                <w:sz w:val="20"/>
                <w:szCs w:val="20"/>
              </w:rPr>
              <w:t xml:space="preserve">Review of procedures with central office staff </w:t>
            </w:r>
          </w:p>
          <w:p w14:paraId="59126EBF" w14:textId="77777777" w:rsidR="0045790A" w:rsidRDefault="00B6539A" w:rsidP="00B6539A">
            <w:pPr>
              <w:pStyle w:val="Normal1"/>
              <w:numPr>
                <w:ilvl w:val="0"/>
                <w:numId w:val="6"/>
              </w:numPr>
              <w:rPr>
                <w:rFonts w:ascii="Verdana" w:hAnsi="Verdana"/>
                <w:sz w:val="20"/>
                <w:szCs w:val="20"/>
              </w:rPr>
            </w:pPr>
            <w:r w:rsidRPr="0045790A">
              <w:rPr>
                <w:rFonts w:ascii="Verdana" w:hAnsi="Verdana"/>
                <w:sz w:val="20"/>
                <w:szCs w:val="20"/>
              </w:rPr>
              <w:t>Provide training to relevant staff</w:t>
            </w:r>
          </w:p>
          <w:p w14:paraId="332F8555" w14:textId="77777777" w:rsidR="00B6539A" w:rsidRDefault="00B6539A" w:rsidP="00B6539A">
            <w:pPr>
              <w:pStyle w:val="Normal1"/>
              <w:numPr>
                <w:ilvl w:val="0"/>
                <w:numId w:val="6"/>
              </w:numPr>
              <w:rPr>
                <w:rFonts w:ascii="Verdana" w:hAnsi="Verdana"/>
                <w:sz w:val="20"/>
                <w:szCs w:val="20"/>
              </w:rPr>
            </w:pPr>
            <w:r w:rsidRPr="0045790A">
              <w:rPr>
                <w:rFonts w:ascii="Verdana" w:hAnsi="Verdana"/>
                <w:sz w:val="20"/>
                <w:szCs w:val="20"/>
              </w:rPr>
              <w:t xml:space="preserve">Implement the </w:t>
            </w:r>
            <w:r w:rsidR="000D31CA">
              <w:rPr>
                <w:rFonts w:ascii="Verdana" w:hAnsi="Verdana"/>
                <w:sz w:val="20"/>
                <w:szCs w:val="20"/>
              </w:rPr>
              <w:t>i</w:t>
            </w:r>
            <w:r w:rsidRPr="0045790A">
              <w:rPr>
                <w:rFonts w:ascii="Verdana" w:hAnsi="Verdana"/>
                <w:sz w:val="20"/>
                <w:szCs w:val="20"/>
              </w:rPr>
              <w:t xml:space="preserve">nternal </w:t>
            </w:r>
            <w:r w:rsidR="000D31CA">
              <w:rPr>
                <w:rFonts w:ascii="Verdana" w:hAnsi="Verdana"/>
                <w:sz w:val="20"/>
                <w:szCs w:val="20"/>
              </w:rPr>
              <w:t>m</w:t>
            </w:r>
            <w:r w:rsidRPr="0045790A">
              <w:rPr>
                <w:rFonts w:ascii="Verdana" w:hAnsi="Verdana"/>
                <w:sz w:val="20"/>
                <w:szCs w:val="20"/>
              </w:rPr>
              <w:t xml:space="preserve">onitoring </w:t>
            </w:r>
            <w:r w:rsidR="000D31CA">
              <w:rPr>
                <w:rFonts w:ascii="Verdana" w:hAnsi="Verdana"/>
                <w:sz w:val="20"/>
                <w:szCs w:val="20"/>
              </w:rPr>
              <w:t>p</w:t>
            </w:r>
            <w:r w:rsidRPr="0045790A">
              <w:rPr>
                <w:rFonts w:ascii="Verdana" w:hAnsi="Verdana"/>
                <w:sz w:val="20"/>
                <w:szCs w:val="20"/>
              </w:rPr>
              <w:t xml:space="preserve">rocedures </w:t>
            </w:r>
          </w:p>
          <w:p w14:paraId="411ACF97" w14:textId="77777777" w:rsidR="0019412A" w:rsidRPr="0045790A" w:rsidRDefault="0019412A" w:rsidP="0019412A">
            <w:pPr>
              <w:pStyle w:val="Normal1"/>
              <w:rPr>
                <w:rFonts w:ascii="Verdana" w:hAnsi="Verdana"/>
                <w:sz w:val="20"/>
                <w:szCs w:val="20"/>
              </w:rPr>
            </w:pPr>
          </w:p>
        </w:tc>
      </w:tr>
      <w:tr w:rsidR="00B6539A" w:rsidRPr="008E14D8" w14:paraId="1637777B" w14:textId="77777777">
        <w:trPr>
          <w:trHeight w:val="665"/>
        </w:trPr>
        <w:tc>
          <w:tcPr>
            <w:tcW w:w="6828" w:type="dxa"/>
            <w:gridSpan w:val="2"/>
          </w:tcPr>
          <w:p w14:paraId="16BE238D" w14:textId="77777777" w:rsidR="00B6539A" w:rsidRDefault="00B6539A" w:rsidP="00B6539A">
            <w:pPr>
              <w:pStyle w:val="Normal1"/>
              <w:rPr>
                <w:rFonts w:ascii="Verdana" w:hAnsi="Verdana"/>
                <w:b/>
                <w:bCs/>
                <w:sz w:val="20"/>
                <w:szCs w:val="20"/>
              </w:rPr>
            </w:pPr>
            <w:r>
              <w:rPr>
                <w:rFonts w:ascii="Verdana" w:hAnsi="Verdana"/>
                <w:b/>
                <w:bCs/>
                <w:sz w:val="20"/>
                <w:szCs w:val="20"/>
              </w:rPr>
              <w:t>Title/Role(s) of Responsible Persons:</w:t>
            </w:r>
          </w:p>
          <w:p w14:paraId="1766A0E8" w14:textId="77777777" w:rsidR="00B6539A" w:rsidRPr="00177942" w:rsidRDefault="00B6539A" w:rsidP="00B6539A">
            <w:pPr>
              <w:pStyle w:val="Normal1"/>
              <w:rPr>
                <w:rFonts w:ascii="Verdana" w:hAnsi="Verdana"/>
                <w:bCs/>
                <w:sz w:val="20"/>
                <w:szCs w:val="20"/>
              </w:rPr>
            </w:pPr>
            <w:r>
              <w:rPr>
                <w:rFonts w:ascii="Verdana" w:hAnsi="Verdana"/>
                <w:bCs/>
                <w:sz w:val="20"/>
                <w:szCs w:val="20"/>
              </w:rPr>
              <w:t>Richard Whitehead, Director of Student Services</w:t>
            </w:r>
          </w:p>
        </w:tc>
        <w:tc>
          <w:tcPr>
            <w:tcW w:w="2532" w:type="dxa"/>
          </w:tcPr>
          <w:p w14:paraId="57379F19" w14:textId="77777777" w:rsidR="00B6539A" w:rsidRPr="008E14D8" w:rsidRDefault="00B6539A" w:rsidP="00B6539A">
            <w:pPr>
              <w:pStyle w:val="Normal1"/>
              <w:rPr>
                <w:rFonts w:ascii="Verdana" w:hAnsi="Verdana"/>
                <w:b/>
                <w:bCs/>
                <w:sz w:val="20"/>
                <w:szCs w:val="20"/>
              </w:rPr>
            </w:pPr>
            <w:r w:rsidRPr="008E14D8">
              <w:rPr>
                <w:rFonts w:ascii="Verdana" w:hAnsi="Verdana"/>
                <w:b/>
                <w:bCs/>
                <w:sz w:val="20"/>
                <w:szCs w:val="20"/>
              </w:rPr>
              <w:t>Expected Date of Completion:</w:t>
            </w:r>
          </w:p>
          <w:p w14:paraId="0BDF727A" w14:textId="77777777" w:rsidR="00B6539A" w:rsidRPr="008E14D8" w:rsidRDefault="00B6539A" w:rsidP="00B6539A">
            <w:pPr>
              <w:pStyle w:val="Normal1"/>
              <w:rPr>
                <w:rFonts w:ascii="Verdana" w:hAnsi="Verdana"/>
                <w:b/>
                <w:bCs/>
                <w:sz w:val="20"/>
                <w:szCs w:val="20"/>
              </w:rPr>
            </w:pPr>
            <w:r>
              <w:rPr>
                <w:rFonts w:ascii="Verdana" w:hAnsi="Verdana"/>
                <w:bCs/>
                <w:sz w:val="20"/>
                <w:szCs w:val="20"/>
              </w:rPr>
              <w:t>12/19/2024</w:t>
            </w:r>
          </w:p>
        </w:tc>
      </w:tr>
      <w:tr w:rsidR="00B6539A" w14:paraId="440EDD9F" w14:textId="77777777">
        <w:trPr>
          <w:trHeight w:val="330"/>
        </w:trPr>
        <w:tc>
          <w:tcPr>
            <w:tcW w:w="9360" w:type="dxa"/>
            <w:gridSpan w:val="3"/>
          </w:tcPr>
          <w:p w14:paraId="68EF7642" w14:textId="77777777" w:rsidR="00B6539A" w:rsidRDefault="00B6539A" w:rsidP="00B6539A">
            <w:pPr>
              <w:pStyle w:val="Normal1"/>
              <w:rPr>
                <w:rFonts w:ascii="Verdana" w:hAnsi="Verdana"/>
                <w:b/>
                <w:bCs/>
                <w:sz w:val="20"/>
                <w:szCs w:val="20"/>
              </w:rPr>
            </w:pPr>
            <w:r w:rsidRPr="008E14D8">
              <w:rPr>
                <w:rFonts w:ascii="Verdana" w:hAnsi="Verdana"/>
                <w:b/>
                <w:bCs/>
                <w:sz w:val="20"/>
                <w:szCs w:val="20"/>
              </w:rPr>
              <w:t>Evidence of Completion of the Corrective Action:</w:t>
            </w:r>
          </w:p>
          <w:p w14:paraId="4598B43E" w14:textId="77777777" w:rsidR="0045790A" w:rsidRDefault="000D31CA" w:rsidP="00B6539A">
            <w:pPr>
              <w:pStyle w:val="Normal1"/>
              <w:numPr>
                <w:ilvl w:val="0"/>
                <w:numId w:val="7"/>
              </w:numPr>
              <w:rPr>
                <w:rFonts w:ascii="Verdana" w:hAnsi="Verdana"/>
                <w:b/>
                <w:bCs/>
                <w:sz w:val="20"/>
                <w:szCs w:val="20"/>
              </w:rPr>
            </w:pPr>
            <w:r>
              <w:rPr>
                <w:rFonts w:ascii="Verdana" w:hAnsi="Verdana"/>
                <w:sz w:val="20"/>
                <w:szCs w:val="20"/>
              </w:rPr>
              <w:t xml:space="preserve">Evidence of dissemination </w:t>
            </w:r>
            <w:r w:rsidR="00B6539A">
              <w:rPr>
                <w:rFonts w:ascii="Verdana" w:hAnsi="Verdana"/>
                <w:sz w:val="20"/>
                <w:szCs w:val="20"/>
              </w:rPr>
              <w:t>of procedures to central office staff</w:t>
            </w:r>
          </w:p>
          <w:p w14:paraId="0E478871" w14:textId="77777777" w:rsidR="0045790A" w:rsidRDefault="00B6539A" w:rsidP="00B6539A">
            <w:pPr>
              <w:pStyle w:val="Normal1"/>
              <w:numPr>
                <w:ilvl w:val="0"/>
                <w:numId w:val="7"/>
              </w:numPr>
              <w:rPr>
                <w:rFonts w:ascii="Verdana" w:hAnsi="Verdana"/>
                <w:b/>
                <w:bCs/>
                <w:sz w:val="20"/>
                <w:szCs w:val="20"/>
              </w:rPr>
            </w:pPr>
            <w:r w:rsidRPr="0045790A">
              <w:rPr>
                <w:rFonts w:ascii="Verdana" w:hAnsi="Verdana"/>
                <w:sz w:val="20"/>
                <w:szCs w:val="20"/>
              </w:rPr>
              <w:t xml:space="preserve">Training materials, agenda, and attendance sheets </w:t>
            </w:r>
          </w:p>
          <w:p w14:paraId="694A0953" w14:textId="77777777" w:rsidR="00B6539A" w:rsidRPr="0019412A" w:rsidRDefault="00B6539A" w:rsidP="00B6539A">
            <w:pPr>
              <w:pStyle w:val="Normal1"/>
              <w:numPr>
                <w:ilvl w:val="0"/>
                <w:numId w:val="7"/>
              </w:numPr>
              <w:rPr>
                <w:rFonts w:ascii="Verdana" w:hAnsi="Verdana"/>
                <w:b/>
                <w:bCs/>
                <w:sz w:val="20"/>
                <w:szCs w:val="20"/>
              </w:rPr>
            </w:pPr>
            <w:r w:rsidRPr="0045790A">
              <w:rPr>
                <w:rFonts w:ascii="Verdana" w:hAnsi="Verdana"/>
                <w:sz w:val="20"/>
                <w:szCs w:val="20"/>
              </w:rPr>
              <w:t>Results of internal monitoring</w:t>
            </w:r>
          </w:p>
          <w:p w14:paraId="5854B0C8" w14:textId="77777777" w:rsidR="0019412A" w:rsidRPr="0045790A" w:rsidRDefault="0019412A" w:rsidP="0019412A">
            <w:pPr>
              <w:pStyle w:val="Normal1"/>
              <w:rPr>
                <w:rFonts w:ascii="Verdana" w:hAnsi="Verdana"/>
                <w:b/>
                <w:bCs/>
                <w:sz w:val="20"/>
                <w:szCs w:val="20"/>
              </w:rPr>
            </w:pPr>
          </w:p>
        </w:tc>
      </w:tr>
      <w:tr w:rsidR="00B6539A" w14:paraId="21F2311D" w14:textId="77777777">
        <w:trPr>
          <w:trHeight w:val="359"/>
        </w:trPr>
        <w:tc>
          <w:tcPr>
            <w:tcW w:w="9360" w:type="dxa"/>
            <w:gridSpan w:val="3"/>
          </w:tcPr>
          <w:p w14:paraId="0958E4FF" w14:textId="77777777" w:rsidR="00B6539A" w:rsidRDefault="00B6539A" w:rsidP="00B6539A">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3255C203" w14:textId="77777777" w:rsidR="003F4CCC" w:rsidRDefault="003F4CCC" w:rsidP="00B6539A">
            <w:pPr>
              <w:pStyle w:val="Normal1"/>
              <w:rPr>
                <w:rFonts w:ascii="Verdana" w:hAnsi="Verdana"/>
                <w:b/>
                <w:bCs/>
                <w:sz w:val="20"/>
                <w:szCs w:val="20"/>
              </w:rPr>
            </w:pPr>
          </w:p>
          <w:p w14:paraId="1F00A97C" w14:textId="77777777" w:rsidR="00DA76A2" w:rsidRPr="00DA76A2" w:rsidRDefault="00DA76A2" w:rsidP="00DA76A2">
            <w:pPr>
              <w:pStyle w:val="Normal1"/>
              <w:rPr>
                <w:rFonts w:ascii="Verdana" w:hAnsi="Verdana"/>
                <w:sz w:val="20"/>
                <w:szCs w:val="20"/>
              </w:rPr>
            </w:pPr>
            <w:r w:rsidRPr="00DA76A2">
              <w:rPr>
                <w:rFonts w:ascii="Verdana" w:hAnsi="Verdana"/>
                <w:sz w:val="20"/>
                <w:szCs w:val="20"/>
              </w:rPr>
              <w:t>During regularly scheduled monthly meetings the Special Education Leadership Team, consisting of the Director of Student Services, the Department of Special Education Coordinator, and the Department of Student Services Administrative Assistant, will review timelines for every scheduled IEP Team meeting to ensure that the district consistently issues the proposed IEP and proposed placement to the parent immediately following the development of the IEP. Monitoring will include markers for each stage of the IEP development process to ensure timelines are met.</w:t>
            </w:r>
          </w:p>
          <w:p w14:paraId="7772BCF4" w14:textId="77777777" w:rsidR="00DA76A2" w:rsidRPr="00DA76A2" w:rsidRDefault="00DA76A2" w:rsidP="00DA76A2">
            <w:pPr>
              <w:pStyle w:val="Normal1"/>
              <w:rPr>
                <w:rFonts w:ascii="Verdana" w:hAnsi="Verdana"/>
                <w:sz w:val="20"/>
                <w:szCs w:val="20"/>
              </w:rPr>
            </w:pPr>
          </w:p>
          <w:p w14:paraId="07C7E4B7" w14:textId="77777777" w:rsidR="00DA76A2" w:rsidRDefault="00DA76A2" w:rsidP="00DA76A2">
            <w:pPr>
              <w:pStyle w:val="Normal1"/>
              <w:rPr>
                <w:rFonts w:ascii="Verdana" w:hAnsi="Verdana"/>
                <w:sz w:val="20"/>
                <w:szCs w:val="20"/>
              </w:rPr>
            </w:pPr>
            <w:r w:rsidRPr="00DA76A2">
              <w:rPr>
                <w:rFonts w:ascii="Verdana" w:hAnsi="Verdana"/>
                <w:sz w:val="20"/>
                <w:szCs w:val="20"/>
              </w:rPr>
              <w:t xml:space="preserve">The Special Education Director will review the status of every IEP in process at least weekly. During these reviews, the Director will identify any concerns that might inhibit the process and identify supports those teams might need to address any barriers to meeting the required timeline.  </w:t>
            </w:r>
          </w:p>
          <w:p w14:paraId="1A9DEE90" w14:textId="77777777" w:rsidR="00DA76A2" w:rsidRPr="00DA76A2" w:rsidRDefault="00DA76A2" w:rsidP="00DA76A2">
            <w:pPr>
              <w:pStyle w:val="Normal1"/>
              <w:rPr>
                <w:rFonts w:ascii="Verdana" w:hAnsi="Verdana"/>
                <w:sz w:val="20"/>
                <w:szCs w:val="20"/>
              </w:rPr>
            </w:pPr>
          </w:p>
          <w:p w14:paraId="37D5D8FD" w14:textId="77777777" w:rsidR="00B6539A" w:rsidRDefault="00B6539A" w:rsidP="00B6539A">
            <w:pPr>
              <w:pStyle w:val="Normal1"/>
              <w:rPr>
                <w:rFonts w:ascii="Verdana" w:hAnsi="Verdana"/>
                <w:sz w:val="20"/>
                <w:szCs w:val="20"/>
              </w:rPr>
            </w:pPr>
            <w:r>
              <w:rPr>
                <w:rFonts w:ascii="Verdana" w:hAnsi="Verdana"/>
                <w:sz w:val="20"/>
                <w:szCs w:val="20"/>
              </w:rPr>
              <w:t>At least annually the leadership team will conduct a review of a representative sample of student records to determine the efficacy of the procedures to ensure that the district issues the proposed IEPs and proposed placements to the parent immediately following the development of the IEP.</w:t>
            </w:r>
            <w:r w:rsidR="004B5DA9">
              <w:rPr>
                <w:rFonts w:ascii="Verdana" w:hAnsi="Verdana"/>
                <w:sz w:val="20"/>
                <w:szCs w:val="20"/>
              </w:rPr>
              <w:t xml:space="preserve"> For any identified non-compliance, the district will determine a root cause and take appropriate corrective actions.</w:t>
            </w:r>
          </w:p>
        </w:tc>
      </w:tr>
      <w:tr w:rsidR="00B6539A" w:rsidRPr="008E14D8" w14:paraId="7C537A25" w14:textId="77777777">
        <w:trPr>
          <w:trHeight w:val="450"/>
        </w:trPr>
        <w:tc>
          <w:tcPr>
            <w:tcW w:w="9360" w:type="dxa"/>
            <w:gridSpan w:val="3"/>
            <w:shd w:val="clear" w:color="auto" w:fill="C0C0C0"/>
            <w:vAlign w:val="center"/>
          </w:tcPr>
          <w:p w14:paraId="6352D8C9" w14:textId="77777777" w:rsidR="00B6539A" w:rsidRPr="008E14D8" w:rsidRDefault="00B6539A" w:rsidP="00B6539A">
            <w:pPr>
              <w:pStyle w:val="Heading71"/>
            </w:pPr>
            <w:r w:rsidRPr="008E14D8">
              <w:rPr>
                <w:rFonts w:ascii="Verdana" w:hAnsi="Verdana"/>
                <w:sz w:val="20"/>
                <w:szCs w:val="20"/>
              </w:rPr>
              <w:lastRenderedPageBreak/>
              <w:t>CORRECTIVE ACTION PLAN APPROVAL SECTION</w:t>
            </w:r>
          </w:p>
        </w:tc>
      </w:tr>
      <w:tr w:rsidR="00B6539A" w:rsidRPr="008E14D8" w14:paraId="15D3638E" w14:textId="77777777" w:rsidTr="00B6539A">
        <w:trPr>
          <w:trHeight w:val="647"/>
        </w:trPr>
        <w:tc>
          <w:tcPr>
            <w:tcW w:w="4248" w:type="dxa"/>
          </w:tcPr>
          <w:p w14:paraId="2981E98F" w14:textId="77777777" w:rsidR="00B6539A" w:rsidRDefault="00B6539A" w:rsidP="00B6539A">
            <w:pPr>
              <w:pStyle w:val="Normal1"/>
              <w:rPr>
                <w:rFonts w:ascii="Verdana" w:hAnsi="Verdana"/>
                <w:b/>
                <w:bCs/>
                <w:sz w:val="20"/>
                <w:szCs w:val="20"/>
              </w:rPr>
            </w:pPr>
            <w:r w:rsidRPr="008E14D8">
              <w:rPr>
                <w:rFonts w:ascii="Verdana" w:hAnsi="Verdana"/>
                <w:b/>
                <w:bCs/>
                <w:sz w:val="20"/>
                <w:szCs w:val="20"/>
              </w:rPr>
              <w:t xml:space="preserve">Criterion: </w:t>
            </w:r>
          </w:p>
          <w:p w14:paraId="77E9E032" w14:textId="77777777" w:rsidR="00B6539A" w:rsidRPr="008E14D8" w:rsidRDefault="00B6539A" w:rsidP="00B6539A">
            <w:pPr>
              <w:pStyle w:val="Normal1"/>
              <w:rPr>
                <w:rFonts w:ascii="Verdana" w:hAnsi="Verdana"/>
                <w:b/>
                <w:bCs/>
                <w:sz w:val="20"/>
                <w:szCs w:val="20"/>
              </w:rPr>
            </w:pPr>
            <w:r w:rsidRPr="00754750">
              <w:rPr>
                <w:rFonts w:ascii="Verdana" w:hAnsi="Verdana"/>
                <w:bCs/>
                <w:sz w:val="20"/>
                <w:szCs w:val="20"/>
              </w:rPr>
              <w:t>SE 18B Determination of placement; provision of IEP to parent</w:t>
            </w:r>
            <w:r>
              <w:rPr>
                <w:rFonts w:ascii="Verdana" w:hAnsi="Verdana"/>
                <w:b/>
                <w:bCs/>
                <w:sz w:val="20"/>
                <w:szCs w:val="20"/>
              </w:rPr>
              <w:t xml:space="preserve"> </w:t>
            </w:r>
          </w:p>
        </w:tc>
        <w:tc>
          <w:tcPr>
            <w:tcW w:w="5112" w:type="dxa"/>
            <w:gridSpan w:val="2"/>
          </w:tcPr>
          <w:p w14:paraId="624AE8C8" w14:textId="77777777" w:rsidR="00B6539A" w:rsidRPr="008E14D8" w:rsidRDefault="00B6539A" w:rsidP="00B6539A">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ED11BFE" w14:textId="77777777" w:rsidR="00B6539A" w:rsidRDefault="00B6539A" w:rsidP="00B6539A">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D91CE4">
              <w:rPr>
                <w:rFonts w:ascii="Verdana" w:hAnsi="Verdana"/>
                <w:sz w:val="20"/>
                <w:szCs w:val="20"/>
              </w:rPr>
              <w:t>08/23/2024</w:t>
            </w:r>
          </w:p>
          <w:p w14:paraId="672BC938" w14:textId="77777777" w:rsidR="00B6539A" w:rsidRPr="008E14D8" w:rsidRDefault="00B6539A" w:rsidP="00B6539A">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6539A" w14:paraId="027CEA70" w14:textId="77777777">
        <w:trPr>
          <w:trHeight w:val="350"/>
        </w:trPr>
        <w:tc>
          <w:tcPr>
            <w:tcW w:w="9360" w:type="dxa"/>
            <w:gridSpan w:val="3"/>
          </w:tcPr>
          <w:p w14:paraId="699EFBE0" w14:textId="77777777" w:rsidR="00B6539A" w:rsidRDefault="00B6539A" w:rsidP="00B6539A">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1331B08C" w14:textId="77777777" w:rsidR="00B6539A" w:rsidRPr="008E14D8" w:rsidRDefault="00B6539A" w:rsidP="00B6539A">
            <w:pPr>
              <w:pStyle w:val="Normal1"/>
              <w:rPr>
                <w:rFonts w:ascii="Verdana" w:hAnsi="Verdana"/>
                <w:b/>
                <w:bCs/>
                <w:sz w:val="20"/>
                <w:szCs w:val="20"/>
              </w:rPr>
            </w:pPr>
            <w:r>
              <w:rPr>
                <w:rFonts w:ascii="Verdana" w:hAnsi="Verdana"/>
                <w:sz w:val="20"/>
                <w:szCs w:val="20"/>
              </w:rPr>
              <w:t>By September 30, 2024, the school will submit evidence that the monitoring procedures specific to immediate provision of the IEP were reviewed with relevant staff. Evidence will include training materials, agenda, and attendance sheets.</w:t>
            </w:r>
          </w:p>
          <w:p w14:paraId="744E9B1C" w14:textId="77777777" w:rsidR="00B6539A" w:rsidRDefault="00B6539A" w:rsidP="00B6539A">
            <w:pPr>
              <w:pStyle w:val="Normal1"/>
              <w:rPr>
                <w:rFonts w:ascii="Verdana" w:hAnsi="Verdana"/>
                <w:sz w:val="20"/>
                <w:szCs w:val="20"/>
              </w:rPr>
            </w:pPr>
          </w:p>
          <w:p w14:paraId="06A1807B" w14:textId="77777777" w:rsidR="00B6539A" w:rsidRDefault="00B6539A" w:rsidP="00B6539A">
            <w:pPr>
              <w:pStyle w:val="Normal1"/>
              <w:rPr>
                <w:rFonts w:ascii="Verdana" w:hAnsi="Verdana"/>
                <w:sz w:val="20"/>
                <w:szCs w:val="20"/>
              </w:rPr>
            </w:pPr>
            <w:r>
              <w:rPr>
                <w:rFonts w:ascii="Verdana" w:hAnsi="Verdana"/>
                <w:sz w:val="20"/>
                <w:szCs w:val="20"/>
              </w:rPr>
              <w:t>By April 18, 2025, the Department will conduct a review of student records</w:t>
            </w:r>
            <w:r w:rsidR="0019412A">
              <w:rPr>
                <w:rFonts w:ascii="Verdana" w:hAnsi="Verdana"/>
                <w:sz w:val="20"/>
                <w:szCs w:val="20"/>
              </w:rPr>
              <w:t>,</w:t>
            </w:r>
            <w:r>
              <w:rPr>
                <w:rFonts w:ascii="Verdana" w:hAnsi="Verdana"/>
                <w:sz w:val="20"/>
                <w:szCs w:val="20"/>
              </w:rPr>
              <w:t xml:space="preserve"> across all grade levels, for evidence that the district issued the proposed IEP and proposed placement to the parent immediately following the development of the IEP. For any identified non-compliance, the district will submit a root cause analysis and a description of appropriate corrective actions.</w:t>
            </w:r>
          </w:p>
          <w:p w14:paraId="7CCA932C" w14:textId="77777777" w:rsidR="0019412A" w:rsidRDefault="0019412A" w:rsidP="00B6539A">
            <w:pPr>
              <w:pStyle w:val="Normal1"/>
              <w:rPr>
                <w:rFonts w:ascii="Verdana" w:hAnsi="Verdana"/>
                <w:sz w:val="20"/>
                <w:szCs w:val="20"/>
              </w:rPr>
            </w:pPr>
          </w:p>
        </w:tc>
      </w:tr>
      <w:tr w:rsidR="00B6539A" w14:paraId="4F0EA867" w14:textId="77777777">
        <w:trPr>
          <w:trHeight w:val="350"/>
        </w:trPr>
        <w:tc>
          <w:tcPr>
            <w:tcW w:w="9360" w:type="dxa"/>
            <w:gridSpan w:val="3"/>
          </w:tcPr>
          <w:p w14:paraId="0D3A6A16" w14:textId="77777777" w:rsidR="00B6539A" w:rsidRDefault="00B6539A" w:rsidP="00B6539A">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5048598" w14:textId="77777777" w:rsidR="00B6539A" w:rsidRPr="008E14D8" w:rsidRDefault="00B6539A" w:rsidP="00B6539A">
            <w:pPr>
              <w:pStyle w:val="Normal1"/>
              <w:tabs>
                <w:tab w:val="left" w:pos="2772"/>
              </w:tabs>
              <w:rPr>
                <w:rFonts w:ascii="Verdana" w:hAnsi="Verdana"/>
                <w:b/>
                <w:bCs/>
                <w:sz w:val="20"/>
                <w:szCs w:val="20"/>
              </w:rPr>
            </w:pPr>
            <w:r>
              <w:rPr>
                <w:rFonts w:ascii="Verdana" w:hAnsi="Verdana"/>
                <w:bCs/>
                <w:sz w:val="20"/>
                <w:szCs w:val="20"/>
              </w:rPr>
              <w:t>09/30/2024</w:t>
            </w:r>
          </w:p>
          <w:p w14:paraId="6985DA25" w14:textId="77777777" w:rsidR="00B6539A" w:rsidRDefault="00B6539A" w:rsidP="00B6539A">
            <w:pPr>
              <w:pStyle w:val="Normal1"/>
              <w:tabs>
                <w:tab w:val="left" w:pos="2772"/>
              </w:tabs>
              <w:rPr>
                <w:rFonts w:ascii="Verdana" w:hAnsi="Verdana"/>
                <w:bCs/>
                <w:sz w:val="20"/>
                <w:szCs w:val="20"/>
              </w:rPr>
            </w:pPr>
            <w:r>
              <w:rPr>
                <w:rFonts w:ascii="Verdana" w:hAnsi="Verdana"/>
                <w:bCs/>
                <w:sz w:val="20"/>
                <w:szCs w:val="20"/>
              </w:rPr>
              <w:t>04/18/2025</w:t>
            </w:r>
            <w:r w:rsidRPr="00692C8A">
              <w:rPr>
                <w:rFonts w:ascii="Verdana" w:hAnsi="Verdana"/>
                <w:bCs/>
                <w:sz w:val="20"/>
                <w:szCs w:val="20"/>
              </w:rPr>
              <w:br/>
            </w:r>
          </w:p>
        </w:tc>
      </w:tr>
    </w:tbl>
    <w:p w14:paraId="005F493E" w14:textId="77777777" w:rsidR="00B6539A" w:rsidRPr="008E14D8" w:rsidRDefault="00B6539A" w:rsidP="00B6539A">
      <w:pPr>
        <w:pStyle w:val="Normal1"/>
        <w:rPr>
          <w:rFonts w:ascii="Verdana" w:hAnsi="Verdana"/>
          <w:sz w:val="20"/>
          <w:szCs w:val="20"/>
        </w:rPr>
      </w:pPr>
    </w:p>
    <w:p w14:paraId="6289907C" w14:textId="77777777" w:rsidR="00B6539A" w:rsidRDefault="00B6539A">
      <w:pPr>
        <w:pStyle w:val="Normal1"/>
      </w:pPr>
    </w:p>
    <w:sectPr w:rsidR="00B6539A" w:rsidSect="00B6539A">
      <w:footerReference w:type="default" r:id="rId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D3DF9" w14:textId="77777777" w:rsidR="00532C73" w:rsidRDefault="00532C73">
      <w:r>
        <w:separator/>
      </w:r>
    </w:p>
  </w:endnote>
  <w:endnote w:type="continuationSeparator" w:id="0">
    <w:p w14:paraId="4B1B8DF1" w14:textId="77777777" w:rsidR="00532C73" w:rsidRDefault="0053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EE39" w14:textId="77777777" w:rsidR="00B6539A" w:rsidRPr="000522A9" w:rsidRDefault="00B6539A" w:rsidP="00B653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864A" w14:textId="77777777" w:rsidR="00B6539A" w:rsidRPr="00792F17" w:rsidRDefault="00B6539A" w:rsidP="00B6539A">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480BAF5B" w14:textId="77777777" w:rsidR="00B6539A" w:rsidRDefault="00B6539A" w:rsidP="00B6539A">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3F4CCC" w:rsidRPr="000522A9">
      <w:rPr>
        <w:rStyle w:val="PageNumber0"/>
        <w:sz w:val="20"/>
        <w:szCs w:val="20"/>
      </w:rPr>
      <w:t>Education,</w:t>
    </w:r>
    <w:r>
      <w:rPr>
        <w:rStyle w:val="PageNumber0"/>
        <w:i/>
        <w:sz w:val="20"/>
        <w:szCs w:val="20"/>
      </w:rPr>
      <w:t xml:space="preserve"> Office of Public School Monitoring</w:t>
    </w:r>
  </w:p>
  <w:p w14:paraId="0353142C" w14:textId="77777777" w:rsidR="00B6539A" w:rsidRPr="000522A9" w:rsidRDefault="00B6539A" w:rsidP="00B6539A">
    <w:pPr>
      <w:pStyle w:val="Footer0"/>
      <w:tabs>
        <w:tab w:val="left" w:pos="4965"/>
      </w:tabs>
      <w:ind w:right="360"/>
      <w:rPr>
        <w:i/>
        <w:sz w:val="20"/>
        <w:szCs w:val="20"/>
      </w:rPr>
    </w:pPr>
    <w:r>
      <w:rPr>
        <w:rStyle w:val="PageNumber0"/>
        <w:i/>
        <w:sz w:val="20"/>
        <w:szCs w:val="20"/>
      </w:rPr>
      <w:t xml:space="preserve">Lincoln-Sudbury </w:t>
    </w:r>
    <w:r w:rsidR="00D91CE4">
      <w:rPr>
        <w:rStyle w:val="PageNumber0"/>
        <w:i/>
        <w:sz w:val="20"/>
        <w:szCs w:val="20"/>
      </w:rPr>
      <w:t xml:space="preserve">Regional High School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6A3B" w14:textId="77777777" w:rsidR="00B6539A" w:rsidRPr="00792F17" w:rsidRDefault="00B6539A" w:rsidP="00B6539A">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69C82DA7" w14:textId="77777777" w:rsidR="00B6539A" w:rsidRDefault="00B6539A" w:rsidP="00B6539A">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3F4CCC" w:rsidRPr="000522A9">
      <w:rPr>
        <w:rStyle w:val="PageNumber1"/>
        <w:sz w:val="20"/>
        <w:szCs w:val="20"/>
      </w:rPr>
      <w:t>Education,</w:t>
    </w:r>
    <w:r>
      <w:rPr>
        <w:rStyle w:val="PageNumber1"/>
        <w:i/>
        <w:sz w:val="20"/>
        <w:szCs w:val="20"/>
      </w:rPr>
      <w:t xml:space="preserve"> Office of Public School Monitoring</w:t>
    </w:r>
  </w:p>
  <w:p w14:paraId="3F8C3FCD" w14:textId="77777777" w:rsidR="00B6539A" w:rsidRPr="000522A9" w:rsidRDefault="00B6539A" w:rsidP="00B6539A">
    <w:pPr>
      <w:pStyle w:val="Footer1"/>
      <w:tabs>
        <w:tab w:val="left" w:pos="4965"/>
      </w:tabs>
      <w:ind w:right="360"/>
      <w:rPr>
        <w:i/>
        <w:sz w:val="20"/>
        <w:szCs w:val="20"/>
      </w:rPr>
    </w:pPr>
    <w:r>
      <w:rPr>
        <w:rStyle w:val="PageNumber1"/>
        <w:i/>
        <w:sz w:val="20"/>
        <w:szCs w:val="20"/>
      </w:rPr>
      <w:t xml:space="preserve">Lincoln-Sudbury </w:t>
    </w:r>
    <w:r w:rsidR="003F4CCC">
      <w:rPr>
        <w:rStyle w:val="PageNumber1"/>
        <w:i/>
        <w:sz w:val="20"/>
        <w:szCs w:val="20"/>
      </w:rPr>
      <w:t xml:space="preserve">Regional High School </w:t>
    </w:r>
    <w:r>
      <w:rPr>
        <w:rStyle w:val="PageNumber1"/>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5EA95" w14:textId="77777777" w:rsidR="00532C73" w:rsidRDefault="00532C73">
      <w:r>
        <w:separator/>
      </w:r>
    </w:p>
  </w:footnote>
  <w:footnote w:type="continuationSeparator" w:id="0">
    <w:p w14:paraId="24341B21" w14:textId="77777777" w:rsidR="00532C73" w:rsidRDefault="00532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900"/>
        </w:tabs>
        <w:ind w:left="-90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900"/>
        </w:tabs>
        <w:ind w:left="-90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540"/>
        </w:tabs>
        <w:ind w:left="-54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540"/>
        </w:tabs>
        <w:ind w:left="-54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260"/>
        </w:tabs>
        <w:ind w:left="612" w:hanging="792"/>
      </w:pPr>
      <w:rPr>
        <w:rFonts w:cs="Times New Roman" w:hint="default"/>
      </w:rPr>
    </w:lvl>
    <w:lvl w:ilvl="5">
      <w:start w:val="1"/>
      <w:numFmt w:val="decimal"/>
      <w:lvlText w:val="%1.%2.%3.%4.%5.%6."/>
      <w:lvlJc w:val="left"/>
      <w:pPr>
        <w:tabs>
          <w:tab w:val="num" w:pos="1620"/>
        </w:tabs>
        <w:ind w:left="1116" w:hanging="936"/>
      </w:pPr>
      <w:rPr>
        <w:rFonts w:cs="Times New Roman" w:hint="default"/>
      </w:rPr>
    </w:lvl>
    <w:lvl w:ilvl="6">
      <w:start w:val="1"/>
      <w:numFmt w:val="decimal"/>
      <w:lvlText w:val="%1.%2.%3.%4.%5.%6.%7."/>
      <w:lvlJc w:val="left"/>
      <w:pPr>
        <w:tabs>
          <w:tab w:val="num" w:pos="1980"/>
        </w:tabs>
        <w:ind w:left="1620" w:hanging="1080"/>
      </w:pPr>
      <w:rPr>
        <w:rFonts w:cs="Times New Roman" w:hint="default"/>
      </w:rPr>
    </w:lvl>
    <w:lvl w:ilvl="7">
      <w:start w:val="1"/>
      <w:numFmt w:val="decimal"/>
      <w:lvlText w:val="%1.%2.%3.%4.%5.%6.%7.%8."/>
      <w:lvlJc w:val="left"/>
      <w:pPr>
        <w:tabs>
          <w:tab w:val="num" w:pos="2700"/>
        </w:tabs>
        <w:ind w:left="2124" w:hanging="1224"/>
      </w:pPr>
      <w:rPr>
        <w:rFonts w:cs="Times New Roman" w:hint="default"/>
      </w:rPr>
    </w:lvl>
    <w:lvl w:ilvl="8">
      <w:start w:val="1"/>
      <w:numFmt w:val="upperLetter"/>
      <w:lvlText w:val="Appendix %9"/>
      <w:lvlJc w:val="left"/>
      <w:pPr>
        <w:tabs>
          <w:tab w:val="num" w:pos="0"/>
        </w:tabs>
        <w:ind w:left="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82201B6"/>
    <w:multiLevelType w:val="hybridMultilevel"/>
    <w:tmpl w:val="AC40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B6445"/>
    <w:multiLevelType w:val="hybridMultilevel"/>
    <w:tmpl w:val="142E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D62BD"/>
    <w:multiLevelType w:val="hybridMultilevel"/>
    <w:tmpl w:val="5508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46876"/>
    <w:multiLevelType w:val="hybridMultilevel"/>
    <w:tmpl w:val="84E0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147E5"/>
    <w:multiLevelType w:val="hybridMultilevel"/>
    <w:tmpl w:val="A0EAB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567300994">
    <w:abstractNumId w:val="1"/>
  </w:num>
  <w:num w:numId="2" w16cid:durableId="1233151950">
    <w:abstractNumId w:val="0"/>
  </w:num>
  <w:num w:numId="3" w16cid:durableId="313027025">
    <w:abstractNumId w:val="7"/>
  </w:num>
  <w:num w:numId="4" w16cid:durableId="1464998777">
    <w:abstractNumId w:val="3"/>
  </w:num>
  <w:num w:numId="5" w16cid:durableId="845444099">
    <w:abstractNumId w:val="2"/>
  </w:num>
  <w:num w:numId="6" w16cid:durableId="1455639296">
    <w:abstractNumId w:val="5"/>
  </w:num>
  <w:num w:numId="7" w16cid:durableId="2049796449">
    <w:abstractNumId w:val="4"/>
  </w:num>
  <w:num w:numId="8" w16cid:durableId="2107186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01FAF"/>
    <w:rsid w:val="00050355"/>
    <w:rsid w:val="000D31CA"/>
    <w:rsid w:val="001209B5"/>
    <w:rsid w:val="0019412A"/>
    <w:rsid w:val="003F4CCC"/>
    <w:rsid w:val="0045790A"/>
    <w:rsid w:val="004B5DA9"/>
    <w:rsid w:val="0052152B"/>
    <w:rsid w:val="00532C73"/>
    <w:rsid w:val="00710EE8"/>
    <w:rsid w:val="007563B1"/>
    <w:rsid w:val="0089260F"/>
    <w:rsid w:val="008F630D"/>
    <w:rsid w:val="009A4B78"/>
    <w:rsid w:val="00B6539A"/>
    <w:rsid w:val="00BD7F08"/>
    <w:rsid w:val="00D91CE4"/>
    <w:rsid w:val="00DA49B5"/>
    <w:rsid w:val="00DA76A2"/>
    <w:rsid w:val="00E8741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3AF951D4"/>
  <w15:chartTrackingRefBased/>
  <w15:docId w15:val="{5C4C71F4-C792-42E4-967E-D9DB2A97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paragraph" w:styleId="CommentSubject">
    <w:name w:val="annotation subject"/>
    <w:basedOn w:val="CommentText"/>
    <w:next w:val="CommentText"/>
    <w:link w:val="CommentSubjectChar"/>
    <w:rsid w:val="00D91CE4"/>
    <w:rPr>
      <w:b/>
      <w:bCs/>
    </w:rPr>
  </w:style>
  <w:style w:type="character" w:customStyle="1" w:styleId="CommentSubjectChar">
    <w:name w:val="Comment Subject Char"/>
    <w:link w:val="CommentSubject"/>
    <w:rsid w:val="00D91CE4"/>
    <w:rPr>
      <w:rFonts w:cs="Times New Roman"/>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1147</Words>
  <Characters>6899</Characters>
  <Application>Microsoft Office Word</Application>
  <DocSecurity>0</DocSecurity>
  <Lines>202</Lines>
  <Paragraphs>116</Paragraphs>
  <ScaleCrop>false</ScaleCrop>
  <HeadingPairs>
    <vt:vector size="2" baseType="variant">
      <vt:variant>
        <vt:lpstr>Title</vt:lpstr>
      </vt:variant>
      <vt:variant>
        <vt:i4>1</vt:i4>
      </vt:variant>
    </vt:vector>
  </HeadingPairs>
  <TitlesOfParts>
    <vt:vector size="1" baseType="lpstr">
      <vt:lpstr>2023-24 Lincoln Sudbury Public Schools PSM CAP</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Lincoln Sudbury Public Schools PSM CAP</dc:title>
  <dc:subject/>
  <dc:creator>DESE</dc:creator>
  <cp:keywords/>
  <dc:description/>
  <cp:lastModifiedBy>Zou, Dong (EOE)</cp:lastModifiedBy>
  <cp:revision>4</cp:revision>
  <cp:lastPrinted>2010-08-09T19:14:00Z</cp:lastPrinted>
  <dcterms:created xsi:type="dcterms:W3CDTF">2024-09-13T19:27:00Z</dcterms:created>
  <dcterms:modified xsi:type="dcterms:W3CDTF">2024-09-13T20:14:00Z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2024 12:00AM</vt:lpwstr>
  </property>
</Properties>
</file>