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D4B1D" w14:textId="357C4AAE" w:rsidR="00BB3D02" w:rsidRPr="00C04BFC" w:rsidRDefault="00BB3D02" w:rsidP="00C3038E">
      <w:pPr>
        <w:autoSpaceDE w:val="0"/>
        <w:autoSpaceDN w:val="0"/>
        <w:adjustRightInd w:val="0"/>
        <w:spacing w:before="180" w:after="80" w:line="281" w:lineRule="atLeast"/>
        <w:ind w:right="-450"/>
        <w:jc w:val="center"/>
        <w:rPr>
          <w:rFonts w:ascii="Aptos" w:hAnsi="Aptos"/>
          <w:b/>
          <w:noProof/>
          <w:sz w:val="36"/>
          <w:szCs w:val="36"/>
        </w:rPr>
      </w:pPr>
      <w:r w:rsidRPr="00C04BFC">
        <w:rPr>
          <w:rFonts w:ascii="Aptos" w:hAnsi="Aptos"/>
          <w:b/>
          <w:noProof/>
          <w:sz w:val="36"/>
          <w:szCs w:val="36"/>
        </w:rPr>
        <w:drawing>
          <wp:anchor distT="0" distB="0" distL="114300" distR="114300" simplePos="0" relativeHeight="251658240" behindDoc="0" locked="0" layoutInCell="1" allowOverlap="1" wp14:anchorId="1CC98255" wp14:editId="7999A721">
            <wp:simplePos x="0" y="0"/>
            <wp:positionH relativeFrom="column">
              <wp:posOffset>-396240</wp:posOffset>
            </wp:positionH>
            <wp:positionV relativeFrom="margin">
              <wp:align>top</wp:align>
            </wp:positionV>
            <wp:extent cx="1161288" cy="694944"/>
            <wp:effectExtent l="0" t="0" r="1270" b="0"/>
            <wp:wrapSquare wrapText="bothSides"/>
            <wp:docPr id="1069953398" name="Picture 1069953398" descr="DE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1288" cy="694944"/>
                    </a:xfrm>
                    <a:prstGeom prst="rect">
                      <a:avLst/>
                    </a:prstGeom>
                  </pic:spPr>
                </pic:pic>
              </a:graphicData>
            </a:graphic>
            <wp14:sizeRelH relativeFrom="margin">
              <wp14:pctWidth>0</wp14:pctWidth>
            </wp14:sizeRelH>
            <wp14:sizeRelV relativeFrom="margin">
              <wp14:pctHeight>0</wp14:pctHeight>
            </wp14:sizeRelV>
          </wp:anchor>
        </w:drawing>
      </w:r>
      <w:r w:rsidR="00C3038E" w:rsidRPr="00C3038E">
        <w:rPr>
          <w:rFonts w:ascii="Aptos" w:hAnsi="Aptos"/>
          <w:b/>
          <w:noProof/>
          <w:sz w:val="36"/>
          <w:szCs w:val="36"/>
        </w:rPr>
        <w:t xml:space="preserve">Participation Guidelines for the </w:t>
      </w:r>
      <w:r w:rsidR="00C3038E">
        <w:rPr>
          <w:rFonts w:ascii="Aptos" w:hAnsi="Aptos"/>
          <w:b/>
          <w:noProof/>
          <w:sz w:val="36"/>
          <w:szCs w:val="36"/>
        </w:rPr>
        <w:br/>
      </w:r>
      <w:r w:rsidR="00C3038E" w:rsidRPr="00C3038E">
        <w:rPr>
          <w:rFonts w:ascii="Aptos" w:hAnsi="Aptos"/>
          <w:b/>
          <w:noProof/>
          <w:sz w:val="36"/>
          <w:szCs w:val="36"/>
        </w:rPr>
        <w:t>Spring 2025 Grade 10 ELA and Mathematics Tests</w:t>
      </w:r>
    </w:p>
    <w:p w14:paraId="3E27726C" w14:textId="77777777" w:rsidR="00BB3D02" w:rsidRDefault="00BB3D02" w:rsidP="00BB3D02">
      <w:pPr>
        <w:spacing w:after="0" w:line="240" w:lineRule="auto"/>
        <w:ind w:left="450"/>
        <w:rPr>
          <w:rFonts w:ascii="Aptos" w:eastAsia="Times New Roman" w:hAnsi="Aptos"/>
          <w:color w:val="222222"/>
        </w:rPr>
      </w:pPr>
    </w:p>
    <w:p w14:paraId="5640E6C0" w14:textId="52902C40" w:rsidR="004A33DC" w:rsidRDefault="00BB3D02" w:rsidP="00867F72">
      <w:pPr>
        <w:spacing w:after="0" w:line="240" w:lineRule="auto"/>
        <w:ind w:left="450" w:right="-450"/>
        <w:rPr>
          <w:rFonts w:ascii="Aptos" w:eastAsia="Times New Roman" w:hAnsi="Aptos"/>
          <w:color w:val="222222"/>
        </w:rPr>
      </w:pPr>
      <w:r w:rsidRPr="006D3BC2">
        <w:rPr>
          <w:rFonts w:ascii="Aptos" w:eastAsia="Times New Roman" w:hAnsi="Aptos"/>
          <w:color w:val="222222"/>
        </w:rPr>
        <w:t xml:space="preserve">The December 11, 2024 </w:t>
      </w:r>
      <w:hyperlink r:id="rId12" w:history="1">
        <w:r w:rsidRPr="006D3BC2">
          <w:rPr>
            <w:rStyle w:val="Hyperlink"/>
            <w:rFonts w:ascii="Aptos" w:eastAsia="Times New Roman" w:hAnsi="Aptos"/>
          </w:rPr>
          <w:t>FAQ document</w:t>
        </w:r>
      </w:hyperlink>
      <w:r w:rsidR="007B574E">
        <w:rPr>
          <w:rStyle w:val="Hyperlink"/>
          <w:rFonts w:ascii="Aptos" w:eastAsia="Times New Roman" w:hAnsi="Aptos"/>
        </w:rPr>
        <w:t xml:space="preserve"> </w:t>
      </w:r>
      <w:r w:rsidRPr="006D3BC2">
        <w:rPr>
          <w:rFonts w:ascii="Aptos" w:eastAsia="Times New Roman" w:hAnsi="Aptos"/>
          <w:color w:val="222222"/>
        </w:rPr>
        <w:t>related to the Competency Determination states</w:t>
      </w:r>
      <w:r w:rsidR="00131055">
        <w:rPr>
          <w:rFonts w:ascii="Aptos" w:eastAsia="Times New Roman" w:hAnsi="Aptos"/>
          <w:color w:val="222222"/>
        </w:rPr>
        <w:t xml:space="preserve"> </w:t>
      </w:r>
      <w:r w:rsidR="004A33DC">
        <w:rPr>
          <w:rFonts w:ascii="Aptos" w:eastAsia="Times New Roman" w:hAnsi="Aptos"/>
          <w:color w:val="222222"/>
        </w:rPr>
        <w:t xml:space="preserve">the following </w:t>
      </w:r>
      <w:r w:rsidR="00131055">
        <w:rPr>
          <w:rFonts w:ascii="Aptos" w:eastAsia="Times New Roman" w:hAnsi="Aptos"/>
          <w:color w:val="222222"/>
        </w:rPr>
        <w:t>in the answer to question 10</w:t>
      </w:r>
      <w:r>
        <w:rPr>
          <w:rFonts w:ascii="Aptos" w:eastAsia="Times New Roman" w:hAnsi="Aptos"/>
          <w:color w:val="222222"/>
        </w:rPr>
        <w:t>:</w:t>
      </w:r>
    </w:p>
    <w:p w14:paraId="0A5D7FBD" w14:textId="5FC2B07B" w:rsidR="00BB3D02" w:rsidRDefault="00131055" w:rsidP="00D674A0">
      <w:pPr>
        <w:spacing w:after="0" w:line="240" w:lineRule="auto"/>
        <w:ind w:left="720" w:right="-450"/>
        <w:rPr>
          <w:rFonts w:ascii="Aptos" w:eastAsia="Times New Roman" w:hAnsi="Aptos"/>
          <w:color w:val="222222"/>
        </w:rPr>
      </w:pPr>
      <w:r w:rsidRPr="00131055">
        <w:rPr>
          <w:rFonts w:ascii="Aptos" w:eastAsia="Times New Roman" w:hAnsi="Aptos"/>
          <w:color w:val="222222"/>
        </w:rPr>
        <w:t>Participation in the MCAS is required by federal and state law and the ballot</w:t>
      </w:r>
      <w:r>
        <w:rPr>
          <w:rFonts w:ascii="Aptos" w:eastAsia="Times New Roman" w:hAnsi="Aptos"/>
          <w:color w:val="222222"/>
        </w:rPr>
        <w:t xml:space="preserve"> </w:t>
      </w:r>
      <w:r w:rsidRPr="00131055">
        <w:rPr>
          <w:rFonts w:ascii="Aptos" w:eastAsia="Times New Roman" w:hAnsi="Aptos"/>
          <w:color w:val="222222"/>
        </w:rPr>
        <w:t>question did not change this requirement. DESE’s accountability system will continue to use</w:t>
      </w:r>
      <w:r>
        <w:rPr>
          <w:rFonts w:ascii="Aptos" w:eastAsia="Times New Roman" w:hAnsi="Aptos"/>
          <w:color w:val="222222"/>
        </w:rPr>
        <w:t xml:space="preserve"> </w:t>
      </w:r>
      <w:r w:rsidRPr="00131055">
        <w:rPr>
          <w:rFonts w:ascii="Aptos" w:eastAsia="Times New Roman" w:hAnsi="Aptos"/>
          <w:color w:val="222222"/>
        </w:rPr>
        <w:t>assessment participation rates (and the resulting achievement and growth data) in its annual</w:t>
      </w:r>
      <w:r>
        <w:rPr>
          <w:rFonts w:ascii="Aptos" w:eastAsia="Times New Roman" w:hAnsi="Aptos"/>
          <w:color w:val="222222"/>
        </w:rPr>
        <w:t xml:space="preserve"> </w:t>
      </w:r>
      <w:r w:rsidRPr="00131055">
        <w:rPr>
          <w:rFonts w:ascii="Aptos" w:eastAsia="Times New Roman" w:hAnsi="Aptos"/>
          <w:color w:val="222222"/>
        </w:rPr>
        <w:t>determinations made through the district and school accountability system.</w:t>
      </w:r>
    </w:p>
    <w:p w14:paraId="036C203B" w14:textId="77777777" w:rsidR="00D4429A" w:rsidRDefault="00D4429A" w:rsidP="00D674A0">
      <w:pPr>
        <w:spacing w:after="0" w:line="240" w:lineRule="auto"/>
        <w:ind w:left="450" w:right="-450"/>
        <w:rPr>
          <w:rFonts w:ascii="Aptos" w:eastAsia="Times New Roman" w:hAnsi="Aptos"/>
          <w:color w:val="222222"/>
        </w:rPr>
      </w:pPr>
    </w:p>
    <w:p w14:paraId="2B06FEC9" w14:textId="4AF94E67" w:rsidR="00D4429A" w:rsidRDefault="00D4429A" w:rsidP="00D674A0">
      <w:pPr>
        <w:spacing w:after="0" w:line="240" w:lineRule="auto"/>
        <w:ind w:left="450" w:right="-450"/>
        <w:rPr>
          <w:rFonts w:ascii="Aptos" w:eastAsia="Times New Roman" w:hAnsi="Aptos"/>
          <w:color w:val="222222"/>
        </w:rPr>
      </w:pPr>
      <w:r>
        <w:rPr>
          <w:rFonts w:ascii="Aptos" w:eastAsia="Times New Roman" w:hAnsi="Aptos"/>
          <w:color w:val="222222"/>
        </w:rPr>
        <w:t xml:space="preserve">Schools should also note that the FAQ document </w:t>
      </w:r>
      <w:r w:rsidR="004413CC">
        <w:rPr>
          <w:rFonts w:ascii="Aptos" w:eastAsia="Times New Roman" w:hAnsi="Aptos"/>
          <w:color w:val="222222"/>
        </w:rPr>
        <w:t xml:space="preserve">linked above </w:t>
      </w:r>
      <w:r w:rsidR="009A2140">
        <w:rPr>
          <w:rFonts w:ascii="Aptos" w:eastAsia="Times New Roman" w:hAnsi="Aptos"/>
          <w:color w:val="222222"/>
        </w:rPr>
        <w:t xml:space="preserve">provides </w:t>
      </w:r>
      <w:r w:rsidR="004413CC">
        <w:rPr>
          <w:rFonts w:ascii="Aptos" w:eastAsia="Times New Roman" w:hAnsi="Aptos"/>
          <w:color w:val="222222"/>
        </w:rPr>
        <w:t>the following</w:t>
      </w:r>
      <w:r w:rsidR="009A2140">
        <w:rPr>
          <w:rFonts w:ascii="Aptos" w:eastAsia="Times New Roman" w:hAnsi="Aptos"/>
          <w:color w:val="222222"/>
        </w:rPr>
        <w:t xml:space="preserve"> guidance in the answer to question 4. </w:t>
      </w:r>
      <w:r w:rsidR="00332605">
        <w:rPr>
          <w:rFonts w:ascii="Aptos" w:eastAsia="Times New Roman" w:hAnsi="Aptos"/>
          <w:color w:val="222222"/>
        </w:rPr>
        <w:t xml:space="preserve">Based on this guidance, in addition to the eligibility below, students may also participate for local uses or requirements, if applicable. </w:t>
      </w:r>
    </w:p>
    <w:p w14:paraId="5E1E65BE" w14:textId="1AF2F997" w:rsidR="00332605" w:rsidRPr="00332605" w:rsidRDefault="00332605" w:rsidP="00D674A0">
      <w:pPr>
        <w:spacing w:after="0" w:line="240" w:lineRule="auto"/>
        <w:ind w:left="720" w:right="-450"/>
        <w:rPr>
          <w:rFonts w:ascii="Aptos" w:eastAsia="Times New Roman" w:hAnsi="Aptos"/>
          <w:color w:val="222222"/>
        </w:rPr>
      </w:pPr>
      <w:r w:rsidRPr="00332605">
        <w:rPr>
          <w:rFonts w:ascii="Aptos" w:eastAsia="Times New Roman" w:hAnsi="Aptos"/>
          <w:color w:val="222222"/>
        </w:rPr>
        <w:t>Q4: Are school districts allowed to use a student’s scores on high school MCAS tests as</w:t>
      </w:r>
      <w:r w:rsidR="00501FA0">
        <w:rPr>
          <w:rFonts w:ascii="Aptos" w:eastAsia="Times New Roman" w:hAnsi="Aptos"/>
          <w:color w:val="222222"/>
        </w:rPr>
        <w:t xml:space="preserve"> </w:t>
      </w:r>
      <w:r w:rsidRPr="00332605">
        <w:rPr>
          <w:rFonts w:ascii="Aptos" w:eastAsia="Times New Roman" w:hAnsi="Aptos"/>
          <w:color w:val="222222"/>
        </w:rPr>
        <w:t>part of their local graduation requirements apart from the Competency Determination?</w:t>
      </w:r>
      <w:r w:rsidR="00501FA0">
        <w:rPr>
          <w:rFonts w:ascii="Aptos" w:eastAsia="Times New Roman" w:hAnsi="Aptos"/>
          <w:color w:val="222222"/>
        </w:rPr>
        <w:t xml:space="preserve"> </w:t>
      </w:r>
    </w:p>
    <w:p w14:paraId="4EF6739C" w14:textId="3389DE2C" w:rsidR="009A2140" w:rsidRDefault="00332605" w:rsidP="00D674A0">
      <w:pPr>
        <w:spacing w:after="0" w:line="240" w:lineRule="auto"/>
        <w:ind w:left="720" w:right="-450"/>
        <w:rPr>
          <w:rFonts w:ascii="Aptos" w:eastAsia="Times New Roman" w:hAnsi="Aptos"/>
          <w:color w:val="222222"/>
        </w:rPr>
      </w:pPr>
      <w:r w:rsidRPr="00332605">
        <w:rPr>
          <w:rFonts w:ascii="Aptos" w:eastAsia="Times New Roman" w:hAnsi="Aptos"/>
          <w:color w:val="222222"/>
        </w:rPr>
        <w:t>A4: Yes. The establishment of local graduation requirements is at the sole discretion of</w:t>
      </w:r>
      <w:r w:rsidR="0031220C">
        <w:rPr>
          <w:rFonts w:ascii="Aptos" w:eastAsia="Times New Roman" w:hAnsi="Aptos"/>
          <w:color w:val="222222"/>
        </w:rPr>
        <w:t xml:space="preserve"> </w:t>
      </w:r>
      <w:r w:rsidRPr="00332605">
        <w:rPr>
          <w:rFonts w:ascii="Aptos" w:eastAsia="Times New Roman" w:hAnsi="Aptos"/>
          <w:color w:val="222222"/>
        </w:rPr>
        <w:t>school districts.</w:t>
      </w:r>
    </w:p>
    <w:p w14:paraId="3FFA3BB8" w14:textId="77777777" w:rsidR="00BB3D02" w:rsidRDefault="00BB3D02" w:rsidP="00867F72">
      <w:pPr>
        <w:spacing w:after="0" w:line="240" w:lineRule="auto"/>
        <w:ind w:left="450" w:right="-450"/>
        <w:rPr>
          <w:rFonts w:ascii="Aptos" w:eastAsia="Times New Roman" w:hAnsi="Aptos"/>
          <w:color w:val="222222"/>
        </w:rPr>
      </w:pPr>
    </w:p>
    <w:p w14:paraId="364761BC" w14:textId="59419896" w:rsidR="00867F72" w:rsidRDefault="00867F72" w:rsidP="00867F72">
      <w:pPr>
        <w:spacing w:after="0" w:line="240" w:lineRule="auto"/>
        <w:ind w:left="450" w:right="-450"/>
        <w:rPr>
          <w:rFonts w:ascii="Aptos" w:eastAsia="Times New Roman" w:hAnsi="Aptos"/>
          <w:color w:val="222222"/>
        </w:rPr>
      </w:pPr>
      <w:r>
        <w:rPr>
          <w:rFonts w:ascii="Aptos" w:eastAsia="Times New Roman" w:hAnsi="Aptos"/>
          <w:color w:val="222222"/>
        </w:rPr>
        <w:t xml:space="preserve">Schools administering tests to students in grades 11 and 12 </w:t>
      </w:r>
      <w:r w:rsidR="00FD7D07">
        <w:rPr>
          <w:rFonts w:ascii="Aptos" w:eastAsia="Times New Roman" w:hAnsi="Aptos"/>
          <w:color w:val="222222"/>
        </w:rPr>
        <w:t>may wish to administer the grade 10 tests to students instead of the March retests</w:t>
      </w:r>
      <w:r w:rsidR="00322A80">
        <w:rPr>
          <w:rFonts w:ascii="Aptos" w:eastAsia="Times New Roman" w:hAnsi="Aptos"/>
          <w:color w:val="222222"/>
        </w:rPr>
        <w:t xml:space="preserve"> (refer to </w:t>
      </w:r>
      <w:r w:rsidR="0065195D">
        <w:rPr>
          <w:rFonts w:ascii="Aptos" w:eastAsia="Times New Roman" w:hAnsi="Aptos"/>
          <w:color w:val="222222"/>
        </w:rPr>
        <w:t xml:space="preserve">the </w:t>
      </w:r>
      <w:hyperlink r:id="rId13" w:history="1">
        <w:r w:rsidR="0065195D" w:rsidRPr="008F647A">
          <w:rPr>
            <w:rStyle w:val="Hyperlink"/>
            <w:rFonts w:ascii="Aptos" w:eastAsia="Times New Roman" w:hAnsi="Aptos"/>
          </w:rPr>
          <w:t>March retest participation guidelines</w:t>
        </w:r>
      </w:hyperlink>
      <w:r w:rsidR="00322A80">
        <w:rPr>
          <w:rFonts w:ascii="Aptos" w:eastAsia="Times New Roman" w:hAnsi="Aptos"/>
          <w:color w:val="222222"/>
        </w:rPr>
        <w:t>)</w:t>
      </w:r>
      <w:r w:rsidR="008F647A">
        <w:rPr>
          <w:rFonts w:ascii="Aptos" w:eastAsia="Times New Roman" w:hAnsi="Aptos"/>
          <w:color w:val="222222"/>
        </w:rPr>
        <w:t>.</w:t>
      </w:r>
      <w:r w:rsidR="0065195D">
        <w:rPr>
          <w:rFonts w:ascii="Aptos" w:eastAsia="Times New Roman" w:hAnsi="Aptos"/>
          <w:color w:val="222222"/>
        </w:rPr>
        <w:t xml:space="preserve"> </w:t>
      </w:r>
    </w:p>
    <w:p w14:paraId="71ED93D8" w14:textId="77777777" w:rsidR="00867F72" w:rsidRDefault="00867F72" w:rsidP="00D674A0">
      <w:pPr>
        <w:spacing w:after="0" w:line="240" w:lineRule="auto"/>
        <w:ind w:left="450" w:right="-450"/>
        <w:rPr>
          <w:rFonts w:ascii="Aptos" w:eastAsia="Times New Roman" w:hAnsi="Aptos"/>
          <w:color w:val="222222"/>
        </w:rPr>
      </w:pPr>
    </w:p>
    <w:p w14:paraId="43FA13A5" w14:textId="678D083F" w:rsidR="00BB3D02" w:rsidRDefault="00BB3D02" w:rsidP="00D674A0">
      <w:pPr>
        <w:spacing w:after="0" w:line="240" w:lineRule="auto"/>
        <w:ind w:left="450" w:right="-450"/>
        <w:rPr>
          <w:rFonts w:ascii="Aptos" w:eastAsia="Times New Roman" w:hAnsi="Aptos"/>
          <w:color w:val="222222"/>
        </w:rPr>
      </w:pPr>
      <w:r w:rsidRPr="00E9399F">
        <w:rPr>
          <w:rFonts w:ascii="Aptos" w:eastAsia="Times New Roman" w:hAnsi="Aptos"/>
          <w:color w:val="222222"/>
        </w:rPr>
        <w:t xml:space="preserve">Questions about these participation guidelines should be directed to </w:t>
      </w:r>
      <w:hyperlink r:id="rId14" w:history="1">
        <w:r w:rsidRPr="00E9399F">
          <w:rPr>
            <w:rStyle w:val="Hyperlink"/>
            <w:rFonts w:ascii="Aptos" w:eastAsia="Times New Roman" w:hAnsi="Aptos"/>
          </w:rPr>
          <w:t>mcas@mass.gov</w:t>
        </w:r>
      </w:hyperlink>
      <w:r w:rsidRPr="00E9399F">
        <w:rPr>
          <w:rFonts w:ascii="Aptos" w:eastAsia="Times New Roman" w:hAnsi="Aptos"/>
          <w:color w:val="222222"/>
        </w:rPr>
        <w:t>.</w:t>
      </w:r>
    </w:p>
    <w:p w14:paraId="1F137FD1" w14:textId="77777777" w:rsidR="0031220C" w:rsidRPr="00DD6D3B" w:rsidRDefault="0031220C" w:rsidP="00BB3D02">
      <w:pPr>
        <w:spacing w:after="0" w:line="240" w:lineRule="auto"/>
        <w:ind w:left="450"/>
        <w:rPr>
          <w:rFonts w:ascii="Aptos" w:eastAsia="Times New Roman" w:hAnsi="Aptos"/>
          <w:color w:val="222222"/>
        </w:rPr>
      </w:pPr>
    </w:p>
    <w:tbl>
      <w:tblPr>
        <w:tblStyle w:val="TableGrid1"/>
        <w:tblW w:w="9180" w:type="dxa"/>
        <w:tblInd w:w="445" w:type="dxa"/>
        <w:tblLook w:val="04A0" w:firstRow="1" w:lastRow="0" w:firstColumn="1" w:lastColumn="0" w:noHBand="0" w:noVBand="1"/>
      </w:tblPr>
      <w:tblGrid>
        <w:gridCol w:w="1800"/>
        <w:gridCol w:w="7380"/>
      </w:tblGrid>
      <w:tr w:rsidR="00BB3D02" w:rsidRPr="00CE7361" w14:paraId="39C406C7" w14:textId="77777777" w:rsidTr="007A1DE1">
        <w:trPr>
          <w:tblHeader/>
        </w:trPr>
        <w:tc>
          <w:tcPr>
            <w:tcW w:w="18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84DD8F7" w14:textId="77777777" w:rsidR="00BB3D02" w:rsidRPr="00CE7361" w:rsidRDefault="00BB3D02" w:rsidP="007A1DE1">
            <w:pPr>
              <w:rPr>
                <w:rFonts w:ascii="Aptos" w:eastAsia="Calibri" w:hAnsi="Aptos" w:cstheme="minorHAnsi"/>
                <w:b/>
                <w:bCs/>
                <w:sz w:val="24"/>
                <w:szCs w:val="24"/>
              </w:rPr>
            </w:pPr>
            <w:r w:rsidRPr="00CE7361">
              <w:rPr>
                <w:rFonts w:ascii="Aptos" w:eastAsia="Calibri" w:hAnsi="Aptos" w:cstheme="minorHAnsi"/>
                <w:b/>
                <w:bCs/>
                <w:sz w:val="24"/>
                <w:szCs w:val="24"/>
              </w:rPr>
              <w:t xml:space="preserve">Eligibility </w:t>
            </w:r>
          </w:p>
        </w:tc>
        <w:tc>
          <w:tcPr>
            <w:tcW w:w="73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895D11" w14:textId="77777777" w:rsidR="00BB3D02" w:rsidRPr="00CE7361" w:rsidRDefault="00BB3D02" w:rsidP="007A1DE1">
            <w:pPr>
              <w:rPr>
                <w:rFonts w:ascii="Aptos" w:eastAsia="Calibri" w:hAnsi="Aptos" w:cstheme="minorHAnsi"/>
                <w:b/>
                <w:bCs/>
                <w:sz w:val="24"/>
                <w:szCs w:val="24"/>
              </w:rPr>
            </w:pPr>
            <w:r w:rsidRPr="00CE7361">
              <w:rPr>
                <w:rFonts w:ascii="Aptos" w:eastAsia="Calibri" w:hAnsi="Aptos" w:cstheme="minorHAnsi"/>
                <w:b/>
                <w:bCs/>
                <w:sz w:val="24"/>
                <w:szCs w:val="24"/>
              </w:rPr>
              <w:t>Participation Guidelines</w:t>
            </w:r>
          </w:p>
        </w:tc>
      </w:tr>
      <w:tr w:rsidR="0089366B" w:rsidRPr="00CE7361" w14:paraId="1BA4D4E6" w14:textId="77777777" w:rsidTr="007A1DE1">
        <w:tc>
          <w:tcPr>
            <w:tcW w:w="1800" w:type="dxa"/>
            <w:tcBorders>
              <w:top w:val="single" w:sz="4" w:space="0" w:color="auto"/>
              <w:left w:val="single" w:sz="4" w:space="0" w:color="auto"/>
              <w:bottom w:val="single" w:sz="4" w:space="0" w:color="auto"/>
              <w:right w:val="single" w:sz="4" w:space="0" w:color="auto"/>
            </w:tcBorders>
          </w:tcPr>
          <w:p w14:paraId="4A2D079F" w14:textId="30DF78EC" w:rsidR="0089366B" w:rsidRPr="00CE7361" w:rsidRDefault="0089366B" w:rsidP="007A1DE1">
            <w:pPr>
              <w:rPr>
                <w:rFonts w:ascii="Aptos" w:eastAsia="Calibri" w:hAnsi="Aptos" w:cstheme="minorHAnsi"/>
                <w:b/>
                <w:bCs/>
                <w:color w:val="000000"/>
              </w:rPr>
            </w:pPr>
            <w:r w:rsidRPr="007A1DE1">
              <w:rPr>
                <w:rFonts w:ascii="Aptos" w:hAnsi="Aptos" w:cstheme="minorHAnsi"/>
                <w:b/>
                <w:bCs/>
                <w:color w:val="000000" w:themeColor="text1"/>
              </w:rPr>
              <w:t>Required to participate</w:t>
            </w:r>
          </w:p>
        </w:tc>
        <w:tc>
          <w:tcPr>
            <w:tcW w:w="7380" w:type="dxa"/>
            <w:tcBorders>
              <w:top w:val="single" w:sz="4" w:space="0" w:color="auto"/>
              <w:left w:val="single" w:sz="4" w:space="0" w:color="auto"/>
              <w:bottom w:val="single" w:sz="4" w:space="0" w:color="auto"/>
              <w:right w:val="single" w:sz="4" w:space="0" w:color="auto"/>
            </w:tcBorders>
          </w:tcPr>
          <w:p w14:paraId="4C282114" w14:textId="6E025D4F" w:rsidR="0089366B" w:rsidRPr="007A1DE1" w:rsidRDefault="0089366B" w:rsidP="0089366B">
            <w:pPr>
              <w:pStyle w:val="NoSpacing"/>
              <w:numPr>
                <w:ilvl w:val="0"/>
                <w:numId w:val="2"/>
              </w:numPr>
              <w:rPr>
                <w:rFonts w:ascii="Aptos" w:hAnsi="Aptos"/>
                <w:color w:val="000000" w:themeColor="text1"/>
              </w:rPr>
            </w:pPr>
            <w:r w:rsidRPr="007A1DE1">
              <w:rPr>
                <w:rFonts w:ascii="Aptos" w:hAnsi="Aptos"/>
                <w:color w:val="000000" w:themeColor="text1"/>
              </w:rPr>
              <w:t>All first-time grade 10 students</w:t>
            </w:r>
            <w:r w:rsidR="00220A59">
              <w:rPr>
                <w:rFonts w:ascii="Aptos" w:hAnsi="Aptos"/>
                <w:color w:val="000000" w:themeColor="text1"/>
              </w:rPr>
              <w:t xml:space="preserve"> </w:t>
            </w:r>
            <w:r w:rsidR="00220A59" w:rsidRPr="00A81DCA">
              <w:rPr>
                <w:rFonts w:ascii="Aptos" w:eastAsia="Times New Roman" w:hAnsi="Aptos"/>
              </w:rPr>
              <w:t xml:space="preserve">(Results will be used for accountability purposes and determining </w:t>
            </w:r>
            <w:hyperlink r:id="rId15" w:history="1">
              <w:r w:rsidR="00220A59" w:rsidRPr="00D86412">
                <w:rPr>
                  <w:rStyle w:val="Hyperlink"/>
                  <w:rFonts w:ascii="Aptos" w:eastAsia="Times New Roman" w:hAnsi="Aptos"/>
                </w:rPr>
                <w:t>Adams Scholarship</w:t>
              </w:r>
            </w:hyperlink>
            <w:r w:rsidR="00220A59" w:rsidRPr="00A81DCA">
              <w:rPr>
                <w:rFonts w:ascii="Aptos" w:eastAsia="Times New Roman" w:hAnsi="Aptos"/>
              </w:rPr>
              <w:t xml:space="preserve"> </w:t>
            </w:r>
            <w:r w:rsidR="00220A59">
              <w:rPr>
                <w:rFonts w:ascii="Aptos" w:eastAsia="Times New Roman" w:hAnsi="Aptos"/>
              </w:rPr>
              <w:t xml:space="preserve">and </w:t>
            </w:r>
            <w:hyperlink r:id="rId16">
              <w:r w:rsidR="00220A59" w:rsidRPr="00E9399F">
                <w:rPr>
                  <w:rStyle w:val="Hyperlink"/>
                  <w:rFonts w:ascii="Aptos" w:hAnsi="Aptos"/>
                </w:rPr>
                <w:t>Koplik Award</w:t>
              </w:r>
            </w:hyperlink>
            <w:r w:rsidR="00220A59">
              <w:rPr>
                <w:rStyle w:val="Hyperlink"/>
                <w:rFonts w:ascii="Aptos" w:hAnsi="Aptos"/>
              </w:rPr>
              <w:t xml:space="preserve"> </w:t>
            </w:r>
            <w:r w:rsidR="00220A59" w:rsidRPr="00A81DCA">
              <w:rPr>
                <w:rFonts w:ascii="Aptos" w:eastAsia="Times New Roman" w:hAnsi="Aptos"/>
              </w:rPr>
              <w:t>eligibility.)</w:t>
            </w:r>
          </w:p>
          <w:p w14:paraId="3C8A2B1D" w14:textId="3A89D56E" w:rsidR="0089366B" w:rsidRPr="00E9399F" w:rsidRDefault="0089366B" w:rsidP="0089366B">
            <w:pPr>
              <w:pStyle w:val="NoSpacing"/>
              <w:numPr>
                <w:ilvl w:val="0"/>
                <w:numId w:val="2"/>
              </w:numPr>
              <w:rPr>
                <w:rFonts w:ascii="Aptos" w:hAnsi="Aptos"/>
                <w:color w:val="000000" w:themeColor="text1"/>
              </w:rPr>
            </w:pPr>
            <w:r w:rsidRPr="007A1DE1">
              <w:rPr>
                <w:rFonts w:ascii="Aptos" w:hAnsi="Aptos" w:cstheme="minorHAnsi"/>
                <w:color w:val="000000" w:themeColor="text1"/>
              </w:rPr>
              <w:t>Students in grade 11 or 12</w:t>
            </w:r>
            <w:r w:rsidRPr="007A1DE1">
              <w:rPr>
                <w:rStyle w:val="FootnoteReference"/>
                <w:rFonts w:ascii="Aptos" w:hAnsi="Aptos" w:cstheme="minorHAnsi"/>
                <w:color w:val="000000" w:themeColor="text1"/>
              </w:rPr>
              <w:footnoteReference w:id="2"/>
            </w:r>
            <w:r w:rsidRPr="007A1DE1">
              <w:rPr>
                <w:rFonts w:ascii="Aptos" w:hAnsi="Aptos" w:cstheme="minorHAnsi"/>
                <w:color w:val="000000" w:themeColor="text1"/>
              </w:rPr>
              <w:t xml:space="preserve"> who were reported as grade 9 students the previous school year in SIMS and were not counted</w:t>
            </w:r>
            <w:r w:rsidRPr="007A1DE1">
              <w:rPr>
                <w:rStyle w:val="FootnoteReference"/>
                <w:rFonts w:ascii="Aptos" w:hAnsi="Aptos" w:cstheme="minorHAnsi"/>
                <w:color w:val="000000" w:themeColor="text1"/>
              </w:rPr>
              <w:footnoteReference w:id="3"/>
            </w:r>
            <w:r w:rsidRPr="007A1DE1">
              <w:rPr>
                <w:rFonts w:ascii="Aptos" w:hAnsi="Aptos" w:cstheme="minorHAnsi"/>
                <w:color w:val="000000" w:themeColor="text1"/>
              </w:rPr>
              <w:t xml:space="preserve"> in a school’s participation results</w:t>
            </w:r>
          </w:p>
        </w:tc>
      </w:tr>
      <w:tr w:rsidR="00BB3D02" w:rsidRPr="00CE7361" w14:paraId="04B812F4" w14:textId="77777777" w:rsidTr="007A1DE1">
        <w:tc>
          <w:tcPr>
            <w:tcW w:w="1800" w:type="dxa"/>
            <w:tcBorders>
              <w:top w:val="single" w:sz="4" w:space="0" w:color="auto"/>
              <w:left w:val="single" w:sz="4" w:space="0" w:color="auto"/>
              <w:bottom w:val="single" w:sz="4" w:space="0" w:color="auto"/>
              <w:right w:val="single" w:sz="4" w:space="0" w:color="auto"/>
            </w:tcBorders>
            <w:hideMark/>
          </w:tcPr>
          <w:p w14:paraId="3044E393" w14:textId="77777777" w:rsidR="00BB3D02" w:rsidRPr="00CE7361" w:rsidRDefault="00BB3D02" w:rsidP="007A1DE1">
            <w:pPr>
              <w:rPr>
                <w:rFonts w:ascii="Aptos" w:eastAsia="Calibri" w:hAnsi="Aptos" w:cstheme="minorHAnsi"/>
                <w:b/>
                <w:bCs/>
                <w:color w:val="000000"/>
              </w:rPr>
            </w:pPr>
            <w:r w:rsidRPr="00CE7361">
              <w:rPr>
                <w:rFonts w:ascii="Aptos" w:eastAsia="Calibri" w:hAnsi="Aptos" w:cstheme="minorHAnsi"/>
                <w:b/>
                <w:bCs/>
                <w:color w:val="000000"/>
              </w:rPr>
              <w:t xml:space="preserve">Eligible to participate </w:t>
            </w:r>
          </w:p>
        </w:tc>
        <w:tc>
          <w:tcPr>
            <w:tcW w:w="7380" w:type="dxa"/>
            <w:tcBorders>
              <w:top w:val="single" w:sz="4" w:space="0" w:color="auto"/>
              <w:left w:val="single" w:sz="4" w:space="0" w:color="auto"/>
              <w:bottom w:val="single" w:sz="4" w:space="0" w:color="auto"/>
              <w:right w:val="single" w:sz="4" w:space="0" w:color="auto"/>
            </w:tcBorders>
            <w:hideMark/>
          </w:tcPr>
          <w:p w14:paraId="5DDB4BBA" w14:textId="14724ED3" w:rsidR="00BB3D02" w:rsidRPr="00E9399F" w:rsidRDefault="00BB3D02" w:rsidP="007A1DE1">
            <w:pPr>
              <w:pStyle w:val="NoSpacing"/>
              <w:numPr>
                <w:ilvl w:val="0"/>
                <w:numId w:val="2"/>
              </w:numPr>
              <w:rPr>
                <w:rFonts w:ascii="Aptos" w:eastAsiaTheme="minorEastAsia" w:hAnsi="Aptos"/>
                <w:color w:val="000000" w:themeColor="text1"/>
              </w:rPr>
            </w:pPr>
            <w:r w:rsidRPr="00E9399F">
              <w:rPr>
                <w:rFonts w:ascii="Aptos" w:hAnsi="Aptos"/>
                <w:color w:val="000000" w:themeColor="text1"/>
              </w:rPr>
              <w:t xml:space="preserve">Students repeating grade 10 and students in grade 11 who have </w:t>
            </w:r>
            <w:r w:rsidRPr="00E9399F">
              <w:rPr>
                <w:rFonts w:ascii="Aptos" w:hAnsi="Aptos"/>
                <w:b/>
                <w:color w:val="000000" w:themeColor="text1"/>
              </w:rPr>
              <w:t>not</w:t>
            </w:r>
            <w:r w:rsidRPr="00E9399F">
              <w:rPr>
                <w:rFonts w:ascii="Aptos" w:hAnsi="Aptos"/>
                <w:color w:val="000000" w:themeColor="text1"/>
              </w:rPr>
              <w:t xml:space="preserve"> </w:t>
            </w:r>
            <w:r w:rsidRPr="00E9399F">
              <w:rPr>
                <w:rFonts w:ascii="Aptos" w:hAnsi="Aptos"/>
                <w:b/>
                <w:bCs/>
                <w:color w:val="000000" w:themeColor="text1"/>
              </w:rPr>
              <w:t>yet</w:t>
            </w:r>
            <w:r w:rsidRPr="00E9399F">
              <w:rPr>
                <w:rFonts w:ascii="Aptos" w:hAnsi="Aptos"/>
                <w:color w:val="000000" w:themeColor="text1"/>
              </w:rPr>
              <w:t xml:space="preserve"> </w:t>
            </w:r>
            <w:r w:rsidRPr="0005063A">
              <w:rPr>
                <w:rFonts w:ascii="Aptos" w:hAnsi="Aptos"/>
                <w:b/>
                <w:bCs/>
                <w:color w:val="000000" w:themeColor="text1"/>
              </w:rPr>
              <w:t>taken</w:t>
            </w:r>
            <w:r w:rsidRPr="00E9399F">
              <w:rPr>
                <w:rFonts w:ascii="Aptos" w:hAnsi="Aptos"/>
                <w:color w:val="000000" w:themeColor="text1"/>
              </w:rPr>
              <w:t xml:space="preserve"> </w:t>
            </w:r>
            <w:r>
              <w:rPr>
                <w:rFonts w:ascii="Aptos" w:hAnsi="Aptos"/>
                <w:color w:val="000000" w:themeColor="text1"/>
              </w:rPr>
              <w:t xml:space="preserve">the grade 10 ELA and/or Mathematics </w:t>
            </w:r>
            <w:r w:rsidRPr="00E9399F">
              <w:rPr>
                <w:rFonts w:ascii="Aptos" w:hAnsi="Aptos"/>
                <w:color w:val="000000" w:themeColor="text1"/>
              </w:rPr>
              <w:t>test</w:t>
            </w:r>
            <w:r>
              <w:rPr>
                <w:rFonts w:ascii="Aptos" w:hAnsi="Aptos"/>
                <w:color w:val="000000" w:themeColor="text1"/>
              </w:rPr>
              <w:t>(s)</w:t>
            </w:r>
            <w:r w:rsidRPr="00E9399F">
              <w:rPr>
                <w:rFonts w:ascii="Aptos" w:hAnsi="Aptos"/>
                <w:color w:val="000000" w:themeColor="text1"/>
              </w:rPr>
              <w:t xml:space="preserve"> and are attempting to qualify for the </w:t>
            </w:r>
            <w:hyperlink r:id="rId17" w:history="1">
              <w:r w:rsidRPr="00E9399F">
                <w:rPr>
                  <w:rStyle w:val="Hyperlink"/>
                  <w:rFonts w:ascii="Aptos" w:hAnsi="Aptos"/>
                </w:rPr>
                <w:t>Adams Scholarship</w:t>
              </w:r>
            </w:hyperlink>
            <w:r w:rsidRPr="00F058A5">
              <w:rPr>
                <w:rStyle w:val="Hyperlink"/>
                <w:rFonts w:ascii="Aptos" w:hAnsi="Aptos"/>
              </w:rPr>
              <w:t xml:space="preserve"> </w:t>
            </w:r>
            <w:r w:rsidRPr="00E9399F">
              <w:rPr>
                <w:rFonts w:ascii="Aptos" w:hAnsi="Aptos"/>
                <w:color w:val="000000" w:themeColor="text1"/>
              </w:rPr>
              <w:t xml:space="preserve">and/or the </w:t>
            </w:r>
            <w:hyperlink r:id="rId18">
              <w:r w:rsidRPr="00E9399F">
                <w:rPr>
                  <w:rStyle w:val="Hyperlink"/>
                  <w:rFonts w:ascii="Aptos" w:hAnsi="Aptos"/>
                </w:rPr>
                <w:t>Koplik Award</w:t>
              </w:r>
            </w:hyperlink>
            <w:r w:rsidRPr="00E9399F">
              <w:rPr>
                <w:rStyle w:val="Hyperlink"/>
                <w:rFonts w:ascii="Aptos" w:hAnsi="Aptos"/>
              </w:rPr>
              <w:t xml:space="preserve"> </w:t>
            </w:r>
            <w:r w:rsidR="0033071C" w:rsidRPr="005E2B73">
              <w:rPr>
                <w:rStyle w:val="Hyperlink"/>
                <w:rFonts w:ascii="Aptos" w:hAnsi="Aptos"/>
                <w:color w:val="000000" w:themeColor="text1"/>
                <w:u w:val="none"/>
              </w:rPr>
              <w:t xml:space="preserve"> (including students who transferred into a school after grade 10)</w:t>
            </w:r>
          </w:p>
          <w:p w14:paraId="40F509CB" w14:textId="6B702B39" w:rsidR="00BB3D02" w:rsidRPr="00AB5096" w:rsidRDefault="00BB3D02" w:rsidP="007A1DE1">
            <w:pPr>
              <w:numPr>
                <w:ilvl w:val="0"/>
                <w:numId w:val="2"/>
              </w:numPr>
              <w:rPr>
                <w:rFonts w:ascii="Aptos" w:eastAsia="Calibri" w:hAnsi="Aptos" w:cstheme="minorHAnsi"/>
                <w:color w:val="000000"/>
              </w:rPr>
            </w:pPr>
            <w:r w:rsidRPr="00E9399F">
              <w:rPr>
                <w:rFonts w:ascii="Aptos" w:hAnsi="Aptos"/>
                <w:color w:val="000000" w:themeColor="text1"/>
              </w:rPr>
              <w:t xml:space="preserve">Students repeating grade 10 and students in grade 11 who </w:t>
            </w:r>
            <w:r w:rsidRPr="00E9399F">
              <w:rPr>
                <w:rFonts w:ascii="Aptos" w:hAnsi="Aptos"/>
                <w:b/>
                <w:color w:val="000000" w:themeColor="text1"/>
              </w:rPr>
              <w:t xml:space="preserve">have </w:t>
            </w:r>
            <w:r w:rsidRPr="00E9399F">
              <w:rPr>
                <w:rFonts w:ascii="Aptos" w:hAnsi="Aptos"/>
                <w:b/>
                <w:bCs/>
                <w:color w:val="000000" w:themeColor="text1"/>
              </w:rPr>
              <w:t xml:space="preserve">previously </w:t>
            </w:r>
            <w:r w:rsidRPr="00E9399F">
              <w:rPr>
                <w:rFonts w:ascii="Aptos" w:hAnsi="Aptos"/>
                <w:b/>
                <w:color w:val="000000" w:themeColor="text1"/>
              </w:rPr>
              <w:t>taken</w:t>
            </w:r>
            <w:r w:rsidRPr="00E9399F">
              <w:rPr>
                <w:rFonts w:ascii="Aptos" w:hAnsi="Aptos"/>
                <w:color w:val="000000" w:themeColor="text1"/>
              </w:rPr>
              <w:t xml:space="preserve"> </w:t>
            </w:r>
            <w:r>
              <w:rPr>
                <w:rFonts w:ascii="Aptos" w:hAnsi="Aptos"/>
                <w:color w:val="000000" w:themeColor="text1"/>
              </w:rPr>
              <w:t xml:space="preserve">the grade 10 ELA and/or Mathematics </w:t>
            </w:r>
            <w:r w:rsidRPr="00E9399F">
              <w:rPr>
                <w:rFonts w:ascii="Aptos" w:hAnsi="Aptos"/>
                <w:color w:val="000000" w:themeColor="text1"/>
              </w:rPr>
              <w:t>test</w:t>
            </w:r>
            <w:r>
              <w:rPr>
                <w:rFonts w:ascii="Aptos" w:hAnsi="Aptos"/>
                <w:color w:val="000000" w:themeColor="text1"/>
              </w:rPr>
              <w:t xml:space="preserve">(s) </w:t>
            </w:r>
            <w:r w:rsidRPr="00E9399F">
              <w:rPr>
                <w:rFonts w:ascii="Aptos" w:hAnsi="Aptos"/>
                <w:color w:val="000000" w:themeColor="text1"/>
              </w:rPr>
              <w:t>and are attempting to raise their score</w:t>
            </w:r>
            <w:r>
              <w:rPr>
                <w:rFonts w:ascii="Aptos" w:hAnsi="Aptos"/>
                <w:color w:val="000000" w:themeColor="text1"/>
              </w:rPr>
              <w:t>(s)</w:t>
            </w:r>
            <w:r w:rsidRPr="00E9399F">
              <w:rPr>
                <w:rFonts w:ascii="Aptos" w:hAnsi="Aptos"/>
                <w:color w:val="000000" w:themeColor="text1"/>
              </w:rPr>
              <w:t xml:space="preserve"> to qualify for the </w:t>
            </w:r>
            <w:hyperlink r:id="rId19">
              <w:r w:rsidRPr="00E9399F">
                <w:rPr>
                  <w:rStyle w:val="Hyperlink"/>
                  <w:rFonts w:ascii="Aptos" w:hAnsi="Aptos"/>
                </w:rPr>
                <w:t>Koplik Award</w:t>
              </w:r>
            </w:hyperlink>
            <w:r w:rsidR="0033071C">
              <w:rPr>
                <w:rStyle w:val="Hyperlink"/>
                <w:rFonts w:ascii="Aptos" w:hAnsi="Aptos"/>
              </w:rPr>
              <w:t xml:space="preserve"> </w:t>
            </w:r>
            <w:r w:rsidR="0033071C" w:rsidRPr="005E2B73">
              <w:rPr>
                <w:rStyle w:val="Hyperlink"/>
                <w:rFonts w:ascii="Aptos" w:hAnsi="Aptos"/>
                <w:color w:val="000000" w:themeColor="text1"/>
                <w:u w:val="none"/>
              </w:rPr>
              <w:t xml:space="preserve"> (including students who transferred into a school after grade 10)</w:t>
            </w:r>
          </w:p>
          <w:p w14:paraId="138587D1" w14:textId="54EC7FF0" w:rsidR="00BB3D02" w:rsidRPr="00CE7361" w:rsidRDefault="002941C6" w:rsidP="007A1DE1">
            <w:pPr>
              <w:numPr>
                <w:ilvl w:val="0"/>
                <w:numId w:val="2"/>
              </w:numPr>
              <w:rPr>
                <w:rFonts w:ascii="Aptos" w:eastAsia="Calibri" w:hAnsi="Aptos" w:cstheme="minorHAnsi"/>
                <w:color w:val="000000"/>
              </w:rPr>
            </w:pPr>
            <w:r>
              <w:rPr>
                <w:rFonts w:ascii="Aptos" w:eastAsia="Calibri" w:hAnsi="Aptos" w:cstheme="minorHAnsi"/>
                <w:b/>
                <w:bCs/>
                <w:color w:val="000000" w:themeColor="text1"/>
              </w:rPr>
              <w:t xml:space="preserve">Grade 10 </w:t>
            </w:r>
            <w:r w:rsidR="00BB3D02" w:rsidRPr="009B2BE8">
              <w:rPr>
                <w:rFonts w:ascii="Aptos" w:eastAsia="Calibri" w:hAnsi="Aptos" w:cstheme="minorHAnsi"/>
                <w:b/>
                <w:bCs/>
                <w:color w:val="000000" w:themeColor="text1"/>
              </w:rPr>
              <w:t xml:space="preserve">ELA only: </w:t>
            </w:r>
            <w:r w:rsidR="00BB3D02" w:rsidRPr="009B2BE8">
              <w:rPr>
                <w:rFonts w:ascii="Aptos" w:eastAsia="Calibri" w:hAnsi="Aptos" w:cstheme="minorHAnsi"/>
                <w:b/>
                <w:bCs/>
                <w:color w:val="000000" w:themeColor="text1"/>
              </w:rPr>
              <w:br/>
            </w:r>
            <w:r w:rsidR="00BB3D02" w:rsidRPr="00CE7361">
              <w:rPr>
                <w:rFonts w:ascii="Aptos" w:eastAsia="Calibri" w:hAnsi="Aptos" w:cstheme="minorHAnsi"/>
                <w:color w:val="000000" w:themeColor="text1"/>
              </w:rPr>
              <w:t>Students who are repeating grade 10, and students in grade 11 or 12</w:t>
            </w:r>
            <w:r w:rsidR="00BB3D02">
              <w:rPr>
                <w:rFonts w:ascii="Aptos" w:eastAsia="Calibri" w:hAnsi="Aptos" w:cstheme="minorHAnsi"/>
                <w:color w:val="000000" w:themeColor="text1"/>
              </w:rPr>
              <w:t xml:space="preserve"> who are attempting to qualify for the</w:t>
            </w:r>
            <w:r w:rsidR="00220A59">
              <w:rPr>
                <w:rFonts w:ascii="Aptos" w:eastAsia="Calibri" w:hAnsi="Aptos" w:cstheme="minorHAnsi"/>
                <w:color w:val="000000" w:themeColor="text1"/>
              </w:rPr>
              <w:t xml:space="preserve"> </w:t>
            </w:r>
            <w:hyperlink r:id="rId20" w:history="1">
              <w:r w:rsidR="00220A59" w:rsidRPr="00220A59">
                <w:rPr>
                  <w:rStyle w:val="Hyperlink"/>
                  <w:rFonts w:ascii="Aptos" w:eastAsia="Calibri" w:hAnsi="Aptos" w:cstheme="minorHAnsi"/>
                </w:rPr>
                <w:t>Seal of Biliteracy</w:t>
              </w:r>
            </w:hyperlink>
            <w:r w:rsidR="00220A59">
              <w:rPr>
                <w:rFonts w:ascii="Aptos" w:eastAsia="Calibri" w:hAnsi="Aptos" w:cstheme="minorHAnsi"/>
                <w:color w:val="000000" w:themeColor="text1"/>
              </w:rPr>
              <w:t xml:space="preserve"> </w:t>
            </w:r>
            <w:r w:rsidR="00BB3D02">
              <w:rPr>
                <w:rFonts w:ascii="Aptos" w:eastAsia="Calibri" w:hAnsi="Aptos" w:cstheme="minorHAnsi"/>
                <w:color w:val="000000" w:themeColor="text1"/>
              </w:rPr>
              <w:t xml:space="preserve"> </w:t>
            </w:r>
          </w:p>
        </w:tc>
      </w:tr>
      <w:tr w:rsidR="00BB3D02" w:rsidRPr="00CE7361" w14:paraId="5265AB2E" w14:textId="77777777" w:rsidTr="007A1DE1">
        <w:tc>
          <w:tcPr>
            <w:tcW w:w="1800" w:type="dxa"/>
            <w:tcBorders>
              <w:top w:val="single" w:sz="4" w:space="0" w:color="auto"/>
              <w:left w:val="single" w:sz="4" w:space="0" w:color="auto"/>
              <w:bottom w:val="single" w:sz="4" w:space="0" w:color="auto"/>
              <w:right w:val="single" w:sz="4" w:space="0" w:color="auto"/>
            </w:tcBorders>
            <w:hideMark/>
          </w:tcPr>
          <w:p w14:paraId="24BBCCB2" w14:textId="77777777" w:rsidR="00BB3D02" w:rsidRPr="00CE7361" w:rsidRDefault="00BB3D02" w:rsidP="007A1DE1">
            <w:pPr>
              <w:rPr>
                <w:rFonts w:ascii="Aptos" w:eastAsia="Calibri" w:hAnsi="Aptos" w:cstheme="minorHAnsi"/>
                <w:b/>
                <w:bCs/>
              </w:rPr>
            </w:pPr>
            <w:r w:rsidRPr="00CE7361">
              <w:rPr>
                <w:rFonts w:ascii="Aptos" w:eastAsia="Calibri" w:hAnsi="Aptos" w:cstheme="minorHAnsi"/>
                <w:b/>
                <w:bCs/>
              </w:rPr>
              <w:lastRenderedPageBreak/>
              <w:t>Not eligible to participate</w:t>
            </w:r>
          </w:p>
        </w:tc>
        <w:tc>
          <w:tcPr>
            <w:tcW w:w="7380" w:type="dxa"/>
            <w:tcBorders>
              <w:top w:val="single" w:sz="4" w:space="0" w:color="auto"/>
              <w:left w:val="single" w:sz="4" w:space="0" w:color="auto"/>
              <w:bottom w:val="single" w:sz="4" w:space="0" w:color="auto"/>
              <w:right w:val="single" w:sz="4" w:space="0" w:color="auto"/>
            </w:tcBorders>
            <w:hideMark/>
          </w:tcPr>
          <w:p w14:paraId="53A88907" w14:textId="3107EF23" w:rsidR="00BB3D02" w:rsidRPr="00CE7361" w:rsidRDefault="00BB3D02" w:rsidP="007A1DE1">
            <w:pPr>
              <w:numPr>
                <w:ilvl w:val="0"/>
                <w:numId w:val="2"/>
              </w:numPr>
              <w:rPr>
                <w:rFonts w:ascii="Aptos" w:eastAsia="Calibri" w:hAnsi="Aptos" w:cstheme="minorHAnsi"/>
              </w:rPr>
            </w:pPr>
            <w:r w:rsidRPr="00CE7361">
              <w:rPr>
                <w:rFonts w:ascii="Aptos" w:eastAsia="Calibri" w:hAnsi="Aptos" w:cstheme="minorHAnsi"/>
              </w:rPr>
              <w:t>Grade 9 students</w:t>
            </w:r>
            <w:r w:rsidR="001A7E72" w:rsidRPr="007A1DE1">
              <w:rPr>
                <w:rStyle w:val="FootnoteReference"/>
                <w:rFonts w:ascii="Aptos" w:hAnsi="Aptos" w:cstheme="minorHAnsi"/>
                <w:color w:val="000000" w:themeColor="text1"/>
              </w:rPr>
              <w:footnoteReference w:id="4"/>
            </w:r>
          </w:p>
          <w:p w14:paraId="52EFBE55" w14:textId="1848844B" w:rsidR="00BB3D02" w:rsidRPr="00CE7361" w:rsidRDefault="00BB3D02" w:rsidP="007A1DE1">
            <w:pPr>
              <w:numPr>
                <w:ilvl w:val="0"/>
                <w:numId w:val="2"/>
              </w:numPr>
              <w:contextualSpacing/>
              <w:rPr>
                <w:rFonts w:ascii="Aptos" w:eastAsia="Calibri" w:hAnsi="Aptos" w:cstheme="minorHAnsi"/>
              </w:rPr>
            </w:pPr>
            <w:r w:rsidRPr="00CE7361">
              <w:rPr>
                <w:rFonts w:ascii="Aptos" w:eastAsia="Calibri" w:hAnsi="Aptos" w:cstheme="minorHAnsi"/>
              </w:rPr>
              <w:t>Grade 12 students</w:t>
            </w:r>
          </w:p>
        </w:tc>
      </w:tr>
    </w:tbl>
    <w:p w14:paraId="2164D78F" w14:textId="20FF4B50" w:rsidR="00BB3D02" w:rsidRPr="00FB11A8" w:rsidRDefault="00BB3D02" w:rsidP="00D674A0">
      <w:pPr>
        <w:spacing w:after="0" w:line="240" w:lineRule="auto"/>
        <w:rPr>
          <w:rFonts w:ascii="Aptos" w:eastAsia="Times New Roman" w:hAnsi="Aptos"/>
          <w:color w:val="222222"/>
          <w:sz w:val="16"/>
          <w:szCs w:val="16"/>
        </w:rPr>
      </w:pPr>
    </w:p>
    <w:sectPr w:rsidR="00BB3D02" w:rsidRPr="00FB11A8" w:rsidSect="00D674A0">
      <w:footerReference w:type="default" r:id="rId21"/>
      <w:endnotePr>
        <w:numFmt w:val="decimal"/>
      </w:endnotePr>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90DE5" w14:textId="77777777" w:rsidR="00557517" w:rsidRDefault="00557517" w:rsidP="00DA14E9">
      <w:pPr>
        <w:spacing w:after="0" w:line="240" w:lineRule="auto"/>
      </w:pPr>
      <w:r>
        <w:separator/>
      </w:r>
    </w:p>
  </w:endnote>
  <w:endnote w:type="continuationSeparator" w:id="0">
    <w:p w14:paraId="69A17E82" w14:textId="77777777" w:rsidR="00557517" w:rsidRDefault="00557517" w:rsidP="00DA14E9">
      <w:pPr>
        <w:spacing w:after="0" w:line="240" w:lineRule="auto"/>
      </w:pPr>
      <w:r>
        <w:continuationSeparator/>
      </w:r>
    </w:p>
  </w:endnote>
  <w:endnote w:type="continuationNotice" w:id="1">
    <w:p w14:paraId="72969ACC" w14:textId="77777777" w:rsidR="00557517" w:rsidRDefault="00557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BB02C" w14:textId="4A0DAA67" w:rsidR="00B3465E" w:rsidRPr="00D13764" w:rsidRDefault="00B3465E" w:rsidP="00B3465E">
    <w:pPr>
      <w:pStyle w:val="Footer"/>
      <w:jc w:val="right"/>
      <w:rPr>
        <w:rFonts w:ascii="Aptos" w:hAnsi="Aptos"/>
        <w:sz w:val="20"/>
        <w:szCs w:val="20"/>
      </w:rPr>
    </w:pPr>
    <w:r w:rsidRPr="00D13764">
      <w:rPr>
        <w:rFonts w:ascii="Aptos" w:hAnsi="Aptos"/>
        <w:sz w:val="20"/>
        <w:szCs w:val="20"/>
      </w:rPr>
      <w:t xml:space="preserve">January </w:t>
    </w:r>
    <w:r w:rsidR="00867F72">
      <w:rPr>
        <w:rFonts w:ascii="Aptos" w:hAnsi="Aptos"/>
        <w:sz w:val="20"/>
        <w:szCs w:val="20"/>
      </w:rPr>
      <w:t>1</w:t>
    </w:r>
    <w:r w:rsidR="00D674A0">
      <w:rPr>
        <w:rFonts w:ascii="Aptos" w:hAnsi="Aptos"/>
        <w:sz w:val="20"/>
        <w:szCs w:val="20"/>
      </w:rPr>
      <w:t>3</w:t>
    </w:r>
    <w:r w:rsidRPr="00D13764">
      <w:rPr>
        <w:rFonts w:ascii="Aptos" w:hAnsi="Aptos"/>
        <w:sz w:val="20"/>
        <w:szCs w:val="20"/>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503E5" w14:textId="77777777" w:rsidR="00557517" w:rsidRDefault="00557517" w:rsidP="00DA14E9">
      <w:pPr>
        <w:spacing w:after="0" w:line="240" w:lineRule="auto"/>
      </w:pPr>
      <w:r>
        <w:separator/>
      </w:r>
    </w:p>
  </w:footnote>
  <w:footnote w:type="continuationSeparator" w:id="0">
    <w:p w14:paraId="56A308EC" w14:textId="77777777" w:rsidR="00557517" w:rsidRDefault="00557517" w:rsidP="00DA14E9">
      <w:pPr>
        <w:spacing w:after="0" w:line="240" w:lineRule="auto"/>
      </w:pPr>
      <w:r>
        <w:continuationSeparator/>
      </w:r>
    </w:p>
  </w:footnote>
  <w:footnote w:type="continuationNotice" w:id="1">
    <w:p w14:paraId="0212B58A" w14:textId="77777777" w:rsidR="00557517" w:rsidRDefault="00557517">
      <w:pPr>
        <w:spacing w:after="0" w:line="240" w:lineRule="auto"/>
      </w:pPr>
    </w:p>
  </w:footnote>
  <w:footnote w:id="2">
    <w:p w14:paraId="54CDBCA5" w14:textId="77777777" w:rsidR="0089366B" w:rsidRPr="007A1DE1" w:rsidRDefault="0089366B" w:rsidP="00D674A0">
      <w:pPr>
        <w:pStyle w:val="FootnoteText"/>
        <w:ind w:left="-450" w:right="-540"/>
        <w:rPr>
          <w:rFonts w:ascii="Aptos" w:hAnsi="Aptos"/>
          <w:sz w:val="19"/>
          <w:szCs w:val="19"/>
        </w:rPr>
      </w:pPr>
      <w:r w:rsidRPr="007A1DE1">
        <w:rPr>
          <w:rStyle w:val="FootnoteReference"/>
          <w:rFonts w:ascii="Aptos" w:hAnsi="Aptos"/>
          <w:sz w:val="19"/>
          <w:szCs w:val="19"/>
        </w:rPr>
        <w:footnoteRef/>
      </w:r>
      <w:r w:rsidRPr="007A1DE1">
        <w:rPr>
          <w:rFonts w:ascii="Aptos" w:hAnsi="Aptos"/>
          <w:sz w:val="19"/>
          <w:szCs w:val="19"/>
        </w:rPr>
        <w:t xml:space="preserve"> </w:t>
      </w:r>
      <w:r w:rsidRPr="007A1DE1">
        <w:rPr>
          <w:rStyle w:val="FootnoteReference"/>
          <w:rFonts w:ascii="Aptos" w:hAnsi="Aptos"/>
          <w:sz w:val="19"/>
          <w:szCs w:val="19"/>
          <w:vertAlign w:val="baseline"/>
        </w:rPr>
        <w:t>Results for grade 12 students will be reported according to the regular grade 10 reporting schedule.</w:t>
      </w:r>
    </w:p>
    <w:p w14:paraId="73CADE0E" w14:textId="77777777" w:rsidR="0089366B" w:rsidRPr="007A1DE1" w:rsidRDefault="0089366B" w:rsidP="00D674A0">
      <w:pPr>
        <w:pStyle w:val="FootnoteText"/>
        <w:ind w:left="-450" w:right="-540"/>
        <w:rPr>
          <w:rFonts w:ascii="Aptos" w:hAnsi="Aptos"/>
          <w:sz w:val="8"/>
          <w:szCs w:val="8"/>
        </w:rPr>
      </w:pPr>
    </w:p>
  </w:footnote>
  <w:footnote w:id="3">
    <w:p w14:paraId="48B5B04D" w14:textId="77777777" w:rsidR="0089366B" w:rsidRPr="007A1DE1" w:rsidRDefault="0089366B" w:rsidP="00D674A0">
      <w:pPr>
        <w:pStyle w:val="FootnoteText"/>
        <w:ind w:left="-450" w:right="-540"/>
        <w:rPr>
          <w:rFonts w:ascii="Aptos" w:hAnsi="Aptos"/>
          <w:sz w:val="19"/>
          <w:szCs w:val="19"/>
        </w:rPr>
      </w:pPr>
      <w:r w:rsidRPr="007A1DE1">
        <w:rPr>
          <w:rStyle w:val="FootnoteReference"/>
          <w:rFonts w:ascii="Aptos" w:hAnsi="Aptos"/>
          <w:sz w:val="19"/>
          <w:szCs w:val="19"/>
        </w:rPr>
        <w:footnoteRef/>
      </w:r>
      <w:r w:rsidRPr="007A1DE1">
        <w:rPr>
          <w:rFonts w:ascii="Aptos" w:hAnsi="Aptos"/>
          <w:sz w:val="19"/>
          <w:szCs w:val="19"/>
        </w:rPr>
        <w:t xml:space="preserve"> For the purpose of these guidelines, a student is defined as having counted in a school’s participation results if they were reported on an MCAS Student Roster (All Subjects) (report “PE617” in Edwin Analytics) for the previous spring’s grade 10 ELA or Mathematics test with any of the following Test Status Codes: T (Tested), NTA (Not Tested Absent), NTL (Not Tested First-Year EL), NTM (Not Tested Medically Documented Absent), or the achievement level INV (test results were invalidated).</w:t>
      </w:r>
    </w:p>
    <w:p w14:paraId="7D39657E" w14:textId="77777777" w:rsidR="0089366B" w:rsidRPr="007A1DE1" w:rsidRDefault="0089366B" w:rsidP="00D674A0">
      <w:pPr>
        <w:pStyle w:val="FootnoteText"/>
        <w:ind w:left="-450" w:right="-540"/>
        <w:rPr>
          <w:rFonts w:ascii="Aptos" w:hAnsi="Aptos"/>
          <w:sz w:val="8"/>
          <w:szCs w:val="8"/>
        </w:rPr>
      </w:pPr>
    </w:p>
  </w:footnote>
  <w:footnote w:id="4">
    <w:p w14:paraId="4C2635EE" w14:textId="77777777" w:rsidR="001A7E72" w:rsidRPr="007A1DE1" w:rsidRDefault="001A7E72" w:rsidP="00D674A0">
      <w:pPr>
        <w:pStyle w:val="FootnoteText"/>
        <w:ind w:left="-450" w:right="-540"/>
        <w:rPr>
          <w:rFonts w:ascii="Aptos" w:hAnsi="Aptos"/>
          <w:sz w:val="19"/>
          <w:szCs w:val="19"/>
        </w:rPr>
      </w:pPr>
      <w:r w:rsidRPr="007A1DE1">
        <w:rPr>
          <w:rStyle w:val="FootnoteReference"/>
          <w:rFonts w:ascii="Aptos" w:hAnsi="Aptos"/>
          <w:sz w:val="19"/>
          <w:szCs w:val="19"/>
        </w:rPr>
        <w:footnoteRef/>
      </w:r>
      <w:r w:rsidRPr="007A1DE1">
        <w:rPr>
          <w:rFonts w:ascii="Aptos" w:hAnsi="Aptos"/>
          <w:sz w:val="19"/>
          <w:szCs w:val="19"/>
        </w:rPr>
        <w:t xml:space="preserve"> </w:t>
      </w:r>
      <w:r w:rsidRPr="00F0127A">
        <w:rPr>
          <w:rStyle w:val="FootnoteReference"/>
          <w:rFonts w:ascii="Aptos" w:hAnsi="Aptos"/>
          <w:sz w:val="19"/>
          <w:szCs w:val="19"/>
          <w:vertAlign w:val="baseline"/>
        </w:rPr>
        <w:t>For repeating grade 9 students to be eligible to participate, their status must be changed from grade 9 to grade 10 by the June SIMS submission.</w:t>
      </w:r>
    </w:p>
    <w:p w14:paraId="70EFC765" w14:textId="77777777" w:rsidR="001A7E72" w:rsidRPr="007A1DE1" w:rsidRDefault="001A7E72" w:rsidP="001A7E72">
      <w:pPr>
        <w:pStyle w:val="FootnoteText"/>
        <w:ind w:left="-450"/>
        <w:rPr>
          <w:rFonts w:ascii="Aptos" w:hAnsi="Aptos"/>
          <w:sz w:val="8"/>
          <w:szCs w:val="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684A"/>
    <w:multiLevelType w:val="hybridMultilevel"/>
    <w:tmpl w:val="5F888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3736E76"/>
    <w:multiLevelType w:val="hybridMultilevel"/>
    <w:tmpl w:val="D5047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A31BC8"/>
    <w:multiLevelType w:val="hybridMultilevel"/>
    <w:tmpl w:val="F8489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5AE1417"/>
    <w:multiLevelType w:val="hybridMultilevel"/>
    <w:tmpl w:val="4CB65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796F10"/>
    <w:multiLevelType w:val="hybridMultilevel"/>
    <w:tmpl w:val="1BB45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09108278">
    <w:abstractNumId w:val="1"/>
  </w:num>
  <w:num w:numId="2" w16cid:durableId="1773238548">
    <w:abstractNumId w:val="3"/>
  </w:num>
  <w:num w:numId="3" w16cid:durableId="19401981">
    <w:abstractNumId w:val="0"/>
  </w:num>
  <w:num w:numId="4" w16cid:durableId="2124836629">
    <w:abstractNumId w:val="2"/>
  </w:num>
  <w:num w:numId="5" w16cid:durableId="1385057305">
    <w:abstractNumId w:val="3"/>
  </w:num>
  <w:num w:numId="6" w16cid:durableId="716244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E9"/>
    <w:rsid w:val="000027D8"/>
    <w:rsid w:val="000044AF"/>
    <w:rsid w:val="00007899"/>
    <w:rsid w:val="00015F2C"/>
    <w:rsid w:val="00016A83"/>
    <w:rsid w:val="0001751F"/>
    <w:rsid w:val="00023205"/>
    <w:rsid w:val="00026735"/>
    <w:rsid w:val="00027C22"/>
    <w:rsid w:val="0004027E"/>
    <w:rsid w:val="00052C07"/>
    <w:rsid w:val="00056893"/>
    <w:rsid w:val="00082B40"/>
    <w:rsid w:val="000A332E"/>
    <w:rsid w:val="000A4BDC"/>
    <w:rsid w:val="000B3D6E"/>
    <w:rsid w:val="000B7574"/>
    <w:rsid w:val="000C00F0"/>
    <w:rsid w:val="000C2622"/>
    <w:rsid w:val="000C4A52"/>
    <w:rsid w:val="000C64B0"/>
    <w:rsid w:val="000D288A"/>
    <w:rsid w:val="000D53D5"/>
    <w:rsid w:val="000E36F1"/>
    <w:rsid w:val="000F4809"/>
    <w:rsid w:val="000F5453"/>
    <w:rsid w:val="000F7175"/>
    <w:rsid w:val="0010588A"/>
    <w:rsid w:val="00121008"/>
    <w:rsid w:val="00122665"/>
    <w:rsid w:val="00122837"/>
    <w:rsid w:val="00126995"/>
    <w:rsid w:val="00130A5D"/>
    <w:rsid w:val="00131055"/>
    <w:rsid w:val="001435AA"/>
    <w:rsid w:val="0014404D"/>
    <w:rsid w:val="00145613"/>
    <w:rsid w:val="00146BCF"/>
    <w:rsid w:val="00156036"/>
    <w:rsid w:val="00160CE6"/>
    <w:rsid w:val="0016526E"/>
    <w:rsid w:val="00184261"/>
    <w:rsid w:val="00185D72"/>
    <w:rsid w:val="00193B92"/>
    <w:rsid w:val="001A23FE"/>
    <w:rsid w:val="001A6602"/>
    <w:rsid w:val="001A7E72"/>
    <w:rsid w:val="001B00D8"/>
    <w:rsid w:val="001B3269"/>
    <w:rsid w:val="001B3D1B"/>
    <w:rsid w:val="001C1961"/>
    <w:rsid w:val="001C4DB5"/>
    <w:rsid w:val="001C5427"/>
    <w:rsid w:val="001C60D2"/>
    <w:rsid w:val="001C7804"/>
    <w:rsid w:val="001D43E2"/>
    <w:rsid w:val="001D50D5"/>
    <w:rsid w:val="001E4C8B"/>
    <w:rsid w:val="001F0348"/>
    <w:rsid w:val="001F2947"/>
    <w:rsid w:val="001F2C6B"/>
    <w:rsid w:val="001F3C6C"/>
    <w:rsid w:val="001F51B4"/>
    <w:rsid w:val="00201D18"/>
    <w:rsid w:val="00204B5C"/>
    <w:rsid w:val="00213D30"/>
    <w:rsid w:val="00215475"/>
    <w:rsid w:val="0021747F"/>
    <w:rsid w:val="00220A59"/>
    <w:rsid w:val="0022651D"/>
    <w:rsid w:val="0022738F"/>
    <w:rsid w:val="00241B4C"/>
    <w:rsid w:val="0024563E"/>
    <w:rsid w:val="0024616C"/>
    <w:rsid w:val="002517EA"/>
    <w:rsid w:val="00253EB9"/>
    <w:rsid w:val="00257225"/>
    <w:rsid w:val="00261118"/>
    <w:rsid w:val="00266073"/>
    <w:rsid w:val="002717CD"/>
    <w:rsid w:val="00272F78"/>
    <w:rsid w:val="002741E6"/>
    <w:rsid w:val="002814C1"/>
    <w:rsid w:val="00293234"/>
    <w:rsid w:val="00293CD4"/>
    <w:rsid w:val="002941C6"/>
    <w:rsid w:val="002964DE"/>
    <w:rsid w:val="002A0BCC"/>
    <w:rsid w:val="002A3566"/>
    <w:rsid w:val="002A464F"/>
    <w:rsid w:val="002A5070"/>
    <w:rsid w:val="002A7F22"/>
    <w:rsid w:val="002B6E7D"/>
    <w:rsid w:val="002C57B2"/>
    <w:rsid w:val="002D2CE1"/>
    <w:rsid w:val="002D3AA7"/>
    <w:rsid w:val="002F7FF2"/>
    <w:rsid w:val="00306720"/>
    <w:rsid w:val="00310386"/>
    <w:rsid w:val="0031220C"/>
    <w:rsid w:val="0031477E"/>
    <w:rsid w:val="003204EC"/>
    <w:rsid w:val="00322A80"/>
    <w:rsid w:val="00324E79"/>
    <w:rsid w:val="003300A8"/>
    <w:rsid w:val="0033071C"/>
    <w:rsid w:val="00332605"/>
    <w:rsid w:val="00342392"/>
    <w:rsid w:val="00344746"/>
    <w:rsid w:val="0034703D"/>
    <w:rsid w:val="00357C5E"/>
    <w:rsid w:val="00373A2B"/>
    <w:rsid w:val="00382610"/>
    <w:rsid w:val="003915FB"/>
    <w:rsid w:val="00394E91"/>
    <w:rsid w:val="00397466"/>
    <w:rsid w:val="003A23A7"/>
    <w:rsid w:val="003B089C"/>
    <w:rsid w:val="003B1385"/>
    <w:rsid w:val="003B3ED1"/>
    <w:rsid w:val="003B65C0"/>
    <w:rsid w:val="003C1DF8"/>
    <w:rsid w:val="003C2571"/>
    <w:rsid w:val="003D58EA"/>
    <w:rsid w:val="003E2A42"/>
    <w:rsid w:val="003E2C65"/>
    <w:rsid w:val="003F0CC0"/>
    <w:rsid w:val="003F3BD0"/>
    <w:rsid w:val="00402E74"/>
    <w:rsid w:val="0040685A"/>
    <w:rsid w:val="00407F1A"/>
    <w:rsid w:val="00411EE7"/>
    <w:rsid w:val="00420EC2"/>
    <w:rsid w:val="00420F97"/>
    <w:rsid w:val="00421965"/>
    <w:rsid w:val="004413CC"/>
    <w:rsid w:val="00452A6A"/>
    <w:rsid w:val="00454A9A"/>
    <w:rsid w:val="00462BB5"/>
    <w:rsid w:val="00462E68"/>
    <w:rsid w:val="00464ED6"/>
    <w:rsid w:val="00475E9A"/>
    <w:rsid w:val="00477C3D"/>
    <w:rsid w:val="004840BF"/>
    <w:rsid w:val="00484E2F"/>
    <w:rsid w:val="00490057"/>
    <w:rsid w:val="004934C0"/>
    <w:rsid w:val="004A2BE0"/>
    <w:rsid w:val="004A33DC"/>
    <w:rsid w:val="004A70D2"/>
    <w:rsid w:val="004B0C12"/>
    <w:rsid w:val="004C3E63"/>
    <w:rsid w:val="004E2A3C"/>
    <w:rsid w:val="004E5C7F"/>
    <w:rsid w:val="004E740C"/>
    <w:rsid w:val="004F125F"/>
    <w:rsid w:val="004F424D"/>
    <w:rsid w:val="004F4DE0"/>
    <w:rsid w:val="00501939"/>
    <w:rsid w:val="00501FA0"/>
    <w:rsid w:val="00504226"/>
    <w:rsid w:val="00505E39"/>
    <w:rsid w:val="00510C07"/>
    <w:rsid w:val="00511A4A"/>
    <w:rsid w:val="00512718"/>
    <w:rsid w:val="0051652D"/>
    <w:rsid w:val="00517753"/>
    <w:rsid w:val="00521657"/>
    <w:rsid w:val="00521A53"/>
    <w:rsid w:val="00523332"/>
    <w:rsid w:val="0052373D"/>
    <w:rsid w:val="00523821"/>
    <w:rsid w:val="00525CC7"/>
    <w:rsid w:val="00532C5C"/>
    <w:rsid w:val="0053663D"/>
    <w:rsid w:val="005469F5"/>
    <w:rsid w:val="00546EE7"/>
    <w:rsid w:val="005517D1"/>
    <w:rsid w:val="00557517"/>
    <w:rsid w:val="0056780C"/>
    <w:rsid w:val="00572D3A"/>
    <w:rsid w:val="00572E37"/>
    <w:rsid w:val="00575133"/>
    <w:rsid w:val="005822CD"/>
    <w:rsid w:val="00583D37"/>
    <w:rsid w:val="00586007"/>
    <w:rsid w:val="005915A7"/>
    <w:rsid w:val="00594F34"/>
    <w:rsid w:val="005A2F9C"/>
    <w:rsid w:val="005B690A"/>
    <w:rsid w:val="005C154C"/>
    <w:rsid w:val="005C7DDC"/>
    <w:rsid w:val="005D5BFB"/>
    <w:rsid w:val="005E32D1"/>
    <w:rsid w:val="005F5B82"/>
    <w:rsid w:val="00600C17"/>
    <w:rsid w:val="00602CEC"/>
    <w:rsid w:val="0061045F"/>
    <w:rsid w:val="00617376"/>
    <w:rsid w:val="00627824"/>
    <w:rsid w:val="006321D9"/>
    <w:rsid w:val="006462E4"/>
    <w:rsid w:val="0065195D"/>
    <w:rsid w:val="00653D12"/>
    <w:rsid w:val="0065428E"/>
    <w:rsid w:val="00654825"/>
    <w:rsid w:val="006567BE"/>
    <w:rsid w:val="006719D2"/>
    <w:rsid w:val="006730A6"/>
    <w:rsid w:val="00683138"/>
    <w:rsid w:val="00695788"/>
    <w:rsid w:val="006A2498"/>
    <w:rsid w:val="006A572E"/>
    <w:rsid w:val="006B34C7"/>
    <w:rsid w:val="006B4E12"/>
    <w:rsid w:val="006B51CB"/>
    <w:rsid w:val="006C13A2"/>
    <w:rsid w:val="006C1DA9"/>
    <w:rsid w:val="006F00D1"/>
    <w:rsid w:val="006F31A6"/>
    <w:rsid w:val="007023FF"/>
    <w:rsid w:val="00705068"/>
    <w:rsid w:val="00705A51"/>
    <w:rsid w:val="0071100F"/>
    <w:rsid w:val="007129B5"/>
    <w:rsid w:val="0071529F"/>
    <w:rsid w:val="0072140F"/>
    <w:rsid w:val="007223A2"/>
    <w:rsid w:val="00722415"/>
    <w:rsid w:val="00723678"/>
    <w:rsid w:val="007273E5"/>
    <w:rsid w:val="00735F6B"/>
    <w:rsid w:val="00737D10"/>
    <w:rsid w:val="007427F7"/>
    <w:rsid w:val="00742C1C"/>
    <w:rsid w:val="00752277"/>
    <w:rsid w:val="00755C0B"/>
    <w:rsid w:val="00761917"/>
    <w:rsid w:val="007735D8"/>
    <w:rsid w:val="007820B9"/>
    <w:rsid w:val="0078233C"/>
    <w:rsid w:val="00796C14"/>
    <w:rsid w:val="007A0915"/>
    <w:rsid w:val="007A3003"/>
    <w:rsid w:val="007A41CD"/>
    <w:rsid w:val="007A4AA2"/>
    <w:rsid w:val="007A5709"/>
    <w:rsid w:val="007A626A"/>
    <w:rsid w:val="007A627C"/>
    <w:rsid w:val="007A6852"/>
    <w:rsid w:val="007B2D12"/>
    <w:rsid w:val="007B3BDE"/>
    <w:rsid w:val="007B574E"/>
    <w:rsid w:val="007C6D0D"/>
    <w:rsid w:val="007D6333"/>
    <w:rsid w:val="007E06C9"/>
    <w:rsid w:val="007E7904"/>
    <w:rsid w:val="007F064E"/>
    <w:rsid w:val="007F074A"/>
    <w:rsid w:val="007F113D"/>
    <w:rsid w:val="007F35A1"/>
    <w:rsid w:val="007F5DCB"/>
    <w:rsid w:val="00810094"/>
    <w:rsid w:val="0081418A"/>
    <w:rsid w:val="0081615B"/>
    <w:rsid w:val="00817333"/>
    <w:rsid w:val="00821E30"/>
    <w:rsid w:val="00823AA2"/>
    <w:rsid w:val="00824D23"/>
    <w:rsid w:val="00825005"/>
    <w:rsid w:val="00826250"/>
    <w:rsid w:val="008274F6"/>
    <w:rsid w:val="00830685"/>
    <w:rsid w:val="008407F4"/>
    <w:rsid w:val="008576D3"/>
    <w:rsid w:val="0086492D"/>
    <w:rsid w:val="0086584D"/>
    <w:rsid w:val="00867F72"/>
    <w:rsid w:val="0086F560"/>
    <w:rsid w:val="008706C9"/>
    <w:rsid w:val="008731EE"/>
    <w:rsid w:val="00880767"/>
    <w:rsid w:val="00883722"/>
    <w:rsid w:val="00891DEF"/>
    <w:rsid w:val="0089366B"/>
    <w:rsid w:val="0089651F"/>
    <w:rsid w:val="008A579C"/>
    <w:rsid w:val="008B425D"/>
    <w:rsid w:val="008D2497"/>
    <w:rsid w:val="008D36CF"/>
    <w:rsid w:val="008D6E75"/>
    <w:rsid w:val="008F18B6"/>
    <w:rsid w:val="008F2B92"/>
    <w:rsid w:val="008F31B6"/>
    <w:rsid w:val="008F4105"/>
    <w:rsid w:val="008F647A"/>
    <w:rsid w:val="00906BCE"/>
    <w:rsid w:val="00907A4D"/>
    <w:rsid w:val="009104A7"/>
    <w:rsid w:val="00914C20"/>
    <w:rsid w:val="00931087"/>
    <w:rsid w:val="00932266"/>
    <w:rsid w:val="009329AC"/>
    <w:rsid w:val="009449D0"/>
    <w:rsid w:val="00950285"/>
    <w:rsid w:val="009569FF"/>
    <w:rsid w:val="00962040"/>
    <w:rsid w:val="009655DE"/>
    <w:rsid w:val="00970986"/>
    <w:rsid w:val="00970EF6"/>
    <w:rsid w:val="00973231"/>
    <w:rsid w:val="0098070B"/>
    <w:rsid w:val="009854B5"/>
    <w:rsid w:val="00994660"/>
    <w:rsid w:val="00995F51"/>
    <w:rsid w:val="009A2140"/>
    <w:rsid w:val="009A77DB"/>
    <w:rsid w:val="009B110C"/>
    <w:rsid w:val="009B2FDE"/>
    <w:rsid w:val="009B5E80"/>
    <w:rsid w:val="009B5EEF"/>
    <w:rsid w:val="009B5F48"/>
    <w:rsid w:val="009C2A13"/>
    <w:rsid w:val="009D12D5"/>
    <w:rsid w:val="009D1EAD"/>
    <w:rsid w:val="009D33B7"/>
    <w:rsid w:val="009D33E7"/>
    <w:rsid w:val="009D3E9C"/>
    <w:rsid w:val="009E55D2"/>
    <w:rsid w:val="009E5F4E"/>
    <w:rsid w:val="009F3CD4"/>
    <w:rsid w:val="009F6C52"/>
    <w:rsid w:val="00A03BC1"/>
    <w:rsid w:val="00A06CE6"/>
    <w:rsid w:val="00A16A54"/>
    <w:rsid w:val="00A25D7B"/>
    <w:rsid w:val="00A26B58"/>
    <w:rsid w:val="00A2727F"/>
    <w:rsid w:val="00A414AD"/>
    <w:rsid w:val="00A448D3"/>
    <w:rsid w:val="00A515E5"/>
    <w:rsid w:val="00A53BCA"/>
    <w:rsid w:val="00A57426"/>
    <w:rsid w:val="00A639CC"/>
    <w:rsid w:val="00A64FAD"/>
    <w:rsid w:val="00A701D1"/>
    <w:rsid w:val="00A747FC"/>
    <w:rsid w:val="00A76FF8"/>
    <w:rsid w:val="00A806A6"/>
    <w:rsid w:val="00A80A11"/>
    <w:rsid w:val="00A862D0"/>
    <w:rsid w:val="00A86ECA"/>
    <w:rsid w:val="00A87FF3"/>
    <w:rsid w:val="00A90C4E"/>
    <w:rsid w:val="00A90F5E"/>
    <w:rsid w:val="00A96B86"/>
    <w:rsid w:val="00A970E5"/>
    <w:rsid w:val="00AA0A3A"/>
    <w:rsid w:val="00AA4BD1"/>
    <w:rsid w:val="00AB2244"/>
    <w:rsid w:val="00AC780B"/>
    <w:rsid w:val="00AD1C2D"/>
    <w:rsid w:val="00AD1CA5"/>
    <w:rsid w:val="00AD2F80"/>
    <w:rsid w:val="00AE265E"/>
    <w:rsid w:val="00AE6E57"/>
    <w:rsid w:val="00AF2131"/>
    <w:rsid w:val="00AF35E2"/>
    <w:rsid w:val="00AF522C"/>
    <w:rsid w:val="00AF7DF3"/>
    <w:rsid w:val="00B00A74"/>
    <w:rsid w:val="00B038C5"/>
    <w:rsid w:val="00B04008"/>
    <w:rsid w:val="00B07ECD"/>
    <w:rsid w:val="00B17085"/>
    <w:rsid w:val="00B257BA"/>
    <w:rsid w:val="00B3100E"/>
    <w:rsid w:val="00B32CD8"/>
    <w:rsid w:val="00B339AE"/>
    <w:rsid w:val="00B3465E"/>
    <w:rsid w:val="00B37178"/>
    <w:rsid w:val="00B3717D"/>
    <w:rsid w:val="00B41FB6"/>
    <w:rsid w:val="00B45F9C"/>
    <w:rsid w:val="00B505AC"/>
    <w:rsid w:val="00B57A6D"/>
    <w:rsid w:val="00B57C3F"/>
    <w:rsid w:val="00B61646"/>
    <w:rsid w:val="00B62C30"/>
    <w:rsid w:val="00B62C99"/>
    <w:rsid w:val="00B727C4"/>
    <w:rsid w:val="00B80D36"/>
    <w:rsid w:val="00B811C6"/>
    <w:rsid w:val="00B83F5F"/>
    <w:rsid w:val="00B87E71"/>
    <w:rsid w:val="00BA3C8D"/>
    <w:rsid w:val="00BA7F92"/>
    <w:rsid w:val="00BB0463"/>
    <w:rsid w:val="00BB3D02"/>
    <w:rsid w:val="00BB659A"/>
    <w:rsid w:val="00BC36F4"/>
    <w:rsid w:val="00BC551A"/>
    <w:rsid w:val="00BC7F3E"/>
    <w:rsid w:val="00BE2EAF"/>
    <w:rsid w:val="00BE3253"/>
    <w:rsid w:val="00BE58E4"/>
    <w:rsid w:val="00BE63FB"/>
    <w:rsid w:val="00BE6FD4"/>
    <w:rsid w:val="00BF05FF"/>
    <w:rsid w:val="00BF10C9"/>
    <w:rsid w:val="00BF2C12"/>
    <w:rsid w:val="00BF4171"/>
    <w:rsid w:val="00BF528C"/>
    <w:rsid w:val="00BF6C5A"/>
    <w:rsid w:val="00C04CDA"/>
    <w:rsid w:val="00C04CF1"/>
    <w:rsid w:val="00C14C46"/>
    <w:rsid w:val="00C1539E"/>
    <w:rsid w:val="00C15B40"/>
    <w:rsid w:val="00C1634C"/>
    <w:rsid w:val="00C17CB6"/>
    <w:rsid w:val="00C2234B"/>
    <w:rsid w:val="00C3038E"/>
    <w:rsid w:val="00C3726F"/>
    <w:rsid w:val="00C414E2"/>
    <w:rsid w:val="00C46951"/>
    <w:rsid w:val="00C46A2B"/>
    <w:rsid w:val="00C5239E"/>
    <w:rsid w:val="00C56902"/>
    <w:rsid w:val="00C643A0"/>
    <w:rsid w:val="00C65F63"/>
    <w:rsid w:val="00C667D4"/>
    <w:rsid w:val="00C67B4F"/>
    <w:rsid w:val="00C715ED"/>
    <w:rsid w:val="00C74136"/>
    <w:rsid w:val="00C7454C"/>
    <w:rsid w:val="00C75A80"/>
    <w:rsid w:val="00C76738"/>
    <w:rsid w:val="00C86604"/>
    <w:rsid w:val="00C905BA"/>
    <w:rsid w:val="00C91B19"/>
    <w:rsid w:val="00C93201"/>
    <w:rsid w:val="00CB3258"/>
    <w:rsid w:val="00CC73FF"/>
    <w:rsid w:val="00CD5700"/>
    <w:rsid w:val="00CD70CA"/>
    <w:rsid w:val="00CE4D07"/>
    <w:rsid w:val="00CE4DCD"/>
    <w:rsid w:val="00CF0789"/>
    <w:rsid w:val="00D02683"/>
    <w:rsid w:val="00D050AB"/>
    <w:rsid w:val="00D10320"/>
    <w:rsid w:val="00D1282F"/>
    <w:rsid w:val="00D13764"/>
    <w:rsid w:val="00D1438E"/>
    <w:rsid w:val="00D20C8D"/>
    <w:rsid w:val="00D23092"/>
    <w:rsid w:val="00D23693"/>
    <w:rsid w:val="00D35C3B"/>
    <w:rsid w:val="00D36B3D"/>
    <w:rsid w:val="00D4429A"/>
    <w:rsid w:val="00D44D31"/>
    <w:rsid w:val="00D50D3A"/>
    <w:rsid w:val="00D61932"/>
    <w:rsid w:val="00D61AC6"/>
    <w:rsid w:val="00D62919"/>
    <w:rsid w:val="00D64F26"/>
    <w:rsid w:val="00D654AD"/>
    <w:rsid w:val="00D674A0"/>
    <w:rsid w:val="00D97816"/>
    <w:rsid w:val="00DA14E9"/>
    <w:rsid w:val="00DC270F"/>
    <w:rsid w:val="00DD215E"/>
    <w:rsid w:val="00DE440A"/>
    <w:rsid w:val="00DE5ADF"/>
    <w:rsid w:val="00DF2AE6"/>
    <w:rsid w:val="00DF70CD"/>
    <w:rsid w:val="00DF7BF1"/>
    <w:rsid w:val="00E004CD"/>
    <w:rsid w:val="00E03146"/>
    <w:rsid w:val="00E10A8E"/>
    <w:rsid w:val="00E12A21"/>
    <w:rsid w:val="00E15666"/>
    <w:rsid w:val="00E15A47"/>
    <w:rsid w:val="00E1669C"/>
    <w:rsid w:val="00E16F66"/>
    <w:rsid w:val="00E26E11"/>
    <w:rsid w:val="00E32EB0"/>
    <w:rsid w:val="00E356D0"/>
    <w:rsid w:val="00E42104"/>
    <w:rsid w:val="00E4301D"/>
    <w:rsid w:val="00E47641"/>
    <w:rsid w:val="00E53715"/>
    <w:rsid w:val="00E55B5B"/>
    <w:rsid w:val="00E75637"/>
    <w:rsid w:val="00E82A29"/>
    <w:rsid w:val="00E82C62"/>
    <w:rsid w:val="00E919CE"/>
    <w:rsid w:val="00E92FBE"/>
    <w:rsid w:val="00E94A6D"/>
    <w:rsid w:val="00EA0F6F"/>
    <w:rsid w:val="00EA4DF2"/>
    <w:rsid w:val="00EB5DFA"/>
    <w:rsid w:val="00EB75D9"/>
    <w:rsid w:val="00EB7DB1"/>
    <w:rsid w:val="00EC061A"/>
    <w:rsid w:val="00EC2EFE"/>
    <w:rsid w:val="00EE0F6F"/>
    <w:rsid w:val="00EE3E30"/>
    <w:rsid w:val="00F0127A"/>
    <w:rsid w:val="00F01D18"/>
    <w:rsid w:val="00F11731"/>
    <w:rsid w:val="00F170FC"/>
    <w:rsid w:val="00F24BD4"/>
    <w:rsid w:val="00F24DC9"/>
    <w:rsid w:val="00F26CD3"/>
    <w:rsid w:val="00F347E4"/>
    <w:rsid w:val="00F355AB"/>
    <w:rsid w:val="00F44E77"/>
    <w:rsid w:val="00F45E93"/>
    <w:rsid w:val="00F51D3A"/>
    <w:rsid w:val="00F63A81"/>
    <w:rsid w:val="00F663AF"/>
    <w:rsid w:val="00F736E3"/>
    <w:rsid w:val="00F749C0"/>
    <w:rsid w:val="00F85162"/>
    <w:rsid w:val="00F87E48"/>
    <w:rsid w:val="00F9345F"/>
    <w:rsid w:val="00FA0485"/>
    <w:rsid w:val="00FA7257"/>
    <w:rsid w:val="00FB057E"/>
    <w:rsid w:val="00FB0DD7"/>
    <w:rsid w:val="00FB11A8"/>
    <w:rsid w:val="00FB1797"/>
    <w:rsid w:val="00FC1DF3"/>
    <w:rsid w:val="00FC64D5"/>
    <w:rsid w:val="00FD7D07"/>
    <w:rsid w:val="00FE42A0"/>
    <w:rsid w:val="0535B347"/>
    <w:rsid w:val="079005B8"/>
    <w:rsid w:val="0B842FE6"/>
    <w:rsid w:val="190121FA"/>
    <w:rsid w:val="206E0317"/>
    <w:rsid w:val="2544D428"/>
    <w:rsid w:val="28D97212"/>
    <w:rsid w:val="2BED6DED"/>
    <w:rsid w:val="2DED9FC8"/>
    <w:rsid w:val="309E9723"/>
    <w:rsid w:val="329B59DC"/>
    <w:rsid w:val="33BDBF5A"/>
    <w:rsid w:val="3A8EC307"/>
    <w:rsid w:val="3CC4C352"/>
    <w:rsid w:val="3E7C45B8"/>
    <w:rsid w:val="42EB44A9"/>
    <w:rsid w:val="530E406E"/>
    <w:rsid w:val="54B52892"/>
    <w:rsid w:val="57456855"/>
    <w:rsid w:val="5B6A3FCD"/>
    <w:rsid w:val="5D18DD69"/>
    <w:rsid w:val="5F8A32AF"/>
    <w:rsid w:val="60BB8B8F"/>
    <w:rsid w:val="6D35D65E"/>
    <w:rsid w:val="74A09853"/>
    <w:rsid w:val="7516A5C4"/>
    <w:rsid w:val="7636777D"/>
    <w:rsid w:val="7AD01E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E798"/>
  <w15:chartTrackingRefBased/>
  <w15:docId w15:val="{0C64BAF3-F1FF-4008-AA4F-903876F4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14E9"/>
    <w:rPr>
      <w:color w:val="0000FF"/>
      <w:u w:val="single"/>
    </w:rPr>
  </w:style>
  <w:style w:type="paragraph" w:styleId="NoSpacing">
    <w:name w:val="No Spacing"/>
    <w:uiPriority w:val="1"/>
    <w:qFormat/>
    <w:rsid w:val="00DA14E9"/>
    <w:pPr>
      <w:spacing w:after="0" w:line="240" w:lineRule="auto"/>
    </w:pPr>
  </w:style>
  <w:style w:type="paragraph" w:styleId="ListParagraph">
    <w:name w:val="List Paragraph"/>
    <w:basedOn w:val="Normal"/>
    <w:uiPriority w:val="34"/>
    <w:qFormat/>
    <w:rsid w:val="00DA14E9"/>
    <w:pPr>
      <w:ind w:left="720"/>
      <w:contextualSpacing/>
    </w:pPr>
  </w:style>
  <w:style w:type="paragraph" w:styleId="CommentText">
    <w:name w:val="annotation text"/>
    <w:basedOn w:val="Normal"/>
    <w:link w:val="CommentTextChar"/>
    <w:uiPriority w:val="99"/>
    <w:unhideWhenUsed/>
    <w:rsid w:val="00DA14E9"/>
    <w:pPr>
      <w:spacing w:line="240" w:lineRule="auto"/>
    </w:pPr>
    <w:rPr>
      <w:sz w:val="20"/>
      <w:szCs w:val="20"/>
    </w:rPr>
  </w:style>
  <w:style w:type="character" w:customStyle="1" w:styleId="CommentTextChar">
    <w:name w:val="Comment Text Char"/>
    <w:basedOn w:val="DefaultParagraphFont"/>
    <w:link w:val="CommentText"/>
    <w:uiPriority w:val="99"/>
    <w:rsid w:val="00DA14E9"/>
    <w:rPr>
      <w:sz w:val="20"/>
      <w:szCs w:val="20"/>
    </w:rPr>
  </w:style>
  <w:style w:type="paragraph" w:styleId="EndnoteText">
    <w:name w:val="endnote text"/>
    <w:basedOn w:val="Normal"/>
    <w:link w:val="EndnoteTextChar"/>
    <w:uiPriority w:val="99"/>
    <w:semiHidden/>
    <w:unhideWhenUsed/>
    <w:rsid w:val="00DA14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14E9"/>
    <w:rPr>
      <w:sz w:val="20"/>
      <w:szCs w:val="20"/>
    </w:rPr>
  </w:style>
  <w:style w:type="character" w:styleId="CommentReference">
    <w:name w:val="annotation reference"/>
    <w:basedOn w:val="DefaultParagraphFont"/>
    <w:uiPriority w:val="99"/>
    <w:semiHidden/>
    <w:unhideWhenUsed/>
    <w:rsid w:val="00DA14E9"/>
    <w:rPr>
      <w:sz w:val="16"/>
      <w:szCs w:val="16"/>
    </w:rPr>
  </w:style>
  <w:style w:type="character" w:styleId="EndnoteReference">
    <w:name w:val="endnote reference"/>
    <w:basedOn w:val="DefaultParagraphFont"/>
    <w:uiPriority w:val="99"/>
    <w:semiHidden/>
    <w:unhideWhenUsed/>
    <w:rsid w:val="00DA14E9"/>
    <w:rPr>
      <w:vertAlign w:val="superscript"/>
    </w:rPr>
  </w:style>
  <w:style w:type="paragraph" w:styleId="BalloonText">
    <w:name w:val="Balloon Text"/>
    <w:basedOn w:val="Normal"/>
    <w:link w:val="BalloonTextChar"/>
    <w:uiPriority w:val="99"/>
    <w:semiHidden/>
    <w:unhideWhenUsed/>
    <w:rsid w:val="00DA1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4E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15475"/>
    <w:rPr>
      <w:b/>
      <w:bCs/>
    </w:rPr>
  </w:style>
  <w:style w:type="character" w:customStyle="1" w:styleId="CommentSubjectChar">
    <w:name w:val="Comment Subject Char"/>
    <w:basedOn w:val="CommentTextChar"/>
    <w:link w:val="CommentSubject"/>
    <w:uiPriority w:val="99"/>
    <w:semiHidden/>
    <w:rsid w:val="00215475"/>
    <w:rPr>
      <w:b/>
      <w:bCs/>
      <w:sz w:val="20"/>
      <w:szCs w:val="20"/>
    </w:rPr>
  </w:style>
  <w:style w:type="paragraph" w:styleId="Revision">
    <w:name w:val="Revision"/>
    <w:hidden/>
    <w:uiPriority w:val="99"/>
    <w:semiHidden/>
    <w:rsid w:val="00215475"/>
    <w:pPr>
      <w:spacing w:after="0" w:line="240" w:lineRule="auto"/>
    </w:pPr>
  </w:style>
  <w:style w:type="character" w:styleId="UnresolvedMention">
    <w:name w:val="Unresolved Mention"/>
    <w:basedOn w:val="DefaultParagraphFont"/>
    <w:uiPriority w:val="99"/>
    <w:unhideWhenUsed/>
    <w:rsid w:val="002741E6"/>
    <w:rPr>
      <w:color w:val="605E5C"/>
      <w:shd w:val="clear" w:color="auto" w:fill="E1DFDD"/>
    </w:rPr>
  </w:style>
  <w:style w:type="paragraph" w:styleId="Header">
    <w:name w:val="header"/>
    <w:basedOn w:val="Normal"/>
    <w:link w:val="HeaderChar"/>
    <w:uiPriority w:val="99"/>
    <w:unhideWhenUsed/>
    <w:rsid w:val="00227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38F"/>
  </w:style>
  <w:style w:type="paragraph" w:styleId="Footer">
    <w:name w:val="footer"/>
    <w:basedOn w:val="Normal"/>
    <w:link w:val="FooterChar"/>
    <w:uiPriority w:val="99"/>
    <w:unhideWhenUsed/>
    <w:rsid w:val="00227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38F"/>
  </w:style>
  <w:style w:type="paragraph" w:styleId="FootnoteText">
    <w:name w:val="footnote text"/>
    <w:basedOn w:val="Normal"/>
    <w:link w:val="FootnoteTextChar"/>
    <w:uiPriority w:val="99"/>
    <w:semiHidden/>
    <w:unhideWhenUsed/>
    <w:rsid w:val="00816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15B"/>
    <w:rPr>
      <w:sz w:val="20"/>
      <w:szCs w:val="20"/>
    </w:rPr>
  </w:style>
  <w:style w:type="character" w:styleId="FootnoteReference">
    <w:name w:val="footnote reference"/>
    <w:basedOn w:val="DefaultParagraphFont"/>
    <w:uiPriority w:val="99"/>
    <w:semiHidden/>
    <w:unhideWhenUsed/>
    <w:rsid w:val="0081615B"/>
    <w:rPr>
      <w:vertAlign w:val="superscript"/>
    </w:rPr>
  </w:style>
  <w:style w:type="character" w:styleId="Mention">
    <w:name w:val="Mention"/>
    <w:basedOn w:val="DefaultParagraphFont"/>
    <w:uiPriority w:val="99"/>
    <w:unhideWhenUsed/>
    <w:rsid w:val="009D33B7"/>
    <w:rPr>
      <w:color w:val="2B579A"/>
      <w:shd w:val="clear" w:color="auto" w:fill="E1DFDD"/>
    </w:rPr>
  </w:style>
  <w:style w:type="character" w:styleId="FollowedHyperlink">
    <w:name w:val="FollowedHyperlink"/>
    <w:basedOn w:val="DefaultParagraphFont"/>
    <w:uiPriority w:val="99"/>
    <w:semiHidden/>
    <w:unhideWhenUsed/>
    <w:rsid w:val="00A06CE6"/>
    <w:rPr>
      <w:color w:val="954F72" w:themeColor="followedHyperlink"/>
      <w:u w:val="single"/>
    </w:rPr>
  </w:style>
  <w:style w:type="table" w:customStyle="1" w:styleId="TableGrid1">
    <w:name w:val="Table Grid1"/>
    <w:basedOn w:val="TableNormal"/>
    <w:next w:val="TableGrid"/>
    <w:uiPriority w:val="39"/>
    <w:rsid w:val="00BB3D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701600">
      <w:bodyDiv w:val="1"/>
      <w:marLeft w:val="0"/>
      <w:marRight w:val="0"/>
      <w:marTop w:val="0"/>
      <w:marBottom w:val="0"/>
      <w:divBdr>
        <w:top w:val="none" w:sz="0" w:space="0" w:color="auto"/>
        <w:left w:val="none" w:sz="0" w:space="0" w:color="auto"/>
        <w:bottom w:val="none" w:sz="0" w:space="0" w:color="auto"/>
        <w:right w:val="none" w:sz="0" w:space="0" w:color="auto"/>
      </w:divBdr>
    </w:div>
    <w:div w:id="1215696510">
      <w:bodyDiv w:val="1"/>
      <w:marLeft w:val="0"/>
      <w:marRight w:val="0"/>
      <w:marTop w:val="0"/>
      <w:marBottom w:val="0"/>
      <w:divBdr>
        <w:top w:val="none" w:sz="0" w:space="0" w:color="auto"/>
        <w:left w:val="none" w:sz="0" w:space="0" w:color="auto"/>
        <w:bottom w:val="none" w:sz="0" w:space="0" w:color="auto"/>
        <w:right w:val="none" w:sz="0" w:space="0" w:color="auto"/>
      </w:divBdr>
    </w:div>
    <w:div w:id="17953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mcas/highschool.html" TargetMode="External"/><Relationship Id="rId18" Type="http://schemas.openxmlformats.org/officeDocument/2006/relationships/hyperlink" Target="http://www.doe.mass.edu/scholarships/master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oe.mass.edu/commissioner/spec-advisories/2024-1211student-cd-update.html" TargetMode="External"/><Relationship Id="rId17" Type="http://schemas.openxmlformats.org/officeDocument/2006/relationships/hyperlink" Target="https://www.doe.mass.edu/scholarships/adams/default.html" TargetMode="External"/><Relationship Id="rId2" Type="http://schemas.openxmlformats.org/officeDocument/2006/relationships/customXml" Target="../customXml/item2.xml"/><Relationship Id="rId16" Type="http://schemas.openxmlformats.org/officeDocument/2006/relationships/hyperlink" Target="http://www.doe.mass.edu/scholarships/mastery/" TargetMode="External"/><Relationship Id="rId20" Type="http://schemas.openxmlformats.org/officeDocument/2006/relationships/hyperlink" Target="https://www.doe.mass.edu/scholarships/biliter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oe.mass.edu/scholarships/adams/default.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oe.mass.edu/scholarships/maste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as@mas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029ab163fe53dea6eac6a50caa86fa3a">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96eeb4d8f957f047a37b3907739772c3"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SharedWithUsers xmlns="049449a1-970d-4061-91c8-87f7c4621d9d">
      <UserInfo>
        <DisplayName>Ragsdale, David (DESE)</DisplayName>
        <AccountId>20</AccountId>
        <AccountType/>
      </UserInfo>
      <UserInfo>
        <DisplayName>Zalk, Jodie (DESE)</DisplayName>
        <AccountId>18</AccountId>
        <AccountType/>
      </UserInfo>
      <UserInfo>
        <DisplayName>Yang, Yi (DESE)</DisplayName>
        <AccountId>42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23EE0-7662-40DE-806D-7002B3CEA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85B85-CE90-4FD2-B739-B56A9AAACBB2}">
  <ds:schemaRefs>
    <ds:schemaRef ds:uri="http://schemas.openxmlformats.org/officeDocument/2006/bibliography"/>
  </ds:schemaRefs>
</ds:datastoreItem>
</file>

<file path=customXml/itemProps3.xml><?xml version="1.0" encoding="utf-8"?>
<ds:datastoreItem xmlns:ds="http://schemas.openxmlformats.org/officeDocument/2006/customXml" ds:itemID="{FB6E3DAC-E0EF-4063-8364-26AC7B93C3A3}">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customXml/itemProps4.xml><?xml version="1.0" encoding="utf-8"?>
<ds:datastoreItem xmlns:ds="http://schemas.openxmlformats.org/officeDocument/2006/customXml" ds:itemID="{8A12AC05-0351-4A44-BE63-1F0599008C0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2631</Characters>
  <Application>Microsoft Office Word</Application>
  <DocSecurity>0</DocSecurity>
  <Lines>62</Lines>
  <Paragraphs>29</Paragraphs>
  <ScaleCrop>false</ScaleCrop>
  <HeadingPairs>
    <vt:vector size="2" baseType="variant">
      <vt:variant>
        <vt:lpstr>Title</vt:lpstr>
      </vt:variant>
      <vt:variant>
        <vt:i4>1</vt:i4>
      </vt:variant>
    </vt:vector>
  </HeadingPairs>
  <TitlesOfParts>
    <vt:vector size="1" baseType="lpstr">
      <vt:lpstr>MCAS Spring 2023 Participation Guidelines</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Guidelines for the Spring 2025 Grade 10 ELA and Mathematics Tests</dc:title>
  <dc:subject/>
  <dc:creator>DESE</dc:creator>
  <cp:keywords/>
  <dc:description/>
  <cp:lastModifiedBy>Zou, Dong (EOE)</cp:lastModifiedBy>
  <cp:revision>3</cp:revision>
  <dcterms:created xsi:type="dcterms:W3CDTF">2025-01-13T21:29:00Z</dcterms:created>
  <dcterms:modified xsi:type="dcterms:W3CDTF">2025-01-14T17:30:00Z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14 2025 12:00AM</vt:lpwstr>
  </property>
</Properties>
</file>