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8B6EC" w14:textId="77777777" w:rsidR="006B053F" w:rsidRDefault="006B053F" w:rsidP="006B053F">
      <w:pPr>
        <w:spacing w:after="0"/>
        <w:rPr>
          <w:b/>
          <w:bCs/>
          <w:u w:val="single"/>
        </w:rPr>
      </w:pPr>
    </w:p>
    <w:p w14:paraId="4203044B" w14:textId="4DEEFECC" w:rsidR="006B053F" w:rsidRPr="00C7296B" w:rsidRDefault="006B053F" w:rsidP="006B053F">
      <w:pPr>
        <w:spacing w:after="0"/>
        <w:rPr>
          <w:rStyle w:val="normaltextrun"/>
          <w:rFonts w:ascii="Calibri" w:hAnsi="Calibri" w:cs="Calibri"/>
          <w:b/>
          <w:bCs/>
          <w:smallCaps/>
          <w:color w:val="2E74B5" w:themeColor="accent5" w:themeShade="BF"/>
          <w:sz w:val="24"/>
          <w:szCs w:val="24"/>
          <w:shd w:val="clear" w:color="auto" w:fill="FFFFFF"/>
        </w:rPr>
      </w:pPr>
      <w:r w:rsidRPr="00C7296B">
        <w:rPr>
          <w:rStyle w:val="normaltextrun"/>
          <w:rFonts w:ascii="Calibri" w:hAnsi="Calibri" w:cs="Calibri"/>
          <w:b/>
          <w:bCs/>
          <w:smallCaps/>
          <w:color w:val="2E74B5" w:themeColor="accent5" w:themeShade="BF"/>
          <w:sz w:val="24"/>
          <w:szCs w:val="24"/>
          <w:highlight w:val="yellow"/>
          <w:shd w:val="clear" w:color="auto" w:fill="FFFFFF"/>
        </w:rPr>
        <w:t xml:space="preserve">Appendix </w:t>
      </w:r>
      <w:r w:rsidR="00633DF6" w:rsidRPr="00C7296B">
        <w:rPr>
          <w:rStyle w:val="normaltextrun"/>
          <w:rFonts w:ascii="Calibri" w:hAnsi="Calibri" w:cs="Calibri"/>
          <w:b/>
          <w:bCs/>
          <w:smallCaps/>
          <w:color w:val="2E74B5" w:themeColor="accent5" w:themeShade="BF"/>
          <w:sz w:val="24"/>
          <w:szCs w:val="24"/>
          <w:highlight w:val="yellow"/>
          <w:shd w:val="clear" w:color="auto" w:fill="FFFFFF"/>
        </w:rPr>
        <w:t>A.6</w:t>
      </w:r>
      <w:r w:rsidR="00633DF6" w:rsidRPr="00C7296B">
        <w:rPr>
          <w:rStyle w:val="normaltextrun"/>
          <w:rFonts w:ascii="Calibri" w:hAnsi="Calibri" w:cs="Calibri"/>
          <w:b/>
          <w:bCs/>
          <w:smallCaps/>
          <w:color w:val="2E74B5" w:themeColor="accent5" w:themeShade="BF"/>
          <w:sz w:val="24"/>
          <w:szCs w:val="24"/>
          <w:shd w:val="clear" w:color="auto" w:fill="FFFFFF"/>
        </w:rPr>
        <w:t>:</w:t>
      </w:r>
      <w:r w:rsidRPr="00C7296B">
        <w:rPr>
          <w:rStyle w:val="normaltextrun"/>
          <w:rFonts w:ascii="Calibri" w:hAnsi="Calibri" w:cs="Calibri"/>
          <w:b/>
          <w:bCs/>
          <w:smallCaps/>
          <w:color w:val="2E74B5" w:themeColor="accent5" w:themeShade="BF"/>
          <w:sz w:val="24"/>
          <w:szCs w:val="24"/>
          <w:shd w:val="clear" w:color="auto" w:fill="FFFFFF"/>
        </w:rPr>
        <w:t xml:space="preserve"> Sample Letter for Student with </w:t>
      </w:r>
      <w:r w:rsidRPr="00C7296B">
        <w:rPr>
          <w:rStyle w:val="normaltextrun"/>
          <w:rFonts w:ascii="Calibri" w:hAnsi="Calibri" w:cs="Calibri"/>
          <w:b/>
          <w:smallCaps/>
          <w:color w:val="2E74B5" w:themeColor="accent5" w:themeShade="BF"/>
          <w:sz w:val="24"/>
          <w:szCs w:val="24"/>
          <w:shd w:val="clear" w:color="auto" w:fill="FFFFFF"/>
        </w:rPr>
        <w:t>Significant</w:t>
      </w:r>
      <w:r w:rsidRPr="00C7296B">
        <w:rPr>
          <w:rStyle w:val="normaltextrun"/>
          <w:rFonts w:ascii="Calibri" w:hAnsi="Calibri" w:cs="Calibri"/>
          <w:b/>
          <w:bCs/>
          <w:smallCaps/>
          <w:color w:val="2E74B5" w:themeColor="accent5" w:themeShade="BF"/>
          <w:sz w:val="24"/>
          <w:szCs w:val="24"/>
          <w:shd w:val="clear" w:color="auto" w:fill="FFFFFF"/>
        </w:rPr>
        <w:t xml:space="preserve"> Disabilities that substantially </w:t>
      </w:r>
      <w:r w:rsidRPr="00C7296B">
        <w:rPr>
          <w:rStyle w:val="normaltextrun"/>
          <w:rFonts w:ascii="Calibri" w:hAnsi="Calibri" w:cs="Calibri"/>
          <w:b/>
          <w:smallCaps/>
          <w:color w:val="2E74B5" w:themeColor="accent5" w:themeShade="BF"/>
          <w:sz w:val="24"/>
          <w:szCs w:val="24"/>
          <w:shd w:val="clear" w:color="auto" w:fill="FFFFFF"/>
        </w:rPr>
        <w:t>affect</w:t>
      </w:r>
      <w:r w:rsidRPr="00C7296B">
        <w:rPr>
          <w:rStyle w:val="normaltextrun"/>
          <w:rFonts w:ascii="Calibri" w:hAnsi="Calibri" w:cs="Calibri"/>
          <w:b/>
          <w:bCs/>
          <w:smallCaps/>
          <w:color w:val="2E74B5" w:themeColor="accent5" w:themeShade="BF"/>
          <w:sz w:val="24"/>
          <w:szCs w:val="24"/>
          <w:shd w:val="clear" w:color="auto" w:fill="FFFFFF"/>
        </w:rPr>
        <w:t xml:space="preserve"> their language development. when possible, screening results will be used to measure personal growth and are not determinant of risk. </w:t>
      </w:r>
    </w:p>
    <w:p w14:paraId="7E4B5474" w14:textId="77777777" w:rsidR="006B053F" w:rsidRPr="00C96197" w:rsidRDefault="006B053F" w:rsidP="006B053F">
      <w:pPr>
        <w:spacing w:after="0"/>
        <w:rPr>
          <w:b/>
          <w:bCs/>
          <w:sz w:val="24"/>
          <w:szCs w:val="24"/>
          <w:u w:val="single"/>
        </w:rPr>
      </w:pPr>
    </w:p>
    <w:p w14:paraId="79A58335" w14:textId="1CE29796" w:rsidR="006B053F" w:rsidRPr="00C96197" w:rsidRDefault="00E6019A" w:rsidP="006B053F">
      <w:pPr>
        <w:spacing w:after="0"/>
        <w:rPr>
          <w:sz w:val="24"/>
          <w:szCs w:val="24"/>
        </w:rPr>
      </w:pPr>
      <w:r w:rsidRPr="00E6019A">
        <w:rPr>
          <w:noProof/>
          <w:sz w:val="24"/>
          <w:szCs w:val="24"/>
        </w:rPr>
        <mc:AlternateContent>
          <mc:Choice Requires="wps">
            <w:drawing>
              <wp:anchor distT="45720" distB="45720" distL="114300" distR="114300" simplePos="0" relativeHeight="251659264" behindDoc="0" locked="0" layoutInCell="1" allowOverlap="1" wp14:anchorId="3BDE26F1" wp14:editId="035081D2">
                <wp:simplePos x="0" y="0"/>
                <wp:positionH relativeFrom="column">
                  <wp:posOffset>1346200</wp:posOffset>
                </wp:positionH>
                <wp:positionV relativeFrom="paragraph">
                  <wp:posOffset>3810</wp:posOffset>
                </wp:positionV>
                <wp:extent cx="3384550" cy="52705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527050"/>
                        </a:xfrm>
                        <a:prstGeom prst="rect">
                          <a:avLst/>
                        </a:prstGeom>
                        <a:solidFill>
                          <a:schemeClr val="accent1">
                            <a:lumMod val="75000"/>
                          </a:schemeClr>
                        </a:solidFill>
                        <a:ln w="9525">
                          <a:solidFill>
                            <a:srgbClr val="000000"/>
                          </a:solidFill>
                          <a:miter lim="800000"/>
                          <a:headEnd/>
                          <a:tailEnd/>
                        </a:ln>
                      </wps:spPr>
                      <wps:txbx>
                        <w:txbxContent>
                          <w:p w14:paraId="29F86255" w14:textId="4291064B" w:rsidR="00E6019A" w:rsidRPr="00E6019A" w:rsidRDefault="00E6019A" w:rsidP="00E6019A">
                            <w:pPr>
                              <w:shd w:val="clear" w:color="auto" w:fill="2F5496" w:themeFill="accent1" w:themeFillShade="BF"/>
                              <w:jc w:val="center"/>
                              <w:rPr>
                                <w:b/>
                                <w:bCs/>
                                <w:i/>
                                <w:iCs/>
                                <w:color w:val="FFFFFF" w:themeColor="background1"/>
                              </w:rPr>
                            </w:pPr>
                            <w:r w:rsidRPr="00E6019A">
                              <w:rPr>
                                <w:b/>
                                <w:bCs/>
                                <w:i/>
                                <w:iCs/>
                                <w:color w:val="FFFFFF" w:themeColor="background1"/>
                                <w:shd w:val="clear" w:color="auto" w:fill="2F5496" w:themeFill="accent1" w:themeFillShade="BF"/>
                              </w:rPr>
                              <w:t>Please note that this is an example that may be</w:t>
                            </w:r>
                            <w:r w:rsidRPr="00E6019A">
                              <w:rPr>
                                <w:b/>
                                <w:bCs/>
                                <w:i/>
                                <w:iCs/>
                                <w:color w:val="FFFFFF" w:themeColor="background1"/>
                              </w:rPr>
                              <w:t xml:space="preserve"> adapted for your local community.</w:t>
                            </w:r>
                          </w:p>
                          <w:p w14:paraId="752A1C7C" w14:textId="13511DFE" w:rsidR="00E6019A" w:rsidRDefault="00E601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DE26F1" id="_x0000_t202" coordsize="21600,21600" o:spt="202" path="m,l,21600r21600,l21600,xe">
                <v:stroke joinstyle="miter"/>
                <v:path gradientshapeok="t" o:connecttype="rect"/>
              </v:shapetype>
              <v:shape id="Text Box 2" o:spid="_x0000_s1026" type="#_x0000_t202" style="position:absolute;margin-left:106pt;margin-top:.3pt;width:266.5pt;height:4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" fillcolor="#2f5496 [2404]">
                <v:textbox>
                  <w:txbxContent>
                    <w:p w14:paraId="29F86255" w14:textId="4291064B" w:rsidR="00E6019A" w:rsidRPr="00E6019A" w:rsidRDefault="00E6019A" w:rsidP="00E6019A">
                      <w:pPr>
                        <w:shd w:val="clear" w:color="auto" w:fill="2F5496" w:themeFill="accent1" w:themeFillShade="BF"/>
                        <w:jc w:val="center"/>
                        <w:rPr>
                          <w:b/>
                          <w:bCs/>
                          <w:i/>
                          <w:iCs/>
                          <w:color w:val="FFFFFF" w:themeColor="background1"/>
                        </w:rPr>
                      </w:pPr>
                      <w:r w:rsidRPr="00E6019A">
                        <w:rPr>
                          <w:b/>
                          <w:bCs/>
                          <w:i/>
                          <w:iCs/>
                          <w:color w:val="FFFFFF" w:themeColor="background1"/>
                          <w:shd w:val="clear" w:color="auto" w:fill="2F5496" w:themeFill="accent1" w:themeFillShade="BF"/>
                        </w:rPr>
                        <w:t>Please note that this is an example that may be</w:t>
                      </w:r>
                      <w:r w:rsidRPr="00E6019A">
                        <w:rPr>
                          <w:b/>
                          <w:bCs/>
                          <w:i/>
                          <w:iCs/>
                          <w:color w:val="FFFFFF" w:themeColor="background1"/>
                        </w:rPr>
                        <w:t xml:space="preserve"> adapted for your local community.</w:t>
                      </w:r>
                    </w:p>
                    <w:p w14:paraId="752A1C7C" w14:textId="13511DFE" w:rsidR="00E6019A" w:rsidRDefault="00E6019A"/>
                  </w:txbxContent>
                </v:textbox>
                <w10:wrap type="square"/>
              </v:shape>
            </w:pict>
          </mc:Fallback>
        </mc:AlternateContent>
      </w:r>
    </w:p>
    <w:p w14:paraId="24F7FA2E" w14:textId="77777777" w:rsidR="00665CC2" w:rsidRDefault="00665CC2" w:rsidP="006B053F">
      <w:pPr>
        <w:rPr>
          <w:sz w:val="24"/>
          <w:szCs w:val="24"/>
        </w:rPr>
      </w:pPr>
    </w:p>
    <w:p w14:paraId="7A18C455" w14:textId="77777777" w:rsidR="00665CC2" w:rsidRDefault="00665CC2" w:rsidP="006B053F">
      <w:pPr>
        <w:rPr>
          <w:sz w:val="24"/>
          <w:szCs w:val="24"/>
        </w:rPr>
      </w:pPr>
    </w:p>
    <w:p w14:paraId="36CE52A7" w14:textId="58456AA3" w:rsidR="006B053F" w:rsidRPr="00C96197" w:rsidRDefault="006B053F" w:rsidP="006B053F">
      <w:pPr>
        <w:rPr>
          <w:sz w:val="24"/>
          <w:szCs w:val="24"/>
        </w:rPr>
      </w:pPr>
      <w:r w:rsidRPr="00C96197">
        <w:rPr>
          <w:sz w:val="24"/>
          <w:szCs w:val="24"/>
        </w:rPr>
        <w:t>Dear Parent or Guardian of _________________________,</w:t>
      </w:r>
    </w:p>
    <w:p w14:paraId="244590E2" w14:textId="77777777" w:rsidR="006B053F" w:rsidRPr="00C96197" w:rsidRDefault="006B053F" w:rsidP="006B053F">
      <w:pPr>
        <w:rPr>
          <w:rStyle w:val="eop"/>
          <w:rFonts w:ascii="Calibri" w:hAnsi="Calibri" w:cs="Calibri"/>
          <w:color w:val="000000"/>
          <w:sz w:val="24"/>
          <w:szCs w:val="24"/>
          <w:shd w:val="clear" w:color="auto" w:fill="FFFFFF"/>
        </w:rPr>
      </w:pPr>
      <w:r w:rsidRPr="00C96197">
        <w:rPr>
          <w:rStyle w:val="normaltextrun"/>
          <w:rFonts w:ascii="Calibri" w:hAnsi="Calibri" w:cs="Calibri"/>
          <w:color w:val="000000"/>
          <w:sz w:val="24"/>
          <w:szCs w:val="24"/>
          <w:shd w:val="clear" w:color="auto" w:fill="FFFFFF"/>
        </w:rPr>
        <w:t xml:space="preserve">I am writing to share information about your child’s participation in the early literacy universal screening assessment process. As we shared in prior letters, early literacy universal screening is used to help schools identify students who are at risk for reading difficulties, including risk of dyslexia. We are required to assess all students with this assessment, consistent with </w:t>
      </w:r>
      <w:hyperlink r:id="rId9" w:tgtFrame="_blank" w:history="1">
        <w:r w:rsidRPr="00C96197">
          <w:rPr>
            <w:rStyle w:val="normaltextrun"/>
            <w:rFonts w:ascii="Calibri" w:hAnsi="Calibri" w:cs="Calibri"/>
            <w:color w:val="0563C1"/>
            <w:sz w:val="24"/>
            <w:szCs w:val="24"/>
            <w:u w:val="single"/>
            <w:shd w:val="clear" w:color="auto" w:fill="FFFFFF"/>
          </w:rPr>
          <w:t>Massachusetts regulations at 603 CMR 28.03(1)(f).</w:t>
        </w:r>
      </w:hyperlink>
      <w:r w:rsidRPr="00C96197">
        <w:rPr>
          <w:rStyle w:val="normaltextrun"/>
          <w:rFonts w:ascii="Calibri" w:hAnsi="Calibri" w:cs="Calibri"/>
          <w:color w:val="000000"/>
          <w:sz w:val="24"/>
          <w:szCs w:val="24"/>
          <w:shd w:val="clear" w:color="auto" w:fill="FFFFFF"/>
        </w:rPr>
        <w:t xml:space="preserve"> Our school assessed students on </w:t>
      </w:r>
      <w:r w:rsidRPr="00C96197">
        <w:rPr>
          <w:rStyle w:val="normaltextrun"/>
          <w:rFonts w:ascii="Calibri" w:hAnsi="Calibri" w:cs="Calibri"/>
          <w:color w:val="000000"/>
          <w:sz w:val="24"/>
          <w:szCs w:val="24"/>
          <w:shd w:val="clear" w:color="auto" w:fill="FFFF00"/>
        </w:rPr>
        <w:t>[insert date/window of assessment dates]</w:t>
      </w:r>
      <w:r w:rsidRPr="00C96197">
        <w:rPr>
          <w:rStyle w:val="normaltextrun"/>
          <w:rFonts w:ascii="Calibri" w:hAnsi="Calibri" w:cs="Calibri"/>
          <w:color w:val="000000"/>
          <w:sz w:val="24"/>
          <w:szCs w:val="24"/>
          <w:shd w:val="clear" w:color="auto" w:fill="FFFFFF"/>
        </w:rPr>
        <w:t>.</w:t>
      </w:r>
      <w:r w:rsidRPr="00C96197">
        <w:rPr>
          <w:rStyle w:val="eop"/>
          <w:rFonts w:ascii="Calibri" w:hAnsi="Calibri" w:cs="Calibri"/>
          <w:color w:val="000000"/>
          <w:sz w:val="24"/>
          <w:szCs w:val="24"/>
          <w:shd w:val="clear" w:color="auto" w:fill="FFFFFF"/>
        </w:rPr>
        <w:t> </w:t>
      </w:r>
    </w:p>
    <w:p w14:paraId="1BD3FB21" w14:textId="1E869452" w:rsidR="006B053F" w:rsidRPr="00C96197" w:rsidRDefault="006B053F" w:rsidP="006B053F">
      <w:pPr>
        <w:rPr>
          <w:sz w:val="24"/>
          <w:szCs w:val="24"/>
        </w:rPr>
      </w:pPr>
      <w:r w:rsidRPr="00C96197">
        <w:rPr>
          <w:sz w:val="24"/>
          <w:szCs w:val="24"/>
        </w:rPr>
        <w:t>As required, the literacy screening assessment was administered. Due to the nature of your child’s disability, the results indicate your student is performing significantly below relevant benchmarks in early literacy skills. Please know that special education service providers will use these results, along with other data and information about your child’s progress, to continue to address goals and objectives as stated in your child’s Individualized Education Program (IEP).</w:t>
      </w:r>
    </w:p>
    <w:p w14:paraId="2E55F057" w14:textId="77777777" w:rsidR="006B053F" w:rsidRPr="00C96197" w:rsidRDefault="006B053F" w:rsidP="006B053F">
      <w:pPr>
        <w:rPr>
          <w:rStyle w:val="eop"/>
          <w:rFonts w:ascii="Calibri" w:hAnsi="Calibri" w:cs="Calibri"/>
          <w:color w:val="000000"/>
          <w:sz w:val="24"/>
          <w:szCs w:val="24"/>
          <w:shd w:val="clear" w:color="auto" w:fill="FFFFFF"/>
        </w:rPr>
      </w:pPr>
      <w:r w:rsidRPr="00C96197">
        <w:rPr>
          <w:rStyle w:val="eop"/>
          <w:rFonts w:ascii="Calibri" w:hAnsi="Calibri" w:cs="Calibri"/>
          <w:color w:val="000000"/>
          <w:sz w:val="24"/>
          <w:szCs w:val="24"/>
          <w:shd w:val="clear" w:color="auto" w:fill="FFFFFF"/>
        </w:rPr>
        <w:t xml:space="preserve">Should you have any concerns or questions, please don’t hesitate to reach out to your child’s teacher or the special education Team Chair for a follow up discussion. </w:t>
      </w:r>
      <w:r w:rsidRPr="00C96197">
        <w:rPr>
          <w:rStyle w:val="normaltextrun"/>
          <w:rFonts w:ascii="Calibri" w:hAnsi="Calibri" w:cs="Calibri"/>
          <w:color w:val="000000"/>
          <w:sz w:val="24"/>
          <w:szCs w:val="24"/>
          <w:shd w:val="clear" w:color="auto" w:fill="FFFFFF"/>
        </w:rPr>
        <w:t>We thank you for your partnership and are available to answer any questions you may have.</w:t>
      </w:r>
      <w:r w:rsidRPr="00C96197">
        <w:rPr>
          <w:rStyle w:val="eop"/>
          <w:rFonts w:ascii="Calibri" w:hAnsi="Calibri" w:cs="Calibri"/>
          <w:color w:val="000000"/>
          <w:sz w:val="24"/>
          <w:szCs w:val="24"/>
          <w:shd w:val="clear" w:color="auto" w:fill="FFFFFF"/>
        </w:rPr>
        <w:t> </w:t>
      </w:r>
    </w:p>
    <w:p w14:paraId="31F1FACB" w14:textId="77777777" w:rsidR="006B053F" w:rsidRPr="00C96197" w:rsidRDefault="006B053F" w:rsidP="006B053F">
      <w:pPr>
        <w:rPr>
          <w:rStyle w:val="eop"/>
          <w:rFonts w:ascii="Calibri" w:hAnsi="Calibri" w:cs="Calibri"/>
          <w:color w:val="000000"/>
          <w:sz w:val="24"/>
          <w:szCs w:val="24"/>
          <w:shd w:val="clear" w:color="auto" w:fill="FFFFFF"/>
        </w:rPr>
      </w:pPr>
      <w:r w:rsidRPr="00C96197">
        <w:rPr>
          <w:rStyle w:val="eop"/>
          <w:rFonts w:ascii="Calibri" w:hAnsi="Calibri" w:cs="Calibri"/>
          <w:color w:val="000000"/>
          <w:sz w:val="24"/>
          <w:szCs w:val="24"/>
          <w:shd w:val="clear" w:color="auto" w:fill="FFFFFF"/>
        </w:rPr>
        <w:t>Sincerely,</w:t>
      </w:r>
    </w:p>
    <w:p w14:paraId="543FFEE2" w14:textId="77777777" w:rsidR="006B053F" w:rsidRDefault="006B053F" w:rsidP="006B053F">
      <w:pPr>
        <w:rPr>
          <w:rStyle w:val="eop"/>
          <w:rFonts w:ascii="Calibri" w:hAnsi="Calibri" w:cs="Calibri"/>
          <w:color w:val="000000"/>
          <w:sz w:val="24"/>
          <w:szCs w:val="24"/>
          <w:shd w:val="clear" w:color="auto" w:fill="FFFFFF"/>
        </w:rPr>
      </w:pPr>
    </w:p>
    <w:p w14:paraId="541755B1" w14:textId="77777777" w:rsidR="006B053F" w:rsidRDefault="006B053F" w:rsidP="006B053F">
      <w:pPr>
        <w:rPr>
          <w:rStyle w:val="eop"/>
          <w:rFonts w:ascii="Calibri" w:hAnsi="Calibri" w:cs="Calibri"/>
          <w:color w:val="000000"/>
          <w:sz w:val="24"/>
          <w:szCs w:val="24"/>
          <w:shd w:val="clear" w:color="auto" w:fill="FFFFFF"/>
        </w:rPr>
      </w:pPr>
    </w:p>
    <w:p w14:paraId="2B2F18A3" w14:textId="362211F3" w:rsidR="006B053F" w:rsidRPr="006B053F" w:rsidRDefault="006B053F" w:rsidP="006B053F">
      <w:pPr>
        <w:rPr>
          <w:sz w:val="24"/>
          <w:szCs w:val="24"/>
        </w:rPr>
      </w:pPr>
      <w:r w:rsidRPr="006B053F">
        <w:rPr>
          <w:rStyle w:val="eop"/>
          <w:rFonts w:ascii="Calibri" w:hAnsi="Calibri" w:cs="Calibri"/>
          <w:color w:val="000000"/>
          <w:sz w:val="24"/>
          <w:szCs w:val="24"/>
          <w:shd w:val="clear" w:color="auto" w:fill="FFFFFF"/>
        </w:rPr>
        <w:t>Principal</w:t>
      </w:r>
    </w:p>
    <w:p w14:paraId="3317E58E" w14:textId="77777777" w:rsidR="006B053F" w:rsidRPr="006B053F" w:rsidRDefault="006B053F" w:rsidP="006B053F">
      <w:pPr>
        <w:spacing w:after="0"/>
        <w:rPr>
          <w:sz w:val="24"/>
          <w:szCs w:val="24"/>
        </w:rPr>
      </w:pPr>
    </w:p>
    <w:p w14:paraId="164AE68C" w14:textId="77777777" w:rsidR="006B053F" w:rsidRPr="006B053F" w:rsidRDefault="006B053F" w:rsidP="006B053F">
      <w:pPr>
        <w:spacing w:after="0"/>
        <w:rPr>
          <w:b/>
          <w:bCs/>
          <w:sz w:val="24"/>
          <w:szCs w:val="24"/>
        </w:rPr>
      </w:pPr>
    </w:p>
    <w:p w14:paraId="527B5390" w14:textId="77777777" w:rsidR="006B053F" w:rsidRDefault="006B053F" w:rsidP="006B053F">
      <w:pPr>
        <w:spacing w:after="0"/>
        <w:rPr>
          <w:b/>
          <w:bCs/>
        </w:rPr>
      </w:pPr>
    </w:p>
    <w:p w14:paraId="604198D2" w14:textId="77777777" w:rsidR="006B053F" w:rsidRDefault="006B053F" w:rsidP="006B053F">
      <w:pPr>
        <w:spacing w:after="0"/>
        <w:rPr>
          <w:b/>
          <w:bCs/>
        </w:rPr>
      </w:pPr>
    </w:p>
    <w:p w14:paraId="4F90A481" w14:textId="77777777" w:rsidR="006B053F" w:rsidRDefault="006B053F" w:rsidP="006B053F">
      <w:pPr>
        <w:spacing w:after="0"/>
        <w:rPr>
          <w:b/>
          <w:bCs/>
        </w:rPr>
      </w:pPr>
    </w:p>
    <w:p w14:paraId="0B51D18B" w14:textId="77777777" w:rsidR="006B053F" w:rsidRDefault="006B053F"/>
    <w:sectPr w:rsidR="006B05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D111F" w14:textId="77777777" w:rsidR="00AA049C" w:rsidRDefault="00AA049C" w:rsidP="00656F8C">
      <w:pPr>
        <w:spacing w:after="0" w:line="240" w:lineRule="auto"/>
      </w:pPr>
      <w:r>
        <w:separator/>
      </w:r>
    </w:p>
  </w:endnote>
  <w:endnote w:type="continuationSeparator" w:id="0">
    <w:p w14:paraId="03F4D5F3" w14:textId="77777777" w:rsidR="00AA049C" w:rsidRDefault="00AA049C" w:rsidP="00656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63456" w14:textId="77777777" w:rsidR="00AA049C" w:rsidRDefault="00AA049C" w:rsidP="00656F8C">
      <w:pPr>
        <w:spacing w:after="0" w:line="240" w:lineRule="auto"/>
      </w:pPr>
      <w:r>
        <w:separator/>
      </w:r>
    </w:p>
  </w:footnote>
  <w:footnote w:type="continuationSeparator" w:id="0">
    <w:p w14:paraId="2BCD9BD4" w14:textId="77777777" w:rsidR="00AA049C" w:rsidRDefault="00AA049C" w:rsidP="00656F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53F"/>
    <w:rsid w:val="00070B17"/>
    <w:rsid w:val="00460D54"/>
    <w:rsid w:val="00633DF6"/>
    <w:rsid w:val="00656F8C"/>
    <w:rsid w:val="00665CC2"/>
    <w:rsid w:val="006B053F"/>
    <w:rsid w:val="007176BE"/>
    <w:rsid w:val="007A5F28"/>
    <w:rsid w:val="00972C43"/>
    <w:rsid w:val="00A037E3"/>
    <w:rsid w:val="00A15EAE"/>
    <w:rsid w:val="00A35192"/>
    <w:rsid w:val="00AA049C"/>
    <w:rsid w:val="00C00691"/>
    <w:rsid w:val="00C7296B"/>
    <w:rsid w:val="00C96197"/>
    <w:rsid w:val="00CC3201"/>
    <w:rsid w:val="00E6019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45088"/>
  <w15:chartTrackingRefBased/>
  <w15:docId w15:val="{0E72C38F-675B-4FCF-9ECC-596872AC7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5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6B053F"/>
  </w:style>
  <w:style w:type="character" w:customStyle="1" w:styleId="eop">
    <w:name w:val="eop"/>
    <w:basedOn w:val="DefaultParagraphFont"/>
    <w:rsid w:val="006B053F"/>
  </w:style>
  <w:style w:type="paragraph" w:styleId="Header">
    <w:name w:val="header"/>
    <w:basedOn w:val="Normal"/>
    <w:link w:val="HeaderChar"/>
    <w:uiPriority w:val="99"/>
    <w:unhideWhenUsed/>
    <w:rsid w:val="00656F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F8C"/>
  </w:style>
  <w:style w:type="paragraph" w:styleId="Footer">
    <w:name w:val="footer"/>
    <w:basedOn w:val="Normal"/>
    <w:link w:val="FooterChar"/>
    <w:uiPriority w:val="99"/>
    <w:unhideWhenUsed/>
    <w:rsid w:val="00656F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doe.mass.edu/news/news.aspx?id=269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4CDEA4-5D05-46CE-B240-5DB1B78F2A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2C6235-D893-46A8-AF5B-3C535328D327}">
  <ds:schemaRefs>
    <ds:schemaRef ds:uri="http://schemas.microsoft.com/sharepoint/v3/contenttype/forms"/>
  </ds:schemaRefs>
</ds:datastoreItem>
</file>

<file path=customXml/itemProps3.xml><?xml version="1.0" encoding="utf-8"?>
<ds:datastoreItem xmlns:ds="http://schemas.openxmlformats.org/officeDocument/2006/customXml" ds:itemID="{87CB02A1-F884-4F9E-8BB3-C37B37FC6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 Screening Parent Notification_SWD-A_English</dc:title>
  <dc:subject/>
  <dc:creator>DESE</dc:creator>
  <cp:keywords/>
  <dc:description/>
  <cp:lastModifiedBy>Zou, Dong (EOE)</cp:lastModifiedBy>
  <cp:revision>4</cp:revision>
  <dcterms:created xsi:type="dcterms:W3CDTF">2024-12-13T19:59:00Z</dcterms:created>
  <dcterms:modified xsi:type="dcterms:W3CDTF">2024-12-16T17:49:00Z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16 2024 12:00AM</vt:lpwstr>
  </property>
</Properties>
</file>