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8D43C57" w:rsidR="004873A1" w:rsidRPr="00503255" w:rsidRDefault="004873A1">
      <w:pPr>
        <w:sectPr w:rsidR="004873A1" w:rsidRPr="00503255" w:rsidSect="007A60BE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15175A7C" w14:textId="77777777" w:rsidR="007A60BE" w:rsidRPr="007A60BE" w:rsidRDefault="007A60BE" w:rsidP="00FD09D1">
      <w:pPr>
        <w:pStyle w:val="Heading1"/>
        <w:spacing w:before="240" w:after="0"/>
        <w:jc w:val="center"/>
      </w:pPr>
      <w:r w:rsidRPr="007A60BE">
        <w:t>Online Circuit Breaker Claim System</w:t>
      </w:r>
    </w:p>
    <w:p w14:paraId="3BF7096F" w14:textId="77777777" w:rsidR="007A60BE" w:rsidRPr="007A60BE" w:rsidRDefault="007A60BE" w:rsidP="00FD09D1">
      <w:pPr>
        <w:pStyle w:val="Heading1"/>
        <w:spacing w:before="0" w:after="0"/>
        <w:jc w:val="center"/>
      </w:pPr>
      <w:r w:rsidRPr="007A60BE">
        <w:t>Training Modules</w:t>
      </w:r>
    </w:p>
    <w:p w14:paraId="0F31BE9E" w14:textId="77777777" w:rsidR="007A60BE" w:rsidRPr="007A60BE" w:rsidRDefault="007A60BE" w:rsidP="007A60BE">
      <w:pPr>
        <w:jc w:val="center"/>
        <w:rPr>
          <w:sz w:val="8"/>
          <w:szCs w:val="8"/>
        </w:rPr>
      </w:pPr>
    </w:p>
    <w:p w14:paraId="026A7E55" w14:textId="1F0C0B72" w:rsidR="007A60BE" w:rsidRPr="007A60BE" w:rsidRDefault="007A60BE" w:rsidP="007A60BE">
      <w:pPr>
        <w:jc w:val="center"/>
      </w:pPr>
      <w:r>
        <w:t>(updated February 1</w:t>
      </w:r>
      <w:r w:rsidR="008E3476">
        <w:t>4</w:t>
      </w:r>
      <w:r>
        <w:t>, 2025)</w:t>
      </w:r>
    </w:p>
    <w:p w14:paraId="4A7D2891" w14:textId="77777777" w:rsidR="007A60BE" w:rsidRPr="007A60BE" w:rsidRDefault="007A60BE" w:rsidP="007A60BE">
      <w:pPr>
        <w:jc w:val="center"/>
        <w:rPr>
          <w:sz w:val="28"/>
          <w:szCs w:val="28"/>
        </w:rPr>
      </w:pPr>
    </w:p>
    <w:p w14:paraId="15A08E5F" w14:textId="77777777" w:rsidR="00C57434" w:rsidRPr="007A60BE" w:rsidRDefault="00C57434" w:rsidP="007A60BE"/>
    <w:tbl>
      <w:tblPr>
        <w:tblStyle w:val="TableGrid"/>
        <w:tblW w:w="10435" w:type="dxa"/>
        <w:jc w:val="center"/>
        <w:tblLayout w:type="fixed"/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4405"/>
        <w:gridCol w:w="6030"/>
      </w:tblGrid>
      <w:tr w:rsidR="007A60BE" w:rsidRPr="00CE44CC" w14:paraId="6B7670FE" w14:textId="77777777" w:rsidTr="003F11B6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58E6471" w14:textId="46E17F65" w:rsidR="007A60BE" w:rsidRPr="009013CA" w:rsidRDefault="007A60BE" w:rsidP="0096061D">
            <w:pPr>
              <w:jc w:val="center"/>
              <w:textAlignment w:val="baseline"/>
              <w:rPr>
                <w:rFonts w:eastAsia="Times New Roman" w:cs="Segoe UI"/>
                <w:sz w:val="28"/>
                <w:szCs w:val="28"/>
              </w:rPr>
            </w:pPr>
            <w:r w:rsidRPr="009013CA">
              <w:rPr>
                <w:rFonts w:eastAsia="Times New Roman" w:cs="Segoe UI"/>
                <w:b/>
                <w:bCs/>
                <w:sz w:val="28"/>
                <w:szCs w:val="28"/>
              </w:rPr>
              <w:t>Training Module</w:t>
            </w:r>
          </w:p>
          <w:p w14:paraId="52B0365D" w14:textId="77777777" w:rsidR="007A60BE" w:rsidRPr="009013CA" w:rsidRDefault="007A60BE" w:rsidP="0096061D">
            <w:pPr>
              <w:jc w:val="center"/>
              <w:rPr>
                <w:b/>
                <w:bCs/>
                <w:sz w:val="28"/>
                <w:szCs w:val="28"/>
              </w:rPr>
            </w:pPr>
            <w:r w:rsidRPr="009013CA">
              <w:rPr>
                <w:rFonts w:eastAsia="Times New Roman" w:cs="Segoe UI"/>
                <w:sz w:val="28"/>
                <w:szCs w:val="28"/>
              </w:rPr>
              <w:t>with video link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D227C87" w14:textId="53E10D3F" w:rsidR="007A60BE" w:rsidRPr="00CE44CC" w:rsidRDefault="007A60BE" w:rsidP="0096061D">
            <w:pPr>
              <w:jc w:val="center"/>
              <w:textAlignment w:val="baseline"/>
              <w:rPr>
                <w:rFonts w:eastAsia="Times New Roman" w:cs="Segoe UI"/>
                <w:color w:val="000000" w:themeColor="text1"/>
                <w:sz w:val="28"/>
                <w:szCs w:val="28"/>
              </w:rPr>
            </w:pPr>
            <w:r w:rsidRPr="00CE44CC">
              <w:rPr>
                <w:rFonts w:eastAsia="Times New Roman" w:cs="Segoe UI"/>
                <w:b/>
                <w:bCs/>
                <w:color w:val="000000" w:themeColor="text1"/>
                <w:sz w:val="28"/>
                <w:szCs w:val="28"/>
              </w:rPr>
              <w:t>Chapters</w:t>
            </w:r>
          </w:p>
          <w:p w14:paraId="3F1032B7" w14:textId="7BC615A1" w:rsidR="007A60BE" w:rsidRPr="00CE44CC" w:rsidRDefault="007A60BE" w:rsidP="0096061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E44CC">
              <w:rPr>
                <w:rFonts w:eastAsia="Times New Roman" w:cs="Segoe UI"/>
                <w:color w:val="000000" w:themeColor="text1"/>
                <w:sz w:val="28"/>
                <w:szCs w:val="28"/>
              </w:rPr>
              <w:t>with timestamps</w:t>
            </w:r>
          </w:p>
        </w:tc>
      </w:tr>
      <w:tr w:rsidR="00361B3E" w:rsidRPr="00CE44CC" w14:paraId="6E670058" w14:textId="77777777" w:rsidTr="003F11B6">
        <w:trPr>
          <w:trHeight w:val="300"/>
          <w:jc w:val="center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4E754E61" w14:textId="77777777" w:rsidR="00361B3E" w:rsidRPr="009013CA" w:rsidRDefault="00361B3E" w:rsidP="00BA6B3D">
            <w:pPr>
              <w:rPr>
                <w:b/>
                <w:bCs/>
                <w:sz w:val="28"/>
                <w:szCs w:val="32"/>
              </w:rPr>
            </w:pPr>
            <w:r w:rsidRPr="009013CA">
              <w:rPr>
                <w:b/>
                <w:bCs/>
                <w:sz w:val="28"/>
                <w:szCs w:val="32"/>
              </w:rPr>
              <w:t>Overview Presentations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39D9AA4C" w14:textId="459DB6A9" w:rsidR="00361B3E" w:rsidRPr="00CE44CC" w:rsidRDefault="00361B3E" w:rsidP="00BA6B3D">
            <w:pPr>
              <w:rPr>
                <w:b/>
                <w:bCs/>
                <w:sz w:val="28"/>
                <w:szCs w:val="32"/>
              </w:rPr>
            </w:pPr>
          </w:p>
        </w:tc>
      </w:tr>
      <w:tr w:rsidR="007A60BE" w:rsidRPr="007A60BE" w14:paraId="0D249306" w14:textId="77777777" w:rsidTr="007A60BE">
        <w:trPr>
          <w:trHeight w:val="300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EE7" w14:textId="595EB2A8" w:rsidR="007A60BE" w:rsidRPr="009013CA" w:rsidRDefault="00AE6D73" w:rsidP="00BA6B3D">
            <w:hyperlink r:id="rId14" w:history="1">
              <w:r w:rsidRPr="00267E5E">
                <w:rPr>
                  <w:rStyle w:val="Hyperlink"/>
                  <w:rFonts w:eastAsiaTheme="minorHAnsi"/>
                  <w:szCs w:val="24"/>
                  <w:lang w:eastAsia="en-US" w:bidi="ar-SA"/>
                </w:rPr>
                <w:t>Overview of the Commonwealth’s Circuit Breaker Program (CB 101)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C02" w14:textId="77777777" w:rsidR="007A60BE" w:rsidRPr="007A60BE" w:rsidRDefault="007A60BE" w:rsidP="00BA6B3D">
            <w:r w:rsidRPr="007A60BE">
              <w:rPr>
                <w:rFonts w:eastAsia="Aptos"/>
              </w:rPr>
              <w:t>(no chapters; presentation only)</w:t>
            </w:r>
          </w:p>
        </w:tc>
      </w:tr>
      <w:tr w:rsidR="007A60BE" w:rsidRPr="007A60BE" w14:paraId="09AD6798" w14:textId="77777777" w:rsidTr="007A60BE">
        <w:trPr>
          <w:trHeight w:val="300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184B" w14:textId="4A96C082" w:rsidR="007A60BE" w:rsidRPr="009013CA" w:rsidRDefault="007A60BE" w:rsidP="00BA6B3D">
            <w:hyperlink r:id="rId15" w:history="1">
              <w:r w:rsidRPr="008430C0">
                <w:rPr>
                  <w:rStyle w:val="Hyperlink"/>
                  <w:rFonts w:eastAsia="Aptos"/>
                  <w:szCs w:val="24"/>
                  <w:lang w:eastAsia="en-US" w:bidi="ar-SA"/>
                </w:rPr>
                <w:t>New Claim System Overview, Part 1</w:t>
              </w:r>
            </w:hyperlink>
            <w:r w:rsidRPr="009013CA">
              <w:rPr>
                <w:rFonts w:eastAsia="Aptos"/>
              </w:rPr>
              <w:t xml:space="preserve"> (presentation)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5E6" w14:textId="772A315F" w:rsidR="007A60BE" w:rsidRPr="00386507" w:rsidRDefault="005D4C9F" w:rsidP="00BA6B3D">
            <w:pPr>
              <w:rPr>
                <w:rFonts w:eastAsia="Aptos"/>
              </w:rPr>
            </w:pPr>
            <w:r w:rsidRPr="00386507">
              <w:rPr>
                <w:rFonts w:eastAsia="Aptos"/>
              </w:rPr>
              <w:t>00:00</w:t>
            </w:r>
            <w:r w:rsidRPr="007A60BE">
              <w:t xml:space="preserve"> – New</w:t>
            </w:r>
            <w:r w:rsidR="007A60BE" w:rsidRPr="00386507">
              <w:rPr>
                <w:rFonts w:eastAsia="Aptos"/>
              </w:rPr>
              <w:t xml:space="preserve"> Online Circuit Breaker Claim System Introduction </w:t>
            </w:r>
          </w:p>
          <w:p w14:paraId="6FA1993F" w14:textId="3FCF76BD" w:rsidR="007A60BE" w:rsidRPr="00386507" w:rsidRDefault="005D4C9F" w:rsidP="00BA6B3D">
            <w:pPr>
              <w:rPr>
                <w:rFonts w:eastAsia="Aptos"/>
              </w:rPr>
            </w:pPr>
            <w:r w:rsidRPr="00386507">
              <w:rPr>
                <w:rFonts w:eastAsia="Aptos"/>
              </w:rPr>
              <w:t>05:07</w:t>
            </w:r>
            <w:r w:rsidRPr="007A60BE">
              <w:t xml:space="preserve"> – Accessing</w:t>
            </w:r>
            <w:r w:rsidR="007A60BE" w:rsidRPr="00386507">
              <w:rPr>
                <w:rFonts w:eastAsia="Aptos"/>
              </w:rPr>
              <w:t xml:space="preserve"> the New Online System</w:t>
            </w:r>
          </w:p>
          <w:p w14:paraId="2580E6EC" w14:textId="61BBC6B7" w:rsidR="007A60BE" w:rsidRPr="00386507" w:rsidRDefault="005D4C9F" w:rsidP="00BA6B3D">
            <w:pPr>
              <w:rPr>
                <w:rFonts w:eastAsia="Aptos"/>
              </w:rPr>
            </w:pPr>
            <w:r w:rsidRPr="00386507">
              <w:rPr>
                <w:rFonts w:eastAsia="Aptos"/>
              </w:rPr>
              <w:t>12:04</w:t>
            </w:r>
            <w:r w:rsidRPr="007A60BE">
              <w:t xml:space="preserve"> – Preparing</w:t>
            </w:r>
            <w:r w:rsidR="007A60BE" w:rsidRPr="00386507">
              <w:rPr>
                <w:rFonts w:eastAsia="Aptos"/>
              </w:rPr>
              <w:t xml:space="preserve"> for Online Claiming</w:t>
            </w:r>
          </w:p>
          <w:p w14:paraId="5D27A7E6" w14:textId="450DB0DF" w:rsidR="007A60BE" w:rsidRPr="00386507" w:rsidRDefault="005D4C9F" w:rsidP="00BA6B3D">
            <w:pPr>
              <w:rPr>
                <w:rFonts w:eastAsia="Aptos"/>
              </w:rPr>
            </w:pPr>
            <w:r w:rsidRPr="00386507">
              <w:rPr>
                <w:rFonts w:eastAsia="Aptos"/>
              </w:rPr>
              <w:t>14:09</w:t>
            </w:r>
            <w:r w:rsidRPr="007A60BE">
              <w:t xml:space="preserve"> – Claim</w:t>
            </w:r>
            <w:r w:rsidR="007A60BE" w:rsidRPr="00386507">
              <w:rPr>
                <w:rFonts w:eastAsia="Aptos"/>
              </w:rPr>
              <w:t xml:space="preserve"> Timelines</w:t>
            </w:r>
          </w:p>
          <w:p w14:paraId="55611D49" w14:textId="315512AD" w:rsidR="007A60BE" w:rsidRPr="007A60BE" w:rsidRDefault="005D4C9F" w:rsidP="00BA6B3D">
            <w:pPr>
              <w:rPr>
                <w:rFonts w:eastAsia="Aptos"/>
              </w:rPr>
            </w:pPr>
            <w:r w:rsidRPr="00386507">
              <w:rPr>
                <w:rFonts w:eastAsia="Aptos"/>
              </w:rPr>
              <w:t xml:space="preserve">15:38 </w:t>
            </w:r>
            <w:r w:rsidRPr="007A60BE">
              <w:t>– Support</w:t>
            </w:r>
            <w:r w:rsidR="007A60BE" w:rsidRPr="00386507">
              <w:rPr>
                <w:rFonts w:eastAsia="Aptos"/>
              </w:rPr>
              <w:t xml:space="preserve"> Options</w:t>
            </w:r>
          </w:p>
        </w:tc>
      </w:tr>
      <w:tr w:rsidR="007A60BE" w:rsidRPr="007A60BE" w14:paraId="0DF7B64B" w14:textId="77777777" w:rsidTr="007A60BE">
        <w:trPr>
          <w:trHeight w:val="300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F2D" w14:textId="44145FE8" w:rsidR="007A60BE" w:rsidRPr="009013CA" w:rsidRDefault="007A60BE" w:rsidP="00BA6B3D">
            <w:hyperlink r:id="rId16" w:history="1">
              <w:r w:rsidRPr="006735A8">
                <w:rPr>
                  <w:rStyle w:val="Hyperlink"/>
                  <w:rFonts w:eastAsia="Aptos"/>
                  <w:szCs w:val="24"/>
                  <w:lang w:eastAsia="en-US" w:bidi="ar-SA"/>
                </w:rPr>
                <w:t>New Claim System Overview, Part 2</w:t>
              </w:r>
            </w:hyperlink>
            <w:r w:rsidRPr="009013CA">
              <w:rPr>
                <w:rFonts w:eastAsia="Aptos"/>
              </w:rPr>
              <w:t xml:space="preserve"> (demonstration)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A97" w14:textId="5035ACC5" w:rsidR="007A60BE" w:rsidRPr="007A60BE" w:rsidRDefault="005D4C9F" w:rsidP="00BA6B3D">
            <w:r w:rsidRPr="007A60BE">
              <w:t>00:00 – New</w:t>
            </w:r>
            <w:r w:rsidR="007A60BE" w:rsidRPr="007A60BE">
              <w:t xml:space="preserve"> CB claim system overview</w:t>
            </w:r>
          </w:p>
          <w:p w14:paraId="6F005324" w14:textId="5B97F88A" w:rsidR="007A60BE" w:rsidRPr="007A60BE" w:rsidRDefault="005D4C9F" w:rsidP="00BA6B3D">
            <w:r w:rsidRPr="007A60BE">
              <w:t>02:17 – Homepage</w:t>
            </w:r>
            <w:r w:rsidR="007A60BE" w:rsidRPr="007A60BE">
              <w:t xml:space="preserve"> overview and claim stage</w:t>
            </w:r>
          </w:p>
          <w:p w14:paraId="7A82866F" w14:textId="1A6EF0FF" w:rsidR="007A60BE" w:rsidRPr="007A60BE" w:rsidRDefault="005D4C9F" w:rsidP="00BA6B3D">
            <w:r w:rsidRPr="007A60BE">
              <w:t>04:37 – SUM</w:t>
            </w:r>
            <w:r w:rsidR="007A60BE" w:rsidRPr="007A60BE">
              <w:t>_ALL report</w:t>
            </w:r>
          </w:p>
          <w:p w14:paraId="7C6C41FD" w14:textId="56EF986A" w:rsidR="007A60BE" w:rsidRPr="007A60BE" w:rsidRDefault="005D4C9F" w:rsidP="00BA6B3D">
            <w:r w:rsidRPr="007A60BE">
              <w:t>05:33 – My</w:t>
            </w:r>
            <w:r w:rsidR="007A60BE" w:rsidRPr="007A60BE">
              <w:t xml:space="preserve"> Authorizations report</w:t>
            </w:r>
          </w:p>
          <w:p w14:paraId="602C75E1" w14:textId="0CA40FDE" w:rsidR="007A60BE" w:rsidRPr="007A60BE" w:rsidRDefault="005D4C9F" w:rsidP="00BA6B3D">
            <w:r w:rsidRPr="007A60BE">
              <w:t>07:54 – CB</w:t>
            </w:r>
            <w:r w:rsidR="007A60BE" w:rsidRPr="007A60BE">
              <w:t>7 report</w:t>
            </w:r>
          </w:p>
          <w:p w14:paraId="24B31307" w14:textId="417C0719" w:rsidR="007A60BE" w:rsidRPr="007A60BE" w:rsidRDefault="005D4C9F" w:rsidP="00BA6B3D">
            <w:r w:rsidRPr="007A60BE">
              <w:t>10:01 – List</w:t>
            </w:r>
            <w:r w:rsidR="007A60BE" w:rsidRPr="007A60BE">
              <w:t xml:space="preserve"> of LEA/Collaborative and ISP Code List</w:t>
            </w:r>
          </w:p>
          <w:p w14:paraId="04EDC8AA" w14:textId="471D097F" w:rsidR="007A60BE" w:rsidRPr="007A60BE" w:rsidRDefault="005D4C9F" w:rsidP="00BA6B3D">
            <w:r w:rsidRPr="007A60BE">
              <w:t>11:17 – Issues</w:t>
            </w:r>
            <w:r w:rsidR="007A60BE" w:rsidRPr="007A60BE">
              <w:t xml:space="preserve"> and error reports</w:t>
            </w:r>
          </w:p>
          <w:p w14:paraId="3137E26C" w14:textId="2E025012" w:rsidR="007A60BE" w:rsidRPr="007A60BE" w:rsidRDefault="005D4C9F" w:rsidP="00BA6B3D">
            <w:r w:rsidRPr="007A60BE">
              <w:t>12:23 – Cumulative</w:t>
            </w:r>
            <w:r w:rsidR="007A60BE" w:rsidRPr="007A60BE">
              <w:t xml:space="preserve"> credit worksheet</w:t>
            </w:r>
          </w:p>
          <w:p w14:paraId="47F619B5" w14:textId="300AF2CD" w:rsidR="007A60BE" w:rsidRPr="007A60BE" w:rsidRDefault="005D4C9F" w:rsidP="00BA6B3D">
            <w:r w:rsidRPr="007A60BE">
              <w:t>12:49 – Instructions</w:t>
            </w:r>
            <w:r w:rsidR="007A60BE" w:rsidRPr="007A60BE">
              <w:t xml:space="preserve"> and Claim Details</w:t>
            </w:r>
          </w:p>
          <w:p w14:paraId="474511BD" w14:textId="5B5094E7" w:rsidR="007A60BE" w:rsidRPr="007A60BE" w:rsidRDefault="005D4C9F" w:rsidP="00BA6B3D">
            <w:r w:rsidRPr="007A60BE">
              <w:t>15:33 – Create</w:t>
            </w:r>
            <w:r w:rsidR="007A60BE" w:rsidRPr="007A60BE">
              <w:t xml:space="preserve"> in-district summer programs</w:t>
            </w:r>
          </w:p>
          <w:p w14:paraId="3FC66976" w14:textId="6EBF30C9" w:rsidR="007A60BE" w:rsidRPr="007A60BE" w:rsidRDefault="005D4C9F" w:rsidP="00BA6B3D">
            <w:r w:rsidRPr="007A60BE">
              <w:t>16:47 – Add</w:t>
            </w:r>
            <w:r w:rsidR="007A60BE" w:rsidRPr="007A60BE">
              <w:t xml:space="preserve"> students</w:t>
            </w:r>
          </w:p>
          <w:p w14:paraId="39C899A0" w14:textId="6C3FE610" w:rsidR="007A60BE" w:rsidRPr="007A60BE" w:rsidRDefault="005D4C9F" w:rsidP="00BA6B3D">
            <w:r w:rsidRPr="007A60BE">
              <w:t>17:51 – Certify</w:t>
            </w:r>
            <w:r w:rsidR="007A60BE" w:rsidRPr="007A60BE">
              <w:t xml:space="preserve"> and Submit</w:t>
            </w:r>
          </w:p>
          <w:p w14:paraId="5FBA6D15" w14:textId="7533F810" w:rsidR="007A60BE" w:rsidRPr="007A60BE" w:rsidRDefault="005D4C9F" w:rsidP="00BA6B3D">
            <w:r w:rsidRPr="007A60BE">
              <w:t>19:02 – Summary</w:t>
            </w:r>
          </w:p>
        </w:tc>
      </w:tr>
      <w:tr w:rsidR="007A78AE" w:rsidRPr="007A60BE" w14:paraId="76ADA6B8" w14:textId="77777777" w:rsidTr="007A60BE">
        <w:trPr>
          <w:trHeight w:val="300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11CB" w14:textId="3473D0A7" w:rsidR="007A78AE" w:rsidRPr="009013CA" w:rsidRDefault="007A78AE" w:rsidP="007A78AE">
            <w:hyperlink r:id="rId17" w:history="1">
              <w:r w:rsidRPr="00C74D28">
                <w:rPr>
                  <w:rStyle w:val="Hyperlink"/>
                  <w:rFonts w:eastAsiaTheme="minorHAnsi"/>
                  <w:szCs w:val="24"/>
                  <w:lang w:eastAsia="en-US" w:bidi="ar-SA"/>
                </w:rPr>
                <w:t>Determining FY25 Relief Eligibility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7B94" w14:textId="3CFF5B3C" w:rsidR="007A78AE" w:rsidRPr="007A60BE" w:rsidRDefault="007A78AE" w:rsidP="007A78AE">
            <w:r w:rsidRPr="007A60BE">
              <w:rPr>
                <w:rFonts w:eastAsia="Aptos"/>
              </w:rPr>
              <w:t>(no chapters; presentation only)</w:t>
            </w:r>
          </w:p>
        </w:tc>
      </w:tr>
    </w:tbl>
    <w:p w14:paraId="5F4BC9E4" w14:textId="77777777" w:rsidR="001E0B58" w:rsidRDefault="001E0B58">
      <w:r>
        <w:br w:type="page"/>
      </w:r>
    </w:p>
    <w:tbl>
      <w:tblPr>
        <w:tblStyle w:val="TableGrid"/>
        <w:tblW w:w="10435" w:type="dxa"/>
        <w:jc w:val="center"/>
        <w:tblLayout w:type="fixed"/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4405"/>
        <w:gridCol w:w="6030"/>
      </w:tblGrid>
      <w:tr w:rsidR="007A78AE" w:rsidRPr="00F63329" w14:paraId="365EAAE7" w14:textId="77777777" w:rsidTr="40EBD87D">
        <w:trPr>
          <w:jc w:val="center"/>
        </w:trPr>
        <w:tc>
          <w:tcPr>
            <w:tcW w:w="4405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4E3851D7" w14:textId="4F1E7A6F" w:rsidR="007A78AE" w:rsidRPr="00F63329" w:rsidRDefault="007A78AE" w:rsidP="007A78AE">
            <w:pPr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lastRenderedPageBreak/>
              <w:t xml:space="preserve">Claim </w:t>
            </w:r>
            <w:r w:rsidRPr="00F63329">
              <w:rPr>
                <w:b/>
                <w:bCs/>
                <w:sz w:val="28"/>
                <w:szCs w:val="32"/>
              </w:rPr>
              <w:t>Training Modules</w:t>
            </w:r>
          </w:p>
        </w:tc>
        <w:tc>
          <w:tcPr>
            <w:tcW w:w="6030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7EE1C565" w14:textId="1D11C827" w:rsidR="007A78AE" w:rsidRPr="00F63329" w:rsidRDefault="007A78AE" w:rsidP="007A78AE">
            <w:pPr>
              <w:rPr>
                <w:b/>
                <w:bCs/>
                <w:sz w:val="28"/>
                <w:szCs w:val="32"/>
              </w:rPr>
            </w:pPr>
          </w:p>
        </w:tc>
      </w:tr>
      <w:tr w:rsidR="007A78AE" w:rsidRPr="007A60BE" w14:paraId="407F067A" w14:textId="77777777" w:rsidTr="40EBD87D">
        <w:trPr>
          <w:jc w:val="center"/>
        </w:trPr>
        <w:tc>
          <w:tcPr>
            <w:tcW w:w="4405" w:type="dxa"/>
          </w:tcPr>
          <w:p w14:paraId="68CF3975" w14:textId="6FB548D4" w:rsidR="007A78AE" w:rsidRPr="007A60BE" w:rsidRDefault="007A78AE" w:rsidP="007A78AE">
            <w:hyperlink r:id="rId18" w:history="1">
              <w:r w:rsidRPr="003B6287">
                <w:rPr>
                  <w:rStyle w:val="Hyperlink"/>
                  <w:rFonts w:eastAsiaTheme="minorHAnsi"/>
                  <w:szCs w:val="24"/>
                  <w:lang w:eastAsia="en-US" w:bidi="ar-SA"/>
                </w:rPr>
                <w:t>Creating In-District Summer Programs</w:t>
              </w:r>
            </w:hyperlink>
          </w:p>
        </w:tc>
        <w:tc>
          <w:tcPr>
            <w:tcW w:w="6030" w:type="dxa"/>
          </w:tcPr>
          <w:p w14:paraId="70DC19AA" w14:textId="21DD055E" w:rsidR="007A78AE" w:rsidRPr="007A60BE" w:rsidRDefault="005D4C9F" w:rsidP="007A78AE">
            <w:r w:rsidRPr="007A60BE">
              <w:t>00:00 – In</w:t>
            </w:r>
            <w:r w:rsidR="007A78AE" w:rsidRPr="007A60BE">
              <w:t>-district summer programs introduction</w:t>
            </w:r>
          </w:p>
          <w:p w14:paraId="46D178A2" w14:textId="4F81A3A6" w:rsidR="007A78AE" w:rsidRPr="007A60BE" w:rsidRDefault="005D4C9F" w:rsidP="007A78AE">
            <w:r w:rsidRPr="007A60BE">
              <w:t>01:22 – Entering</w:t>
            </w:r>
            <w:r w:rsidR="007A78AE" w:rsidRPr="007A60BE">
              <w:t xml:space="preserve"> in-district summer programs</w:t>
            </w:r>
          </w:p>
          <w:p w14:paraId="6D0DABA7" w14:textId="06201B2B" w:rsidR="007A78AE" w:rsidRPr="007A60BE" w:rsidRDefault="005D4C9F" w:rsidP="007A78AE">
            <w:r w:rsidRPr="007A60BE">
              <w:t>06:52 – Linking</w:t>
            </w:r>
            <w:r w:rsidR="007A78AE" w:rsidRPr="007A60BE">
              <w:t xml:space="preserve"> in-district summer programs to the placements</w:t>
            </w:r>
          </w:p>
        </w:tc>
      </w:tr>
      <w:tr w:rsidR="007A78AE" w:rsidRPr="007A60BE" w14:paraId="181177C0" w14:textId="77777777" w:rsidTr="40EBD87D">
        <w:trPr>
          <w:jc w:val="center"/>
        </w:trPr>
        <w:tc>
          <w:tcPr>
            <w:tcW w:w="4405" w:type="dxa"/>
          </w:tcPr>
          <w:p w14:paraId="642843DF" w14:textId="3EE9AA1B" w:rsidR="007A78AE" w:rsidRPr="007A60BE" w:rsidRDefault="007A78AE" w:rsidP="007A78AE">
            <w:hyperlink r:id="rId19" w:history="1">
              <w:r w:rsidRPr="001E1EE2">
                <w:rPr>
                  <w:rStyle w:val="Hyperlink"/>
                  <w:rFonts w:eastAsiaTheme="minorHAnsi"/>
                  <w:szCs w:val="24"/>
                  <w:lang w:eastAsia="en-US" w:bidi="ar-SA"/>
                </w:rPr>
                <w:t>Adding Students to Claim</w:t>
              </w:r>
            </w:hyperlink>
          </w:p>
        </w:tc>
        <w:tc>
          <w:tcPr>
            <w:tcW w:w="6030" w:type="dxa"/>
          </w:tcPr>
          <w:p w14:paraId="77C09BC6" w14:textId="2AF80CD0" w:rsidR="007A78AE" w:rsidRPr="007A60BE" w:rsidRDefault="005D4C9F" w:rsidP="007A78AE">
            <w:r w:rsidRPr="007A60BE">
              <w:t>00:00 – Guidelines</w:t>
            </w:r>
            <w:r w:rsidR="007A78AE" w:rsidRPr="007A60BE">
              <w:t xml:space="preserve"> for adding students</w:t>
            </w:r>
          </w:p>
          <w:p w14:paraId="3324EBFF" w14:textId="57BAF6C4" w:rsidR="007A78AE" w:rsidRPr="007A60BE" w:rsidRDefault="005D4C9F" w:rsidP="007A78AE">
            <w:r w:rsidRPr="007A60BE">
              <w:t>02:05 – Navigating</w:t>
            </w:r>
            <w:r w:rsidR="007A78AE" w:rsidRPr="007A60BE">
              <w:t xml:space="preserve"> new claim system</w:t>
            </w:r>
          </w:p>
          <w:p w14:paraId="2A7E7339" w14:textId="5608C656" w:rsidR="007A78AE" w:rsidRPr="007A60BE" w:rsidRDefault="005D4C9F" w:rsidP="007A78AE">
            <w:r w:rsidRPr="007A60BE">
              <w:t>03:40 – Adding</w:t>
            </w:r>
            <w:r w:rsidR="007A78AE" w:rsidRPr="007A60BE">
              <w:t xml:space="preserve"> a student who has not been claimed in prior year</w:t>
            </w:r>
          </w:p>
          <w:p w14:paraId="50172686" w14:textId="442BD553" w:rsidR="007A78AE" w:rsidRPr="007A60BE" w:rsidRDefault="005D4C9F" w:rsidP="007A78AE">
            <w:r w:rsidRPr="007A60BE">
              <w:t>07:27 – Deleting</w:t>
            </w:r>
            <w:r w:rsidR="007A78AE" w:rsidRPr="007A60BE">
              <w:t xml:space="preserve"> a student</w:t>
            </w:r>
          </w:p>
          <w:p w14:paraId="232DD433" w14:textId="5C2A3353" w:rsidR="007A78AE" w:rsidRPr="007A60BE" w:rsidRDefault="005D4C9F" w:rsidP="007A78AE">
            <w:r w:rsidRPr="007A60BE">
              <w:t>08:54 – Adding</w:t>
            </w:r>
            <w:r w:rsidR="007A78AE" w:rsidRPr="007A60BE">
              <w:t xml:space="preserve"> a student who has not been claimed in prior year and not certified in SIMS</w:t>
            </w:r>
          </w:p>
          <w:p w14:paraId="3032631F" w14:textId="5D330EA5" w:rsidR="007A78AE" w:rsidRPr="007A60BE" w:rsidRDefault="005D4C9F" w:rsidP="007A78AE">
            <w:r w:rsidRPr="007A60BE">
              <w:t>11:26 – Adding</w:t>
            </w:r>
            <w:r w:rsidR="007A78AE" w:rsidRPr="007A60BE">
              <w:t xml:space="preserve"> a student from prior year to the current year claim</w:t>
            </w:r>
          </w:p>
        </w:tc>
      </w:tr>
      <w:tr w:rsidR="007A78AE" w:rsidRPr="007A60BE" w14:paraId="67CA9737" w14:textId="77777777" w:rsidTr="40EBD87D">
        <w:trPr>
          <w:jc w:val="center"/>
        </w:trPr>
        <w:tc>
          <w:tcPr>
            <w:tcW w:w="4405" w:type="dxa"/>
          </w:tcPr>
          <w:p w14:paraId="712BD245" w14:textId="720B7498" w:rsidR="007A78AE" w:rsidRPr="007A60BE" w:rsidRDefault="007A78AE" w:rsidP="007A78AE">
            <w:hyperlink r:id="rId20" w:history="1">
              <w:r w:rsidRPr="001E1EE2">
                <w:rPr>
                  <w:rStyle w:val="Hyperlink"/>
                  <w:rFonts w:eastAsia="Times New Roman" w:cs="Segoe UI"/>
                  <w:szCs w:val="24"/>
                  <w:lang w:eastAsia="en-US" w:bidi="ar-SA"/>
                </w:rPr>
                <w:t>Claiming expenses for Approved Private Programs</w:t>
              </w:r>
              <w:r w:rsidRPr="001E1EE2">
                <w:rPr>
                  <w:rStyle w:val="Hyperlink"/>
                  <w:rFonts w:eastAsia="Times New Roman" w:cs="Segoe UI"/>
                </w:rPr>
                <w:t> </w:t>
              </w:r>
            </w:hyperlink>
          </w:p>
        </w:tc>
        <w:tc>
          <w:tcPr>
            <w:tcW w:w="6030" w:type="dxa"/>
          </w:tcPr>
          <w:p w14:paraId="392E92E2" w14:textId="05D26B6F" w:rsidR="007A78AE" w:rsidRPr="007A60BE" w:rsidRDefault="005D4C9F" w:rsidP="007A78AE">
            <w:r w:rsidRPr="007A60BE">
              <w:t>00:00 – Guidelines</w:t>
            </w:r>
            <w:r w:rsidR="007A78AE" w:rsidRPr="007A60BE">
              <w:t xml:space="preserve"> for claiming approved private programs</w:t>
            </w:r>
          </w:p>
          <w:p w14:paraId="4AC5BEA5" w14:textId="327DB911" w:rsidR="007A78AE" w:rsidRPr="007A60BE" w:rsidRDefault="005D4C9F" w:rsidP="007A78AE">
            <w:r w:rsidRPr="007A60BE">
              <w:t>02:45 – Review</w:t>
            </w:r>
            <w:r w:rsidR="007A78AE" w:rsidRPr="007A60BE">
              <w:t xml:space="preserve"> CB7 report build into claim system</w:t>
            </w:r>
          </w:p>
          <w:p w14:paraId="1F2F91EA" w14:textId="7032F5ED" w:rsidR="007A78AE" w:rsidRPr="007A60BE" w:rsidRDefault="005D4C9F" w:rsidP="007A78AE">
            <w:r w:rsidRPr="007A60BE">
              <w:t>07:12 – Entering</w:t>
            </w:r>
            <w:r w:rsidR="007A78AE" w:rsidRPr="007A60BE">
              <w:t xml:space="preserve"> a placement for an approved private program</w:t>
            </w:r>
          </w:p>
          <w:p w14:paraId="7EFD8CE7" w14:textId="018F1F78" w:rsidR="007A78AE" w:rsidRPr="007A60BE" w:rsidRDefault="005D4C9F" w:rsidP="007A78AE">
            <w:r w:rsidRPr="007A60BE">
              <w:t>12:32 – Entering</w:t>
            </w:r>
            <w:r w:rsidR="007A78AE" w:rsidRPr="007A60BE">
              <w:t xml:space="preserve"> a placement for an approved private program with price increase</w:t>
            </w:r>
          </w:p>
          <w:p w14:paraId="60138462" w14:textId="4BF3D409" w:rsidR="007A78AE" w:rsidRPr="007A60BE" w:rsidRDefault="005D4C9F" w:rsidP="007A78AE">
            <w:r w:rsidRPr="007A60BE">
              <w:t>17:13 – Editing</w:t>
            </w:r>
            <w:r w:rsidR="007A78AE" w:rsidRPr="007A60BE">
              <w:t xml:space="preserve"> the placement</w:t>
            </w:r>
          </w:p>
        </w:tc>
      </w:tr>
      <w:tr w:rsidR="007A78AE" w:rsidRPr="007A60BE" w14:paraId="08D2B43A" w14:textId="77777777" w:rsidTr="40EBD87D">
        <w:trPr>
          <w:jc w:val="center"/>
        </w:trPr>
        <w:tc>
          <w:tcPr>
            <w:tcW w:w="4405" w:type="dxa"/>
          </w:tcPr>
          <w:p w14:paraId="6217FD3C" w14:textId="1ABF9C09" w:rsidR="007A78AE" w:rsidRPr="007A60BE" w:rsidRDefault="007A78AE" w:rsidP="007A78AE">
            <w:hyperlink r:id="rId21" w:history="1">
              <w:r w:rsidRPr="001E1EE2">
                <w:rPr>
                  <w:rStyle w:val="Hyperlink"/>
                  <w:rFonts w:eastAsia="Times New Roman" w:cs="Segoe UI"/>
                  <w:szCs w:val="24"/>
                  <w:lang w:eastAsia="en-US" w:bidi="ar-SA"/>
                </w:rPr>
                <w:t>Claiming expenses for out-of-district LEA/Collaborative Placements</w:t>
              </w:r>
              <w:r w:rsidRPr="001E1EE2">
                <w:rPr>
                  <w:rStyle w:val="Hyperlink"/>
                  <w:rFonts w:eastAsia="Times New Roman" w:cs="Segoe UI"/>
                </w:rPr>
                <w:t> </w:t>
              </w:r>
            </w:hyperlink>
          </w:p>
        </w:tc>
        <w:tc>
          <w:tcPr>
            <w:tcW w:w="6030" w:type="dxa"/>
          </w:tcPr>
          <w:p w14:paraId="4D5AC1FC" w14:textId="3DCA4BFA" w:rsidR="007A78AE" w:rsidRPr="007A60BE" w:rsidRDefault="005D4C9F" w:rsidP="007A78AE">
            <w:r w:rsidRPr="007A60BE">
              <w:t>00:00 – Guidelines</w:t>
            </w:r>
            <w:r w:rsidR="007A78AE" w:rsidRPr="007A60BE">
              <w:t xml:space="preserve"> for claiming LEA &amp; Collaborative</w:t>
            </w:r>
          </w:p>
          <w:p w14:paraId="2DD0BC8F" w14:textId="74024BC6" w:rsidR="007A78AE" w:rsidRPr="007A60BE" w:rsidRDefault="005D4C9F" w:rsidP="007A78AE">
            <w:r w:rsidRPr="007A60BE">
              <w:t>02:46 – Entering</w:t>
            </w:r>
            <w:r w:rsidR="007A78AE" w:rsidRPr="007A60BE">
              <w:t xml:space="preserve"> a placement for a collaborative for an extended school year (summer)</w:t>
            </w:r>
          </w:p>
          <w:p w14:paraId="3BDE95E3" w14:textId="5A58331D" w:rsidR="007A78AE" w:rsidRPr="007A60BE" w:rsidRDefault="005D4C9F" w:rsidP="007A78AE">
            <w:r w:rsidRPr="007A60BE">
              <w:t>07:41 – Entering</w:t>
            </w:r>
            <w:r w:rsidR="007A78AE" w:rsidRPr="007A60BE">
              <w:t xml:space="preserve"> a placement for collaborative tuition and additional services for a school year</w:t>
            </w:r>
          </w:p>
          <w:p w14:paraId="6528FA6E" w14:textId="233AFDB1" w:rsidR="007A78AE" w:rsidRPr="007A60BE" w:rsidRDefault="005D4C9F" w:rsidP="007A78AE">
            <w:r w:rsidRPr="007A60BE">
              <w:t>11:16 – Reviewing</w:t>
            </w:r>
            <w:r w:rsidR="007A78AE" w:rsidRPr="007A60BE">
              <w:t xml:space="preserve"> the placements information</w:t>
            </w:r>
          </w:p>
          <w:p w14:paraId="701C4D69" w14:textId="2414F48A" w:rsidR="007A78AE" w:rsidRPr="007A60BE" w:rsidRDefault="005D4C9F" w:rsidP="007A78AE">
            <w:r w:rsidRPr="007A60BE">
              <w:t xml:space="preserve">12:10 </w:t>
            </w:r>
            <w:r w:rsidR="00E04098" w:rsidRPr="007A60BE">
              <w:t>– Entering</w:t>
            </w:r>
            <w:r w:rsidR="007A78AE" w:rsidRPr="007A60BE">
              <w:t xml:space="preserve"> a partial-year placement for a collaborative</w:t>
            </w:r>
          </w:p>
        </w:tc>
      </w:tr>
      <w:tr w:rsidR="007A78AE" w:rsidRPr="007A60BE" w14:paraId="28C4CB9F" w14:textId="77777777" w:rsidTr="40EBD87D">
        <w:trPr>
          <w:jc w:val="center"/>
        </w:trPr>
        <w:tc>
          <w:tcPr>
            <w:tcW w:w="4405" w:type="dxa"/>
          </w:tcPr>
          <w:p w14:paraId="1658CAF2" w14:textId="7A77F298" w:rsidR="007A78AE" w:rsidRPr="007A60BE" w:rsidRDefault="007A78AE" w:rsidP="007A78AE">
            <w:hyperlink r:id="rId22" w:history="1">
              <w:r w:rsidRPr="001E1EE2">
                <w:rPr>
                  <w:rStyle w:val="Hyperlink"/>
                  <w:rFonts w:eastAsia="Times New Roman" w:cs="Segoe UI"/>
                  <w:szCs w:val="24"/>
                  <w:lang w:eastAsia="en-US" w:bidi="ar-SA"/>
                </w:rPr>
                <w:t>Claiming Specialized Equipment expenses</w:t>
              </w:r>
            </w:hyperlink>
          </w:p>
        </w:tc>
        <w:tc>
          <w:tcPr>
            <w:tcW w:w="6030" w:type="dxa"/>
          </w:tcPr>
          <w:p w14:paraId="676E7064" w14:textId="36F5C978" w:rsidR="007A78AE" w:rsidRPr="007A60BE" w:rsidRDefault="00E04098" w:rsidP="007A78AE">
            <w:r w:rsidRPr="007A60BE">
              <w:rPr>
                <w:rFonts w:eastAsia="Aptos"/>
              </w:rPr>
              <w:t xml:space="preserve">00:00 </w:t>
            </w:r>
            <w:r w:rsidRPr="007A60BE">
              <w:t xml:space="preserve">– </w:t>
            </w:r>
            <w:r w:rsidRPr="007A60BE">
              <w:rPr>
                <w:rFonts w:eastAsia="Aptos"/>
              </w:rPr>
              <w:t>Introduction</w:t>
            </w:r>
            <w:r w:rsidR="007A78AE" w:rsidRPr="007A60BE">
              <w:rPr>
                <w:rFonts w:eastAsia="Aptos"/>
              </w:rPr>
              <w:t xml:space="preserve"> &amp; Overview</w:t>
            </w:r>
          </w:p>
          <w:p w14:paraId="12DA9B4D" w14:textId="614C574E" w:rsidR="007A78AE" w:rsidRPr="007A60BE" w:rsidRDefault="00E04098" w:rsidP="007A78AE">
            <w:r w:rsidRPr="007A60BE">
              <w:rPr>
                <w:rFonts w:eastAsia="Aptos"/>
              </w:rPr>
              <w:t xml:space="preserve">02:28 </w:t>
            </w:r>
            <w:r w:rsidRPr="007A60BE">
              <w:t xml:space="preserve">– </w:t>
            </w:r>
            <w:r w:rsidRPr="007A60BE">
              <w:rPr>
                <w:rFonts w:eastAsia="Aptos"/>
              </w:rPr>
              <w:t>Entering</w:t>
            </w:r>
            <w:r w:rsidR="007A78AE" w:rsidRPr="007A60BE">
              <w:rPr>
                <w:rFonts w:eastAsia="Aptos"/>
              </w:rPr>
              <w:t xml:space="preserve"> a new placement for equipment cost</w:t>
            </w:r>
          </w:p>
          <w:p w14:paraId="67848CD2" w14:textId="555DE8E3" w:rsidR="007A78AE" w:rsidRPr="007A60BE" w:rsidRDefault="00E04098" w:rsidP="007A78AE">
            <w:r w:rsidRPr="007A60BE">
              <w:rPr>
                <w:rFonts w:eastAsia="Aptos"/>
              </w:rPr>
              <w:t xml:space="preserve">08:32 </w:t>
            </w:r>
            <w:r w:rsidRPr="007A60BE">
              <w:t xml:space="preserve">– </w:t>
            </w:r>
            <w:r w:rsidRPr="007A60BE">
              <w:rPr>
                <w:rFonts w:eastAsia="Aptos"/>
              </w:rPr>
              <w:t>Editing</w:t>
            </w:r>
            <w:r w:rsidR="007A78AE" w:rsidRPr="007A60BE">
              <w:rPr>
                <w:rFonts w:eastAsia="Aptos"/>
              </w:rPr>
              <w:t xml:space="preserve"> a placement for equipment cost</w:t>
            </w:r>
          </w:p>
          <w:p w14:paraId="631B48CD" w14:textId="33730791" w:rsidR="007A78AE" w:rsidRPr="007A60BE" w:rsidRDefault="00E04098" w:rsidP="007A78AE">
            <w:r w:rsidRPr="007A60BE">
              <w:rPr>
                <w:rFonts w:eastAsia="Aptos"/>
              </w:rPr>
              <w:t xml:space="preserve">10:27 </w:t>
            </w:r>
            <w:r w:rsidRPr="007A60BE">
              <w:t xml:space="preserve">– </w:t>
            </w:r>
            <w:r w:rsidRPr="007A60BE">
              <w:rPr>
                <w:rFonts w:eastAsia="Aptos"/>
              </w:rPr>
              <w:t>Summary</w:t>
            </w:r>
          </w:p>
        </w:tc>
      </w:tr>
      <w:tr w:rsidR="007A78AE" w:rsidRPr="007A60BE" w14:paraId="1ABA0F14" w14:textId="77777777" w:rsidTr="40EBD87D">
        <w:trPr>
          <w:jc w:val="center"/>
        </w:trPr>
        <w:tc>
          <w:tcPr>
            <w:tcW w:w="4405" w:type="dxa"/>
          </w:tcPr>
          <w:p w14:paraId="20C462DD" w14:textId="4C3D8172" w:rsidR="007A78AE" w:rsidRPr="007A60BE" w:rsidRDefault="007A78AE" w:rsidP="007A78AE">
            <w:hyperlink r:id="rId23" w:history="1">
              <w:r w:rsidRPr="00AA2C04">
                <w:rPr>
                  <w:rStyle w:val="Hyperlink"/>
                  <w:rFonts w:eastAsia="Times New Roman" w:cs="Segoe UI"/>
                  <w:szCs w:val="24"/>
                  <w:lang w:eastAsia="en-US" w:bidi="ar-SA"/>
                </w:rPr>
                <w:t>Claiming expenses at Individual Student Programs (ISPs)</w:t>
              </w:r>
            </w:hyperlink>
          </w:p>
        </w:tc>
        <w:tc>
          <w:tcPr>
            <w:tcW w:w="6030" w:type="dxa"/>
          </w:tcPr>
          <w:p w14:paraId="2911726E" w14:textId="7F07A1CF" w:rsidR="007A78AE" w:rsidRPr="007A60BE" w:rsidRDefault="00E04098" w:rsidP="007A78AE">
            <w:r w:rsidRPr="007A60BE">
              <w:t>00:00 – Guidelines</w:t>
            </w:r>
            <w:r w:rsidR="007A78AE" w:rsidRPr="007A60BE">
              <w:t xml:space="preserve"> for claiming Individual Student Programs (ISPs)</w:t>
            </w:r>
          </w:p>
          <w:p w14:paraId="1D5FBE01" w14:textId="54772E6C" w:rsidR="007A78AE" w:rsidRPr="007A60BE" w:rsidRDefault="00E04098" w:rsidP="007A78AE">
            <w:r w:rsidRPr="007A60BE">
              <w:t>06:36 – Navigating</w:t>
            </w:r>
            <w:r w:rsidR="007A78AE" w:rsidRPr="007A60BE">
              <w:t xml:space="preserve"> new claim system</w:t>
            </w:r>
          </w:p>
          <w:p w14:paraId="7D08F03F" w14:textId="43AEC3C4" w:rsidR="007A78AE" w:rsidRPr="007A60BE" w:rsidRDefault="00E04098" w:rsidP="007A78AE">
            <w:r w:rsidRPr="007A60BE">
              <w:t>09:36 – Adding</w:t>
            </w:r>
            <w:r w:rsidR="007A78AE" w:rsidRPr="007A60BE">
              <w:t xml:space="preserve"> placements for Individual Student Program (ISP)</w:t>
            </w:r>
          </w:p>
          <w:p w14:paraId="5AF59074" w14:textId="6A63B603" w:rsidR="007A78AE" w:rsidRPr="007A60BE" w:rsidRDefault="00E04098" w:rsidP="007A78AE">
            <w:r w:rsidRPr="007A60BE">
              <w:lastRenderedPageBreak/>
              <w:t>15:35 – Adding</w:t>
            </w:r>
            <w:r w:rsidR="007A78AE" w:rsidRPr="007A60BE">
              <w:t xml:space="preserve"> placements for Individual Student Program (ISP) with actual cost less than approved ISP</w:t>
            </w:r>
          </w:p>
          <w:p w14:paraId="19B39DD1" w14:textId="1DC7DA9F" w:rsidR="007A78AE" w:rsidRPr="007A60BE" w:rsidRDefault="00E04098" w:rsidP="007A78AE">
            <w:r w:rsidRPr="007A60BE">
              <w:t>20:25 – Resolving</w:t>
            </w:r>
            <w:r w:rsidR="007A78AE" w:rsidRPr="007A60BE">
              <w:t xml:space="preserve"> missing OSD Authorization issue</w:t>
            </w:r>
          </w:p>
        </w:tc>
      </w:tr>
      <w:tr w:rsidR="007A78AE" w:rsidRPr="007A60BE" w14:paraId="20145532" w14:textId="77777777" w:rsidTr="40EBD87D">
        <w:trPr>
          <w:trHeight w:val="2175"/>
          <w:jc w:val="center"/>
        </w:trPr>
        <w:tc>
          <w:tcPr>
            <w:tcW w:w="4405" w:type="dxa"/>
          </w:tcPr>
          <w:p w14:paraId="6EE135EC" w14:textId="2F0E28A7" w:rsidR="007A78AE" w:rsidRPr="007A60BE" w:rsidRDefault="007A78AE" w:rsidP="007A78AE">
            <w:hyperlink r:id="rId24" w:history="1">
              <w:r w:rsidRPr="00AA2C04">
                <w:rPr>
                  <w:rStyle w:val="Hyperlink"/>
                  <w:rFonts w:eastAsia="Times New Roman" w:cs="Segoe UI"/>
                  <w:szCs w:val="24"/>
                  <w:lang w:eastAsia="en-US" w:bidi="ar-SA"/>
                </w:rPr>
                <w:t>Claiming One-to-One Services (IPAs)</w:t>
              </w:r>
              <w:r w:rsidRPr="00AA2C04">
                <w:rPr>
                  <w:rStyle w:val="Hyperlink"/>
                  <w:rFonts w:eastAsia="Times New Roman" w:cs="Segoe UI"/>
                </w:rPr>
                <w:t> </w:t>
              </w:r>
            </w:hyperlink>
          </w:p>
        </w:tc>
        <w:tc>
          <w:tcPr>
            <w:tcW w:w="6030" w:type="dxa"/>
          </w:tcPr>
          <w:p w14:paraId="50DE9FC3" w14:textId="5A290FAB" w:rsidR="007A78AE" w:rsidRPr="007A60BE" w:rsidRDefault="00E04098" w:rsidP="007A78AE">
            <w:r w:rsidRPr="007A60BE">
              <w:t>00:00 – Guidelines</w:t>
            </w:r>
            <w:r w:rsidR="007A78AE" w:rsidRPr="007A60BE">
              <w:t xml:space="preserve"> for claiming one-to-one services with IPAs</w:t>
            </w:r>
          </w:p>
          <w:p w14:paraId="07A3CD97" w14:textId="63DDA04C" w:rsidR="007A78AE" w:rsidRPr="007A60BE" w:rsidRDefault="00E04098" w:rsidP="007A78AE">
            <w:r w:rsidRPr="007A60BE">
              <w:t>04:27 – Navigating</w:t>
            </w:r>
            <w:r w:rsidR="007A78AE" w:rsidRPr="007A60BE">
              <w:t xml:space="preserve"> new claim system</w:t>
            </w:r>
          </w:p>
          <w:p w14:paraId="3212D3DA" w14:textId="452F2D1A" w:rsidR="007A78AE" w:rsidRPr="007A60BE" w:rsidRDefault="00E04098" w:rsidP="007A78AE">
            <w:r w:rsidRPr="007A60BE">
              <w:t>06:23 – Adding</w:t>
            </w:r>
            <w:r w:rsidR="007A78AE" w:rsidRPr="007A60BE">
              <w:t xml:space="preserve"> placements for one-to-one services</w:t>
            </w:r>
          </w:p>
          <w:p w14:paraId="17561C4D" w14:textId="78D0B1E1" w:rsidR="007A78AE" w:rsidRPr="007A60BE" w:rsidRDefault="00E04098" w:rsidP="007A78AE">
            <w:r w:rsidRPr="007A60BE">
              <w:t>10:35 – Adding</w:t>
            </w:r>
            <w:r w:rsidR="007A78AE" w:rsidRPr="007A60BE">
              <w:t xml:space="preserve"> placements for one-to-one services with actual cost less than IPA approval</w:t>
            </w:r>
          </w:p>
          <w:p w14:paraId="5D888219" w14:textId="05092C8F" w:rsidR="007A78AE" w:rsidRPr="007A60BE" w:rsidRDefault="00E04098" w:rsidP="007A78AE">
            <w:r w:rsidRPr="007A60BE">
              <w:t>15:27 – Adding</w:t>
            </w:r>
            <w:r w:rsidR="007A78AE" w:rsidRPr="007A60BE">
              <w:t xml:space="preserve"> placements for one-to-one services costing $20/hour or less and creating self-authorized IPA</w:t>
            </w:r>
          </w:p>
          <w:p w14:paraId="58F3E7E6" w14:textId="24CAB35E" w:rsidR="007A78AE" w:rsidRPr="007A60BE" w:rsidRDefault="00E04098" w:rsidP="007A78AE">
            <w:r w:rsidRPr="007A60BE">
              <w:t>19:18 – Resolving</w:t>
            </w:r>
            <w:r w:rsidR="007A78AE" w:rsidRPr="007A60BE">
              <w:t xml:space="preserve"> missing OSD Authorization issue</w:t>
            </w:r>
          </w:p>
        </w:tc>
      </w:tr>
      <w:tr w:rsidR="007A78AE" w:rsidRPr="007A60BE" w14:paraId="3A508C8B" w14:textId="77777777" w:rsidTr="40EBD87D">
        <w:trPr>
          <w:trHeight w:val="867"/>
          <w:jc w:val="center"/>
        </w:trPr>
        <w:tc>
          <w:tcPr>
            <w:tcW w:w="4405" w:type="dxa"/>
          </w:tcPr>
          <w:p w14:paraId="4715358E" w14:textId="292C8B2C" w:rsidR="007A78AE" w:rsidRPr="007A60BE" w:rsidRDefault="007A78AE" w:rsidP="007A78AE">
            <w:hyperlink r:id="rId25" w:history="1">
              <w:r w:rsidRPr="00A73B1D">
                <w:rPr>
                  <w:rStyle w:val="Hyperlink"/>
                  <w:rFonts w:eastAsia="Times New Roman" w:cs="Segoe UI"/>
                  <w:szCs w:val="24"/>
                  <w:lang w:eastAsia="en-US" w:bidi="ar-SA"/>
                </w:rPr>
                <w:t>Claiming Supplemental Services</w:t>
              </w:r>
              <w:r w:rsidRPr="00A73B1D">
                <w:rPr>
                  <w:rStyle w:val="Hyperlink"/>
                  <w:rFonts w:eastAsia="Times New Roman" w:cs="Segoe UI"/>
                </w:rPr>
                <w:t> </w:t>
              </w:r>
            </w:hyperlink>
          </w:p>
        </w:tc>
        <w:tc>
          <w:tcPr>
            <w:tcW w:w="6030" w:type="dxa"/>
          </w:tcPr>
          <w:p w14:paraId="13B472FD" w14:textId="3EFC92E3" w:rsidR="007A78AE" w:rsidRPr="007A60BE" w:rsidRDefault="00E04098" w:rsidP="007A78AE">
            <w:r w:rsidRPr="007A60BE">
              <w:t>00:00 – Guidelines</w:t>
            </w:r>
            <w:r w:rsidR="007A78AE" w:rsidRPr="007A60BE">
              <w:t xml:space="preserve"> for claiming supplemental services</w:t>
            </w:r>
          </w:p>
          <w:p w14:paraId="0CAC04B1" w14:textId="32E72A02" w:rsidR="007A78AE" w:rsidRPr="007A60BE" w:rsidRDefault="00E04098" w:rsidP="007A78AE">
            <w:r w:rsidRPr="007A60BE">
              <w:t>04:05 – Adding</w:t>
            </w:r>
            <w:r w:rsidR="007A78AE" w:rsidRPr="007A60BE">
              <w:t xml:space="preserve"> supplemental placements</w:t>
            </w:r>
          </w:p>
          <w:p w14:paraId="3E3CB74B" w14:textId="485D8FA5" w:rsidR="007A78AE" w:rsidRPr="007A60BE" w:rsidRDefault="00E04098" w:rsidP="007A78AE">
            <w:r w:rsidRPr="007A60BE">
              <w:t>10:17 – Review</w:t>
            </w:r>
            <w:r w:rsidR="007A78AE" w:rsidRPr="007A60BE">
              <w:t xml:space="preserve"> placements information</w:t>
            </w:r>
          </w:p>
        </w:tc>
      </w:tr>
      <w:tr w:rsidR="007A78AE" w:rsidRPr="007A60BE" w14:paraId="5E18F6F9" w14:textId="77777777" w:rsidTr="40EBD87D">
        <w:trPr>
          <w:jc w:val="center"/>
        </w:trPr>
        <w:tc>
          <w:tcPr>
            <w:tcW w:w="4405" w:type="dxa"/>
          </w:tcPr>
          <w:p w14:paraId="33668C26" w14:textId="4DC770AE" w:rsidR="007A78AE" w:rsidRDefault="007A78AE" w:rsidP="007A78AE">
            <w:pPr>
              <w:rPr>
                <w:rFonts w:eastAsia="Times New Roman" w:cs="Segoe UI"/>
              </w:rPr>
            </w:pPr>
            <w:hyperlink r:id="rId26" w:history="1">
              <w:r w:rsidRPr="00A73B1D">
                <w:rPr>
                  <w:rStyle w:val="Hyperlink"/>
                  <w:rFonts w:eastAsia="Times New Roman" w:cs="Segoe UI"/>
                  <w:szCs w:val="24"/>
                  <w:lang w:eastAsia="en-US" w:bidi="ar-SA"/>
                </w:rPr>
                <w:t>Cost Shares</w:t>
              </w:r>
            </w:hyperlink>
            <w:r w:rsidRPr="007A60BE">
              <w:rPr>
                <w:rFonts w:eastAsia="Times New Roman" w:cs="Segoe UI"/>
              </w:rPr>
              <w:t xml:space="preserve"> </w:t>
            </w:r>
          </w:p>
          <w:p w14:paraId="3F2C713C" w14:textId="45AACE8F" w:rsidR="007A78AE" w:rsidRPr="007A60BE" w:rsidRDefault="007A78AE" w:rsidP="007A78AE">
            <w:r w:rsidRPr="007A60BE">
              <w:rPr>
                <w:rFonts w:eastAsia="Times New Roman" w:cs="Segoe UI"/>
              </w:rPr>
              <w:t xml:space="preserve">(with 2nd LEA, </w:t>
            </w:r>
            <w:r>
              <w:rPr>
                <w:rFonts w:eastAsia="Times New Roman" w:cs="Segoe UI"/>
              </w:rPr>
              <w:t xml:space="preserve">with </w:t>
            </w:r>
            <w:r w:rsidRPr="007A60BE">
              <w:rPr>
                <w:rFonts w:eastAsia="Times New Roman" w:cs="Segoe UI"/>
              </w:rPr>
              <w:t>DCF</w:t>
            </w:r>
            <w:r>
              <w:rPr>
                <w:rFonts w:eastAsia="Times New Roman" w:cs="Segoe UI"/>
              </w:rPr>
              <w:t>,</w:t>
            </w:r>
            <w:r w:rsidRPr="007A60BE">
              <w:rPr>
                <w:rFonts w:eastAsia="Times New Roman" w:cs="Segoe UI"/>
              </w:rPr>
              <w:t xml:space="preserve"> and through settlement agreements) </w:t>
            </w:r>
          </w:p>
        </w:tc>
        <w:tc>
          <w:tcPr>
            <w:tcW w:w="6030" w:type="dxa"/>
          </w:tcPr>
          <w:p w14:paraId="2700E23D" w14:textId="7F6E8E59" w:rsidR="007A78AE" w:rsidRPr="007A60BE" w:rsidRDefault="00E04098" w:rsidP="007A78AE">
            <w:r w:rsidRPr="007A60BE">
              <w:t xml:space="preserve">00:00 </w:t>
            </w:r>
            <w:r w:rsidR="00B3209B" w:rsidRPr="007A60BE">
              <w:t>– Cost</w:t>
            </w:r>
            <w:r w:rsidR="007A78AE" w:rsidRPr="007A60BE">
              <w:t xml:space="preserve"> share introduction</w:t>
            </w:r>
          </w:p>
          <w:p w14:paraId="67F41706" w14:textId="353D9EC8" w:rsidR="007A78AE" w:rsidRPr="007A60BE" w:rsidRDefault="00E04098" w:rsidP="007A78AE">
            <w:r w:rsidRPr="007A60BE">
              <w:t xml:space="preserve">03:03 </w:t>
            </w:r>
            <w:r w:rsidR="00B3209B" w:rsidRPr="007A60BE">
              <w:t>– Entering</w:t>
            </w:r>
            <w:r w:rsidR="007A78AE" w:rsidRPr="007A60BE">
              <w:t xml:space="preserve"> a placement and cost share with 2</w:t>
            </w:r>
            <w:r w:rsidR="007A78AE" w:rsidRPr="007A60BE">
              <w:rPr>
                <w:vertAlign w:val="superscript"/>
              </w:rPr>
              <w:t>nd</w:t>
            </w:r>
            <w:r w:rsidR="007A78AE" w:rsidRPr="007A60BE">
              <w:t xml:space="preserve"> LEA</w:t>
            </w:r>
          </w:p>
          <w:p w14:paraId="1A242B5B" w14:textId="1FF18666" w:rsidR="007A78AE" w:rsidRPr="007A60BE" w:rsidRDefault="00B3209B" w:rsidP="007A78AE">
            <w:r w:rsidRPr="007A60BE">
              <w:t>09:26 – Adding</w:t>
            </w:r>
            <w:r w:rsidR="007A78AE" w:rsidRPr="007A60BE">
              <w:t xml:space="preserve"> cost share with DCF to the existing placement</w:t>
            </w:r>
          </w:p>
          <w:p w14:paraId="78A0044B" w14:textId="6ADDFC8F" w:rsidR="007A78AE" w:rsidRPr="007A60BE" w:rsidRDefault="00B3209B" w:rsidP="007A78AE">
            <w:r w:rsidRPr="007A60BE">
              <w:t>13:00 – Entering</w:t>
            </w:r>
            <w:r w:rsidR="007A78AE" w:rsidRPr="007A60BE">
              <w:t xml:space="preserve"> a placement and cost share based on the settlement agreement</w:t>
            </w:r>
          </w:p>
          <w:p w14:paraId="2DD1A0F7" w14:textId="6BE69BBC" w:rsidR="007A78AE" w:rsidRPr="007A60BE" w:rsidRDefault="00B3209B" w:rsidP="007A78AE">
            <w:r w:rsidRPr="007A60BE">
              <w:t>17:58 – Review</w:t>
            </w:r>
            <w:r w:rsidR="007A78AE" w:rsidRPr="007A60BE">
              <w:t xml:space="preserve"> placements with cost share</w:t>
            </w:r>
          </w:p>
        </w:tc>
      </w:tr>
      <w:tr w:rsidR="007A78AE" w:rsidRPr="007A60BE" w14:paraId="67DEADAE" w14:textId="77777777" w:rsidTr="40EBD87D">
        <w:trPr>
          <w:trHeight w:val="363"/>
          <w:jc w:val="center"/>
        </w:trPr>
        <w:tc>
          <w:tcPr>
            <w:tcW w:w="4405" w:type="dxa"/>
          </w:tcPr>
          <w:p w14:paraId="7EC7A717" w14:textId="08A860E4" w:rsidR="007A78AE" w:rsidRPr="007A60BE" w:rsidRDefault="00D06784" w:rsidP="007A78AE">
            <w:hyperlink r:id="rId27" w:history="1">
              <w:r w:rsidRPr="006A6488">
                <w:rPr>
                  <w:rStyle w:val="Hyperlink"/>
                  <w:rFonts w:eastAsiaTheme="minorHAnsi"/>
                  <w:szCs w:val="24"/>
                  <w:lang w:eastAsia="en-US" w:bidi="ar-SA"/>
                </w:rPr>
                <w:t>In-District Services (1 of 3): Guidelines for Claiming</w:t>
              </w:r>
            </w:hyperlink>
          </w:p>
        </w:tc>
        <w:tc>
          <w:tcPr>
            <w:tcW w:w="6030" w:type="dxa"/>
          </w:tcPr>
          <w:p w14:paraId="4C620821" w14:textId="77777777" w:rsidR="007A78AE" w:rsidRPr="007A60BE" w:rsidRDefault="007A78AE" w:rsidP="007A78AE">
            <w:r w:rsidRPr="007A60BE">
              <w:rPr>
                <w:rFonts w:eastAsia="Aptos"/>
              </w:rPr>
              <w:t>(no chapters; presentation only)</w:t>
            </w:r>
          </w:p>
        </w:tc>
      </w:tr>
      <w:tr w:rsidR="007A78AE" w:rsidRPr="007A60BE" w14:paraId="33302B28" w14:textId="77777777" w:rsidTr="40EBD87D">
        <w:trPr>
          <w:jc w:val="center"/>
        </w:trPr>
        <w:tc>
          <w:tcPr>
            <w:tcW w:w="4405" w:type="dxa"/>
          </w:tcPr>
          <w:p w14:paraId="64B9E84A" w14:textId="530D667E" w:rsidR="007A78AE" w:rsidRPr="007A60BE" w:rsidRDefault="00B23A2E" w:rsidP="007A78AE">
            <w:hyperlink r:id="rId28" w:history="1">
              <w:r>
                <w:rPr>
                  <w:rStyle w:val="Hyperlink"/>
                  <w:rFonts w:eastAsia="Times New Roman" w:cs="Segoe UI"/>
                </w:rPr>
                <w:t>In-District Services (2 of 3): Claiming In-District Service expenses</w:t>
              </w:r>
            </w:hyperlink>
          </w:p>
        </w:tc>
        <w:tc>
          <w:tcPr>
            <w:tcW w:w="6030" w:type="dxa"/>
          </w:tcPr>
          <w:p w14:paraId="4B11574B" w14:textId="20EF48D2" w:rsidR="007A78AE" w:rsidRPr="007A60BE" w:rsidRDefault="000438E9" w:rsidP="007A78AE">
            <w:r w:rsidRPr="007A60BE">
              <w:t xml:space="preserve">00:00 </w:t>
            </w:r>
            <w:r w:rsidR="00E35862" w:rsidRPr="007A60BE">
              <w:t>– Entering</w:t>
            </w:r>
            <w:r w:rsidR="007A78AE" w:rsidRPr="007A60BE">
              <w:t xml:space="preserve"> in-district services introduction</w:t>
            </w:r>
          </w:p>
          <w:p w14:paraId="734EAE1C" w14:textId="5D4DFD9F" w:rsidR="007A78AE" w:rsidRPr="007A60BE" w:rsidRDefault="000438E9" w:rsidP="007A78AE">
            <w:r w:rsidRPr="007A60BE">
              <w:t xml:space="preserve">02:15 </w:t>
            </w:r>
            <w:r w:rsidR="00E35862" w:rsidRPr="007A60BE">
              <w:t>– Entering</w:t>
            </w:r>
            <w:r w:rsidR="007A78AE" w:rsidRPr="007A60BE">
              <w:t xml:space="preserve"> in-district services for a school year</w:t>
            </w:r>
          </w:p>
          <w:p w14:paraId="2C7A6E85" w14:textId="33B0000D" w:rsidR="007A78AE" w:rsidRPr="007A60BE" w:rsidRDefault="00E35862" w:rsidP="007A78AE">
            <w:r w:rsidRPr="007A60BE">
              <w:t>18:41 – Entering</w:t>
            </w:r>
            <w:r w:rsidR="007A78AE" w:rsidRPr="007A60BE">
              <w:t xml:space="preserve"> in-district services for an extended school year (summer)</w:t>
            </w:r>
          </w:p>
          <w:p w14:paraId="6FEEB204" w14:textId="78F5BD90" w:rsidR="007A78AE" w:rsidRPr="007A60BE" w:rsidRDefault="00E35862" w:rsidP="007A78AE">
            <w:r w:rsidRPr="007A60BE">
              <w:t xml:space="preserve">26:32 </w:t>
            </w:r>
            <w:r w:rsidR="00C46ED6" w:rsidRPr="007A60BE">
              <w:t>– Review</w:t>
            </w:r>
            <w:r w:rsidR="007A78AE" w:rsidRPr="007A60BE">
              <w:t xml:space="preserve"> in-district placements</w:t>
            </w:r>
          </w:p>
        </w:tc>
      </w:tr>
      <w:tr w:rsidR="007A78AE" w:rsidRPr="007A60BE" w14:paraId="5C4A8121" w14:textId="77777777" w:rsidTr="40EBD87D">
        <w:trPr>
          <w:jc w:val="center"/>
        </w:trPr>
        <w:tc>
          <w:tcPr>
            <w:tcW w:w="4405" w:type="dxa"/>
          </w:tcPr>
          <w:p w14:paraId="59F45FFE" w14:textId="4777442A" w:rsidR="007A78AE" w:rsidRPr="007A60BE" w:rsidRDefault="00D06784" w:rsidP="007A78AE">
            <w:hyperlink r:id="rId29" w:history="1">
              <w:r w:rsidRPr="008663E5">
                <w:rPr>
                  <w:rStyle w:val="Hyperlink"/>
                  <w:rFonts w:eastAsiaTheme="minorHAnsi"/>
                  <w:szCs w:val="24"/>
                  <w:lang w:eastAsia="en-US" w:bidi="ar-SA"/>
                </w:rPr>
                <w:t>In-District Services (3 of 3): Editing Services Claimed</w:t>
              </w:r>
            </w:hyperlink>
          </w:p>
        </w:tc>
        <w:tc>
          <w:tcPr>
            <w:tcW w:w="6030" w:type="dxa"/>
          </w:tcPr>
          <w:p w14:paraId="0F137189" w14:textId="1AD31B1F" w:rsidR="007A78AE" w:rsidRPr="007A60BE" w:rsidRDefault="007A78AE" w:rsidP="007A78AE">
            <w:r w:rsidRPr="007A60BE">
              <w:t xml:space="preserve">00: </w:t>
            </w:r>
            <w:r w:rsidR="00C46ED6" w:rsidRPr="007A60BE">
              <w:t>00 – Editing</w:t>
            </w:r>
            <w:r w:rsidRPr="007A60BE">
              <w:t xml:space="preserve"> in-district placements</w:t>
            </w:r>
          </w:p>
          <w:p w14:paraId="77F75B93" w14:textId="7D585DB0" w:rsidR="007A78AE" w:rsidRPr="007A60BE" w:rsidRDefault="00C46ED6" w:rsidP="007A78AE">
            <w:r w:rsidRPr="007A60BE">
              <w:t>04:40 – Adding</w:t>
            </w:r>
            <w:r w:rsidR="007A78AE" w:rsidRPr="007A60BE">
              <w:t xml:space="preserve"> services to the existing in-district placements</w:t>
            </w:r>
          </w:p>
          <w:p w14:paraId="67810931" w14:textId="336CEE9A" w:rsidR="007A78AE" w:rsidRPr="007A60BE" w:rsidRDefault="00C46ED6" w:rsidP="007A78AE">
            <w:r w:rsidRPr="007A60BE">
              <w:t>07:10 – Deleting</w:t>
            </w:r>
            <w:r w:rsidR="007A78AE" w:rsidRPr="007A60BE">
              <w:t xml:space="preserve"> services from the existing in-district placements</w:t>
            </w:r>
          </w:p>
        </w:tc>
      </w:tr>
      <w:tr w:rsidR="007A78AE" w:rsidRPr="007A60BE" w14:paraId="520AF3E2" w14:textId="77777777" w:rsidTr="40EBD87D">
        <w:trPr>
          <w:trHeight w:val="300"/>
          <w:jc w:val="center"/>
        </w:trPr>
        <w:tc>
          <w:tcPr>
            <w:tcW w:w="4405" w:type="dxa"/>
          </w:tcPr>
          <w:p w14:paraId="3148B125" w14:textId="6A085138" w:rsidR="007A78AE" w:rsidRPr="007A60BE" w:rsidRDefault="007A78AE" w:rsidP="40EBD87D">
            <w:pPr>
              <w:rPr>
                <w:rStyle w:val="Hyperlink"/>
                <w:rFonts w:eastAsia="Aptos"/>
                <w:szCs w:val="24"/>
              </w:rPr>
            </w:pPr>
            <w:hyperlink r:id="rId30">
              <w:r w:rsidRPr="40EBD87D">
                <w:rPr>
                  <w:rStyle w:val="Hyperlink"/>
                  <w:rFonts w:eastAsia="Aptos"/>
                  <w:szCs w:val="24"/>
                  <w:lang w:eastAsia="en-US" w:bidi="ar-SA"/>
                </w:rPr>
                <w:t>Deleting a student versus deleting a placement in a claim</w:t>
              </w:r>
            </w:hyperlink>
          </w:p>
        </w:tc>
        <w:tc>
          <w:tcPr>
            <w:tcW w:w="6030" w:type="dxa"/>
          </w:tcPr>
          <w:p w14:paraId="4CC0B055" w14:textId="7023CB70" w:rsidR="007A78AE" w:rsidRPr="007A60BE" w:rsidRDefault="00C46ED6" w:rsidP="40EBD87D">
            <w:pPr>
              <w:rPr>
                <w:szCs w:val="24"/>
              </w:rPr>
            </w:pPr>
            <w:r w:rsidRPr="40EBD87D">
              <w:rPr>
                <w:szCs w:val="24"/>
              </w:rPr>
              <w:t>00:00 –</w:t>
            </w:r>
            <w:r w:rsidRPr="40EBD87D">
              <w:t xml:space="preserve"> Deleting</w:t>
            </w:r>
            <w:r w:rsidR="007A78AE" w:rsidRPr="40EBD87D">
              <w:rPr>
                <w:szCs w:val="24"/>
              </w:rPr>
              <w:t xml:space="preserve"> a student</w:t>
            </w:r>
          </w:p>
          <w:p w14:paraId="17398932" w14:textId="318F588A" w:rsidR="007A78AE" w:rsidRPr="007A60BE" w:rsidRDefault="00C46ED6" w:rsidP="40EBD87D">
            <w:pPr>
              <w:rPr>
                <w:szCs w:val="24"/>
              </w:rPr>
            </w:pPr>
            <w:r w:rsidRPr="40EBD87D">
              <w:rPr>
                <w:szCs w:val="24"/>
              </w:rPr>
              <w:t>02:08 –</w:t>
            </w:r>
            <w:r w:rsidRPr="40EBD87D">
              <w:t xml:space="preserve"> Deleting</w:t>
            </w:r>
            <w:r w:rsidR="007A78AE" w:rsidRPr="40EBD87D">
              <w:rPr>
                <w:szCs w:val="24"/>
              </w:rPr>
              <w:t xml:space="preserve"> a placement</w:t>
            </w:r>
          </w:p>
          <w:p w14:paraId="1550EE40" w14:textId="19517CF9" w:rsidR="007A78AE" w:rsidRPr="007A60BE" w:rsidRDefault="00C46ED6" w:rsidP="40EBD87D">
            <w:pPr>
              <w:rPr>
                <w:szCs w:val="24"/>
              </w:rPr>
            </w:pPr>
            <w:r w:rsidRPr="40EBD87D">
              <w:rPr>
                <w:szCs w:val="24"/>
              </w:rPr>
              <w:t>05:00 –</w:t>
            </w:r>
            <w:r w:rsidRPr="40EBD87D">
              <w:t xml:space="preserve"> Verifying</w:t>
            </w:r>
            <w:r w:rsidR="007A78AE" w:rsidRPr="40EBD87D">
              <w:rPr>
                <w:szCs w:val="24"/>
              </w:rPr>
              <w:t xml:space="preserve"> the student has been deleted</w:t>
            </w:r>
          </w:p>
          <w:p w14:paraId="5CD0D1BC" w14:textId="65385074" w:rsidR="007A78AE" w:rsidRPr="007A60BE" w:rsidRDefault="00C46ED6" w:rsidP="40EBD87D">
            <w:pPr>
              <w:rPr>
                <w:szCs w:val="24"/>
              </w:rPr>
            </w:pPr>
            <w:r w:rsidRPr="40EBD87D">
              <w:rPr>
                <w:szCs w:val="24"/>
              </w:rPr>
              <w:t>05:56 –</w:t>
            </w:r>
            <w:r w:rsidRPr="40EBD87D">
              <w:t xml:space="preserve"> Summary</w:t>
            </w:r>
          </w:p>
        </w:tc>
      </w:tr>
      <w:tr w:rsidR="40EBD87D" w14:paraId="62703830" w14:textId="77777777" w:rsidTr="40EBD87D">
        <w:trPr>
          <w:trHeight w:val="300"/>
          <w:jc w:val="center"/>
        </w:trPr>
        <w:tc>
          <w:tcPr>
            <w:tcW w:w="4405" w:type="dxa"/>
          </w:tcPr>
          <w:p w14:paraId="55ECFC68" w14:textId="74BB04A0" w:rsidR="4A27F875" w:rsidRDefault="4A27F875" w:rsidP="40EBD87D">
            <w:pPr>
              <w:rPr>
                <w:rFonts w:ascii="Aptos" w:eastAsia="Aptos" w:hAnsi="Aptos" w:cs="Aptos"/>
                <w:szCs w:val="24"/>
              </w:rPr>
            </w:pPr>
            <w:hyperlink r:id="rId31">
              <w:r w:rsidRPr="40EBD87D">
                <w:rPr>
                  <w:rStyle w:val="Hyperlink"/>
                  <w:rFonts w:ascii="Aptos" w:eastAsia="Aptos" w:hAnsi="Aptos" w:cs="Aptos"/>
                  <w:color w:val="467886"/>
                  <w:szCs w:val="24"/>
                </w:rPr>
                <w:t>Reviewing Issue Status and Resolving Issues</w:t>
              </w:r>
            </w:hyperlink>
          </w:p>
        </w:tc>
        <w:tc>
          <w:tcPr>
            <w:tcW w:w="6030" w:type="dxa"/>
          </w:tcPr>
          <w:p w14:paraId="3240D417" w14:textId="31D8A397" w:rsidR="4A27F875" w:rsidRDefault="00C46ED6" w:rsidP="40EBD87D">
            <w:pPr>
              <w:rPr>
                <w:rFonts w:ascii="Aptos" w:eastAsia="Aptos" w:hAnsi="Aptos" w:cs="Aptos"/>
                <w:szCs w:val="24"/>
              </w:rPr>
            </w:pPr>
            <w:r w:rsidRPr="40EBD87D">
              <w:rPr>
                <w:rFonts w:ascii="Aptos" w:eastAsia="Aptos" w:hAnsi="Aptos" w:cs="Aptos"/>
                <w:szCs w:val="24"/>
              </w:rPr>
              <w:t>00:00</w:t>
            </w:r>
            <w:r w:rsidRPr="40EBD87D">
              <w:t xml:space="preserve"> – Resolving</w:t>
            </w:r>
            <w:r w:rsidR="4A27F875" w:rsidRPr="40EBD87D">
              <w:rPr>
                <w:rFonts w:ascii="Aptos" w:eastAsia="Aptos" w:hAnsi="Aptos" w:cs="Aptos"/>
                <w:szCs w:val="24"/>
              </w:rPr>
              <w:t xml:space="preserve"> Issues Prior to Submitting Claims Overview</w:t>
            </w:r>
          </w:p>
          <w:p w14:paraId="11C60FB9" w14:textId="68C92ED0" w:rsidR="4A27F875" w:rsidRDefault="00C46ED6" w:rsidP="40EBD87D">
            <w:pPr>
              <w:rPr>
                <w:rFonts w:ascii="Aptos" w:eastAsia="Aptos" w:hAnsi="Aptos" w:cs="Aptos"/>
                <w:szCs w:val="24"/>
              </w:rPr>
            </w:pPr>
            <w:r w:rsidRPr="40EBD87D">
              <w:rPr>
                <w:rFonts w:ascii="Aptos" w:eastAsia="Aptos" w:hAnsi="Aptos" w:cs="Aptos"/>
                <w:szCs w:val="24"/>
              </w:rPr>
              <w:t>05:47</w:t>
            </w:r>
            <w:r w:rsidRPr="40EBD87D">
              <w:t xml:space="preserve"> – Identifying</w:t>
            </w:r>
            <w:r w:rsidR="4A27F875" w:rsidRPr="40EBD87D">
              <w:rPr>
                <w:rFonts w:ascii="Aptos" w:eastAsia="Aptos" w:hAnsi="Aptos" w:cs="Aptos"/>
                <w:szCs w:val="24"/>
              </w:rPr>
              <w:t xml:space="preserve"> Issues</w:t>
            </w:r>
          </w:p>
          <w:p w14:paraId="1A999CB7" w14:textId="09971BA3" w:rsidR="4A27F875" w:rsidRDefault="00C46ED6" w:rsidP="40EBD87D">
            <w:pPr>
              <w:rPr>
                <w:rFonts w:ascii="Aptos" w:eastAsia="Aptos" w:hAnsi="Aptos" w:cs="Aptos"/>
                <w:szCs w:val="24"/>
              </w:rPr>
            </w:pPr>
            <w:r w:rsidRPr="40EBD87D">
              <w:rPr>
                <w:rFonts w:ascii="Aptos" w:eastAsia="Aptos" w:hAnsi="Aptos" w:cs="Aptos"/>
                <w:szCs w:val="24"/>
              </w:rPr>
              <w:t>08:04</w:t>
            </w:r>
            <w:r w:rsidRPr="40EBD87D">
              <w:t xml:space="preserve"> – Resolving</w:t>
            </w:r>
            <w:r w:rsidR="4A27F875" w:rsidRPr="40EBD87D">
              <w:rPr>
                <w:rFonts w:ascii="Aptos" w:eastAsia="Aptos" w:hAnsi="Aptos" w:cs="Aptos"/>
                <w:szCs w:val="24"/>
              </w:rPr>
              <w:t xml:space="preserve"> Placement Overlap Issues Report</w:t>
            </w:r>
          </w:p>
          <w:p w14:paraId="65AF52BE" w14:textId="3F43710C" w:rsidR="4A27F875" w:rsidRDefault="00C46ED6" w:rsidP="40EBD87D">
            <w:pPr>
              <w:rPr>
                <w:rFonts w:ascii="Aptos" w:eastAsia="Aptos" w:hAnsi="Aptos" w:cs="Aptos"/>
                <w:szCs w:val="24"/>
              </w:rPr>
            </w:pPr>
            <w:r w:rsidRPr="40EBD87D">
              <w:rPr>
                <w:rFonts w:ascii="Aptos" w:eastAsia="Aptos" w:hAnsi="Aptos" w:cs="Aptos"/>
                <w:szCs w:val="24"/>
              </w:rPr>
              <w:t xml:space="preserve">11:04 </w:t>
            </w:r>
            <w:r w:rsidRPr="40EBD87D">
              <w:t>– Resolving</w:t>
            </w:r>
            <w:r w:rsidR="4A27F875" w:rsidRPr="40EBD87D">
              <w:rPr>
                <w:rFonts w:ascii="Aptos" w:eastAsia="Aptos" w:hAnsi="Aptos" w:cs="Aptos"/>
                <w:szCs w:val="24"/>
              </w:rPr>
              <w:t xml:space="preserve"> Placement Errors Part 1: In-District Services</w:t>
            </w:r>
          </w:p>
          <w:p w14:paraId="2361AFF5" w14:textId="4400A51B" w:rsidR="4A27F875" w:rsidRDefault="00C46ED6" w:rsidP="40EBD87D">
            <w:pPr>
              <w:rPr>
                <w:rFonts w:ascii="Aptos" w:eastAsia="Aptos" w:hAnsi="Aptos" w:cs="Aptos"/>
                <w:szCs w:val="24"/>
              </w:rPr>
            </w:pPr>
            <w:r w:rsidRPr="40EBD87D">
              <w:rPr>
                <w:rFonts w:ascii="Aptos" w:eastAsia="Aptos" w:hAnsi="Aptos" w:cs="Aptos"/>
                <w:szCs w:val="24"/>
              </w:rPr>
              <w:t>15:44</w:t>
            </w:r>
            <w:r w:rsidRPr="40EBD87D">
              <w:t xml:space="preserve"> – Resolving</w:t>
            </w:r>
            <w:r w:rsidR="4A27F875" w:rsidRPr="40EBD87D">
              <w:rPr>
                <w:rFonts w:ascii="Aptos" w:eastAsia="Aptos" w:hAnsi="Aptos" w:cs="Aptos"/>
                <w:szCs w:val="24"/>
              </w:rPr>
              <w:t xml:space="preserve"> Placement Errors Part 2: Missing OSD Authorization for IPA</w:t>
            </w:r>
          </w:p>
          <w:p w14:paraId="650C71D2" w14:textId="22FBBE7E" w:rsidR="4A27F875" w:rsidRDefault="00C46ED6" w:rsidP="40EBD87D">
            <w:pPr>
              <w:rPr>
                <w:rFonts w:ascii="Aptos" w:eastAsia="Aptos" w:hAnsi="Aptos" w:cs="Aptos"/>
                <w:szCs w:val="24"/>
              </w:rPr>
            </w:pPr>
            <w:r w:rsidRPr="40EBD87D">
              <w:rPr>
                <w:rFonts w:ascii="Aptos" w:eastAsia="Aptos" w:hAnsi="Aptos" w:cs="Aptos"/>
                <w:szCs w:val="24"/>
              </w:rPr>
              <w:t>21:49</w:t>
            </w:r>
            <w:r w:rsidRPr="40EBD87D">
              <w:t xml:space="preserve"> – Resolving</w:t>
            </w:r>
            <w:r w:rsidR="4A27F875" w:rsidRPr="40EBD87D">
              <w:rPr>
                <w:rFonts w:ascii="Aptos" w:eastAsia="Aptos" w:hAnsi="Aptos" w:cs="Aptos"/>
                <w:szCs w:val="24"/>
              </w:rPr>
              <w:t xml:space="preserve"> Placement Errors Part 3: Missing OSD Authorization for ISP</w:t>
            </w:r>
          </w:p>
          <w:p w14:paraId="0EF8F554" w14:textId="6896850B" w:rsidR="4A27F875" w:rsidRDefault="00C46ED6" w:rsidP="40EBD87D">
            <w:pPr>
              <w:rPr>
                <w:rFonts w:ascii="Aptos" w:eastAsia="Aptos" w:hAnsi="Aptos" w:cs="Aptos"/>
                <w:szCs w:val="24"/>
              </w:rPr>
            </w:pPr>
            <w:r w:rsidRPr="40EBD87D">
              <w:rPr>
                <w:rFonts w:ascii="Aptos" w:eastAsia="Aptos" w:hAnsi="Aptos" w:cs="Aptos"/>
                <w:szCs w:val="24"/>
              </w:rPr>
              <w:t>26:01</w:t>
            </w:r>
            <w:r w:rsidRPr="40EBD87D">
              <w:t xml:space="preserve"> – Certification</w:t>
            </w:r>
            <w:r w:rsidR="4A27F875" w:rsidRPr="40EBD87D">
              <w:rPr>
                <w:rFonts w:ascii="Aptos" w:eastAsia="Aptos" w:hAnsi="Aptos" w:cs="Aptos"/>
                <w:szCs w:val="24"/>
              </w:rPr>
              <w:t xml:space="preserve"> Status Issues Report</w:t>
            </w:r>
          </w:p>
          <w:p w14:paraId="2B5D69B5" w14:textId="15CACFEE" w:rsidR="4A27F875" w:rsidRDefault="00C46ED6" w:rsidP="40EBD87D">
            <w:pPr>
              <w:rPr>
                <w:rFonts w:ascii="Aptos" w:eastAsia="Aptos" w:hAnsi="Aptos" w:cs="Aptos"/>
                <w:szCs w:val="24"/>
              </w:rPr>
            </w:pPr>
            <w:r w:rsidRPr="40EBD87D">
              <w:rPr>
                <w:rFonts w:ascii="Aptos" w:eastAsia="Aptos" w:hAnsi="Aptos" w:cs="Aptos"/>
                <w:szCs w:val="24"/>
              </w:rPr>
              <w:t>28:14</w:t>
            </w:r>
            <w:r w:rsidRPr="40EBD87D">
              <w:t xml:space="preserve"> – Issues</w:t>
            </w:r>
            <w:r w:rsidR="4A27F875" w:rsidRPr="40EBD87D">
              <w:rPr>
                <w:rFonts w:ascii="Aptos" w:eastAsia="Aptos" w:hAnsi="Aptos" w:cs="Aptos"/>
                <w:szCs w:val="24"/>
              </w:rPr>
              <w:t xml:space="preserve"> Remaining Report</w:t>
            </w:r>
          </w:p>
        </w:tc>
      </w:tr>
      <w:tr w:rsidR="0076522D" w14:paraId="616B7FF8" w14:textId="77777777" w:rsidTr="40EBD87D">
        <w:trPr>
          <w:trHeight w:val="300"/>
          <w:jc w:val="center"/>
        </w:trPr>
        <w:tc>
          <w:tcPr>
            <w:tcW w:w="4405" w:type="dxa"/>
          </w:tcPr>
          <w:p w14:paraId="71F1488F" w14:textId="3FEF2B91" w:rsidR="0076522D" w:rsidRDefault="0076522D" w:rsidP="0076522D">
            <w:hyperlink r:id="rId32" w:history="1">
              <w:r w:rsidRPr="0059622B">
                <w:rPr>
                  <w:rStyle w:val="Hyperlink"/>
                </w:rPr>
                <w:t>Certifying and Submitting Claims</w:t>
              </w:r>
            </w:hyperlink>
          </w:p>
        </w:tc>
        <w:tc>
          <w:tcPr>
            <w:tcW w:w="6030" w:type="dxa"/>
          </w:tcPr>
          <w:p w14:paraId="4EC54FD6" w14:textId="5C51721C" w:rsidR="0076522D" w:rsidRPr="00D802DE" w:rsidRDefault="00C46ED6" w:rsidP="0076522D">
            <w:r w:rsidRPr="00D802DE">
              <w:t>00:00</w:t>
            </w:r>
            <w:r w:rsidRPr="40EBD87D">
              <w:t xml:space="preserve"> – Circuit</w:t>
            </w:r>
            <w:r w:rsidR="0076522D" w:rsidRPr="00D802DE">
              <w:t xml:space="preserve"> Breaker Claim Submission Process Overview</w:t>
            </w:r>
          </w:p>
          <w:p w14:paraId="0294954B" w14:textId="69843324" w:rsidR="0076522D" w:rsidRPr="00D802DE" w:rsidRDefault="00C46ED6" w:rsidP="0076522D">
            <w:r w:rsidRPr="00D802DE">
              <w:t>04:54</w:t>
            </w:r>
            <w:r w:rsidRPr="40EBD87D">
              <w:t xml:space="preserve"> – Reviewing</w:t>
            </w:r>
            <w:r w:rsidR="0076522D" w:rsidRPr="00D802DE">
              <w:t xml:space="preserve"> Claims for Accuracy Prior to Submission</w:t>
            </w:r>
          </w:p>
          <w:p w14:paraId="50798837" w14:textId="591EE546" w:rsidR="0076522D" w:rsidRPr="40EBD87D" w:rsidRDefault="00C46ED6" w:rsidP="0076522D">
            <w:pPr>
              <w:rPr>
                <w:rFonts w:ascii="Aptos" w:eastAsia="Aptos" w:hAnsi="Aptos" w:cs="Aptos"/>
              </w:rPr>
            </w:pPr>
            <w:r w:rsidRPr="00D802DE">
              <w:t>07:46</w:t>
            </w:r>
            <w:r w:rsidRPr="40EBD87D">
              <w:t xml:space="preserve"> – Claim</w:t>
            </w:r>
            <w:r w:rsidR="0076522D" w:rsidRPr="00D802DE">
              <w:t xml:space="preserve"> Certification and Submission Process</w:t>
            </w:r>
          </w:p>
        </w:tc>
      </w:tr>
    </w:tbl>
    <w:p w14:paraId="487D06C4" w14:textId="0BBD1EA5" w:rsidR="40EBD87D" w:rsidRDefault="40EBD87D"/>
    <w:p w14:paraId="10962228" w14:textId="78261DD6" w:rsidR="004C60C9" w:rsidRDefault="004C60C9"/>
    <w:tbl>
      <w:tblPr>
        <w:tblStyle w:val="TableGrid"/>
        <w:tblW w:w="10435" w:type="dxa"/>
        <w:jc w:val="center"/>
        <w:tblLayout w:type="fixed"/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4405"/>
        <w:gridCol w:w="6030"/>
      </w:tblGrid>
      <w:tr w:rsidR="007A78AE" w:rsidRPr="00F63329" w14:paraId="7F51A7B5" w14:textId="77777777" w:rsidTr="40EBD87D">
        <w:trPr>
          <w:jc w:val="center"/>
        </w:trPr>
        <w:tc>
          <w:tcPr>
            <w:tcW w:w="4405" w:type="dxa"/>
            <w:shd w:val="clear" w:color="auto" w:fill="E8E8E8" w:themeFill="background2"/>
          </w:tcPr>
          <w:p w14:paraId="1FC8CED3" w14:textId="4B0B6E5F" w:rsidR="007A78AE" w:rsidRPr="00F63329" w:rsidRDefault="007A78AE" w:rsidP="007A78AE">
            <w:pPr>
              <w:rPr>
                <w:b/>
                <w:bCs/>
                <w:sz w:val="28"/>
                <w:szCs w:val="32"/>
              </w:rPr>
            </w:pPr>
            <w:r w:rsidRPr="00F63329">
              <w:rPr>
                <w:b/>
                <w:bCs/>
                <w:sz w:val="28"/>
                <w:szCs w:val="32"/>
              </w:rPr>
              <w:t>Coming Soon</w:t>
            </w:r>
          </w:p>
        </w:tc>
        <w:tc>
          <w:tcPr>
            <w:tcW w:w="6030" w:type="dxa"/>
            <w:shd w:val="clear" w:color="auto" w:fill="E8E8E8" w:themeFill="background2"/>
          </w:tcPr>
          <w:p w14:paraId="10FAC484" w14:textId="34043097" w:rsidR="007A78AE" w:rsidRPr="00F63329" w:rsidRDefault="007A78AE" w:rsidP="007A78AE">
            <w:pPr>
              <w:rPr>
                <w:b/>
                <w:bCs/>
                <w:sz w:val="28"/>
                <w:szCs w:val="32"/>
              </w:rPr>
            </w:pPr>
          </w:p>
        </w:tc>
      </w:tr>
      <w:tr w:rsidR="007A78AE" w:rsidRPr="007A60BE" w14:paraId="0FCC33D0" w14:textId="77777777" w:rsidTr="40EBD87D">
        <w:trPr>
          <w:jc w:val="center"/>
        </w:trPr>
        <w:tc>
          <w:tcPr>
            <w:tcW w:w="4405" w:type="dxa"/>
          </w:tcPr>
          <w:p w14:paraId="7A9BCDF3" w14:textId="77777777" w:rsidR="007A78AE" w:rsidRPr="007A60BE" w:rsidRDefault="007A78AE" w:rsidP="007A78AE">
            <w:r w:rsidRPr="007A60BE">
              <w:t xml:space="preserve">Collaborative Cumulative Credit </w:t>
            </w:r>
          </w:p>
        </w:tc>
        <w:tc>
          <w:tcPr>
            <w:tcW w:w="6030" w:type="dxa"/>
          </w:tcPr>
          <w:p w14:paraId="4638E594" w14:textId="77777777" w:rsidR="007A78AE" w:rsidRPr="007A60BE" w:rsidRDefault="007A78AE" w:rsidP="007A78AE"/>
        </w:tc>
      </w:tr>
      <w:tr w:rsidR="007A78AE" w:rsidRPr="007A60BE" w14:paraId="4A1061A6" w14:textId="77777777" w:rsidTr="40EBD87D">
        <w:trPr>
          <w:jc w:val="center"/>
        </w:trPr>
        <w:tc>
          <w:tcPr>
            <w:tcW w:w="4405" w:type="dxa"/>
          </w:tcPr>
          <w:p w14:paraId="27EC6C42" w14:textId="77777777" w:rsidR="007A78AE" w:rsidRPr="007A60BE" w:rsidRDefault="007A78AE" w:rsidP="007A78AE">
            <w:r w:rsidRPr="007A60BE">
              <w:t>Transportation</w:t>
            </w:r>
          </w:p>
        </w:tc>
        <w:tc>
          <w:tcPr>
            <w:tcW w:w="6030" w:type="dxa"/>
          </w:tcPr>
          <w:p w14:paraId="3401F492" w14:textId="77777777" w:rsidR="007A78AE" w:rsidRPr="007A60BE" w:rsidRDefault="007A78AE" w:rsidP="007A78AE"/>
        </w:tc>
      </w:tr>
    </w:tbl>
    <w:p w14:paraId="717F0A9F" w14:textId="77777777" w:rsidR="007A60BE" w:rsidRPr="007A60BE" w:rsidRDefault="007A60BE" w:rsidP="007A60BE"/>
    <w:p w14:paraId="70ACE450" w14:textId="3C1ACD35" w:rsidR="00A040F3" w:rsidRPr="007A60BE" w:rsidRDefault="00A040F3">
      <w:pPr>
        <w:rPr>
          <w:rFonts w:cs="Calibri"/>
        </w:rPr>
      </w:pPr>
    </w:p>
    <w:sectPr w:rsidR="00A040F3" w:rsidRPr="007A60BE" w:rsidSect="007A60BE">
      <w:headerReference w:type="default" r:id="rId33"/>
      <w:footerReference w:type="default" r:id="rId3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57DE2" w14:textId="77777777" w:rsidR="00F00E5F" w:rsidRDefault="00F00E5F" w:rsidP="00ED5501">
      <w:r>
        <w:separator/>
      </w:r>
    </w:p>
  </w:endnote>
  <w:endnote w:type="continuationSeparator" w:id="0">
    <w:p w14:paraId="451EB9D0" w14:textId="77777777" w:rsidR="00F00E5F" w:rsidRDefault="00F00E5F" w:rsidP="00ED5501">
      <w:r>
        <w:continuationSeparator/>
      </w:r>
    </w:p>
  </w:endnote>
  <w:endnote w:type="continuationNotice" w:id="1">
    <w:p w14:paraId="7B618C0C" w14:textId="77777777" w:rsidR="00F00E5F" w:rsidRDefault="00F00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11DD113B" w:rsidR="00ED5501" w:rsidRPr="00ED5501" w:rsidRDefault="004C53BC" w:rsidP="007A60BE">
    <w:pPr>
      <w:pStyle w:val="Footer"/>
      <w:tabs>
        <w:tab w:val="clear" w:pos="4680"/>
        <w:tab w:val="left" w:pos="7891"/>
        <w:tab w:val="left" w:pos="8474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757EBE19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Page footer. 135 Santilli Highway, Everett, Massachusetts, 02149. Phone number, 781-228-3000. TTY: N.E.T. Relay 1-800-439-2370. web address: 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Page footer. 135 Santilli Highway, Everett, Massachusetts, 02149. Phone number, 781-228-3000. TTY: N.E.T. Relay 1-800-439-2370. web address: 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0BE">
      <w:tab/>
    </w:r>
    <w:r w:rsidR="007A60BE">
      <w:tab/>
    </w:r>
    <w:r w:rsidR="007A60B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BA6B3D" w14:paraId="2026F935" w14:textId="77777777" w:rsidTr="00BA6B3D">
      <w:trPr>
        <w:trHeight w:val="300"/>
      </w:trPr>
      <w:tc>
        <w:tcPr>
          <w:tcW w:w="4800" w:type="dxa"/>
        </w:tcPr>
        <w:p w14:paraId="23D70443" w14:textId="77777777" w:rsidR="00E43DD8" w:rsidRDefault="00E43DD8" w:rsidP="00BA6B3D">
          <w:pPr>
            <w:pStyle w:val="Header"/>
            <w:ind w:left="-115"/>
          </w:pPr>
        </w:p>
      </w:tc>
      <w:tc>
        <w:tcPr>
          <w:tcW w:w="4800" w:type="dxa"/>
        </w:tcPr>
        <w:p w14:paraId="0ACB4E71" w14:textId="77777777" w:rsidR="00E43DD8" w:rsidRDefault="00E43DD8" w:rsidP="00BA6B3D">
          <w:pPr>
            <w:pStyle w:val="Header"/>
            <w:jc w:val="center"/>
          </w:pPr>
        </w:p>
      </w:tc>
      <w:tc>
        <w:tcPr>
          <w:tcW w:w="4800" w:type="dxa"/>
        </w:tcPr>
        <w:p w14:paraId="348CFF32" w14:textId="77777777" w:rsidR="00E43DD8" w:rsidRDefault="00E43DD8" w:rsidP="00BA6B3D">
          <w:pPr>
            <w:pStyle w:val="Header"/>
            <w:ind w:right="-115"/>
            <w:jc w:val="right"/>
          </w:pPr>
        </w:p>
      </w:tc>
    </w:tr>
  </w:tbl>
  <w:p w14:paraId="12332A24" w14:textId="23C21F9D" w:rsidR="00E43DD8" w:rsidRPr="007A60BE" w:rsidRDefault="007A60BE" w:rsidP="007A60BE">
    <w:pPr>
      <w:pStyle w:val="Footer"/>
      <w:jc w:val="right"/>
      <w:rPr>
        <w:sz w:val="22"/>
        <w:szCs w:val="22"/>
      </w:rPr>
    </w:pPr>
    <w:r w:rsidRPr="007A60BE">
      <w:rPr>
        <w:sz w:val="22"/>
        <w:szCs w:val="22"/>
      </w:rPr>
      <w:t xml:space="preserve">Page </w:t>
    </w:r>
    <w:r w:rsidR="001008F1" w:rsidRPr="001008F1">
      <w:rPr>
        <w:sz w:val="22"/>
        <w:szCs w:val="22"/>
      </w:rPr>
      <w:fldChar w:fldCharType="begin"/>
    </w:r>
    <w:r w:rsidR="001008F1" w:rsidRPr="001008F1">
      <w:rPr>
        <w:sz w:val="22"/>
        <w:szCs w:val="22"/>
      </w:rPr>
      <w:instrText xml:space="preserve"> PAGE   \* MERGEFORMAT </w:instrText>
    </w:r>
    <w:r w:rsidR="001008F1" w:rsidRPr="001008F1">
      <w:rPr>
        <w:sz w:val="22"/>
        <w:szCs w:val="22"/>
      </w:rPr>
      <w:fldChar w:fldCharType="separate"/>
    </w:r>
    <w:r w:rsidR="001008F1" w:rsidRPr="001008F1">
      <w:rPr>
        <w:noProof/>
        <w:sz w:val="22"/>
        <w:szCs w:val="22"/>
      </w:rPr>
      <w:t>1</w:t>
    </w:r>
    <w:r w:rsidR="001008F1" w:rsidRPr="001008F1">
      <w:rPr>
        <w:noProof/>
        <w:sz w:val="22"/>
        <w:szCs w:val="22"/>
      </w:rPr>
      <w:fldChar w:fldCharType="end"/>
    </w:r>
    <w:r w:rsidR="00BA6B3D">
      <w:rPr>
        <w:noProof/>
        <w:sz w:val="22"/>
        <w:szCs w:val="22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54FA4" w14:textId="77777777" w:rsidR="00F00E5F" w:rsidRDefault="00F00E5F" w:rsidP="00ED5501">
      <w:r>
        <w:separator/>
      </w:r>
    </w:p>
  </w:footnote>
  <w:footnote w:type="continuationSeparator" w:id="0">
    <w:p w14:paraId="13B5A5F1" w14:textId="77777777" w:rsidR="00F00E5F" w:rsidRDefault="00F00E5F" w:rsidP="00ED5501">
      <w:r>
        <w:continuationSeparator/>
      </w:r>
    </w:p>
  </w:footnote>
  <w:footnote w:type="continuationNotice" w:id="1">
    <w:p w14:paraId="6DCBAF58" w14:textId="77777777" w:rsidR="00F00E5F" w:rsidRDefault="00F00E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36F0B6F1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 descr="Department of Elementary and Secondary Education letterhead. Russell D. Johston, Acting Commissioner. Massachusetts state se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Department of Elementary and Secondary Education letterhead. Russell D. Johston, Acting Commissioner. Massachusetts state sea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BA6B3D" w14:paraId="657386A0" w14:textId="77777777" w:rsidTr="00BA6B3D">
      <w:trPr>
        <w:trHeight w:val="300"/>
      </w:trPr>
      <w:tc>
        <w:tcPr>
          <w:tcW w:w="4800" w:type="dxa"/>
        </w:tcPr>
        <w:p w14:paraId="31C7767D" w14:textId="77777777" w:rsidR="00E43DD8" w:rsidRDefault="00E43DD8" w:rsidP="00BA6B3D">
          <w:pPr>
            <w:pStyle w:val="Header"/>
            <w:ind w:left="-115"/>
          </w:pPr>
        </w:p>
      </w:tc>
      <w:tc>
        <w:tcPr>
          <w:tcW w:w="4800" w:type="dxa"/>
        </w:tcPr>
        <w:p w14:paraId="4C1975A5" w14:textId="77777777" w:rsidR="00E43DD8" w:rsidRDefault="00E43DD8" w:rsidP="00BA6B3D">
          <w:pPr>
            <w:pStyle w:val="Header"/>
            <w:jc w:val="center"/>
          </w:pPr>
        </w:p>
      </w:tc>
      <w:tc>
        <w:tcPr>
          <w:tcW w:w="4800" w:type="dxa"/>
        </w:tcPr>
        <w:p w14:paraId="07C32BCA" w14:textId="77777777" w:rsidR="00E43DD8" w:rsidRDefault="00E43DD8" w:rsidP="00BA6B3D">
          <w:pPr>
            <w:pStyle w:val="Header"/>
            <w:ind w:right="-115"/>
            <w:jc w:val="right"/>
          </w:pPr>
        </w:p>
      </w:tc>
    </w:tr>
  </w:tbl>
  <w:p w14:paraId="1C008257" w14:textId="77777777" w:rsidR="00E43DD8" w:rsidRDefault="00E43DD8" w:rsidP="00BA6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D43BD"/>
    <w:multiLevelType w:val="hybridMultilevel"/>
    <w:tmpl w:val="02F4A194"/>
    <w:lvl w:ilvl="0" w:tplc="D77E9ED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9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466B"/>
    <w:rsid w:val="00032C6B"/>
    <w:rsid w:val="000438E9"/>
    <w:rsid w:val="000668E9"/>
    <w:rsid w:val="00075DB3"/>
    <w:rsid w:val="0008240F"/>
    <w:rsid w:val="000A649D"/>
    <w:rsid w:val="001008F1"/>
    <w:rsid w:val="00117013"/>
    <w:rsid w:val="00131016"/>
    <w:rsid w:val="001323EA"/>
    <w:rsid w:val="00133068"/>
    <w:rsid w:val="00141ABD"/>
    <w:rsid w:val="00162E80"/>
    <w:rsid w:val="00171673"/>
    <w:rsid w:val="00190E0B"/>
    <w:rsid w:val="00195421"/>
    <w:rsid w:val="001A6F97"/>
    <w:rsid w:val="001D7BCB"/>
    <w:rsid w:val="001E0B58"/>
    <w:rsid w:val="001E1EE2"/>
    <w:rsid w:val="00217E0F"/>
    <w:rsid w:val="0022372E"/>
    <w:rsid w:val="002442CA"/>
    <w:rsid w:val="0026336C"/>
    <w:rsid w:val="00267E5E"/>
    <w:rsid w:val="00281926"/>
    <w:rsid w:val="002914C1"/>
    <w:rsid w:val="0029691B"/>
    <w:rsid w:val="002A6D58"/>
    <w:rsid w:val="002A70E2"/>
    <w:rsid w:val="002B627A"/>
    <w:rsid w:val="002C3A10"/>
    <w:rsid w:val="002C6F11"/>
    <w:rsid w:val="002D7CB8"/>
    <w:rsid w:val="002E3038"/>
    <w:rsid w:val="002F0A91"/>
    <w:rsid w:val="002F658B"/>
    <w:rsid w:val="0030576C"/>
    <w:rsid w:val="003105FE"/>
    <w:rsid w:val="00315D11"/>
    <w:rsid w:val="00321FA9"/>
    <w:rsid w:val="00361B3E"/>
    <w:rsid w:val="003734D4"/>
    <w:rsid w:val="003807D9"/>
    <w:rsid w:val="003B6287"/>
    <w:rsid w:val="003C5588"/>
    <w:rsid w:val="003C7F2F"/>
    <w:rsid w:val="003D72C8"/>
    <w:rsid w:val="003E02BD"/>
    <w:rsid w:val="003F11B6"/>
    <w:rsid w:val="003F1B73"/>
    <w:rsid w:val="00433961"/>
    <w:rsid w:val="004501C9"/>
    <w:rsid w:val="00472448"/>
    <w:rsid w:val="00487206"/>
    <w:rsid w:val="004873A1"/>
    <w:rsid w:val="00494AD0"/>
    <w:rsid w:val="004C53BC"/>
    <w:rsid w:val="004C60C9"/>
    <w:rsid w:val="004E1A14"/>
    <w:rsid w:val="004E7807"/>
    <w:rsid w:val="004F5B88"/>
    <w:rsid w:val="00503255"/>
    <w:rsid w:val="00507175"/>
    <w:rsid w:val="0053222C"/>
    <w:rsid w:val="00560FF4"/>
    <w:rsid w:val="0058168A"/>
    <w:rsid w:val="00582612"/>
    <w:rsid w:val="00591E1A"/>
    <w:rsid w:val="005A1F33"/>
    <w:rsid w:val="005D1A36"/>
    <w:rsid w:val="005D4C9F"/>
    <w:rsid w:val="005F3161"/>
    <w:rsid w:val="005F568C"/>
    <w:rsid w:val="00604D7F"/>
    <w:rsid w:val="00650A3C"/>
    <w:rsid w:val="006735A8"/>
    <w:rsid w:val="006802F4"/>
    <w:rsid w:val="006A6488"/>
    <w:rsid w:val="006C591E"/>
    <w:rsid w:val="0076522D"/>
    <w:rsid w:val="00775D22"/>
    <w:rsid w:val="00776157"/>
    <w:rsid w:val="007A0FED"/>
    <w:rsid w:val="007A60BE"/>
    <w:rsid w:val="007A78AE"/>
    <w:rsid w:val="00804B5A"/>
    <w:rsid w:val="00814CB9"/>
    <w:rsid w:val="00823C4B"/>
    <w:rsid w:val="008430C0"/>
    <w:rsid w:val="00853BF8"/>
    <w:rsid w:val="00856DC1"/>
    <w:rsid w:val="008663E5"/>
    <w:rsid w:val="00871B0B"/>
    <w:rsid w:val="008851F9"/>
    <w:rsid w:val="008E3476"/>
    <w:rsid w:val="008E53D3"/>
    <w:rsid w:val="008F58CC"/>
    <w:rsid w:val="009013CA"/>
    <w:rsid w:val="009041F7"/>
    <w:rsid w:val="00923898"/>
    <w:rsid w:val="009327E5"/>
    <w:rsid w:val="009439A1"/>
    <w:rsid w:val="0096061D"/>
    <w:rsid w:val="009A28ED"/>
    <w:rsid w:val="009A2CA9"/>
    <w:rsid w:val="009C3529"/>
    <w:rsid w:val="00A00FD6"/>
    <w:rsid w:val="00A040F3"/>
    <w:rsid w:val="00A13359"/>
    <w:rsid w:val="00A14460"/>
    <w:rsid w:val="00A468B2"/>
    <w:rsid w:val="00A55255"/>
    <w:rsid w:val="00A65DCE"/>
    <w:rsid w:val="00A73B1D"/>
    <w:rsid w:val="00A77D43"/>
    <w:rsid w:val="00AA2C04"/>
    <w:rsid w:val="00AB386D"/>
    <w:rsid w:val="00AB606A"/>
    <w:rsid w:val="00AD2D14"/>
    <w:rsid w:val="00AE6D73"/>
    <w:rsid w:val="00AF63BE"/>
    <w:rsid w:val="00B2033C"/>
    <w:rsid w:val="00B23A2E"/>
    <w:rsid w:val="00B3209B"/>
    <w:rsid w:val="00B531E3"/>
    <w:rsid w:val="00B543A3"/>
    <w:rsid w:val="00B57E83"/>
    <w:rsid w:val="00B83B96"/>
    <w:rsid w:val="00B85C9C"/>
    <w:rsid w:val="00B93C65"/>
    <w:rsid w:val="00BA6B3D"/>
    <w:rsid w:val="00BB257D"/>
    <w:rsid w:val="00BC7B59"/>
    <w:rsid w:val="00BD2872"/>
    <w:rsid w:val="00C24F65"/>
    <w:rsid w:val="00C46ED6"/>
    <w:rsid w:val="00C57434"/>
    <w:rsid w:val="00C63DAF"/>
    <w:rsid w:val="00C670AE"/>
    <w:rsid w:val="00C74D28"/>
    <w:rsid w:val="00CD59CB"/>
    <w:rsid w:val="00CE44CC"/>
    <w:rsid w:val="00D05C85"/>
    <w:rsid w:val="00D06784"/>
    <w:rsid w:val="00D449F8"/>
    <w:rsid w:val="00D50D02"/>
    <w:rsid w:val="00D518BC"/>
    <w:rsid w:val="00D76E73"/>
    <w:rsid w:val="00D95730"/>
    <w:rsid w:val="00DC1F3E"/>
    <w:rsid w:val="00DC7307"/>
    <w:rsid w:val="00DD5E27"/>
    <w:rsid w:val="00DE2EA8"/>
    <w:rsid w:val="00E03E0B"/>
    <w:rsid w:val="00E04098"/>
    <w:rsid w:val="00E06798"/>
    <w:rsid w:val="00E24B80"/>
    <w:rsid w:val="00E2551F"/>
    <w:rsid w:val="00E35862"/>
    <w:rsid w:val="00E3706A"/>
    <w:rsid w:val="00E43DD8"/>
    <w:rsid w:val="00E51041"/>
    <w:rsid w:val="00E55F2B"/>
    <w:rsid w:val="00E82AAD"/>
    <w:rsid w:val="00EC5C9A"/>
    <w:rsid w:val="00ED3480"/>
    <w:rsid w:val="00ED5501"/>
    <w:rsid w:val="00ED75AB"/>
    <w:rsid w:val="00EF1E26"/>
    <w:rsid w:val="00EF42C6"/>
    <w:rsid w:val="00F00E5F"/>
    <w:rsid w:val="00F1446C"/>
    <w:rsid w:val="00F14FE2"/>
    <w:rsid w:val="00F325DE"/>
    <w:rsid w:val="00F62DBE"/>
    <w:rsid w:val="00F62E74"/>
    <w:rsid w:val="00F63180"/>
    <w:rsid w:val="00F63329"/>
    <w:rsid w:val="00FA01C0"/>
    <w:rsid w:val="00FA3BA1"/>
    <w:rsid w:val="00FD09D1"/>
    <w:rsid w:val="02827BE0"/>
    <w:rsid w:val="0D395FBE"/>
    <w:rsid w:val="10BC6790"/>
    <w:rsid w:val="1192965C"/>
    <w:rsid w:val="1680D43E"/>
    <w:rsid w:val="1B8B420F"/>
    <w:rsid w:val="3682AA2C"/>
    <w:rsid w:val="3EA01106"/>
    <w:rsid w:val="40EBD87D"/>
    <w:rsid w:val="4A27F875"/>
    <w:rsid w:val="4DB065BB"/>
    <w:rsid w:val="51305819"/>
    <w:rsid w:val="73BCA49E"/>
    <w:rsid w:val="79B0EC30"/>
    <w:rsid w:val="7AD7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1421A180-2FEC-43C2-9350-6B5CF7AF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paragraph" w:styleId="BodyText">
    <w:name w:val="Body Text"/>
    <w:basedOn w:val="Normal"/>
    <w:link w:val="BodyTextChar"/>
    <w:rsid w:val="00F325DE"/>
    <w:rPr>
      <w:rFonts w:ascii="Times New Roman" w:eastAsia="Times New Roman" w:hAnsi="Times New Roman" w:cs="Times New Roman"/>
      <w:iCs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325DE"/>
    <w:rPr>
      <w:rFonts w:ascii="Times New Roman" w:eastAsia="Times New Roman" w:hAnsi="Times New Roman" w:cs="Times New Roman"/>
      <w:iCs/>
      <w:kern w:val="0"/>
      <w:szCs w:val="20"/>
      <w14:ligatures w14:val="none"/>
    </w:rPr>
  </w:style>
  <w:style w:type="table" w:styleId="TableGrid">
    <w:name w:val="Table Grid"/>
    <w:basedOn w:val="TableNormal"/>
    <w:uiPriority w:val="39"/>
    <w:rsid w:val="007A60BE"/>
    <w:rPr>
      <w:rFonts w:eastAsiaTheme="minorEastAsia"/>
      <w:szCs w:val="30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0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youtu.be/2Zbpl4InJok?si=PuUjtO1vzKKHxL0V" TargetMode="External"/><Relationship Id="rId26" Type="http://schemas.openxmlformats.org/officeDocument/2006/relationships/hyperlink" Target="https://youtu.be/YTrJvcymZfU?si=vwQIJLNS4mCgKbb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EOStn-E2h3Y?si=JU83E-FgirQAjKVm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youtu.be/CnUGrPExEPw?si=6x5IdvZVKnwMSo1x" TargetMode="External"/><Relationship Id="rId25" Type="http://schemas.openxmlformats.org/officeDocument/2006/relationships/hyperlink" Target="https://youtu.be/C5_i6KrtWMw?si=qqea95bYIc1hsnUD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JZgRDq3X15o?si=lKaDhMzoOvOIiLLh" TargetMode="External"/><Relationship Id="rId20" Type="http://schemas.openxmlformats.org/officeDocument/2006/relationships/hyperlink" Target="https://youtu.be/Q_JAxK_Hfnk?si=oyu5xpOyg7Qcvq7e" TargetMode="External"/><Relationship Id="rId29" Type="http://schemas.openxmlformats.org/officeDocument/2006/relationships/hyperlink" Target="https://youtu.be/6Ak132t2Lsg?si=0E8tuzGe5BmUWgL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youtu.be/V5lfP_103iI?si=DAyZ2Ym6_ahXpaUe" TargetMode="External"/><Relationship Id="rId32" Type="http://schemas.openxmlformats.org/officeDocument/2006/relationships/hyperlink" Target="https://youtu.be/5VdcpBlMG5c?si=dx6MJCJveFaWCP_q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youtu.be/N5viSp5vGJQ?si=yH5MIiehb7WWk4fZ" TargetMode="External"/><Relationship Id="rId23" Type="http://schemas.openxmlformats.org/officeDocument/2006/relationships/hyperlink" Target="https://youtu.be/ymsoWe8mVxE?si=UO-gktxTBVsdQSAF" TargetMode="External"/><Relationship Id="rId28" Type="http://schemas.openxmlformats.org/officeDocument/2006/relationships/hyperlink" Target="https://youtu.be/Hg4G7JMeYM0?si=_StXCHzieyMmOfzj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youtu.be/JPwVlXyes1E?si=IOcytwRydp4F0uqY" TargetMode="External"/><Relationship Id="rId31" Type="http://schemas.openxmlformats.org/officeDocument/2006/relationships/hyperlink" Target="https://youtu.be/VdRWw2znd-s?si=alYHvv9Dvm6zxX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nrmFDzzJJvw" TargetMode="External"/><Relationship Id="rId22" Type="http://schemas.openxmlformats.org/officeDocument/2006/relationships/hyperlink" Target="https://youtu.be/igUG6v_rJ90?si=Z_5MkpigEpT4jIbC" TargetMode="External"/><Relationship Id="rId27" Type="http://schemas.openxmlformats.org/officeDocument/2006/relationships/hyperlink" Target="https://youtu.be/fkxut_SLDl0?si=78GuGmbQMlenokyq" TargetMode="External"/><Relationship Id="rId30" Type="http://schemas.openxmlformats.org/officeDocument/2006/relationships/hyperlink" Target="https://youtu.be/mRzKmqOKuQ8?si=v9xZ_Cp3L3GLZmkv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26D5A5E6A7B48969CC172B6C19D03" ma:contentTypeVersion="14" ma:contentTypeDescription="Create a new document." ma:contentTypeScope="" ma:versionID="92d1c2ecdcaca1d8b9a0ed75348b3a15">
  <xsd:schema xmlns:xsd="http://www.w3.org/2001/XMLSchema" xmlns:xs="http://www.w3.org/2001/XMLSchema" xmlns:p="http://schemas.microsoft.com/office/2006/metadata/properties" xmlns:ns2="42e21ee1-8e13-46c6-b775-69c4c9f561ff" xmlns:ns3="2a2c6b6e-b2ea-4611-9a92-98190716b015" targetNamespace="http://schemas.microsoft.com/office/2006/metadata/properties" ma:root="true" ma:fieldsID="0f704e44f9938a81308135a65af95353" ns2:_="" ns3:_="">
    <xsd:import namespace="42e21ee1-8e13-46c6-b775-69c4c9f561ff"/>
    <xsd:import namespace="2a2c6b6e-b2ea-4611-9a92-98190716b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1ee1-8e13-46c6-b775-69c4c9f56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c6b6e-b2ea-4611-9a92-98190716b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741360-81bc-40cb-aab6-8310e4820ba0}" ma:internalName="TaxCatchAll" ma:showField="CatchAllData" ma:web="2a2c6b6e-b2ea-4611-9a92-98190716b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c6b6e-b2ea-4611-9a92-98190716b015" xsi:nil="true"/>
    <lcf76f155ced4ddcb4097134ff3c332f xmlns="42e21ee1-8e13-46c6-b775-69c4c9f561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613136-8B4D-4D9A-8B19-17797286B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21ee1-8e13-46c6-b775-69c4c9f561ff"/>
    <ds:schemaRef ds:uri="2a2c6b6e-b2ea-4611-9a92-98190716b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A4C9BC-3808-4809-9249-ECD7E0FC8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9B93B-1B2F-4C83-883B-A402E6C98FB0}">
  <ds:schemaRefs>
    <ds:schemaRef ds:uri="http://schemas.microsoft.com/office/2006/metadata/properties"/>
    <ds:schemaRef ds:uri="http://schemas.microsoft.com/office/infopath/2007/PartnerControls"/>
    <ds:schemaRef ds:uri="2a2c6b6e-b2ea-4611-9a92-98190716b015"/>
    <ds:schemaRef ds:uri="42e21ee1-8e13-46c6-b775-69c4c9f561f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719</Words>
  <Characters>4546</Characters>
  <Application>Microsoft Office Word</Application>
  <DocSecurity>0</DocSecurity>
  <Lines>172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Circuit Breaker Claim System</vt:lpstr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Circuit Breaker Claim System</dc:title>
  <dc:subject/>
  <dc:creator>DESE</dc:creator>
  <cp:keywords>Online Circuit Breaker Claim System</cp:keywords>
  <dc:description/>
  <cp:lastModifiedBy>Zou, Dong (EOE)</cp:lastModifiedBy>
  <cp:revision>19</cp:revision>
  <dcterms:created xsi:type="dcterms:W3CDTF">2025-02-14T14:40:00Z</dcterms:created>
  <dcterms:modified xsi:type="dcterms:W3CDTF">2025-02-18T16:45:00Z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18 2025 12:00AM</vt:lpwstr>
  </property>
</Properties>
</file>