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CE453A8" w:rsidR="004873A1" w:rsidRDefault="004873A1">
      <w:pPr>
        <w:sectPr w:rsidR="004873A1" w:rsidSect="00EE526D">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14:paraId="428174A4" w14:textId="77777777" w:rsidTr="00700C44">
        <w:tc>
          <w:tcPr>
            <w:tcW w:w="1184" w:type="dxa"/>
          </w:tcPr>
          <w:p w14:paraId="29CA0BBD" w14:textId="400E8A7B" w:rsidR="006D3FBB" w:rsidRDefault="006D3FBB" w:rsidP="00700C44">
            <w:pPr>
              <w:rPr>
                <w:b/>
              </w:rPr>
            </w:pPr>
            <w:r>
              <w:rPr>
                <w:b/>
              </w:rPr>
              <w:t>To:</w:t>
            </w:r>
          </w:p>
        </w:tc>
        <w:tc>
          <w:tcPr>
            <w:tcW w:w="8176" w:type="dxa"/>
          </w:tcPr>
          <w:p w14:paraId="47311F10" w14:textId="2E4D43BD" w:rsidR="006D3FBB" w:rsidRDefault="007608C0" w:rsidP="00700C44">
            <w:pPr>
              <w:pStyle w:val="Footer"/>
              <w:widowControl w:val="0"/>
              <w:rPr>
                <w:bCs/>
                <w:snapToGrid w:val="0"/>
                <w:szCs w:val="20"/>
              </w:rPr>
            </w:pPr>
            <w:r>
              <w:rPr>
                <w:bCs/>
                <w:snapToGrid w:val="0"/>
                <w:szCs w:val="20"/>
              </w:rPr>
              <w:t>Members of t</w:t>
            </w:r>
            <w:r w:rsidR="00912DBB">
              <w:rPr>
                <w:bCs/>
                <w:snapToGrid w:val="0"/>
                <w:szCs w:val="20"/>
              </w:rPr>
              <w:t>he Board of Elementary and Secondary Education</w:t>
            </w:r>
          </w:p>
        </w:tc>
      </w:tr>
      <w:tr w:rsidR="006D3FBB" w14:paraId="6BADAB18" w14:textId="77777777" w:rsidTr="00700C44">
        <w:tc>
          <w:tcPr>
            <w:tcW w:w="1184" w:type="dxa"/>
          </w:tcPr>
          <w:p w14:paraId="7B648A85" w14:textId="77777777" w:rsidR="006D3FBB" w:rsidRDefault="006D3FBB" w:rsidP="00700C44">
            <w:pPr>
              <w:rPr>
                <w:b/>
              </w:rPr>
            </w:pPr>
            <w:r>
              <w:rPr>
                <w:b/>
              </w:rPr>
              <w:t>From:</w:t>
            </w:r>
            <w:r>
              <w:tab/>
            </w:r>
          </w:p>
        </w:tc>
        <w:tc>
          <w:tcPr>
            <w:tcW w:w="8176" w:type="dxa"/>
          </w:tcPr>
          <w:p w14:paraId="5B231371" w14:textId="0C071537" w:rsidR="006D3FBB" w:rsidRPr="00947C0C" w:rsidRDefault="008F6E61" w:rsidP="00700C44">
            <w:pPr>
              <w:pStyle w:val="Footer"/>
              <w:widowControl w:val="0"/>
              <w:rPr>
                <w:bCs/>
                <w:snapToGrid w:val="0"/>
              </w:rPr>
            </w:pPr>
            <w:r>
              <w:rPr>
                <w:bCs/>
                <w:snapToGrid w:val="0"/>
              </w:rPr>
              <w:t>Russell D. Johnston, Acting Commissioner</w:t>
            </w:r>
          </w:p>
        </w:tc>
      </w:tr>
      <w:tr w:rsidR="006D3FBB" w14:paraId="77D97DD1" w14:textId="77777777" w:rsidTr="00700C44">
        <w:tc>
          <w:tcPr>
            <w:tcW w:w="1184" w:type="dxa"/>
          </w:tcPr>
          <w:p w14:paraId="008997C8" w14:textId="77777777" w:rsidR="006D3FBB" w:rsidRDefault="006D3FBB" w:rsidP="00700C44">
            <w:pPr>
              <w:rPr>
                <w:b/>
              </w:rPr>
            </w:pPr>
            <w:r>
              <w:rPr>
                <w:b/>
              </w:rPr>
              <w:t>Date:</w:t>
            </w:r>
            <w:r>
              <w:tab/>
            </w:r>
          </w:p>
        </w:tc>
        <w:tc>
          <w:tcPr>
            <w:tcW w:w="8176" w:type="dxa"/>
          </w:tcPr>
          <w:p w14:paraId="3990820A" w14:textId="38EB5B0E" w:rsidR="006D3FBB" w:rsidRDefault="00912DBB" w:rsidP="00700C44">
            <w:pPr>
              <w:pStyle w:val="Footer"/>
              <w:widowControl w:val="0"/>
            </w:pPr>
            <w:r>
              <w:t>May 14, 2024</w:t>
            </w:r>
          </w:p>
        </w:tc>
      </w:tr>
      <w:tr w:rsidR="006D3FBB" w14:paraId="10532374" w14:textId="77777777" w:rsidTr="00700C44">
        <w:tc>
          <w:tcPr>
            <w:tcW w:w="1184" w:type="dxa"/>
          </w:tcPr>
          <w:p w14:paraId="6DBCAB77" w14:textId="77777777" w:rsidR="006D3FBB" w:rsidRDefault="006D3FBB" w:rsidP="00700C44">
            <w:pPr>
              <w:rPr>
                <w:b/>
              </w:rPr>
            </w:pPr>
            <w:r>
              <w:rPr>
                <w:b/>
              </w:rPr>
              <w:t>Subject:</w:t>
            </w:r>
          </w:p>
        </w:tc>
        <w:tc>
          <w:tcPr>
            <w:tcW w:w="8176" w:type="dxa"/>
          </w:tcPr>
          <w:p w14:paraId="7A0AEDD6" w14:textId="732D8DEA" w:rsidR="006D3FBB" w:rsidRPr="007A22FF" w:rsidRDefault="00912DBB" w:rsidP="00700C44">
            <w:pPr>
              <w:pStyle w:val="Footer"/>
              <w:widowControl w:val="0"/>
              <w:rPr>
                <w:snapToGrid w:val="0"/>
              </w:rPr>
            </w:pPr>
            <w:r>
              <w:rPr>
                <w:snapToGrid w:val="0"/>
              </w:rPr>
              <w:t>Revision of Massachusetts 2017 ESSA Plan</w:t>
            </w:r>
          </w:p>
        </w:tc>
      </w:tr>
    </w:tbl>
    <w:p w14:paraId="6083E497" w14:textId="77777777" w:rsidR="006D3FBB"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6D3FBB">
      <w:pPr>
        <w:rPr>
          <w:sz w:val="16"/>
        </w:rPr>
        <w:sectPr w:rsidR="006D3FBB" w:rsidSect="00EE526D">
          <w:endnotePr>
            <w:numFmt w:val="decimal"/>
          </w:endnotePr>
          <w:type w:val="continuous"/>
          <w:pgSz w:w="12240" w:h="15840"/>
          <w:pgMar w:top="1440" w:right="1440" w:bottom="1440" w:left="1440" w:header="1440" w:footer="1440" w:gutter="0"/>
          <w:cols w:space="720"/>
          <w:noEndnote/>
        </w:sectPr>
      </w:pPr>
    </w:p>
    <w:p w14:paraId="034737F2" w14:textId="77777777" w:rsidR="006D3FBB" w:rsidRDefault="006D3FBB" w:rsidP="006D3FBB"/>
    <w:p w14:paraId="6D2FC4A8" w14:textId="274D0000" w:rsidR="00912DBB" w:rsidRDefault="00912DBB" w:rsidP="00912DBB">
      <w:pPr>
        <w:spacing w:line="259" w:lineRule="auto"/>
        <w:rPr>
          <w:rFonts w:eastAsia="Calibri"/>
          <w:sz w:val="22"/>
          <w:szCs w:val="22"/>
        </w:rPr>
      </w:pPr>
      <w:r>
        <w:rPr>
          <w:sz w:val="22"/>
          <w:szCs w:val="22"/>
        </w:rPr>
        <w:t xml:space="preserve">The Massachusetts Department of Elementary and Secondary Education </w:t>
      </w:r>
      <w:r w:rsidR="007608C0">
        <w:rPr>
          <w:sz w:val="22"/>
          <w:szCs w:val="22"/>
        </w:rPr>
        <w:t xml:space="preserve">(DESE) </w:t>
      </w:r>
      <w:r>
        <w:rPr>
          <w:sz w:val="22"/>
          <w:szCs w:val="22"/>
        </w:rPr>
        <w:t xml:space="preserve">is </w:t>
      </w:r>
      <w:r w:rsidR="007524A6">
        <w:rPr>
          <w:sz w:val="22"/>
          <w:szCs w:val="22"/>
        </w:rPr>
        <w:t>preparing to file</w:t>
      </w:r>
      <w:r>
        <w:rPr>
          <w:sz w:val="22"/>
          <w:szCs w:val="22"/>
        </w:rPr>
        <w:t xml:space="preserve"> a revision of its 2017 </w:t>
      </w:r>
      <w:r w:rsidRPr="00C065D7">
        <w:rPr>
          <w:rFonts w:eastAsia="Calibri"/>
          <w:i/>
          <w:iCs/>
          <w:sz w:val="22"/>
          <w:szCs w:val="22"/>
        </w:rPr>
        <w:t xml:space="preserve">Every Student Succeeds </w:t>
      </w:r>
      <w:r w:rsidRPr="000A3467">
        <w:rPr>
          <w:rFonts w:eastAsia="Calibri"/>
          <w:i/>
          <w:iCs/>
          <w:sz w:val="22"/>
          <w:szCs w:val="22"/>
        </w:rPr>
        <w:t>Act (ESSA) State Plan</w:t>
      </w:r>
      <w:r>
        <w:rPr>
          <w:rFonts w:eastAsia="Calibri"/>
          <w:sz w:val="22"/>
          <w:szCs w:val="22"/>
        </w:rPr>
        <w:t xml:space="preserve"> with the United States Department of Education </w:t>
      </w:r>
      <w:r w:rsidRPr="00C065D7">
        <w:rPr>
          <w:rFonts w:eastAsia="Calibri"/>
          <w:sz w:val="22"/>
          <w:szCs w:val="22"/>
        </w:rPr>
        <w:t>(USDE)</w:t>
      </w:r>
      <w:r w:rsidR="00F743DA">
        <w:rPr>
          <w:rFonts w:eastAsia="Calibri"/>
          <w:sz w:val="22"/>
          <w:szCs w:val="22"/>
        </w:rPr>
        <w:t>.</w:t>
      </w:r>
      <w:r>
        <w:rPr>
          <w:rFonts w:eastAsia="Calibri"/>
          <w:sz w:val="22"/>
          <w:szCs w:val="22"/>
        </w:rPr>
        <w:t xml:space="preserve"> </w:t>
      </w:r>
      <w:r w:rsidR="00F743DA">
        <w:rPr>
          <w:rFonts w:eastAsia="Calibri"/>
          <w:sz w:val="22"/>
          <w:szCs w:val="22"/>
        </w:rPr>
        <w:t>The revised plan will</w:t>
      </w:r>
      <w:r w:rsidR="00716518">
        <w:rPr>
          <w:rFonts w:eastAsia="Calibri"/>
          <w:sz w:val="22"/>
          <w:szCs w:val="22"/>
        </w:rPr>
        <w:t xml:space="preserve"> reflect </w:t>
      </w:r>
      <w:r>
        <w:rPr>
          <w:rFonts w:eastAsia="Calibri"/>
          <w:sz w:val="22"/>
          <w:szCs w:val="22"/>
        </w:rPr>
        <w:t xml:space="preserve">our current practices, which have evolved over the past several years due to the pandemic and other factors </w:t>
      </w:r>
      <w:r w:rsidR="00395551">
        <w:rPr>
          <w:rFonts w:eastAsia="Calibri"/>
          <w:sz w:val="22"/>
          <w:szCs w:val="22"/>
        </w:rPr>
        <w:t>while</w:t>
      </w:r>
      <w:r>
        <w:rPr>
          <w:rFonts w:eastAsia="Calibri"/>
          <w:sz w:val="22"/>
          <w:szCs w:val="22"/>
        </w:rPr>
        <w:t xml:space="preserve"> continu</w:t>
      </w:r>
      <w:r w:rsidR="00395551">
        <w:rPr>
          <w:rFonts w:eastAsia="Calibri"/>
          <w:sz w:val="22"/>
          <w:szCs w:val="22"/>
        </w:rPr>
        <w:t>ing</w:t>
      </w:r>
      <w:r>
        <w:rPr>
          <w:rFonts w:eastAsia="Calibri"/>
          <w:sz w:val="22"/>
          <w:szCs w:val="22"/>
        </w:rPr>
        <w:t xml:space="preserve"> to meet USDE’s standards.</w:t>
      </w:r>
    </w:p>
    <w:p w14:paraId="78FA85DF" w14:textId="77777777" w:rsidR="007D0DA9" w:rsidRDefault="007D0DA9" w:rsidP="00912DBB">
      <w:pPr>
        <w:spacing w:line="259" w:lineRule="auto"/>
        <w:rPr>
          <w:rFonts w:eastAsia="Calibri"/>
          <w:sz w:val="22"/>
          <w:szCs w:val="22"/>
        </w:rPr>
      </w:pPr>
    </w:p>
    <w:p w14:paraId="09D16614" w14:textId="1FCCF8EC" w:rsidR="007D0DA9" w:rsidRDefault="007D0DA9" w:rsidP="00912DBB">
      <w:pPr>
        <w:spacing w:line="259" w:lineRule="auto"/>
        <w:rPr>
          <w:rFonts w:eastAsia="Calibri"/>
          <w:sz w:val="22"/>
          <w:szCs w:val="22"/>
        </w:rPr>
      </w:pPr>
      <w:r>
        <w:rPr>
          <w:rFonts w:eastAsia="Calibri"/>
          <w:sz w:val="22"/>
          <w:szCs w:val="22"/>
        </w:rPr>
        <w:t xml:space="preserve">USDE requires that </w:t>
      </w:r>
      <w:r w:rsidR="00B00224">
        <w:rPr>
          <w:rFonts w:eastAsia="Calibri"/>
          <w:sz w:val="22"/>
          <w:szCs w:val="22"/>
        </w:rPr>
        <w:t>the update</w:t>
      </w:r>
      <w:r w:rsidR="00B649CA">
        <w:rPr>
          <w:rFonts w:eastAsia="Calibri"/>
          <w:sz w:val="22"/>
          <w:szCs w:val="22"/>
        </w:rPr>
        <w:t xml:space="preserve">s </w:t>
      </w:r>
      <w:r w:rsidR="00354D25">
        <w:rPr>
          <w:rFonts w:eastAsia="Calibri"/>
          <w:sz w:val="22"/>
          <w:szCs w:val="22"/>
        </w:rPr>
        <w:t xml:space="preserve">to the ESSA plan be </w:t>
      </w:r>
      <w:r w:rsidR="00B56534">
        <w:rPr>
          <w:rFonts w:eastAsia="Calibri"/>
          <w:sz w:val="22"/>
          <w:szCs w:val="22"/>
        </w:rPr>
        <w:t>posted for public comment before s</w:t>
      </w:r>
      <w:r w:rsidR="001274C2">
        <w:rPr>
          <w:rFonts w:eastAsia="Calibri"/>
          <w:sz w:val="22"/>
          <w:szCs w:val="22"/>
        </w:rPr>
        <w:t xml:space="preserve">ubmission. DESE </w:t>
      </w:r>
      <w:r w:rsidR="0051406E">
        <w:rPr>
          <w:rFonts w:eastAsia="Calibri"/>
          <w:sz w:val="22"/>
          <w:szCs w:val="22"/>
        </w:rPr>
        <w:t xml:space="preserve">will be </w:t>
      </w:r>
      <w:r w:rsidR="00227947">
        <w:rPr>
          <w:rFonts w:eastAsia="Calibri"/>
          <w:sz w:val="22"/>
          <w:szCs w:val="22"/>
        </w:rPr>
        <w:t>accepting pub</w:t>
      </w:r>
      <w:r w:rsidR="00B60B20">
        <w:rPr>
          <w:rFonts w:eastAsia="Calibri"/>
          <w:sz w:val="22"/>
          <w:szCs w:val="22"/>
        </w:rPr>
        <w:t xml:space="preserve">lic comment </w:t>
      </w:r>
      <w:r w:rsidR="008632A1">
        <w:rPr>
          <w:rFonts w:eastAsia="Calibri"/>
          <w:sz w:val="22"/>
          <w:szCs w:val="22"/>
        </w:rPr>
        <w:t xml:space="preserve">on our </w:t>
      </w:r>
      <w:hyperlink r:id="rId13" w:history="1">
        <w:r w:rsidR="008632A1" w:rsidRPr="009E7A0E">
          <w:rPr>
            <w:rStyle w:val="Hyperlink"/>
            <w:rFonts w:eastAsia="Calibri"/>
            <w:sz w:val="22"/>
            <w:szCs w:val="22"/>
          </w:rPr>
          <w:t>ESSA web</w:t>
        </w:r>
        <w:r w:rsidR="00F62544" w:rsidRPr="009E7A0E">
          <w:rPr>
            <w:rStyle w:val="Hyperlink"/>
            <w:rFonts w:eastAsia="Calibri"/>
            <w:sz w:val="22"/>
            <w:szCs w:val="22"/>
          </w:rPr>
          <w:t>site</w:t>
        </w:r>
      </w:hyperlink>
      <w:r w:rsidR="00F62544">
        <w:rPr>
          <w:rFonts w:eastAsia="Calibri"/>
          <w:sz w:val="22"/>
          <w:szCs w:val="22"/>
        </w:rPr>
        <w:t xml:space="preserve"> </w:t>
      </w:r>
      <w:r w:rsidR="00314E81">
        <w:rPr>
          <w:rFonts w:eastAsia="Calibri"/>
          <w:sz w:val="22"/>
          <w:szCs w:val="22"/>
        </w:rPr>
        <w:t>(</w:t>
      </w:r>
      <w:hyperlink r:id="rId14" w:history="1">
        <w:r w:rsidR="00314E81" w:rsidRPr="000D0E69">
          <w:rPr>
            <w:rStyle w:val="Hyperlink"/>
            <w:rFonts w:eastAsia="Calibri"/>
            <w:sz w:val="22"/>
            <w:szCs w:val="22"/>
          </w:rPr>
          <w:t>https://www.doe.mass.edu/federalgrants/essa/stateplan/</w:t>
        </w:r>
      </w:hyperlink>
      <w:r w:rsidR="00314E81">
        <w:rPr>
          <w:rFonts w:eastAsia="Calibri"/>
          <w:sz w:val="22"/>
          <w:szCs w:val="22"/>
        </w:rPr>
        <w:t xml:space="preserve">) </w:t>
      </w:r>
      <w:r w:rsidR="00111765">
        <w:rPr>
          <w:rFonts w:eastAsia="Calibri"/>
          <w:sz w:val="22"/>
          <w:szCs w:val="22"/>
        </w:rPr>
        <w:t xml:space="preserve">in May and June, and </w:t>
      </w:r>
      <w:r w:rsidR="000B2532">
        <w:rPr>
          <w:rFonts w:eastAsia="Calibri"/>
          <w:sz w:val="22"/>
          <w:szCs w:val="22"/>
        </w:rPr>
        <w:t xml:space="preserve">I invite the Board to </w:t>
      </w:r>
      <w:r w:rsidR="008632A1">
        <w:rPr>
          <w:rFonts w:eastAsia="Calibri"/>
          <w:sz w:val="22"/>
          <w:szCs w:val="22"/>
        </w:rPr>
        <w:t>comment as well.</w:t>
      </w:r>
      <w:r w:rsidR="00C623A1">
        <w:rPr>
          <w:rFonts w:eastAsia="Calibri"/>
          <w:sz w:val="22"/>
          <w:szCs w:val="22"/>
        </w:rPr>
        <w:t xml:space="preserve"> </w:t>
      </w:r>
      <w:r w:rsidR="00305812">
        <w:rPr>
          <w:rFonts w:eastAsia="Calibri"/>
          <w:sz w:val="22"/>
          <w:szCs w:val="22"/>
        </w:rPr>
        <w:t>DESE will process the public comment</w:t>
      </w:r>
      <w:r w:rsidR="000D487A">
        <w:rPr>
          <w:rFonts w:eastAsia="Calibri"/>
          <w:sz w:val="22"/>
          <w:szCs w:val="22"/>
        </w:rPr>
        <w:t xml:space="preserve">, make </w:t>
      </w:r>
      <w:r w:rsidR="00C311C3">
        <w:rPr>
          <w:rFonts w:eastAsia="Calibri"/>
          <w:sz w:val="22"/>
          <w:szCs w:val="22"/>
        </w:rPr>
        <w:t xml:space="preserve">additional </w:t>
      </w:r>
      <w:r w:rsidR="000D487A">
        <w:rPr>
          <w:rFonts w:eastAsia="Calibri"/>
          <w:sz w:val="22"/>
          <w:szCs w:val="22"/>
        </w:rPr>
        <w:t>updates</w:t>
      </w:r>
      <w:r w:rsidR="00C311C3">
        <w:rPr>
          <w:rFonts w:eastAsia="Calibri"/>
          <w:sz w:val="22"/>
          <w:szCs w:val="22"/>
        </w:rPr>
        <w:t xml:space="preserve"> </w:t>
      </w:r>
      <w:r w:rsidR="005C7040">
        <w:rPr>
          <w:rFonts w:eastAsia="Calibri"/>
          <w:sz w:val="22"/>
          <w:szCs w:val="22"/>
        </w:rPr>
        <w:t>to the plan</w:t>
      </w:r>
      <w:r w:rsidR="00CB0D33">
        <w:rPr>
          <w:rFonts w:eastAsia="Calibri"/>
          <w:sz w:val="22"/>
          <w:szCs w:val="22"/>
        </w:rPr>
        <w:t xml:space="preserve"> if needed</w:t>
      </w:r>
      <w:r w:rsidR="005C7040">
        <w:rPr>
          <w:rFonts w:eastAsia="Calibri"/>
          <w:sz w:val="22"/>
          <w:szCs w:val="22"/>
        </w:rPr>
        <w:t>, and send a final version to Governor Healey for signature</w:t>
      </w:r>
      <w:r w:rsidR="00183DB9">
        <w:rPr>
          <w:rFonts w:eastAsia="Calibri"/>
          <w:sz w:val="22"/>
          <w:szCs w:val="22"/>
        </w:rPr>
        <w:t xml:space="preserve"> before submitting </w:t>
      </w:r>
      <w:r w:rsidR="00CB0D33">
        <w:rPr>
          <w:rFonts w:eastAsia="Calibri"/>
          <w:sz w:val="22"/>
          <w:szCs w:val="22"/>
        </w:rPr>
        <w:t xml:space="preserve">the plan </w:t>
      </w:r>
      <w:r w:rsidR="00183DB9">
        <w:rPr>
          <w:rFonts w:eastAsia="Calibri"/>
          <w:sz w:val="22"/>
          <w:szCs w:val="22"/>
        </w:rPr>
        <w:t>to USDE.</w:t>
      </w:r>
    </w:p>
    <w:p w14:paraId="5C984403" w14:textId="77777777" w:rsidR="00912DBB" w:rsidRDefault="00912DBB" w:rsidP="00912DBB">
      <w:pPr>
        <w:rPr>
          <w:rFonts w:eastAsia="Calibri"/>
          <w:sz w:val="22"/>
          <w:szCs w:val="22"/>
        </w:rPr>
      </w:pPr>
    </w:p>
    <w:p w14:paraId="5875FEFB" w14:textId="77777777" w:rsidR="00912DBB" w:rsidRPr="00BD64F2" w:rsidRDefault="00912DBB" w:rsidP="00912DBB">
      <w:pPr>
        <w:rPr>
          <w:b/>
          <w:bCs/>
          <w:sz w:val="22"/>
          <w:szCs w:val="22"/>
        </w:rPr>
      </w:pPr>
      <w:r>
        <w:rPr>
          <w:b/>
          <w:bCs/>
          <w:sz w:val="22"/>
          <w:szCs w:val="22"/>
        </w:rPr>
        <w:t xml:space="preserve">Recent Historical </w:t>
      </w:r>
      <w:r w:rsidRPr="00BD64F2">
        <w:rPr>
          <w:b/>
          <w:bCs/>
          <w:sz w:val="22"/>
          <w:szCs w:val="22"/>
        </w:rPr>
        <w:t>Context</w:t>
      </w:r>
    </w:p>
    <w:p w14:paraId="41C3BF7F" w14:textId="77777777" w:rsidR="00912DBB" w:rsidRPr="00C065D7" w:rsidRDefault="00912DBB" w:rsidP="00912DBB">
      <w:pPr>
        <w:spacing w:after="160" w:line="259" w:lineRule="auto"/>
        <w:rPr>
          <w:rFonts w:eastAsia="Calibri"/>
          <w:sz w:val="22"/>
          <w:szCs w:val="22"/>
        </w:rPr>
      </w:pPr>
      <w:r w:rsidRPr="00C065D7">
        <w:rPr>
          <w:rFonts w:eastAsia="Calibri"/>
          <w:sz w:val="22"/>
          <w:szCs w:val="22"/>
        </w:rPr>
        <w:t xml:space="preserve">On December 10, 2015, President Obama signed into law the </w:t>
      </w:r>
      <w:r w:rsidRPr="00C065D7">
        <w:rPr>
          <w:rFonts w:eastAsia="Calibri"/>
          <w:i/>
          <w:iCs/>
          <w:sz w:val="22"/>
          <w:szCs w:val="22"/>
        </w:rPr>
        <w:t>Every Student Succeeds Act</w:t>
      </w:r>
      <w:r w:rsidRPr="00C065D7">
        <w:rPr>
          <w:rFonts w:eastAsia="Calibri"/>
          <w:sz w:val="22"/>
          <w:szCs w:val="22"/>
        </w:rPr>
        <w:t xml:space="preserve"> (ESSA), which reauthorized the 1965 </w:t>
      </w:r>
      <w:r w:rsidRPr="00C065D7">
        <w:rPr>
          <w:rFonts w:eastAsia="Calibri"/>
          <w:i/>
          <w:iCs/>
          <w:sz w:val="22"/>
          <w:szCs w:val="22"/>
        </w:rPr>
        <w:t>Elementary and Secondary Education Act</w:t>
      </w:r>
      <w:r w:rsidRPr="00C065D7">
        <w:rPr>
          <w:rFonts w:eastAsia="Calibri"/>
          <w:sz w:val="22"/>
          <w:szCs w:val="22"/>
        </w:rPr>
        <w:t xml:space="preserve"> (ESEA) and replaced the previous reauthorization of ESEA known as </w:t>
      </w:r>
      <w:r w:rsidRPr="00C065D7">
        <w:rPr>
          <w:rFonts w:eastAsia="Calibri"/>
          <w:i/>
          <w:iCs/>
          <w:sz w:val="22"/>
          <w:szCs w:val="22"/>
        </w:rPr>
        <w:t>No Child Left Behind</w:t>
      </w:r>
      <w:r w:rsidRPr="00C065D7">
        <w:rPr>
          <w:rFonts w:eastAsia="Calibri"/>
          <w:sz w:val="22"/>
          <w:szCs w:val="22"/>
        </w:rPr>
        <w:t xml:space="preserve"> (NCLB). Through ESSA, Massachusetts</w:t>
      </w:r>
      <w:r>
        <w:rPr>
          <w:rFonts w:eastAsia="Calibri"/>
          <w:sz w:val="22"/>
          <w:szCs w:val="22"/>
        </w:rPr>
        <w:t xml:space="preserve"> annually </w:t>
      </w:r>
      <w:r w:rsidRPr="00C065D7">
        <w:rPr>
          <w:rFonts w:eastAsia="Calibri"/>
          <w:sz w:val="22"/>
          <w:szCs w:val="22"/>
        </w:rPr>
        <w:t>receives hundreds of millions of dollars in funding that goes to districts and schools</w:t>
      </w:r>
      <w:r>
        <w:rPr>
          <w:rFonts w:eastAsia="Calibri"/>
          <w:sz w:val="22"/>
          <w:szCs w:val="22"/>
        </w:rPr>
        <w:t xml:space="preserve"> by way of entitlement grants</w:t>
      </w:r>
      <w:r w:rsidRPr="00C065D7">
        <w:rPr>
          <w:rFonts w:eastAsia="Calibri"/>
          <w:sz w:val="22"/>
          <w:szCs w:val="22"/>
        </w:rPr>
        <w:t xml:space="preserve">, which </w:t>
      </w:r>
      <w:r>
        <w:rPr>
          <w:rFonts w:eastAsia="Calibri"/>
          <w:sz w:val="22"/>
          <w:szCs w:val="22"/>
        </w:rPr>
        <w:t>are</w:t>
      </w:r>
      <w:r w:rsidRPr="00C065D7">
        <w:rPr>
          <w:rFonts w:eastAsia="Calibri"/>
          <w:sz w:val="22"/>
          <w:szCs w:val="22"/>
        </w:rPr>
        <w:t xml:space="preserve"> weighted equitably toward those communities with higher rates of poverty based on the U.S. Census.</w:t>
      </w:r>
    </w:p>
    <w:p w14:paraId="579F0AFA" w14:textId="08F37C44" w:rsidR="00912DBB" w:rsidRDefault="00912DBB" w:rsidP="00912DBB">
      <w:pPr>
        <w:spacing w:after="160" w:line="259" w:lineRule="auto"/>
        <w:rPr>
          <w:rFonts w:eastAsia="Calibri"/>
          <w:sz w:val="22"/>
          <w:szCs w:val="22"/>
        </w:rPr>
      </w:pPr>
      <w:r w:rsidRPr="00C065D7">
        <w:rPr>
          <w:rFonts w:eastAsia="Calibri"/>
          <w:sz w:val="22"/>
          <w:szCs w:val="22"/>
        </w:rPr>
        <w:t xml:space="preserve">Shortly after ESSA became law, the U.S. Department of Education required all states to submit an ESSA plan, detailing how each state intended to comply with the law. </w:t>
      </w:r>
      <w:r>
        <w:rPr>
          <w:rFonts w:eastAsia="Calibri"/>
          <w:sz w:val="22"/>
          <w:szCs w:val="22"/>
        </w:rPr>
        <w:t xml:space="preserve">Massachusetts took advantage of the added </w:t>
      </w:r>
      <w:proofErr w:type="gramStart"/>
      <w:r>
        <w:rPr>
          <w:rFonts w:eastAsia="Calibri"/>
          <w:sz w:val="22"/>
          <w:szCs w:val="22"/>
        </w:rPr>
        <w:t>flexibilities</w:t>
      </w:r>
      <w:proofErr w:type="gramEnd"/>
      <w:r>
        <w:rPr>
          <w:rFonts w:eastAsia="Calibri"/>
          <w:sz w:val="22"/>
          <w:szCs w:val="22"/>
        </w:rPr>
        <w:t xml:space="preserve"> and federal expectations </w:t>
      </w:r>
      <w:r w:rsidR="00FE329D">
        <w:rPr>
          <w:rFonts w:eastAsia="Calibri"/>
          <w:sz w:val="22"/>
          <w:szCs w:val="22"/>
        </w:rPr>
        <w:t xml:space="preserve">in ESSA </w:t>
      </w:r>
      <w:r>
        <w:rPr>
          <w:rFonts w:eastAsia="Calibri"/>
          <w:sz w:val="22"/>
          <w:szCs w:val="22"/>
        </w:rPr>
        <w:t>by proposing a state plan that brought the state and federal systems of accountability and supports for schools and districts into closer alignment.</w:t>
      </w:r>
    </w:p>
    <w:p w14:paraId="0B74F36A" w14:textId="79A6DD99" w:rsidR="00912DBB" w:rsidRPr="00C065D7" w:rsidRDefault="00912DBB" w:rsidP="00912DBB">
      <w:pPr>
        <w:spacing w:after="160" w:line="259" w:lineRule="auto"/>
        <w:rPr>
          <w:rFonts w:eastAsia="Calibri"/>
          <w:sz w:val="22"/>
          <w:szCs w:val="22"/>
        </w:rPr>
      </w:pPr>
      <w:r w:rsidRPr="00C065D7">
        <w:rPr>
          <w:rFonts w:eastAsia="Calibri"/>
          <w:sz w:val="22"/>
          <w:szCs w:val="22"/>
        </w:rPr>
        <w:t>After an extensive stakeholder outreach and public comment period in 2016, DESE submitted its plan to the federal government in March 2017</w:t>
      </w:r>
      <w:r>
        <w:rPr>
          <w:rFonts w:eastAsia="Calibri"/>
          <w:sz w:val="22"/>
          <w:szCs w:val="22"/>
        </w:rPr>
        <w:t>.</w:t>
      </w:r>
      <w:r w:rsidRPr="00C065D7">
        <w:rPr>
          <w:rFonts w:eastAsia="Calibri"/>
          <w:sz w:val="22"/>
          <w:szCs w:val="22"/>
        </w:rPr>
        <w:t xml:space="preserve"> </w:t>
      </w:r>
      <w:r>
        <w:rPr>
          <w:rFonts w:eastAsia="Calibri"/>
          <w:sz w:val="22"/>
          <w:szCs w:val="22"/>
        </w:rPr>
        <w:t>At the time</w:t>
      </w:r>
      <w:r w:rsidR="000C74E5">
        <w:rPr>
          <w:rFonts w:eastAsia="Calibri"/>
          <w:sz w:val="22"/>
          <w:szCs w:val="22"/>
        </w:rPr>
        <w:t>,</w:t>
      </w:r>
      <w:r w:rsidR="00DD0662">
        <w:rPr>
          <w:rFonts w:eastAsia="Calibri"/>
          <w:sz w:val="22"/>
          <w:szCs w:val="22"/>
        </w:rPr>
        <w:t xml:space="preserve"> </w:t>
      </w:r>
      <w:r>
        <w:rPr>
          <w:rFonts w:eastAsia="Calibri"/>
          <w:sz w:val="22"/>
          <w:szCs w:val="22"/>
        </w:rPr>
        <w:t xml:space="preserve">Massachusetts was in the midst of </w:t>
      </w:r>
      <w:r>
        <w:rPr>
          <w:rFonts w:eastAsia="Calibri"/>
          <w:sz w:val="22"/>
          <w:szCs w:val="22"/>
        </w:rPr>
        <w:lastRenderedPageBreak/>
        <w:t>several systemic and policy-related reforms</w:t>
      </w:r>
      <w:r w:rsidR="00D1731B">
        <w:rPr>
          <w:rFonts w:eastAsia="Calibri"/>
          <w:sz w:val="22"/>
          <w:szCs w:val="22"/>
        </w:rPr>
        <w:t xml:space="preserve">, </w:t>
      </w:r>
      <w:r w:rsidR="000C5FD1">
        <w:rPr>
          <w:rFonts w:eastAsia="Calibri"/>
          <w:sz w:val="22"/>
          <w:szCs w:val="22"/>
        </w:rPr>
        <w:t xml:space="preserve">and </w:t>
      </w:r>
      <w:r>
        <w:rPr>
          <w:rFonts w:eastAsia="Calibri"/>
          <w:sz w:val="22"/>
          <w:szCs w:val="22"/>
        </w:rPr>
        <w:t xml:space="preserve">the submitted plan </w:t>
      </w:r>
      <w:r w:rsidR="003B4172">
        <w:rPr>
          <w:rFonts w:eastAsia="Calibri"/>
          <w:sz w:val="22"/>
          <w:szCs w:val="22"/>
        </w:rPr>
        <w:t xml:space="preserve">noted </w:t>
      </w:r>
      <w:r w:rsidR="00874B49">
        <w:rPr>
          <w:rFonts w:eastAsia="Calibri"/>
          <w:sz w:val="22"/>
          <w:szCs w:val="22"/>
        </w:rPr>
        <w:t xml:space="preserve">that some </w:t>
      </w:r>
      <w:r w:rsidR="003D6D38">
        <w:rPr>
          <w:rFonts w:eastAsia="Calibri"/>
          <w:sz w:val="22"/>
          <w:szCs w:val="22"/>
        </w:rPr>
        <w:t xml:space="preserve">issues would be clarified </w:t>
      </w:r>
      <w:r>
        <w:rPr>
          <w:rFonts w:eastAsia="Calibri"/>
          <w:sz w:val="22"/>
          <w:szCs w:val="22"/>
        </w:rPr>
        <w:t xml:space="preserve">as those initiatives </w:t>
      </w:r>
      <w:r w:rsidR="00E55DBF">
        <w:rPr>
          <w:rFonts w:eastAsia="Calibri"/>
          <w:sz w:val="22"/>
          <w:szCs w:val="22"/>
        </w:rPr>
        <w:t xml:space="preserve">came </w:t>
      </w:r>
      <w:r>
        <w:rPr>
          <w:rFonts w:eastAsia="Calibri"/>
          <w:sz w:val="22"/>
          <w:szCs w:val="22"/>
        </w:rPr>
        <w:t>to fruition. Massachusetts</w:t>
      </w:r>
      <w:r w:rsidRPr="00C065D7">
        <w:rPr>
          <w:rFonts w:eastAsia="Calibri"/>
          <w:sz w:val="22"/>
          <w:szCs w:val="22"/>
        </w:rPr>
        <w:t xml:space="preserve"> received official approval </w:t>
      </w:r>
      <w:r>
        <w:rPr>
          <w:rFonts w:eastAsia="Calibri"/>
          <w:sz w:val="22"/>
          <w:szCs w:val="22"/>
        </w:rPr>
        <w:t xml:space="preserve">of its plan </w:t>
      </w:r>
      <w:r w:rsidRPr="00C065D7">
        <w:rPr>
          <w:rFonts w:eastAsia="Calibri"/>
          <w:sz w:val="22"/>
          <w:szCs w:val="22"/>
        </w:rPr>
        <w:t>on September 21, 2017.</w:t>
      </w:r>
      <w:r>
        <w:rPr>
          <w:rFonts w:eastAsia="Calibri"/>
          <w:sz w:val="22"/>
          <w:szCs w:val="22"/>
        </w:rPr>
        <w:t xml:space="preserve"> </w:t>
      </w:r>
    </w:p>
    <w:p w14:paraId="20AACDC6" w14:textId="3A08868E" w:rsidR="00912DBB" w:rsidRDefault="00912DBB" w:rsidP="00912DBB">
      <w:pPr>
        <w:spacing w:after="160" w:line="259" w:lineRule="auto"/>
        <w:rPr>
          <w:rFonts w:eastAsia="Calibri"/>
          <w:sz w:val="22"/>
          <w:szCs w:val="22"/>
        </w:rPr>
      </w:pPr>
      <w:r w:rsidRPr="00C065D7">
        <w:rPr>
          <w:rFonts w:eastAsia="Calibri"/>
          <w:sz w:val="22"/>
          <w:szCs w:val="22"/>
        </w:rPr>
        <w:t>Since 2017, consistent with our approved ESSA plan, Massachusetts has made progress and improvements to the education system, including an increased focus on equity, new standards and curriculum frameworks, a next generation MCAS test</w:t>
      </w:r>
      <w:r>
        <w:rPr>
          <w:rFonts w:eastAsia="Calibri"/>
          <w:sz w:val="22"/>
          <w:szCs w:val="22"/>
        </w:rPr>
        <w:t xml:space="preserve">, and </w:t>
      </w:r>
      <w:r w:rsidR="00FD5610">
        <w:rPr>
          <w:rFonts w:eastAsia="Calibri"/>
          <w:sz w:val="22"/>
          <w:szCs w:val="22"/>
        </w:rPr>
        <w:t xml:space="preserve">updates to </w:t>
      </w:r>
      <w:r>
        <w:rPr>
          <w:rFonts w:eastAsia="Calibri"/>
          <w:sz w:val="22"/>
          <w:szCs w:val="22"/>
        </w:rPr>
        <w:t>school and district accountability and assistance</w:t>
      </w:r>
      <w:r w:rsidRPr="00C065D7">
        <w:rPr>
          <w:rFonts w:eastAsia="Calibri"/>
          <w:sz w:val="22"/>
          <w:szCs w:val="22"/>
        </w:rPr>
        <w:t xml:space="preserve">. While the </w:t>
      </w:r>
      <w:r w:rsidR="0080475A">
        <w:rPr>
          <w:rFonts w:eastAsia="Calibri"/>
          <w:sz w:val="22"/>
          <w:szCs w:val="22"/>
        </w:rPr>
        <w:t xml:space="preserve">pandemic </w:t>
      </w:r>
      <w:r w:rsidR="0080475A" w:rsidRPr="00C065D7">
        <w:rPr>
          <w:rFonts w:eastAsia="Calibri"/>
          <w:sz w:val="22"/>
          <w:szCs w:val="22"/>
        </w:rPr>
        <w:t>caused</w:t>
      </w:r>
      <w:r w:rsidR="00417562">
        <w:rPr>
          <w:rFonts w:eastAsia="Calibri"/>
          <w:sz w:val="22"/>
          <w:szCs w:val="22"/>
        </w:rPr>
        <w:t xml:space="preserve"> </w:t>
      </w:r>
      <w:r w:rsidR="00986255">
        <w:rPr>
          <w:rFonts w:eastAsia="Calibri"/>
          <w:sz w:val="22"/>
          <w:szCs w:val="22"/>
        </w:rPr>
        <w:t xml:space="preserve">challenges for </w:t>
      </w:r>
      <w:r w:rsidR="00557848">
        <w:rPr>
          <w:rFonts w:eastAsia="Calibri"/>
          <w:sz w:val="22"/>
          <w:szCs w:val="22"/>
        </w:rPr>
        <w:t xml:space="preserve">the </w:t>
      </w:r>
      <w:r w:rsidRPr="00C065D7">
        <w:rPr>
          <w:rFonts w:eastAsia="Calibri"/>
          <w:sz w:val="22"/>
          <w:szCs w:val="22"/>
        </w:rPr>
        <w:t xml:space="preserve">education community, Massachusetts </w:t>
      </w:r>
      <w:r w:rsidR="00BD092E">
        <w:rPr>
          <w:rFonts w:eastAsia="Calibri"/>
          <w:sz w:val="22"/>
          <w:szCs w:val="22"/>
        </w:rPr>
        <w:t xml:space="preserve">continues </w:t>
      </w:r>
      <w:r w:rsidRPr="00C065D7">
        <w:rPr>
          <w:rFonts w:eastAsia="Calibri"/>
          <w:sz w:val="22"/>
          <w:szCs w:val="22"/>
        </w:rPr>
        <w:t>to work toward the goals of ESSA: equity and excellence for all.</w:t>
      </w:r>
    </w:p>
    <w:p w14:paraId="7B5022ED" w14:textId="6063D4EF" w:rsidR="00912DBB" w:rsidRDefault="00912DBB" w:rsidP="00912DBB">
      <w:pPr>
        <w:spacing w:after="160" w:line="259" w:lineRule="auto"/>
        <w:rPr>
          <w:rFonts w:eastAsia="Calibri"/>
          <w:b/>
          <w:bCs/>
          <w:sz w:val="22"/>
          <w:szCs w:val="22"/>
        </w:rPr>
      </w:pPr>
      <w:r w:rsidRPr="00C065D7">
        <w:rPr>
          <w:rFonts w:eastAsia="Calibri"/>
          <w:sz w:val="22"/>
          <w:szCs w:val="22"/>
        </w:rPr>
        <w:t>L</w:t>
      </w:r>
      <w:r>
        <w:rPr>
          <w:rFonts w:eastAsia="Calibri"/>
          <w:sz w:val="22"/>
          <w:szCs w:val="22"/>
        </w:rPr>
        <w:t>ate l</w:t>
      </w:r>
      <w:r w:rsidRPr="00C065D7">
        <w:rPr>
          <w:rFonts w:eastAsia="Calibri"/>
          <w:sz w:val="22"/>
          <w:szCs w:val="22"/>
        </w:rPr>
        <w:t xml:space="preserve">ast year, acknowledging that much has changed </w:t>
      </w:r>
      <w:r>
        <w:rPr>
          <w:rFonts w:eastAsia="Calibri"/>
          <w:sz w:val="22"/>
          <w:szCs w:val="22"/>
        </w:rPr>
        <w:t xml:space="preserve">in the nation’s schools </w:t>
      </w:r>
      <w:r w:rsidRPr="00C065D7">
        <w:rPr>
          <w:rFonts w:eastAsia="Calibri"/>
          <w:sz w:val="22"/>
          <w:szCs w:val="22"/>
        </w:rPr>
        <w:t xml:space="preserve">since ESSA went into effect, </w:t>
      </w:r>
      <w:r>
        <w:rPr>
          <w:rFonts w:eastAsia="Calibri"/>
          <w:sz w:val="22"/>
          <w:szCs w:val="22"/>
        </w:rPr>
        <w:t>Ruth Ryder, Deputy Assistan</w:t>
      </w:r>
      <w:r w:rsidR="003A2BED">
        <w:rPr>
          <w:rFonts w:eastAsia="Calibri"/>
          <w:sz w:val="22"/>
          <w:szCs w:val="22"/>
        </w:rPr>
        <w:t>t</w:t>
      </w:r>
      <w:r>
        <w:rPr>
          <w:rFonts w:eastAsia="Calibri"/>
          <w:sz w:val="22"/>
          <w:szCs w:val="22"/>
        </w:rPr>
        <w:t xml:space="preserve"> Secretary for </w:t>
      </w:r>
      <w:proofErr w:type="gramStart"/>
      <w:r>
        <w:rPr>
          <w:rFonts w:eastAsia="Calibri"/>
          <w:sz w:val="22"/>
          <w:szCs w:val="22"/>
        </w:rPr>
        <w:t>Policy</w:t>
      </w:r>
      <w:proofErr w:type="gramEnd"/>
      <w:r>
        <w:rPr>
          <w:rFonts w:eastAsia="Calibri"/>
          <w:sz w:val="22"/>
          <w:szCs w:val="22"/>
        </w:rPr>
        <w:t xml:space="preserve"> and Programs at </w:t>
      </w:r>
      <w:r w:rsidRPr="00C065D7">
        <w:rPr>
          <w:rFonts w:eastAsia="Calibri"/>
          <w:sz w:val="22"/>
          <w:szCs w:val="22"/>
        </w:rPr>
        <w:t>USDE</w:t>
      </w:r>
      <w:r>
        <w:rPr>
          <w:rFonts w:eastAsia="Calibri"/>
          <w:sz w:val="22"/>
          <w:szCs w:val="22"/>
        </w:rPr>
        <w:t>,</w:t>
      </w:r>
      <w:r w:rsidRPr="00C065D7">
        <w:rPr>
          <w:rFonts w:eastAsia="Calibri"/>
          <w:sz w:val="22"/>
          <w:szCs w:val="22"/>
        </w:rPr>
        <w:t xml:space="preserve"> urged states to revise and update their ESSA plans to document </w:t>
      </w:r>
      <w:r>
        <w:rPr>
          <w:rFonts w:eastAsia="Calibri"/>
          <w:sz w:val="22"/>
          <w:szCs w:val="22"/>
        </w:rPr>
        <w:t xml:space="preserve">modifications and </w:t>
      </w:r>
      <w:r w:rsidRPr="00C065D7">
        <w:rPr>
          <w:rFonts w:eastAsia="Calibri"/>
          <w:sz w:val="22"/>
          <w:szCs w:val="22"/>
        </w:rPr>
        <w:t>progress since 2017</w:t>
      </w:r>
      <w:r w:rsidR="00DA2E20">
        <w:rPr>
          <w:rFonts w:eastAsia="Calibri"/>
          <w:sz w:val="22"/>
          <w:szCs w:val="22"/>
        </w:rPr>
        <w:t>.</w:t>
      </w:r>
      <w:r w:rsidRPr="00C065D7">
        <w:rPr>
          <w:rFonts w:eastAsia="Calibri"/>
          <w:sz w:val="22"/>
          <w:szCs w:val="22"/>
        </w:rPr>
        <w:t xml:space="preserve"> </w:t>
      </w:r>
      <w:r w:rsidR="00C338A4">
        <w:rPr>
          <w:rFonts w:eastAsia="Calibri"/>
          <w:sz w:val="22"/>
          <w:szCs w:val="22"/>
        </w:rPr>
        <w:t xml:space="preserve"> For</w:t>
      </w:r>
      <w:r>
        <w:rPr>
          <w:rFonts w:eastAsia="Calibri"/>
          <w:sz w:val="22"/>
          <w:szCs w:val="22"/>
        </w:rPr>
        <w:t xml:space="preserve"> Massachusetts, many of the revisions and updates to our approved plan reflect the resolution of </w:t>
      </w:r>
      <w:r w:rsidR="00672CC5">
        <w:rPr>
          <w:rFonts w:eastAsia="Calibri"/>
          <w:sz w:val="22"/>
          <w:szCs w:val="22"/>
        </w:rPr>
        <w:t xml:space="preserve">issues </w:t>
      </w:r>
      <w:r>
        <w:rPr>
          <w:rFonts w:eastAsia="Calibri"/>
          <w:sz w:val="22"/>
          <w:szCs w:val="22"/>
        </w:rPr>
        <w:t xml:space="preserve">that were pending as the </w:t>
      </w:r>
      <w:r w:rsidR="00672CC5">
        <w:rPr>
          <w:rFonts w:eastAsia="Calibri"/>
          <w:sz w:val="22"/>
          <w:szCs w:val="22"/>
        </w:rPr>
        <w:t xml:space="preserve">2017 </w:t>
      </w:r>
      <w:r>
        <w:rPr>
          <w:rFonts w:eastAsia="Calibri"/>
          <w:sz w:val="22"/>
          <w:szCs w:val="22"/>
        </w:rPr>
        <w:t xml:space="preserve">plan </w:t>
      </w:r>
      <w:r w:rsidR="00672CC5">
        <w:rPr>
          <w:rFonts w:eastAsia="Calibri"/>
          <w:sz w:val="22"/>
          <w:szCs w:val="22"/>
        </w:rPr>
        <w:t>was</w:t>
      </w:r>
      <w:r>
        <w:rPr>
          <w:rFonts w:eastAsia="Calibri"/>
          <w:sz w:val="22"/>
          <w:szCs w:val="22"/>
        </w:rPr>
        <w:t xml:space="preserve"> submitted and approved. </w:t>
      </w:r>
      <w:r w:rsidR="00F829E6">
        <w:rPr>
          <w:rFonts w:eastAsia="Calibri"/>
          <w:sz w:val="22"/>
          <w:szCs w:val="22"/>
        </w:rPr>
        <w:t xml:space="preserve">Consequently, most of </w:t>
      </w:r>
      <w:r>
        <w:rPr>
          <w:rFonts w:eastAsia="Calibri"/>
          <w:sz w:val="22"/>
          <w:szCs w:val="22"/>
        </w:rPr>
        <w:t>the edits summarized</w:t>
      </w:r>
      <w:r w:rsidR="00B90785">
        <w:rPr>
          <w:rFonts w:eastAsia="Calibri"/>
          <w:sz w:val="22"/>
          <w:szCs w:val="22"/>
        </w:rPr>
        <w:t xml:space="preserve"> in Appendix A</w:t>
      </w:r>
      <w:r>
        <w:rPr>
          <w:rFonts w:eastAsia="Calibri"/>
          <w:sz w:val="22"/>
          <w:szCs w:val="22"/>
        </w:rPr>
        <w:t xml:space="preserve"> and reflected in th</w:t>
      </w:r>
      <w:r w:rsidR="00607EBB">
        <w:rPr>
          <w:rFonts w:eastAsia="Calibri"/>
          <w:sz w:val="22"/>
          <w:szCs w:val="22"/>
        </w:rPr>
        <w:t>e</w:t>
      </w:r>
      <w:r>
        <w:rPr>
          <w:rFonts w:eastAsia="Calibri"/>
          <w:sz w:val="22"/>
          <w:szCs w:val="22"/>
        </w:rPr>
        <w:t xml:space="preserve"> edited version of the 2017 plan do not represent new policies and programs</w:t>
      </w:r>
      <w:r w:rsidR="00600AEE">
        <w:rPr>
          <w:rFonts w:eastAsia="Calibri"/>
          <w:sz w:val="22"/>
          <w:szCs w:val="22"/>
        </w:rPr>
        <w:t>;</w:t>
      </w:r>
      <w:r>
        <w:rPr>
          <w:rFonts w:eastAsia="Calibri"/>
          <w:sz w:val="22"/>
          <w:szCs w:val="22"/>
        </w:rPr>
        <w:t xml:space="preserve"> </w:t>
      </w:r>
      <w:r w:rsidR="002610B0">
        <w:rPr>
          <w:rFonts w:eastAsia="Calibri"/>
          <w:sz w:val="22"/>
          <w:szCs w:val="22"/>
        </w:rPr>
        <w:t>rather</w:t>
      </w:r>
      <w:r w:rsidR="00600AEE">
        <w:rPr>
          <w:rFonts w:eastAsia="Calibri"/>
          <w:sz w:val="22"/>
          <w:szCs w:val="22"/>
        </w:rPr>
        <w:t>, the</w:t>
      </w:r>
      <w:r w:rsidR="00C10366">
        <w:rPr>
          <w:rFonts w:eastAsia="Calibri"/>
          <w:sz w:val="22"/>
          <w:szCs w:val="22"/>
        </w:rPr>
        <w:t>y</w:t>
      </w:r>
      <w:r w:rsidR="002610B0">
        <w:rPr>
          <w:rFonts w:eastAsia="Calibri"/>
          <w:sz w:val="22"/>
          <w:szCs w:val="22"/>
        </w:rPr>
        <w:t xml:space="preserve"> </w:t>
      </w:r>
      <w:r>
        <w:rPr>
          <w:rFonts w:eastAsia="Calibri"/>
          <w:sz w:val="22"/>
          <w:szCs w:val="22"/>
        </w:rPr>
        <w:t>document</w:t>
      </w:r>
      <w:r w:rsidR="00232EC9">
        <w:rPr>
          <w:rFonts w:eastAsia="Calibri"/>
          <w:sz w:val="22"/>
          <w:szCs w:val="22"/>
        </w:rPr>
        <w:t xml:space="preserve"> policies and programs </w:t>
      </w:r>
      <w:r>
        <w:rPr>
          <w:rFonts w:eastAsia="Calibri"/>
          <w:sz w:val="22"/>
          <w:szCs w:val="22"/>
        </w:rPr>
        <w:t xml:space="preserve">that </w:t>
      </w:r>
      <w:r w:rsidR="00FA1D6A">
        <w:rPr>
          <w:rFonts w:eastAsia="Calibri"/>
          <w:sz w:val="22"/>
          <w:szCs w:val="22"/>
        </w:rPr>
        <w:t xml:space="preserve">have been </w:t>
      </w:r>
      <w:r w:rsidR="00C10366">
        <w:rPr>
          <w:rFonts w:eastAsia="Calibri"/>
          <w:sz w:val="22"/>
          <w:szCs w:val="22"/>
        </w:rPr>
        <w:t>and are being</w:t>
      </w:r>
      <w:r>
        <w:rPr>
          <w:rFonts w:eastAsia="Calibri"/>
          <w:sz w:val="22"/>
          <w:szCs w:val="22"/>
        </w:rPr>
        <w:t xml:space="preserve"> implemented.</w:t>
      </w:r>
    </w:p>
    <w:p w14:paraId="5E741832" w14:textId="745EF85C" w:rsidR="00912DBB" w:rsidRPr="00C065D7" w:rsidRDefault="006C1877" w:rsidP="00912DBB">
      <w:pPr>
        <w:spacing w:after="160" w:line="259" w:lineRule="auto"/>
        <w:rPr>
          <w:rFonts w:eastAsia="Calibri"/>
          <w:sz w:val="22"/>
          <w:szCs w:val="22"/>
        </w:rPr>
      </w:pPr>
      <w:r>
        <w:rPr>
          <w:rFonts w:eastAsia="Calibri"/>
          <w:sz w:val="22"/>
          <w:szCs w:val="22"/>
        </w:rPr>
        <w:t xml:space="preserve">A summary of revisions to the </w:t>
      </w:r>
      <w:r w:rsidRPr="006C1877">
        <w:rPr>
          <w:rFonts w:eastAsia="Calibri"/>
          <w:sz w:val="22"/>
          <w:szCs w:val="22"/>
        </w:rPr>
        <w:t>Massachusetts ESSA State Plan</w:t>
      </w:r>
      <w:r w:rsidRPr="51C7C732">
        <w:rPr>
          <w:rFonts w:eastAsia="Calibri"/>
          <w:sz w:val="22"/>
          <w:szCs w:val="22"/>
        </w:rPr>
        <w:t xml:space="preserve"> </w:t>
      </w:r>
      <w:r>
        <w:rPr>
          <w:rFonts w:eastAsia="Calibri"/>
          <w:sz w:val="22"/>
          <w:szCs w:val="22"/>
        </w:rPr>
        <w:t xml:space="preserve">is attached. </w:t>
      </w:r>
      <w:r w:rsidR="00912DBB" w:rsidRPr="51C7C732">
        <w:rPr>
          <w:rFonts w:eastAsia="Calibri"/>
          <w:sz w:val="22"/>
          <w:szCs w:val="22"/>
        </w:rPr>
        <w:t>Should you have any questions, please contact Matthew Deninger</w:t>
      </w:r>
      <w:r w:rsidR="00BD6CBB">
        <w:rPr>
          <w:rFonts w:eastAsia="Calibri"/>
          <w:sz w:val="22"/>
          <w:szCs w:val="22"/>
        </w:rPr>
        <w:t xml:space="preserve">, DESE’s chief </w:t>
      </w:r>
      <w:r w:rsidR="00696473">
        <w:rPr>
          <w:rFonts w:eastAsia="Calibri"/>
          <w:sz w:val="22"/>
          <w:szCs w:val="22"/>
        </w:rPr>
        <w:t xml:space="preserve">strategy and research officer, </w:t>
      </w:r>
      <w:r w:rsidR="005504AC">
        <w:rPr>
          <w:rFonts w:eastAsia="Calibri"/>
          <w:sz w:val="22"/>
          <w:szCs w:val="22"/>
        </w:rPr>
        <w:t xml:space="preserve">at </w:t>
      </w:r>
      <w:r w:rsidR="005504AC" w:rsidRPr="51C7C732">
        <w:rPr>
          <w:rFonts w:eastAsia="Calibri"/>
          <w:sz w:val="22"/>
          <w:szCs w:val="22"/>
        </w:rPr>
        <w:t>elementarysecondaryed.act@mass.gov</w:t>
      </w:r>
      <w:r w:rsidR="00912DBB" w:rsidRPr="51C7C732">
        <w:rPr>
          <w:rFonts w:eastAsia="Calibri"/>
          <w:sz w:val="22"/>
          <w:szCs w:val="22"/>
        </w:rPr>
        <w:t>.</w:t>
      </w:r>
    </w:p>
    <w:p w14:paraId="1A96CA3F" w14:textId="5FB9084C" w:rsidR="51C7C732" w:rsidRDefault="51C7C732">
      <w:r>
        <w:br w:type="page"/>
      </w:r>
    </w:p>
    <w:p w14:paraId="26D11CD1" w14:textId="77777777" w:rsidR="00912DBB" w:rsidRDefault="00912DBB" w:rsidP="00912DBB">
      <w:pPr>
        <w:spacing w:line="259" w:lineRule="auto"/>
        <w:rPr>
          <w:sz w:val="22"/>
          <w:szCs w:val="22"/>
        </w:rPr>
      </w:pPr>
    </w:p>
    <w:p w14:paraId="738C4732" w14:textId="050C6EFD" w:rsidR="00B24A40" w:rsidRPr="00B24A40" w:rsidRDefault="00B24A40" w:rsidP="00B24A40">
      <w:pPr>
        <w:rPr>
          <w:rFonts w:eastAsia="Calibri"/>
          <w:sz w:val="22"/>
          <w:szCs w:val="22"/>
        </w:rPr>
      </w:pPr>
      <w:r w:rsidRPr="00B24A40">
        <w:rPr>
          <w:b/>
          <w:bCs/>
          <w:sz w:val="22"/>
          <w:szCs w:val="22"/>
        </w:rPr>
        <w:t xml:space="preserve">Appendix A: </w:t>
      </w:r>
      <w:r w:rsidRPr="00B24A40">
        <w:rPr>
          <w:rFonts w:eastAsia="Calibri"/>
          <w:b/>
          <w:bCs/>
          <w:sz w:val="22"/>
          <w:szCs w:val="22"/>
        </w:rPr>
        <w:t>Summary of Revisions</w:t>
      </w:r>
      <w:r w:rsidR="004F5278">
        <w:rPr>
          <w:rFonts w:eastAsia="Calibri"/>
          <w:b/>
          <w:bCs/>
          <w:sz w:val="22"/>
          <w:szCs w:val="22"/>
        </w:rPr>
        <w:t xml:space="preserve"> to the Massachusetts ESSA State Plan</w:t>
      </w:r>
    </w:p>
    <w:p w14:paraId="2C648114" w14:textId="77777777" w:rsidR="00B24A40" w:rsidRDefault="00B24A40" w:rsidP="00B24A40">
      <w:pPr>
        <w:spacing w:after="160" w:line="259" w:lineRule="auto"/>
        <w:rPr>
          <w:rFonts w:eastAsia="Calibri"/>
          <w:sz w:val="22"/>
          <w:szCs w:val="22"/>
        </w:rPr>
      </w:pPr>
    </w:p>
    <w:p w14:paraId="6794514F" w14:textId="4030D4E7" w:rsidR="00B24A40" w:rsidRDefault="00B24A40" w:rsidP="00B24A40">
      <w:pPr>
        <w:spacing w:after="160" w:line="259" w:lineRule="auto"/>
        <w:rPr>
          <w:rFonts w:eastAsia="Calibri"/>
          <w:sz w:val="22"/>
          <w:szCs w:val="22"/>
        </w:rPr>
      </w:pPr>
      <w:r>
        <w:rPr>
          <w:rFonts w:eastAsia="Calibri"/>
          <w:sz w:val="22"/>
          <w:szCs w:val="22"/>
        </w:rPr>
        <w:t>The ESSA State Plan is structured around the major sections and themes of the law itself. Broadly, these themes include:</w:t>
      </w:r>
    </w:p>
    <w:p w14:paraId="40001F30" w14:textId="77777777" w:rsidR="00B24A40" w:rsidRDefault="00B24A40" w:rsidP="00B24A40">
      <w:pPr>
        <w:pStyle w:val="ListParagraph"/>
        <w:numPr>
          <w:ilvl w:val="0"/>
          <w:numId w:val="2"/>
        </w:numPr>
        <w:spacing w:after="160" w:line="259" w:lineRule="auto"/>
        <w:rPr>
          <w:rFonts w:eastAsia="Calibri"/>
          <w:sz w:val="22"/>
          <w:szCs w:val="22"/>
        </w:rPr>
      </w:pPr>
      <w:r>
        <w:rPr>
          <w:rFonts w:eastAsia="Calibri"/>
          <w:sz w:val="22"/>
          <w:szCs w:val="22"/>
        </w:rPr>
        <w:t>C</w:t>
      </w:r>
      <w:r w:rsidRPr="009E6B60">
        <w:rPr>
          <w:rFonts w:eastAsia="Calibri"/>
          <w:sz w:val="22"/>
          <w:szCs w:val="22"/>
        </w:rPr>
        <w:t xml:space="preserve">onsultation with </w:t>
      </w:r>
      <w:r>
        <w:rPr>
          <w:rFonts w:eastAsia="Calibri"/>
          <w:sz w:val="22"/>
          <w:szCs w:val="22"/>
        </w:rPr>
        <w:t>St</w:t>
      </w:r>
      <w:r w:rsidRPr="009E6B60">
        <w:rPr>
          <w:rFonts w:eastAsia="Calibri"/>
          <w:sz w:val="22"/>
          <w:szCs w:val="22"/>
        </w:rPr>
        <w:t xml:space="preserve">akeholders and </w:t>
      </w:r>
      <w:r>
        <w:rPr>
          <w:rFonts w:eastAsia="Calibri"/>
          <w:sz w:val="22"/>
          <w:szCs w:val="22"/>
        </w:rPr>
        <w:t>Performance Management</w:t>
      </w:r>
    </w:p>
    <w:p w14:paraId="5FB945F5" w14:textId="77777777" w:rsidR="00B24A40" w:rsidRPr="00A935EF" w:rsidRDefault="00B24A40" w:rsidP="00B24A40">
      <w:pPr>
        <w:pStyle w:val="ListParagraph"/>
        <w:numPr>
          <w:ilvl w:val="0"/>
          <w:numId w:val="2"/>
        </w:numPr>
        <w:spacing w:after="160" w:line="259" w:lineRule="auto"/>
        <w:rPr>
          <w:rFonts w:eastAsia="Calibri"/>
          <w:sz w:val="22"/>
          <w:szCs w:val="22"/>
        </w:rPr>
      </w:pPr>
      <w:r w:rsidRPr="00A935EF">
        <w:rPr>
          <w:rFonts w:eastAsia="Calibri"/>
          <w:sz w:val="22"/>
          <w:szCs w:val="22"/>
        </w:rPr>
        <w:t>Academic Assessments, Accountability, Support, and Improvement for Schools</w:t>
      </w:r>
    </w:p>
    <w:p w14:paraId="61BDB9D1" w14:textId="77777777" w:rsidR="00B24A40" w:rsidRDefault="00B24A40" w:rsidP="00B24A40">
      <w:pPr>
        <w:pStyle w:val="ListParagraph"/>
        <w:numPr>
          <w:ilvl w:val="0"/>
          <w:numId w:val="2"/>
        </w:numPr>
        <w:spacing w:after="160" w:line="259" w:lineRule="auto"/>
        <w:rPr>
          <w:rFonts w:eastAsia="Calibri"/>
          <w:sz w:val="22"/>
          <w:szCs w:val="22"/>
        </w:rPr>
      </w:pPr>
      <w:r w:rsidRPr="000D7055">
        <w:rPr>
          <w:rFonts w:eastAsia="Calibri"/>
          <w:sz w:val="22"/>
          <w:szCs w:val="22"/>
        </w:rPr>
        <w:t>Supporting Excellent Educators</w:t>
      </w:r>
    </w:p>
    <w:p w14:paraId="468E83C2" w14:textId="77777777" w:rsidR="00B24A40" w:rsidRDefault="00B24A40" w:rsidP="00B24A40">
      <w:pPr>
        <w:pStyle w:val="ListParagraph"/>
        <w:numPr>
          <w:ilvl w:val="0"/>
          <w:numId w:val="2"/>
        </w:numPr>
        <w:spacing w:after="160" w:line="259" w:lineRule="auto"/>
        <w:rPr>
          <w:rFonts w:eastAsia="Calibri"/>
          <w:sz w:val="22"/>
          <w:szCs w:val="22"/>
        </w:rPr>
      </w:pPr>
      <w:r>
        <w:rPr>
          <w:rFonts w:eastAsia="Calibri"/>
          <w:sz w:val="22"/>
          <w:szCs w:val="22"/>
        </w:rPr>
        <w:t>Supporting All Students (including English Learners and Homeless Students)</w:t>
      </w:r>
    </w:p>
    <w:p w14:paraId="6461747A" w14:textId="77777777" w:rsidR="00B24A40" w:rsidRDefault="00B24A40" w:rsidP="00B24A40">
      <w:pPr>
        <w:spacing w:after="160" w:line="259" w:lineRule="auto"/>
        <w:rPr>
          <w:rFonts w:eastAsia="Calibri"/>
          <w:sz w:val="22"/>
          <w:szCs w:val="22"/>
        </w:rPr>
      </w:pPr>
      <w:r>
        <w:rPr>
          <w:rFonts w:eastAsia="Calibri"/>
          <w:sz w:val="22"/>
          <w:szCs w:val="22"/>
        </w:rPr>
        <w:t>Below is a high-level summary of the substantive updates within each major section of the 200-page plan.</w:t>
      </w:r>
    </w:p>
    <w:p w14:paraId="09BE65B5" w14:textId="77777777" w:rsidR="00B24A40" w:rsidRPr="003D42CB" w:rsidRDefault="00B24A40" w:rsidP="00B24A40">
      <w:pPr>
        <w:pStyle w:val="ListParagraph"/>
        <w:numPr>
          <w:ilvl w:val="0"/>
          <w:numId w:val="3"/>
        </w:numPr>
        <w:spacing w:line="259" w:lineRule="auto"/>
        <w:ind w:left="720"/>
        <w:rPr>
          <w:rFonts w:eastAsia="Calibri"/>
          <w:i/>
          <w:iCs/>
          <w:sz w:val="22"/>
          <w:szCs w:val="22"/>
        </w:rPr>
      </w:pPr>
      <w:r w:rsidRPr="003D42CB">
        <w:rPr>
          <w:rFonts w:eastAsia="Calibri"/>
          <w:i/>
          <w:iCs/>
          <w:sz w:val="22"/>
          <w:szCs w:val="22"/>
        </w:rPr>
        <w:t>Consultation with Stakeholders and Performance Management</w:t>
      </w:r>
    </w:p>
    <w:p w14:paraId="68508E1E" w14:textId="490A92F0" w:rsidR="00B24A40" w:rsidRPr="00352844" w:rsidRDefault="00B24A40" w:rsidP="00B24A40">
      <w:pPr>
        <w:spacing w:line="259" w:lineRule="auto"/>
        <w:ind w:left="720"/>
        <w:rPr>
          <w:rFonts w:eastAsia="Calibri"/>
          <w:sz w:val="22"/>
          <w:szCs w:val="22"/>
        </w:rPr>
      </w:pPr>
      <w:r>
        <w:rPr>
          <w:rFonts w:eastAsia="Calibri"/>
          <w:sz w:val="22"/>
          <w:szCs w:val="22"/>
        </w:rPr>
        <w:t xml:space="preserve">Since 2017, DESE has </w:t>
      </w:r>
      <w:r w:rsidRPr="00352844">
        <w:rPr>
          <w:rFonts w:eastAsia="Calibri"/>
          <w:sz w:val="22"/>
          <w:szCs w:val="22"/>
        </w:rPr>
        <w:t xml:space="preserve">continued to consult with stakeholders on education policy matters, through the Board of Elementary and Secondary Education and through other formal and informal mechanisms. </w:t>
      </w:r>
      <w:r>
        <w:rPr>
          <w:rFonts w:eastAsia="Calibri"/>
          <w:sz w:val="22"/>
          <w:szCs w:val="22"/>
        </w:rPr>
        <w:t>F</w:t>
      </w:r>
      <w:r w:rsidRPr="00352844">
        <w:rPr>
          <w:rFonts w:eastAsia="Calibri"/>
          <w:sz w:val="22"/>
          <w:szCs w:val="22"/>
        </w:rPr>
        <w:t>ollowing the required consultation with the Governor’s office</w:t>
      </w:r>
      <w:r>
        <w:rPr>
          <w:rFonts w:eastAsia="Calibri"/>
          <w:sz w:val="22"/>
          <w:szCs w:val="22"/>
        </w:rPr>
        <w:t xml:space="preserve"> in 2023 and 2024,</w:t>
      </w:r>
      <w:r w:rsidRPr="00352844">
        <w:rPr>
          <w:rFonts w:eastAsia="Calibri"/>
          <w:sz w:val="22"/>
          <w:szCs w:val="22"/>
        </w:rPr>
        <w:t xml:space="preserve"> </w:t>
      </w:r>
      <w:r>
        <w:rPr>
          <w:rFonts w:eastAsia="Calibri"/>
          <w:sz w:val="22"/>
          <w:szCs w:val="22"/>
        </w:rPr>
        <w:t>t</w:t>
      </w:r>
      <w:r w:rsidRPr="00352844">
        <w:rPr>
          <w:rFonts w:eastAsia="Calibri"/>
          <w:sz w:val="22"/>
          <w:szCs w:val="22"/>
        </w:rPr>
        <w:t>he revised ESSA State Plan will be posted for public comment</w:t>
      </w:r>
      <w:r>
        <w:rPr>
          <w:rFonts w:eastAsia="Calibri"/>
          <w:sz w:val="22"/>
          <w:szCs w:val="22"/>
        </w:rPr>
        <w:t xml:space="preserve"> in May and June of 2024</w:t>
      </w:r>
      <w:r w:rsidRPr="00352844">
        <w:rPr>
          <w:rFonts w:eastAsia="Calibri"/>
          <w:sz w:val="22"/>
          <w:szCs w:val="22"/>
        </w:rPr>
        <w:t>.</w:t>
      </w:r>
    </w:p>
    <w:p w14:paraId="75690C08" w14:textId="77777777" w:rsidR="00B24A40" w:rsidRPr="00352844" w:rsidRDefault="00B24A40" w:rsidP="00B24A40">
      <w:pPr>
        <w:spacing w:line="259" w:lineRule="auto"/>
        <w:ind w:left="720"/>
        <w:rPr>
          <w:rFonts w:eastAsia="Calibri"/>
          <w:sz w:val="12"/>
          <w:szCs w:val="12"/>
        </w:rPr>
      </w:pPr>
    </w:p>
    <w:p w14:paraId="59FF87C4" w14:textId="35B3CF6A" w:rsidR="00B24A40" w:rsidRPr="00352844" w:rsidRDefault="00B24A40" w:rsidP="00B24A40">
      <w:pPr>
        <w:spacing w:after="160" w:line="259" w:lineRule="auto"/>
        <w:ind w:left="720"/>
        <w:rPr>
          <w:rFonts w:eastAsia="Calibri"/>
          <w:sz w:val="22"/>
          <w:szCs w:val="22"/>
        </w:rPr>
      </w:pPr>
      <w:r w:rsidRPr="00352844">
        <w:rPr>
          <w:rFonts w:eastAsia="Calibri"/>
          <w:sz w:val="22"/>
          <w:szCs w:val="22"/>
        </w:rPr>
        <w:t xml:space="preserve">DESE’s performance management system has evolved since 2017. Commissioner Riley was appointed in 2018, and under his leadership DESE revamped its system of performance management, putting a strong focus on using data and evidence, and partnering with districts to improve practices through various forms of differentiated technical assistance. </w:t>
      </w:r>
      <w:r>
        <w:rPr>
          <w:rFonts w:eastAsia="Calibri"/>
          <w:sz w:val="22"/>
          <w:szCs w:val="22"/>
        </w:rPr>
        <w:t>Acting Commissioner Johnston has continued to refine DESE’s performance management system.</w:t>
      </w:r>
    </w:p>
    <w:p w14:paraId="3B084398" w14:textId="77777777" w:rsidR="00B24A40" w:rsidRPr="00352844" w:rsidRDefault="00B24A40" w:rsidP="00B24A40">
      <w:pPr>
        <w:spacing w:after="160" w:line="259" w:lineRule="auto"/>
        <w:ind w:left="720"/>
        <w:rPr>
          <w:rFonts w:eastAsia="Calibri"/>
          <w:sz w:val="12"/>
          <w:szCs w:val="12"/>
        </w:rPr>
      </w:pPr>
    </w:p>
    <w:p w14:paraId="4715EC72" w14:textId="77777777" w:rsidR="00B24A40" w:rsidRPr="00352844" w:rsidRDefault="00B24A40" w:rsidP="00B24A40">
      <w:pPr>
        <w:pStyle w:val="ListParagraph"/>
        <w:numPr>
          <w:ilvl w:val="0"/>
          <w:numId w:val="3"/>
        </w:numPr>
        <w:spacing w:line="259" w:lineRule="auto"/>
        <w:ind w:left="720"/>
        <w:rPr>
          <w:rFonts w:eastAsia="Calibri"/>
          <w:i/>
          <w:iCs/>
          <w:sz w:val="22"/>
          <w:szCs w:val="22"/>
        </w:rPr>
      </w:pPr>
      <w:r w:rsidRPr="00352844">
        <w:rPr>
          <w:rFonts w:eastAsia="Calibri"/>
          <w:i/>
          <w:iCs/>
          <w:sz w:val="22"/>
          <w:szCs w:val="22"/>
        </w:rPr>
        <w:t>Academic Assessments, Accountability, Support, and Improvement for Schools</w:t>
      </w:r>
    </w:p>
    <w:p w14:paraId="2F1C9D2B" w14:textId="77777777" w:rsidR="00B24A40" w:rsidRPr="00352844" w:rsidRDefault="00B24A40" w:rsidP="00B24A40">
      <w:pPr>
        <w:spacing w:line="259" w:lineRule="auto"/>
        <w:ind w:left="720"/>
        <w:rPr>
          <w:rFonts w:eastAsia="Calibri"/>
          <w:sz w:val="22"/>
          <w:szCs w:val="22"/>
        </w:rPr>
      </w:pPr>
      <w:r w:rsidRPr="00352844">
        <w:rPr>
          <w:rFonts w:eastAsia="Calibri"/>
          <w:sz w:val="22"/>
          <w:szCs w:val="22"/>
        </w:rPr>
        <w:t>In 2017, Massachusetts was transitioning from the original MCAS exams to the current “Next Generation MCAS” exams. As a result of the eventual transition, details relating to the state’s student assessment program, such as achievement level descriptors, have been updated. And, because assessment information flows into the accountability system, details related to the accountability system were clarified to reflect changes in the point scale and descriptors used. Certain proposed elements of the accountability system were settled upon and included soon after plan approval, such as “successful completion of challenging high school coursework (i.e., AP courses, IB courses, etc.),” in order to incentivize equitable access to rigorous coursework. Other elements that had been proposed in the 2017 plan, such as “achieving passing grades in all 9</w:t>
      </w:r>
      <w:r w:rsidRPr="00352844">
        <w:rPr>
          <w:rFonts w:eastAsia="Calibri"/>
          <w:sz w:val="22"/>
          <w:szCs w:val="22"/>
          <w:vertAlign w:val="superscript"/>
        </w:rPr>
        <w:t>th</w:t>
      </w:r>
      <w:r w:rsidRPr="00352844">
        <w:rPr>
          <w:rFonts w:eastAsia="Calibri"/>
          <w:sz w:val="22"/>
          <w:szCs w:val="22"/>
        </w:rPr>
        <w:t xml:space="preserve"> grade classes” were ultimately not included due to concerns related to data comparability as well as the potential to create unintended consequences. This updated plan describes the current system, how the various indicators are utilized, and how the accountability system differentiates schools for purposes of accountability, assistance, and support. It is important to note that while updated program design in areas such</w:t>
      </w:r>
      <w:r>
        <w:rPr>
          <w:rFonts w:eastAsia="Calibri"/>
          <w:sz w:val="22"/>
          <w:szCs w:val="22"/>
        </w:rPr>
        <w:t xml:space="preserve"> as</w:t>
      </w:r>
      <w:r w:rsidRPr="00352844">
        <w:rPr>
          <w:rFonts w:eastAsia="Calibri"/>
          <w:sz w:val="22"/>
          <w:szCs w:val="22"/>
        </w:rPr>
        <w:t xml:space="preserve"> student assessment led to changes in the specific data elements used for these purposes, there was no </w:t>
      </w:r>
      <w:r w:rsidRPr="00352844">
        <w:rPr>
          <w:rFonts w:eastAsia="Calibri"/>
          <w:sz w:val="22"/>
          <w:szCs w:val="22"/>
        </w:rPr>
        <w:lastRenderedPageBreak/>
        <w:t xml:space="preserve">consequential rebalancing of the underlying elements used to inform school and district identification. And because Massachusetts goes above and beyond in identifying and providing targeted support to more schools and districts than the federal accountability provisions require, any minor technical changes in data points to the accountability system would not have jeopardized the provision of such support to schools and districts in need. </w:t>
      </w:r>
    </w:p>
    <w:p w14:paraId="77C64698" w14:textId="77777777" w:rsidR="00B24A40" w:rsidRPr="00352844" w:rsidRDefault="00B24A40" w:rsidP="00B24A40">
      <w:pPr>
        <w:spacing w:line="259" w:lineRule="auto"/>
        <w:ind w:left="720"/>
        <w:rPr>
          <w:rFonts w:eastAsia="Calibri"/>
          <w:sz w:val="12"/>
          <w:szCs w:val="12"/>
        </w:rPr>
      </w:pPr>
    </w:p>
    <w:p w14:paraId="0C8F3C78" w14:textId="77777777" w:rsidR="00B24A40" w:rsidRPr="00352844" w:rsidRDefault="00B24A40" w:rsidP="00B24A40">
      <w:pPr>
        <w:spacing w:after="160" w:line="259" w:lineRule="auto"/>
        <w:ind w:left="720"/>
        <w:rPr>
          <w:rFonts w:eastAsia="Calibri"/>
          <w:sz w:val="22"/>
          <w:szCs w:val="22"/>
        </w:rPr>
      </w:pPr>
      <w:r w:rsidRPr="00352844">
        <w:rPr>
          <w:rFonts w:eastAsia="Calibri"/>
          <w:sz w:val="22"/>
          <w:szCs w:val="22"/>
        </w:rPr>
        <w:t xml:space="preserve">In terms of how the support and improvement systems have evolved since 2017, a DESE-wide reorganization in 2021 brought together several assistance-focused teams (Statewide System of Support, Kaleidoscope Collective for Learning, English Language Acquisition, Educational Technology, and Effective Partnerships and Impact) to form the Center for School and District Partnership (CSDP). CSDP provides coordinated support to the highest-need districts and schools in the state grounded in a vision for </w:t>
      </w:r>
      <w:hyperlink r:id="rId15" w:history="1">
        <w:r w:rsidRPr="00352844">
          <w:rPr>
            <w:rStyle w:val="Hyperlink"/>
            <w:rFonts w:eastAsia="Calibri"/>
            <w:sz w:val="22"/>
            <w:szCs w:val="22"/>
          </w:rPr>
          <w:t>Deeper Learning</w:t>
        </w:r>
      </w:hyperlink>
      <w:r w:rsidRPr="00352844">
        <w:rPr>
          <w:rFonts w:eastAsia="Calibri"/>
          <w:sz w:val="22"/>
          <w:szCs w:val="22"/>
        </w:rPr>
        <w:t>, a key agency initiative since 2019. While these changes brought programmatic cohesion, they did not fundamentally alter the system of identification and progress measurement that informs the overall system of accountability and assistance.</w:t>
      </w:r>
    </w:p>
    <w:p w14:paraId="6E0F75D2" w14:textId="77777777" w:rsidR="00B24A40" w:rsidRPr="00352844" w:rsidRDefault="00B24A40" w:rsidP="00B24A40">
      <w:pPr>
        <w:spacing w:after="160" w:line="259" w:lineRule="auto"/>
        <w:ind w:left="720"/>
        <w:rPr>
          <w:rFonts w:eastAsia="Calibri"/>
          <w:sz w:val="12"/>
          <w:szCs w:val="12"/>
        </w:rPr>
      </w:pPr>
    </w:p>
    <w:p w14:paraId="6227FC43" w14:textId="77777777" w:rsidR="00B24A40" w:rsidRPr="00352844" w:rsidRDefault="00B24A40" w:rsidP="00B24A40">
      <w:pPr>
        <w:pStyle w:val="ListParagraph"/>
        <w:numPr>
          <w:ilvl w:val="0"/>
          <w:numId w:val="3"/>
        </w:numPr>
        <w:spacing w:line="259" w:lineRule="auto"/>
        <w:ind w:left="720"/>
        <w:rPr>
          <w:rFonts w:eastAsia="Calibri"/>
          <w:i/>
          <w:iCs/>
          <w:sz w:val="22"/>
          <w:szCs w:val="22"/>
        </w:rPr>
      </w:pPr>
      <w:r w:rsidRPr="00352844">
        <w:rPr>
          <w:rFonts w:eastAsia="Calibri"/>
          <w:i/>
          <w:iCs/>
          <w:sz w:val="22"/>
          <w:szCs w:val="22"/>
        </w:rPr>
        <w:t>Supporting Excellent Educators</w:t>
      </w:r>
    </w:p>
    <w:p w14:paraId="330583A9" w14:textId="4E28E143" w:rsidR="00B24A40" w:rsidRPr="00352844" w:rsidRDefault="00B24A40" w:rsidP="00B24A40">
      <w:pPr>
        <w:spacing w:after="160" w:line="259" w:lineRule="auto"/>
        <w:ind w:left="720"/>
        <w:rPr>
          <w:rFonts w:eastAsia="Calibri"/>
          <w:sz w:val="22"/>
          <w:szCs w:val="22"/>
        </w:rPr>
      </w:pPr>
      <w:r w:rsidRPr="00352844">
        <w:rPr>
          <w:rFonts w:eastAsia="Calibri"/>
          <w:sz w:val="22"/>
          <w:szCs w:val="22"/>
        </w:rPr>
        <w:t xml:space="preserve">This section describes how the state, since 2017, has strengthened its efforts and supports with respect to induction and mentoring programs for teachers and leaders, educator evaluation, and aligning the pathways and partnerships between educator preparation programs and school districts. For example, DESE continues to make refinements in the educator preparation program approval process to ensure that it is increasingly effective, efficient, consistent, and </w:t>
      </w:r>
      <w:proofErr w:type="gramStart"/>
      <w:r w:rsidRPr="00352844">
        <w:rPr>
          <w:rFonts w:eastAsia="Calibri"/>
          <w:sz w:val="22"/>
          <w:szCs w:val="22"/>
        </w:rPr>
        <w:t>equity-driven</w:t>
      </w:r>
      <w:proofErr w:type="gramEnd"/>
      <w:r w:rsidRPr="00352844">
        <w:rPr>
          <w:rFonts w:eastAsia="Calibri"/>
          <w:sz w:val="22"/>
          <w:szCs w:val="22"/>
        </w:rPr>
        <w:t>. Program approval include</w:t>
      </w:r>
      <w:r>
        <w:rPr>
          <w:rFonts w:eastAsia="Calibri"/>
          <w:sz w:val="22"/>
          <w:szCs w:val="22"/>
        </w:rPr>
        <w:t>s</w:t>
      </w:r>
      <w:r w:rsidRPr="00352844">
        <w:rPr>
          <w:rFonts w:eastAsia="Calibri"/>
          <w:sz w:val="22"/>
          <w:szCs w:val="22"/>
        </w:rPr>
        <w:t xml:space="preserve"> a more explicit review of instructional programming with a specific emphasis on the development of curriculum literacy, evidence-based practices (e.g., evidence-based early literacy), and administrator preparation. This work, like all DESE initiatives, is grounded in inclusivity, cultural responsiveness, equity, and the latest research.</w:t>
      </w:r>
    </w:p>
    <w:p w14:paraId="7598C4C1" w14:textId="798E5BFC" w:rsidR="00B24A40" w:rsidRPr="00352844" w:rsidRDefault="00B24A40" w:rsidP="00B24A40">
      <w:pPr>
        <w:spacing w:after="160" w:line="259" w:lineRule="auto"/>
        <w:ind w:left="720"/>
        <w:rPr>
          <w:rFonts w:eastAsia="Calibri"/>
          <w:sz w:val="22"/>
          <w:szCs w:val="22"/>
        </w:rPr>
      </w:pPr>
      <w:r w:rsidRPr="00352844">
        <w:rPr>
          <w:rFonts w:eastAsia="Calibri"/>
          <w:sz w:val="22"/>
          <w:szCs w:val="22"/>
        </w:rPr>
        <w:t>Since 2017, Massachusetts has also worked with educators and other stakeholders to update academic content standards and curriculum frameworks for science and technology/engineering, digital literacy and computer science, English language arts and literacy, mathematics, history and social sciences, arts, world languages</w:t>
      </w:r>
      <w:r>
        <w:rPr>
          <w:rFonts w:eastAsia="Calibri"/>
          <w:sz w:val="22"/>
          <w:szCs w:val="22"/>
        </w:rPr>
        <w:t>, and c</w:t>
      </w:r>
      <w:r w:rsidRPr="008C21EE">
        <w:rPr>
          <w:rFonts w:eastAsia="Calibri"/>
          <w:sz w:val="22"/>
          <w:szCs w:val="22"/>
        </w:rPr>
        <w:t xml:space="preserve">omprehensive </w:t>
      </w:r>
      <w:r>
        <w:rPr>
          <w:rFonts w:eastAsia="Calibri"/>
          <w:sz w:val="22"/>
          <w:szCs w:val="22"/>
        </w:rPr>
        <w:t>h</w:t>
      </w:r>
      <w:r w:rsidRPr="008C21EE">
        <w:rPr>
          <w:rFonts w:eastAsia="Calibri"/>
          <w:sz w:val="22"/>
          <w:szCs w:val="22"/>
        </w:rPr>
        <w:t xml:space="preserve">ealth and </w:t>
      </w:r>
      <w:r>
        <w:rPr>
          <w:rFonts w:eastAsia="Calibri"/>
          <w:sz w:val="22"/>
          <w:szCs w:val="22"/>
        </w:rPr>
        <w:t>p</w:t>
      </w:r>
      <w:r w:rsidRPr="008C21EE">
        <w:rPr>
          <w:rFonts w:eastAsia="Calibri"/>
          <w:sz w:val="22"/>
          <w:szCs w:val="22"/>
        </w:rPr>
        <w:t xml:space="preserve">hysical </w:t>
      </w:r>
      <w:r>
        <w:rPr>
          <w:rFonts w:eastAsia="Calibri"/>
          <w:sz w:val="22"/>
          <w:szCs w:val="22"/>
        </w:rPr>
        <w:t>e</w:t>
      </w:r>
      <w:r w:rsidRPr="008C21EE">
        <w:rPr>
          <w:rFonts w:eastAsia="Calibri"/>
          <w:sz w:val="22"/>
          <w:szCs w:val="22"/>
        </w:rPr>
        <w:t>ducation</w:t>
      </w:r>
      <w:r>
        <w:rPr>
          <w:rFonts w:eastAsia="Calibri"/>
          <w:sz w:val="22"/>
          <w:szCs w:val="22"/>
        </w:rPr>
        <w:t>.</w:t>
      </w:r>
    </w:p>
    <w:p w14:paraId="00C12291" w14:textId="77777777" w:rsidR="00B24A40" w:rsidRPr="00352844" w:rsidRDefault="00B24A40" w:rsidP="00B24A40">
      <w:pPr>
        <w:spacing w:after="160" w:line="259" w:lineRule="auto"/>
        <w:ind w:left="720"/>
        <w:rPr>
          <w:rFonts w:eastAsia="Calibri"/>
          <w:sz w:val="12"/>
          <w:szCs w:val="12"/>
        </w:rPr>
      </w:pPr>
    </w:p>
    <w:p w14:paraId="0C57D14C" w14:textId="77777777" w:rsidR="00B24A40" w:rsidRPr="00352844" w:rsidRDefault="00B24A40" w:rsidP="00B24A40">
      <w:pPr>
        <w:pStyle w:val="ListParagraph"/>
        <w:numPr>
          <w:ilvl w:val="0"/>
          <w:numId w:val="3"/>
        </w:numPr>
        <w:spacing w:line="259" w:lineRule="auto"/>
        <w:ind w:left="720"/>
        <w:rPr>
          <w:rFonts w:eastAsia="Calibri"/>
          <w:i/>
          <w:iCs/>
          <w:sz w:val="22"/>
          <w:szCs w:val="22"/>
        </w:rPr>
      </w:pPr>
      <w:r w:rsidRPr="00352844">
        <w:rPr>
          <w:rFonts w:eastAsia="Calibri"/>
          <w:i/>
          <w:iCs/>
          <w:sz w:val="22"/>
          <w:szCs w:val="22"/>
        </w:rPr>
        <w:t>Supporting All Students</w:t>
      </w:r>
    </w:p>
    <w:p w14:paraId="20050211" w14:textId="656BC3FD" w:rsidR="00B24A40" w:rsidRPr="00352844" w:rsidRDefault="00B24A40" w:rsidP="00B24A40">
      <w:pPr>
        <w:spacing w:after="160" w:line="259" w:lineRule="auto"/>
        <w:ind w:left="720"/>
        <w:rPr>
          <w:rFonts w:eastAsia="Calibri"/>
          <w:sz w:val="22"/>
          <w:szCs w:val="22"/>
        </w:rPr>
      </w:pPr>
      <w:r w:rsidRPr="00352844">
        <w:rPr>
          <w:rFonts w:eastAsia="Calibri"/>
          <w:sz w:val="22"/>
          <w:szCs w:val="22"/>
        </w:rPr>
        <w:t xml:space="preserve">Since 2017, and particularly since the </w:t>
      </w:r>
      <w:r>
        <w:rPr>
          <w:rFonts w:eastAsia="Calibri"/>
          <w:sz w:val="22"/>
          <w:szCs w:val="22"/>
        </w:rPr>
        <w:t>agency’s</w:t>
      </w:r>
      <w:r w:rsidRPr="00352844">
        <w:rPr>
          <w:rFonts w:eastAsia="Calibri"/>
          <w:sz w:val="22"/>
          <w:szCs w:val="22"/>
        </w:rPr>
        <w:t xml:space="preserve"> reorganization in 2021, DESE has continued to improve its support of districts and schools by developing multi-tiered systems of social emotional, behavioral, and mental health support. This work was, and remains, a critical component of the state’s recovery from the pandemic. This section of the revised plan also discusses the evolution of support for migratory children, English learners, at-risk youth in </w:t>
      </w:r>
      <w:proofErr w:type="gramStart"/>
      <w:r w:rsidRPr="00352844">
        <w:rPr>
          <w:rFonts w:eastAsia="Calibri"/>
          <w:sz w:val="22"/>
          <w:szCs w:val="22"/>
        </w:rPr>
        <w:t>correctional facilities</w:t>
      </w:r>
      <w:proofErr w:type="gramEnd"/>
      <w:r w:rsidRPr="00352844">
        <w:rPr>
          <w:rFonts w:eastAsia="Calibri"/>
          <w:sz w:val="22"/>
          <w:szCs w:val="22"/>
        </w:rPr>
        <w:t>, after-school and out-of-school programming for students, students from rural areas, and students impacted by homelessness.</w:t>
      </w:r>
    </w:p>
    <w:p w14:paraId="7B2D00A7" w14:textId="77777777" w:rsidR="00B24A40" w:rsidRPr="00352844" w:rsidRDefault="00B24A40" w:rsidP="00B24A40">
      <w:pPr>
        <w:spacing w:after="160" w:line="259" w:lineRule="auto"/>
        <w:ind w:left="720"/>
        <w:rPr>
          <w:rFonts w:eastAsia="Calibri"/>
          <w:sz w:val="12"/>
          <w:szCs w:val="12"/>
        </w:rPr>
      </w:pPr>
    </w:p>
    <w:p w14:paraId="5CF9EB2D" w14:textId="77777777" w:rsidR="00A74D21" w:rsidRDefault="00A74D21" w:rsidP="00B24A40">
      <w:pPr>
        <w:spacing w:line="259" w:lineRule="auto"/>
        <w:rPr>
          <w:rFonts w:eastAsia="Calibri"/>
          <w:sz w:val="22"/>
          <w:szCs w:val="22"/>
        </w:rPr>
      </w:pPr>
    </w:p>
    <w:p w14:paraId="087F1140" w14:textId="21693A9A" w:rsidR="00B24A40" w:rsidRPr="00352844" w:rsidRDefault="00B24A40" w:rsidP="00B24A40">
      <w:pPr>
        <w:spacing w:line="259" w:lineRule="auto"/>
        <w:rPr>
          <w:rFonts w:eastAsia="Calibri"/>
          <w:sz w:val="22"/>
          <w:szCs w:val="22"/>
        </w:rPr>
      </w:pPr>
      <w:r w:rsidRPr="00352844">
        <w:rPr>
          <w:rFonts w:eastAsia="Calibri"/>
          <w:sz w:val="22"/>
          <w:szCs w:val="22"/>
        </w:rPr>
        <w:t>Other changes in this document include:</w:t>
      </w:r>
    </w:p>
    <w:p w14:paraId="0DC588D0" w14:textId="77777777" w:rsidR="00B24A40" w:rsidRPr="00352844" w:rsidRDefault="00B24A40" w:rsidP="00B24A40">
      <w:pPr>
        <w:numPr>
          <w:ilvl w:val="0"/>
          <w:numId w:val="1"/>
        </w:numPr>
        <w:spacing w:line="259" w:lineRule="auto"/>
        <w:contextualSpacing/>
        <w:rPr>
          <w:rFonts w:eastAsia="Calibri"/>
          <w:sz w:val="22"/>
          <w:szCs w:val="22"/>
        </w:rPr>
      </w:pPr>
      <w:r w:rsidRPr="00352844">
        <w:rPr>
          <w:rFonts w:eastAsia="Calibri"/>
          <w:sz w:val="22"/>
          <w:szCs w:val="22"/>
        </w:rPr>
        <w:t>Updates to terminology: “English learners” instead of “English language learners” and “student groups” instead of “student subgroups”</w:t>
      </w:r>
    </w:p>
    <w:p w14:paraId="6E1E4EC1" w14:textId="77777777" w:rsidR="00B24A40" w:rsidRPr="00C065D7" w:rsidRDefault="00B24A40" w:rsidP="00B24A40">
      <w:pPr>
        <w:numPr>
          <w:ilvl w:val="0"/>
          <w:numId w:val="1"/>
        </w:numPr>
        <w:spacing w:after="160" w:line="259" w:lineRule="auto"/>
        <w:contextualSpacing/>
        <w:rPr>
          <w:rFonts w:eastAsia="Calibri"/>
          <w:sz w:val="22"/>
          <w:szCs w:val="22"/>
        </w:rPr>
      </w:pPr>
      <w:r w:rsidRPr="00C065D7">
        <w:rPr>
          <w:rFonts w:eastAsia="Calibri"/>
          <w:sz w:val="22"/>
          <w:szCs w:val="22"/>
        </w:rPr>
        <w:t xml:space="preserve">Updates to data points and trends, and elimination of data points and trends that are no longer accurate or are of </w:t>
      </w:r>
      <w:r>
        <w:rPr>
          <w:rFonts w:eastAsia="Calibri"/>
          <w:sz w:val="22"/>
          <w:szCs w:val="22"/>
        </w:rPr>
        <w:t>less</w:t>
      </w:r>
      <w:r w:rsidRPr="00C065D7">
        <w:rPr>
          <w:rFonts w:eastAsia="Calibri"/>
          <w:sz w:val="22"/>
          <w:szCs w:val="22"/>
        </w:rPr>
        <w:t xml:space="preserve"> relevance in </w:t>
      </w:r>
      <w:r>
        <w:rPr>
          <w:rFonts w:eastAsia="Calibri"/>
          <w:sz w:val="22"/>
          <w:szCs w:val="22"/>
        </w:rPr>
        <w:t xml:space="preserve">the present </w:t>
      </w:r>
      <w:proofErr w:type="gramStart"/>
      <w:r>
        <w:rPr>
          <w:rFonts w:eastAsia="Calibri"/>
          <w:sz w:val="22"/>
          <w:szCs w:val="22"/>
        </w:rPr>
        <w:t>day</w:t>
      </w:r>
      <w:proofErr w:type="gramEnd"/>
    </w:p>
    <w:p w14:paraId="1BC02EFD" w14:textId="77777777" w:rsidR="00B24A40" w:rsidRPr="00C065D7" w:rsidRDefault="00B24A40" w:rsidP="00B24A40">
      <w:pPr>
        <w:numPr>
          <w:ilvl w:val="0"/>
          <w:numId w:val="1"/>
        </w:numPr>
        <w:spacing w:after="160" w:line="259" w:lineRule="auto"/>
        <w:contextualSpacing/>
        <w:rPr>
          <w:rFonts w:eastAsia="Calibri"/>
          <w:sz w:val="22"/>
          <w:szCs w:val="22"/>
        </w:rPr>
      </w:pPr>
      <w:r w:rsidRPr="00C065D7">
        <w:rPr>
          <w:rFonts w:eastAsia="Calibri"/>
          <w:sz w:val="22"/>
          <w:szCs w:val="22"/>
        </w:rPr>
        <w:t>Changes to verb tense (i.e., if something that was proposed in 2017 has been accomplished)</w:t>
      </w:r>
    </w:p>
    <w:p w14:paraId="36D7508A" w14:textId="77777777" w:rsidR="00B24A40" w:rsidRDefault="00B24A40" w:rsidP="00B24A40">
      <w:pPr>
        <w:spacing w:after="160" w:line="259" w:lineRule="auto"/>
        <w:rPr>
          <w:rFonts w:eastAsia="Calibri"/>
          <w:sz w:val="22"/>
          <w:szCs w:val="22"/>
        </w:rPr>
      </w:pPr>
    </w:p>
    <w:p w14:paraId="3992DCE7" w14:textId="332B08E8" w:rsidR="0022080E" w:rsidRPr="00C065D7" w:rsidRDefault="006861F2" w:rsidP="0022080E">
      <w:pPr>
        <w:spacing w:after="160" w:line="259" w:lineRule="auto"/>
        <w:rPr>
          <w:rFonts w:eastAsia="Calibri"/>
          <w:sz w:val="22"/>
          <w:szCs w:val="22"/>
        </w:rPr>
      </w:pPr>
      <w:r>
        <w:rPr>
          <w:rFonts w:eastAsia="Calibri"/>
          <w:sz w:val="22"/>
          <w:szCs w:val="22"/>
        </w:rPr>
        <w:t xml:space="preserve">Finally, </w:t>
      </w:r>
      <w:r w:rsidR="0022080E" w:rsidRPr="002051C3">
        <w:rPr>
          <w:rFonts w:eastAsia="Calibri"/>
          <w:sz w:val="22"/>
          <w:szCs w:val="22"/>
        </w:rPr>
        <w:t>while most of the edits to the plan describe the current status of programs and policies, one area in which th</w:t>
      </w:r>
      <w:r w:rsidR="0022080E">
        <w:rPr>
          <w:rFonts w:eastAsia="Calibri"/>
          <w:sz w:val="22"/>
          <w:szCs w:val="22"/>
        </w:rPr>
        <w:t>e</w:t>
      </w:r>
      <w:r w:rsidR="0022080E" w:rsidRPr="002051C3">
        <w:rPr>
          <w:rFonts w:eastAsia="Calibri"/>
          <w:sz w:val="22"/>
          <w:szCs w:val="22"/>
        </w:rPr>
        <w:t xml:space="preserve"> </w:t>
      </w:r>
      <w:r w:rsidR="0022080E">
        <w:rPr>
          <w:rFonts w:eastAsia="Calibri"/>
          <w:sz w:val="22"/>
          <w:szCs w:val="22"/>
        </w:rPr>
        <w:t>modified plan</w:t>
      </w:r>
      <w:r w:rsidR="0022080E" w:rsidRPr="002051C3">
        <w:rPr>
          <w:rFonts w:eastAsia="Calibri"/>
          <w:sz w:val="22"/>
          <w:szCs w:val="22"/>
        </w:rPr>
        <w:t xml:space="preserve"> does make new proposed updates is to the long-term data targets that USDE requires. All states must have a baseline measure for performance on standardized assessments in ELA</w:t>
      </w:r>
      <w:r>
        <w:rPr>
          <w:rFonts w:eastAsia="Calibri"/>
          <w:sz w:val="22"/>
          <w:szCs w:val="22"/>
        </w:rPr>
        <w:t xml:space="preserve"> (English language arts)</w:t>
      </w:r>
      <w:r w:rsidR="0022080E" w:rsidRPr="002051C3">
        <w:rPr>
          <w:rFonts w:eastAsia="Calibri"/>
          <w:sz w:val="22"/>
          <w:szCs w:val="22"/>
        </w:rPr>
        <w:t xml:space="preserve">, math, and science, and then a series of incremental improvement targets, disaggregated by student group, that extend into the future. Statewide MCAS data targets have been a topic of discussion in </w:t>
      </w:r>
      <w:r w:rsidR="0022080E">
        <w:rPr>
          <w:rFonts w:eastAsia="Calibri"/>
          <w:sz w:val="22"/>
          <w:szCs w:val="22"/>
        </w:rPr>
        <w:t>recent</w:t>
      </w:r>
      <w:r w:rsidR="0022080E" w:rsidRPr="002051C3">
        <w:rPr>
          <w:rFonts w:eastAsia="Calibri"/>
          <w:sz w:val="22"/>
          <w:szCs w:val="22"/>
        </w:rPr>
        <w:t xml:space="preserve"> Board of Elementary and Secondary Education meetings. Informed by those public discussions, DESE has updated the MCAS targets to comply with USDE’s request and has included them in </w:t>
      </w:r>
      <w:r w:rsidR="00A1053D">
        <w:rPr>
          <w:rFonts w:eastAsia="Calibri"/>
          <w:sz w:val="22"/>
          <w:szCs w:val="22"/>
        </w:rPr>
        <w:t xml:space="preserve">the </w:t>
      </w:r>
      <w:r w:rsidR="0022080E" w:rsidRPr="002051C3">
        <w:rPr>
          <w:rFonts w:eastAsia="Calibri"/>
          <w:sz w:val="22"/>
          <w:szCs w:val="22"/>
        </w:rPr>
        <w:t>revised ESSA plan</w:t>
      </w:r>
      <w:r w:rsidR="0022080E">
        <w:rPr>
          <w:rFonts w:eastAsia="Calibri"/>
          <w:sz w:val="22"/>
          <w:szCs w:val="22"/>
        </w:rPr>
        <w:t xml:space="preserve"> (clean, untracked version)</w:t>
      </w:r>
      <w:r w:rsidR="0022080E" w:rsidRPr="002051C3">
        <w:rPr>
          <w:rFonts w:eastAsia="Calibri"/>
          <w:sz w:val="22"/>
          <w:szCs w:val="22"/>
        </w:rPr>
        <w:t xml:space="preserve"> on page</w:t>
      </w:r>
      <w:r w:rsidR="0022080E">
        <w:rPr>
          <w:rFonts w:eastAsia="Calibri"/>
          <w:sz w:val="22"/>
          <w:szCs w:val="22"/>
        </w:rPr>
        <w:t>s</w:t>
      </w:r>
      <w:r w:rsidR="0022080E" w:rsidRPr="002051C3">
        <w:rPr>
          <w:rFonts w:eastAsia="Calibri"/>
          <w:sz w:val="22"/>
          <w:szCs w:val="22"/>
        </w:rPr>
        <w:t xml:space="preserve"> </w:t>
      </w:r>
      <w:r w:rsidR="0022080E">
        <w:rPr>
          <w:rFonts w:eastAsia="Calibri"/>
          <w:sz w:val="22"/>
          <w:szCs w:val="22"/>
        </w:rPr>
        <w:t>28-29</w:t>
      </w:r>
      <w:r w:rsidR="0022080E" w:rsidRPr="002051C3">
        <w:rPr>
          <w:rFonts w:eastAsia="Calibri"/>
          <w:sz w:val="22"/>
          <w:szCs w:val="22"/>
        </w:rPr>
        <w:t>.</w:t>
      </w:r>
    </w:p>
    <w:p w14:paraId="0C788A72" w14:textId="77777777" w:rsidR="00A1053D" w:rsidRDefault="00A1053D" w:rsidP="0022080E">
      <w:pPr>
        <w:spacing w:after="160" w:line="259" w:lineRule="auto"/>
        <w:rPr>
          <w:rFonts w:eastAsia="Calibri"/>
          <w:sz w:val="22"/>
          <w:szCs w:val="22"/>
        </w:rPr>
      </w:pPr>
    </w:p>
    <w:p w14:paraId="48A9CF96" w14:textId="226D5E35" w:rsidR="003D72C8" w:rsidRPr="00755187" w:rsidRDefault="00F92356" w:rsidP="00ED5501">
      <w:r w:rsidRPr="001B197B">
        <w:rPr>
          <w:sz w:val="22"/>
          <w:szCs w:val="22"/>
        </w:rPr>
        <w:t xml:space="preserve">The revised plan and feedback survey can be found </w:t>
      </w:r>
      <w:hyperlink r:id="rId16" w:history="1">
        <w:r w:rsidRPr="009E7A0E">
          <w:rPr>
            <w:rStyle w:val="Hyperlink"/>
            <w:sz w:val="22"/>
            <w:szCs w:val="22"/>
          </w:rPr>
          <w:t>here</w:t>
        </w:r>
        <w:r w:rsidRPr="009E7A0E">
          <w:rPr>
            <w:rStyle w:val="Hyperlink"/>
          </w:rPr>
          <w:t xml:space="preserve"> </w:t>
        </w:r>
      </w:hyperlink>
      <w:hyperlink r:id="rId17" w:history="1">
        <w:r w:rsidRPr="00F92356">
          <w:rPr>
            <w:rStyle w:val="Hyperlink"/>
            <w:rFonts w:eastAsia="Calibri"/>
            <w:sz w:val="22"/>
            <w:szCs w:val="22"/>
          </w:rPr>
          <w:t>https://www.doe.mass.edu/federalgrants/essa/stateplan/</w:t>
        </w:r>
      </w:hyperlink>
      <w:r w:rsidR="009E7A0E">
        <w:rPr>
          <w:rFonts w:eastAsia="Calibri"/>
          <w:sz w:val="22"/>
          <w:szCs w:val="22"/>
        </w:rPr>
        <w:t>.</w:t>
      </w:r>
    </w:p>
    <w:p w14:paraId="14B27558" w14:textId="77777777" w:rsidR="003D72C8" w:rsidRPr="00755187" w:rsidRDefault="003D72C8" w:rsidP="00ED5501"/>
    <w:sectPr w:rsidR="003D72C8" w:rsidRPr="00755187" w:rsidSect="00EE526D">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1454A" w14:textId="77777777" w:rsidR="008E4DD4" w:rsidRDefault="008E4DD4" w:rsidP="00ED5501">
      <w:r>
        <w:separator/>
      </w:r>
    </w:p>
  </w:endnote>
  <w:endnote w:type="continuationSeparator" w:id="0">
    <w:p w14:paraId="1B90A79F" w14:textId="77777777" w:rsidR="008E4DD4" w:rsidRDefault="008E4DD4" w:rsidP="00ED5501">
      <w:r>
        <w:continuationSeparator/>
      </w:r>
    </w:p>
  </w:endnote>
  <w:endnote w:type="continuationNotice" w:id="1">
    <w:p w14:paraId="70B56C9E" w14:textId="77777777" w:rsidR="008E4DD4" w:rsidRDefault="008E4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0CAB62F0">
          <wp:simplePos x="0" y="0"/>
          <wp:positionH relativeFrom="column">
            <wp:posOffset>-970915</wp:posOffset>
          </wp:positionH>
          <wp:positionV relativeFrom="paragraph">
            <wp:posOffset>-80645</wp:posOffset>
          </wp:positionV>
          <wp:extent cx="8080001" cy="528308"/>
          <wp:effectExtent l="0" t="0" r="0" b="0"/>
          <wp:wrapNone/>
          <wp:docPr id="2051122816" name="Picture 2" descr="Image of map pin and &quot;135 Santilli Hwy, Everett MA 02149&quot;, image of phone and &quot;(781) 338-3000&quot;, image of ear with a line through it and &quot;1-800-439-2370&quot;, image of a globe and &quot;www.doe.mass.ed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descr="Image of map pin and &quot;135 Santilli Hwy, Everett MA 02149&quot;, image of phone and &quot;(781) 338-3000&quot;, image of ear with a line through it and &quot;1-800-439-2370&quot;, image of a globe and &quot;www.doe.mass.edu&quot;"/>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A0C0" w14:textId="77777777" w:rsidR="008E4DD4" w:rsidRDefault="008E4DD4" w:rsidP="00ED5501">
      <w:r>
        <w:separator/>
      </w:r>
    </w:p>
  </w:footnote>
  <w:footnote w:type="continuationSeparator" w:id="0">
    <w:p w14:paraId="52E4B00E" w14:textId="77777777" w:rsidR="008E4DD4" w:rsidRDefault="008E4DD4" w:rsidP="00ED5501">
      <w:r>
        <w:continuationSeparator/>
      </w:r>
    </w:p>
  </w:footnote>
  <w:footnote w:type="continuationNotice" w:id="1">
    <w:p w14:paraId="6416A39C" w14:textId="77777777" w:rsidR="008E4DD4" w:rsidRDefault="008E4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6E1E357B">
          <wp:simplePos x="0" y="0"/>
          <wp:positionH relativeFrom="page">
            <wp:posOffset>0</wp:posOffset>
          </wp:positionH>
          <wp:positionV relativeFrom="paragraph">
            <wp:posOffset>-505460</wp:posOffset>
          </wp:positionV>
          <wp:extent cx="7810500" cy="1590675"/>
          <wp:effectExtent l="0" t="0" r="0" b="0"/>
          <wp:wrapNone/>
          <wp:docPr id="960139627"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descr="DESE logo"/>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05BFF"/>
    <w:multiLevelType w:val="hybridMultilevel"/>
    <w:tmpl w:val="200EF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13214"/>
    <w:multiLevelType w:val="hybridMultilevel"/>
    <w:tmpl w:val="107EF6DE"/>
    <w:lvl w:ilvl="0" w:tplc="CD1A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463BA4"/>
    <w:multiLevelType w:val="hybridMultilevel"/>
    <w:tmpl w:val="6BB6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23851">
    <w:abstractNumId w:val="2"/>
  </w:num>
  <w:num w:numId="2" w16cid:durableId="741370233">
    <w:abstractNumId w:val="0"/>
  </w:num>
  <w:num w:numId="3" w16cid:durableId="111811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22D18"/>
    <w:rsid w:val="00032C6B"/>
    <w:rsid w:val="00052299"/>
    <w:rsid w:val="00052835"/>
    <w:rsid w:val="00075DB3"/>
    <w:rsid w:val="000A0779"/>
    <w:rsid w:val="000A3881"/>
    <w:rsid w:val="000A649D"/>
    <w:rsid w:val="000B2532"/>
    <w:rsid w:val="000B62AE"/>
    <w:rsid w:val="000C5FD1"/>
    <w:rsid w:val="000C74E5"/>
    <w:rsid w:val="000D487A"/>
    <w:rsid w:val="000E5D6A"/>
    <w:rsid w:val="00111765"/>
    <w:rsid w:val="001274C2"/>
    <w:rsid w:val="00141ABD"/>
    <w:rsid w:val="00161770"/>
    <w:rsid w:val="00183DB9"/>
    <w:rsid w:val="001B197B"/>
    <w:rsid w:val="001D0871"/>
    <w:rsid w:val="001D69F2"/>
    <w:rsid w:val="0021630A"/>
    <w:rsid w:val="0022080E"/>
    <w:rsid w:val="002238F3"/>
    <w:rsid w:val="00227947"/>
    <w:rsid w:val="00232EC9"/>
    <w:rsid w:val="002610B0"/>
    <w:rsid w:val="002A6D58"/>
    <w:rsid w:val="002B627A"/>
    <w:rsid w:val="002E431C"/>
    <w:rsid w:val="00305812"/>
    <w:rsid w:val="00314E81"/>
    <w:rsid w:val="00315D11"/>
    <w:rsid w:val="00350FAF"/>
    <w:rsid w:val="00354D25"/>
    <w:rsid w:val="00367E16"/>
    <w:rsid w:val="00395551"/>
    <w:rsid w:val="00396D7B"/>
    <w:rsid w:val="003A014E"/>
    <w:rsid w:val="003A2BED"/>
    <w:rsid w:val="003A3862"/>
    <w:rsid w:val="003B4172"/>
    <w:rsid w:val="003D6D38"/>
    <w:rsid w:val="003D72C8"/>
    <w:rsid w:val="003F7A39"/>
    <w:rsid w:val="004107BE"/>
    <w:rsid w:val="00417562"/>
    <w:rsid w:val="00420048"/>
    <w:rsid w:val="0043463E"/>
    <w:rsid w:val="00455E3B"/>
    <w:rsid w:val="0046425C"/>
    <w:rsid w:val="004873A1"/>
    <w:rsid w:val="0049762E"/>
    <w:rsid w:val="004E429D"/>
    <w:rsid w:val="004E7807"/>
    <w:rsid w:val="004F5278"/>
    <w:rsid w:val="0051406E"/>
    <w:rsid w:val="00526170"/>
    <w:rsid w:val="005504AC"/>
    <w:rsid w:val="00557848"/>
    <w:rsid w:val="00574552"/>
    <w:rsid w:val="005C5AD4"/>
    <w:rsid w:val="005C7040"/>
    <w:rsid w:val="005D1A8E"/>
    <w:rsid w:val="00600AEE"/>
    <w:rsid w:val="00604BBF"/>
    <w:rsid w:val="00604D7F"/>
    <w:rsid w:val="00607EBB"/>
    <w:rsid w:val="0063796E"/>
    <w:rsid w:val="00642153"/>
    <w:rsid w:val="0064383B"/>
    <w:rsid w:val="00672CC5"/>
    <w:rsid w:val="006861F2"/>
    <w:rsid w:val="00696473"/>
    <w:rsid w:val="006A3643"/>
    <w:rsid w:val="006C0BDC"/>
    <w:rsid w:val="006C1877"/>
    <w:rsid w:val="006C3F62"/>
    <w:rsid w:val="006C5BA2"/>
    <w:rsid w:val="006D3FBB"/>
    <w:rsid w:val="006F7F16"/>
    <w:rsid w:val="00700C44"/>
    <w:rsid w:val="00714536"/>
    <w:rsid w:val="00716518"/>
    <w:rsid w:val="0071652A"/>
    <w:rsid w:val="00717539"/>
    <w:rsid w:val="007229D0"/>
    <w:rsid w:val="00750DBF"/>
    <w:rsid w:val="007524A6"/>
    <w:rsid w:val="00755187"/>
    <w:rsid w:val="007608C0"/>
    <w:rsid w:val="00781B81"/>
    <w:rsid w:val="00785DDC"/>
    <w:rsid w:val="007A3168"/>
    <w:rsid w:val="007A64A7"/>
    <w:rsid w:val="007B0179"/>
    <w:rsid w:val="007D0DA9"/>
    <w:rsid w:val="007D5FEF"/>
    <w:rsid w:val="0080475A"/>
    <w:rsid w:val="00804B5A"/>
    <w:rsid w:val="00817409"/>
    <w:rsid w:val="00834A1F"/>
    <w:rsid w:val="00861E93"/>
    <w:rsid w:val="008632A1"/>
    <w:rsid w:val="00874B49"/>
    <w:rsid w:val="008773A9"/>
    <w:rsid w:val="00892CF2"/>
    <w:rsid w:val="008B35F6"/>
    <w:rsid w:val="008E4DD4"/>
    <w:rsid w:val="008F6E61"/>
    <w:rsid w:val="00901BE3"/>
    <w:rsid w:val="00912DBB"/>
    <w:rsid w:val="0092101A"/>
    <w:rsid w:val="00924C13"/>
    <w:rsid w:val="009267B2"/>
    <w:rsid w:val="009327E5"/>
    <w:rsid w:val="009560A6"/>
    <w:rsid w:val="0097169E"/>
    <w:rsid w:val="00986255"/>
    <w:rsid w:val="009A28ED"/>
    <w:rsid w:val="009A2A0E"/>
    <w:rsid w:val="009A77BD"/>
    <w:rsid w:val="009C7A9E"/>
    <w:rsid w:val="009E7A0E"/>
    <w:rsid w:val="009E7F94"/>
    <w:rsid w:val="009F33BB"/>
    <w:rsid w:val="009F4F4E"/>
    <w:rsid w:val="00A1053D"/>
    <w:rsid w:val="00A14460"/>
    <w:rsid w:val="00A22AD8"/>
    <w:rsid w:val="00A57E8C"/>
    <w:rsid w:val="00A74D21"/>
    <w:rsid w:val="00A860FF"/>
    <w:rsid w:val="00A9392D"/>
    <w:rsid w:val="00AB386D"/>
    <w:rsid w:val="00AF38A2"/>
    <w:rsid w:val="00B00224"/>
    <w:rsid w:val="00B24A40"/>
    <w:rsid w:val="00B46391"/>
    <w:rsid w:val="00B51610"/>
    <w:rsid w:val="00B56534"/>
    <w:rsid w:val="00B60B20"/>
    <w:rsid w:val="00B649CA"/>
    <w:rsid w:val="00B8052C"/>
    <w:rsid w:val="00B83228"/>
    <w:rsid w:val="00B85C9C"/>
    <w:rsid w:val="00B90785"/>
    <w:rsid w:val="00BD092E"/>
    <w:rsid w:val="00BD6CBB"/>
    <w:rsid w:val="00BF5B09"/>
    <w:rsid w:val="00C10366"/>
    <w:rsid w:val="00C12ACD"/>
    <w:rsid w:val="00C14DFF"/>
    <w:rsid w:val="00C311C3"/>
    <w:rsid w:val="00C338A4"/>
    <w:rsid w:val="00C5794C"/>
    <w:rsid w:val="00C619AC"/>
    <w:rsid w:val="00C623A1"/>
    <w:rsid w:val="00C7296E"/>
    <w:rsid w:val="00C7377A"/>
    <w:rsid w:val="00CB0D33"/>
    <w:rsid w:val="00CC68E7"/>
    <w:rsid w:val="00D01D5A"/>
    <w:rsid w:val="00D1731B"/>
    <w:rsid w:val="00D3353B"/>
    <w:rsid w:val="00D4132A"/>
    <w:rsid w:val="00D43B97"/>
    <w:rsid w:val="00D619E1"/>
    <w:rsid w:val="00D95730"/>
    <w:rsid w:val="00DA2E20"/>
    <w:rsid w:val="00DB13EA"/>
    <w:rsid w:val="00DD0662"/>
    <w:rsid w:val="00DD50D8"/>
    <w:rsid w:val="00E04CF6"/>
    <w:rsid w:val="00E23968"/>
    <w:rsid w:val="00E24B80"/>
    <w:rsid w:val="00E2551F"/>
    <w:rsid w:val="00E3706A"/>
    <w:rsid w:val="00E4098A"/>
    <w:rsid w:val="00E51041"/>
    <w:rsid w:val="00E54CE6"/>
    <w:rsid w:val="00E55DBF"/>
    <w:rsid w:val="00E55F2B"/>
    <w:rsid w:val="00E643CC"/>
    <w:rsid w:val="00E86F8D"/>
    <w:rsid w:val="00E87B4F"/>
    <w:rsid w:val="00E95501"/>
    <w:rsid w:val="00E96BD6"/>
    <w:rsid w:val="00E9770B"/>
    <w:rsid w:val="00EC0664"/>
    <w:rsid w:val="00EC5C9A"/>
    <w:rsid w:val="00ED5501"/>
    <w:rsid w:val="00EE3202"/>
    <w:rsid w:val="00EE526D"/>
    <w:rsid w:val="00EF2B04"/>
    <w:rsid w:val="00EF42C6"/>
    <w:rsid w:val="00F04524"/>
    <w:rsid w:val="00F1446C"/>
    <w:rsid w:val="00F21CE7"/>
    <w:rsid w:val="00F62544"/>
    <w:rsid w:val="00F743DA"/>
    <w:rsid w:val="00F829E6"/>
    <w:rsid w:val="00F917A9"/>
    <w:rsid w:val="00F92356"/>
    <w:rsid w:val="00FA01C0"/>
    <w:rsid w:val="00FA1D6A"/>
    <w:rsid w:val="00FB070A"/>
    <w:rsid w:val="00FC2BBE"/>
    <w:rsid w:val="00FD5610"/>
    <w:rsid w:val="00FD684F"/>
    <w:rsid w:val="00FE329D"/>
    <w:rsid w:val="10BC6790"/>
    <w:rsid w:val="1192965C"/>
    <w:rsid w:val="51C7C732"/>
    <w:rsid w:val="7E935D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FB3A6B2D-7718-401D-BBDD-9B26A519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Hyperlink">
    <w:name w:val="Hyperlink"/>
    <w:basedOn w:val="DefaultParagraphFont"/>
    <w:uiPriority w:val="99"/>
    <w:unhideWhenUsed/>
    <w:rsid w:val="00912DBB"/>
    <w:rPr>
      <w:color w:val="0000FF"/>
      <w:u w:val="single"/>
    </w:rPr>
  </w:style>
  <w:style w:type="character" w:customStyle="1" w:styleId="ListParagraphChar">
    <w:name w:val="List Paragraph Char"/>
    <w:link w:val="ListParagraph"/>
    <w:uiPriority w:val="34"/>
    <w:locked/>
    <w:rsid w:val="00912DBB"/>
  </w:style>
  <w:style w:type="paragraph" w:customStyle="1" w:styleId="Default">
    <w:name w:val="Default"/>
    <w:rsid w:val="00912DBB"/>
    <w:pPr>
      <w:autoSpaceDE w:val="0"/>
      <w:autoSpaceDN w:val="0"/>
      <w:adjustRightInd w:val="0"/>
    </w:pPr>
    <w:rPr>
      <w:rFonts w:ascii="Aptos" w:hAnsi="Aptos" w:cs="Aptos"/>
      <w:color w:val="000000"/>
      <w:kern w:val="0"/>
    </w:rPr>
  </w:style>
  <w:style w:type="character" w:styleId="UnresolvedMention">
    <w:name w:val="Unresolved Mention"/>
    <w:basedOn w:val="DefaultParagraphFont"/>
    <w:uiPriority w:val="99"/>
    <w:semiHidden/>
    <w:unhideWhenUsed/>
    <w:rsid w:val="00314E81"/>
    <w:rPr>
      <w:color w:val="605E5C"/>
      <w:shd w:val="clear" w:color="auto" w:fill="E1DFDD"/>
    </w:rPr>
  </w:style>
  <w:style w:type="paragraph" w:styleId="Revision">
    <w:name w:val="Revision"/>
    <w:hidden/>
    <w:uiPriority w:val="99"/>
    <w:semiHidden/>
    <w:rsid w:val="009F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federalgrants/essa/statep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federalgrants/essa/stateplan/" TargetMode="External"/><Relationship Id="rId2" Type="http://schemas.openxmlformats.org/officeDocument/2006/relationships/customXml" Target="../customXml/item2.xml"/><Relationship Id="rId16" Type="http://schemas.openxmlformats.org/officeDocument/2006/relationships/hyperlink" Target="https://www.doe.mass.edu/federalgrants/essa/state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ederalgrants/essa/state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Deninger, Matthew (DESE)</DisplayName>
        <AccountId>35</AccountId>
        <AccountType/>
      </UserInfo>
      <UserInfo>
        <DisplayName>Woo, Lauren (DESE)</DisplayName>
        <AccountId>84</AccountId>
        <AccountType/>
      </UserInfo>
      <UserInfo>
        <DisplayName>Bettencourt, Helene H. (DESE)</DisplayName>
        <AccountId>18</AccountId>
        <AccountType/>
      </UserInfo>
      <UserInfo>
        <DisplayName>Harrington, Carrie J (DESE)</DisplayName>
        <AccountId>357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F6BC3-AB60-4E6F-842C-5214BC86F14A}">
  <ds:schemaRefs>
    <ds:schemaRef ds:uri="http://schemas.microsoft.com/sharepoint/v3/contenttype/forms"/>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7BB02E31-DA10-4F95-80BC-BCBE9F76D76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AEAC6E5B-2768-47C1-BC76-5EB92C094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1609</Words>
  <Characters>9419</Characters>
  <Application>Microsoft Office Word</Application>
  <DocSecurity>0</DocSecurity>
  <Lines>167</Lines>
  <Paragraphs>42</Paragraphs>
  <ScaleCrop>false</ScaleCrop>
  <HeadingPairs>
    <vt:vector size="2" baseType="variant">
      <vt:variant>
        <vt:lpstr>Title</vt:lpstr>
      </vt:variant>
      <vt:variant>
        <vt:i4>1</vt:i4>
      </vt:variant>
    </vt:vector>
  </HeadingPairs>
  <TitlesOfParts>
    <vt:vector size="1" baseType="lpstr">
      <vt:lpstr>Memo: Revision of Massachusetts 2017 ESSA Plan</vt:lpstr>
    </vt:vector>
  </TitlesOfParts>
  <Company/>
  <LinksUpToDate>false</LinksUpToDate>
  <CharactersWithSpaces>10992</CharactersWithSpaces>
  <SharedDoc>false</SharedDoc>
  <HLinks>
    <vt:vector size="30" baseType="variant">
      <vt:variant>
        <vt:i4>8323169</vt:i4>
      </vt:variant>
      <vt:variant>
        <vt:i4>12</vt:i4>
      </vt:variant>
      <vt:variant>
        <vt:i4>0</vt:i4>
      </vt:variant>
      <vt:variant>
        <vt:i4>5</vt:i4>
      </vt:variant>
      <vt:variant>
        <vt:lpwstr>https://www.doe.mass.edu/federalgrants/essa/stateplan/</vt:lpwstr>
      </vt:variant>
      <vt:variant>
        <vt:lpwstr/>
      </vt:variant>
      <vt:variant>
        <vt:i4>8323169</vt:i4>
      </vt:variant>
      <vt:variant>
        <vt:i4>9</vt:i4>
      </vt:variant>
      <vt:variant>
        <vt:i4>0</vt:i4>
      </vt:variant>
      <vt:variant>
        <vt:i4>5</vt:i4>
      </vt:variant>
      <vt:variant>
        <vt:lpwstr>https://www.doe.mass.edu/federalgrants/essa/stateplan/</vt:lpwstr>
      </vt:variant>
      <vt:variant>
        <vt:lpwstr/>
      </vt:variant>
      <vt:variant>
        <vt:i4>3080313</vt:i4>
      </vt:variant>
      <vt:variant>
        <vt:i4>6</vt:i4>
      </vt:variant>
      <vt:variant>
        <vt:i4>0</vt:i4>
      </vt:variant>
      <vt:variant>
        <vt:i4>5</vt:i4>
      </vt:variant>
      <vt:variant>
        <vt:lpwstr>about:blank</vt:lpwstr>
      </vt:variant>
      <vt:variant>
        <vt:lpwstr/>
      </vt:variant>
      <vt:variant>
        <vt:i4>8323169</vt:i4>
      </vt:variant>
      <vt:variant>
        <vt:i4>3</vt:i4>
      </vt:variant>
      <vt:variant>
        <vt:i4>0</vt:i4>
      </vt:variant>
      <vt:variant>
        <vt:i4>5</vt:i4>
      </vt:variant>
      <vt:variant>
        <vt:lpwstr>https://www.doe.mass.edu/federalgrants/essa/stateplan/</vt:lpwstr>
      </vt:variant>
      <vt:variant>
        <vt:lpwstr/>
      </vt:variant>
      <vt:variant>
        <vt:i4>8323169</vt:i4>
      </vt:variant>
      <vt:variant>
        <vt:i4>0</vt:i4>
      </vt:variant>
      <vt:variant>
        <vt:i4>0</vt:i4>
      </vt:variant>
      <vt:variant>
        <vt:i4>5</vt:i4>
      </vt:variant>
      <vt:variant>
        <vt:lpwstr>https://www.doe.mass.edu/federalgrants/essa/stateplan/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Revision of Massachusetts 2017 ESSA Plan</dc:title>
  <dc:subject/>
  <dc:creator>DESE</dc:creator>
  <cp:keywords/>
  <dc:description/>
  <cp:lastModifiedBy>Zou, Dong (EOE)</cp:lastModifiedBy>
  <cp:revision>7</cp:revision>
  <cp:lastPrinted>2024-03-18T12:40:00Z</cp:lastPrinted>
  <dcterms:created xsi:type="dcterms:W3CDTF">2024-05-14T21:03:00Z</dcterms:created>
  <dcterms:modified xsi:type="dcterms:W3CDTF">2024-05-16T21:43:00Z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2024 12:00AM</vt:lpwstr>
  </property>
</Properties>
</file>