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C6D23" w14:textId="0889D775" w:rsidR="222E6BC0" w:rsidRPr="005F78AA" w:rsidRDefault="00863DAD" w:rsidP="002C0D9D">
      <w:pPr>
        <w:keepNext/>
        <w:keepLines/>
        <w:spacing w:before="120" w:after="0" w:line="276" w:lineRule="auto"/>
        <w:rPr>
          <w:rFonts w:ascii="Aptos" w:eastAsia="Aptos" w:hAnsi="Aptos" w:cs="Aptos"/>
          <w:color w:val="156082"/>
        </w:rPr>
      </w:pPr>
      <w:r w:rsidRPr="005F78AA">
        <w:rPr>
          <w:rStyle w:val="Heading2Char"/>
          <w:rFonts w:ascii="Aptos" w:eastAsia="Aptos" w:hAnsi="Aptos" w:cs="Aptos"/>
          <w:color w:val="156082"/>
          <w:sz w:val="32"/>
          <w:szCs w:val="32"/>
        </w:rPr>
        <w:t>Overview</w:t>
      </w:r>
    </w:p>
    <w:p w14:paraId="3F8E2D87" w14:textId="6F65762E" w:rsidR="00231F06" w:rsidRDefault="5474FB5D" w:rsidP="00F432EB">
      <w:pPr>
        <w:spacing w:before="120" w:after="120" w:line="276" w:lineRule="auto"/>
        <w:rPr>
          <w:rFonts w:ascii="Aptos" w:eastAsia="Aptos" w:hAnsi="Aptos" w:cs="Aptos"/>
        </w:rPr>
      </w:pPr>
      <w:r w:rsidRPr="51B245DE">
        <w:rPr>
          <w:rFonts w:ascii="Aptos" w:eastAsia="Aptos" w:hAnsi="Aptos" w:cs="Aptos"/>
        </w:rPr>
        <w:t xml:space="preserve">Program supervisors and supervising practitioners may use this form to reflect on the teacher candidate’s performance thus far </w:t>
      </w:r>
      <w:r w:rsidR="008C5DC7">
        <w:rPr>
          <w:rFonts w:ascii="Aptos" w:eastAsia="Aptos" w:hAnsi="Aptos" w:cs="Aptos"/>
        </w:rPr>
        <w:t>and</w:t>
      </w:r>
      <w:r w:rsidRPr="51B245DE">
        <w:rPr>
          <w:rFonts w:ascii="Aptos" w:eastAsia="Aptos" w:hAnsi="Aptos" w:cs="Aptos"/>
        </w:rPr>
        <w:t xml:space="preserve"> establish a baseline assessment of readiness for the licensure role. The Supervisor Baseline Assessment Form can be compared to the </w:t>
      </w:r>
      <w:r w:rsidR="00AD1EBE">
        <w:rPr>
          <w:rFonts w:ascii="Aptos" w:eastAsia="Aptos" w:hAnsi="Aptos" w:cs="Aptos"/>
        </w:rPr>
        <w:t>C</w:t>
      </w:r>
      <w:r w:rsidRPr="51B245DE">
        <w:rPr>
          <w:rFonts w:ascii="Aptos" w:eastAsia="Aptos" w:hAnsi="Aptos" w:cs="Aptos"/>
        </w:rPr>
        <w:t xml:space="preserve">andidate Self-Assessment Form during </w:t>
      </w:r>
      <w:r w:rsidR="02E1BDA5" w:rsidRPr="51B245DE">
        <w:rPr>
          <w:rFonts w:ascii="Aptos" w:eastAsia="Aptos" w:hAnsi="Aptos" w:cs="Aptos"/>
        </w:rPr>
        <w:t xml:space="preserve">the first </w:t>
      </w:r>
      <w:r w:rsidRPr="51B245DE">
        <w:rPr>
          <w:rFonts w:ascii="Aptos" w:eastAsia="Aptos" w:hAnsi="Aptos" w:cs="Aptos"/>
        </w:rPr>
        <w:t>Three-Way Meeting to establish areas of strength</w:t>
      </w:r>
      <w:r w:rsidR="7FF48C6E" w:rsidRPr="51B245DE">
        <w:rPr>
          <w:rFonts w:ascii="Aptos" w:eastAsia="Aptos" w:hAnsi="Aptos" w:cs="Aptos"/>
        </w:rPr>
        <w:t xml:space="preserve"> </w:t>
      </w:r>
      <w:r w:rsidRPr="51B245DE">
        <w:rPr>
          <w:rFonts w:ascii="Aptos" w:eastAsia="Aptos" w:hAnsi="Aptos" w:cs="Aptos"/>
        </w:rPr>
        <w:t xml:space="preserve">and areas </w:t>
      </w:r>
      <w:r w:rsidR="322BE470" w:rsidRPr="51B245DE">
        <w:rPr>
          <w:rFonts w:ascii="Aptos" w:eastAsia="Aptos" w:hAnsi="Aptos" w:cs="Aptos"/>
        </w:rPr>
        <w:t>for growth</w:t>
      </w:r>
      <w:r w:rsidRPr="51B245DE">
        <w:rPr>
          <w:rFonts w:ascii="Aptos" w:eastAsia="Aptos" w:hAnsi="Aptos" w:cs="Aptos"/>
        </w:rPr>
        <w:t>.</w:t>
      </w:r>
    </w:p>
    <w:p w14:paraId="4C5E8089" w14:textId="0EAC3ACE" w:rsidR="789BDC33" w:rsidRDefault="789BDC33" w:rsidP="00F432EB">
      <w:pPr>
        <w:spacing w:before="120" w:after="120" w:line="276" w:lineRule="auto"/>
      </w:pPr>
      <w:r w:rsidRPr="51B245DE">
        <w:rPr>
          <w:rFonts w:ascii="Aptos" w:eastAsia="Aptos" w:hAnsi="Aptos" w:cs="Aptos"/>
          <w:b/>
          <w:bCs/>
        </w:rPr>
        <w:t>Directions</w:t>
      </w:r>
    </w:p>
    <w:p w14:paraId="7F391068" w14:textId="7F989916" w:rsidR="51B245DE" w:rsidRPr="00F432EB" w:rsidRDefault="789BDC33" w:rsidP="00F432EB">
      <w:pPr>
        <w:spacing w:before="120" w:after="120" w:line="276" w:lineRule="auto"/>
      </w:pPr>
      <w:r w:rsidRPr="51B245DE">
        <w:rPr>
          <w:rFonts w:ascii="Aptos" w:eastAsia="Aptos" w:hAnsi="Aptos" w:cs="Aptos"/>
        </w:rPr>
        <w:t>Review the performance descriptors for each Essential Element, then reflect on the candidate’s current performance and rate them on the three dimensions of readiness:</w:t>
      </w:r>
    </w:p>
    <w:p w14:paraId="4C5D2CDC" w14:textId="6B6BFC39" w:rsidR="00231F06" w:rsidRDefault="6428FA48" w:rsidP="00FE18A0">
      <w:pPr>
        <w:pStyle w:val="Footer"/>
        <w:tabs>
          <w:tab w:val="left" w:pos="9540"/>
        </w:tabs>
        <w:spacing w:before="120" w:after="120" w:line="276" w:lineRule="auto"/>
        <w:ind w:left="720" w:right="540"/>
        <w:rPr>
          <w:rFonts w:ascii="Aptos" w:eastAsia="Aptos" w:hAnsi="Aptos" w:cs="Aptos"/>
        </w:rPr>
      </w:pPr>
      <w:r w:rsidRPr="32B11970">
        <w:rPr>
          <w:rFonts w:ascii="Aptos" w:eastAsia="Aptos" w:hAnsi="Aptos" w:cs="Aptos"/>
          <w:b/>
          <w:bCs/>
          <w:i/>
          <w:iCs/>
        </w:rPr>
        <w:t>Quality</w:t>
      </w:r>
      <w:r w:rsidRPr="32B11970">
        <w:rPr>
          <w:rFonts w:ascii="Aptos" w:eastAsia="Aptos" w:hAnsi="Aptos" w:cs="Aptos"/>
          <w:i/>
          <w:iCs/>
        </w:rPr>
        <w:t xml:space="preserve">: </w:t>
      </w:r>
      <w:r w:rsidRPr="32B11970">
        <w:rPr>
          <w:rFonts w:ascii="Aptos" w:eastAsia="Aptos" w:hAnsi="Aptos" w:cs="Aptos"/>
        </w:rPr>
        <w:t>ability to perform the skill, action or behavior</w:t>
      </w:r>
    </w:p>
    <w:p w14:paraId="530DD9BE" w14:textId="551CFC3B" w:rsidR="00231F06" w:rsidRDefault="6428FA48" w:rsidP="00FE18A0">
      <w:pPr>
        <w:pStyle w:val="Footer"/>
        <w:tabs>
          <w:tab w:val="left" w:pos="9540"/>
        </w:tabs>
        <w:spacing w:before="120" w:after="120" w:line="276" w:lineRule="auto"/>
        <w:ind w:left="720" w:right="540"/>
        <w:rPr>
          <w:rFonts w:ascii="Aptos" w:eastAsia="Aptos" w:hAnsi="Aptos" w:cs="Aptos"/>
          <w:i/>
          <w:iCs/>
        </w:rPr>
      </w:pPr>
      <w:r w:rsidRPr="400A4194">
        <w:rPr>
          <w:rFonts w:ascii="Aptos" w:eastAsia="Aptos" w:hAnsi="Aptos" w:cs="Aptos"/>
          <w:b/>
          <w:bCs/>
          <w:i/>
          <w:iCs/>
        </w:rPr>
        <w:t>Scope</w:t>
      </w:r>
      <w:r w:rsidRPr="400A4194">
        <w:rPr>
          <w:rFonts w:ascii="Aptos" w:eastAsia="Aptos" w:hAnsi="Aptos" w:cs="Aptos"/>
          <w:i/>
          <w:iCs/>
        </w:rPr>
        <w:t xml:space="preserve">: </w:t>
      </w:r>
      <w:r w:rsidRPr="400A4194">
        <w:rPr>
          <w:rFonts w:ascii="Aptos" w:eastAsia="Aptos" w:hAnsi="Aptos" w:cs="Aptos"/>
        </w:rPr>
        <w:t>scale of impact (e.g., one student, subset</w:t>
      </w:r>
      <w:r w:rsidR="00CF56B0">
        <w:rPr>
          <w:rFonts w:ascii="Aptos" w:eastAsia="Aptos" w:hAnsi="Aptos" w:cs="Aptos"/>
        </w:rPr>
        <w:t xml:space="preserve"> of students</w:t>
      </w:r>
      <w:r w:rsidRPr="400A4194">
        <w:rPr>
          <w:rFonts w:ascii="Aptos" w:eastAsia="Aptos" w:hAnsi="Aptos" w:cs="Aptos"/>
        </w:rPr>
        <w:t>, all students) to which the skill, action, or behavior is demonstrated with quality</w:t>
      </w:r>
    </w:p>
    <w:p w14:paraId="48BB400A" w14:textId="3B095AFD" w:rsidR="32B11970" w:rsidRPr="00F432EB" w:rsidRDefault="6428FA48" w:rsidP="00FE18A0">
      <w:pPr>
        <w:pStyle w:val="Footer"/>
        <w:tabs>
          <w:tab w:val="left" w:pos="9540"/>
        </w:tabs>
        <w:spacing w:before="120" w:after="120" w:line="276" w:lineRule="auto"/>
        <w:ind w:left="720" w:right="540"/>
        <w:rPr>
          <w:rFonts w:ascii="Aptos" w:eastAsia="Aptos" w:hAnsi="Aptos" w:cs="Aptos"/>
          <w:i/>
          <w:iCs/>
        </w:rPr>
      </w:pPr>
      <w:r w:rsidRPr="32B11970">
        <w:rPr>
          <w:rFonts w:ascii="Aptos" w:eastAsia="Aptos" w:hAnsi="Aptos" w:cs="Aptos"/>
          <w:b/>
          <w:bCs/>
          <w:i/>
          <w:iCs/>
        </w:rPr>
        <w:t>Consistency</w:t>
      </w:r>
      <w:r w:rsidRPr="32B11970">
        <w:rPr>
          <w:rFonts w:ascii="Aptos" w:eastAsia="Aptos" w:hAnsi="Aptos" w:cs="Aptos"/>
          <w:i/>
          <w:iCs/>
        </w:rPr>
        <w:t>:</w:t>
      </w:r>
      <w:r w:rsidRPr="32B11970">
        <w:rPr>
          <w:rFonts w:ascii="Aptos" w:eastAsia="Aptos" w:hAnsi="Aptos" w:cs="Aptos"/>
        </w:rPr>
        <w:t xml:space="preserve"> the frequency (e.g., once, sometimes, all the time) that the skill, action</w:t>
      </w:r>
      <w:r w:rsidR="036B0151" w:rsidRPr="32B11970">
        <w:rPr>
          <w:rFonts w:ascii="Aptos" w:eastAsia="Aptos" w:hAnsi="Aptos" w:cs="Aptos"/>
        </w:rPr>
        <w:t>,</w:t>
      </w:r>
      <w:r w:rsidRPr="32B11970">
        <w:rPr>
          <w:rFonts w:ascii="Aptos" w:eastAsia="Aptos" w:hAnsi="Aptos" w:cs="Aptos"/>
        </w:rPr>
        <w:t xml:space="preserve"> or behavior is demonstrated with quality</w:t>
      </w:r>
    </w:p>
    <w:p w14:paraId="79E3A6F2" w14:textId="6E07B4F2" w:rsidR="252E521C" w:rsidRDefault="252E521C" w:rsidP="00F432EB">
      <w:pPr>
        <w:spacing w:before="120" w:after="120" w:line="276" w:lineRule="auto"/>
        <w:rPr>
          <w:rFonts w:ascii="Aptos" w:eastAsia="Aptos" w:hAnsi="Aptos" w:cs="Aptos"/>
        </w:rPr>
      </w:pPr>
      <w:r w:rsidRPr="17775E03">
        <w:rPr>
          <w:rFonts w:ascii="Aptos" w:eastAsia="Aptos" w:hAnsi="Aptos" w:cs="Aptos"/>
        </w:rPr>
        <w:t>Please note</w:t>
      </w:r>
      <w:r w:rsidR="2149065D" w:rsidRPr="17775E03">
        <w:rPr>
          <w:rFonts w:ascii="Aptos" w:eastAsia="Aptos" w:hAnsi="Aptos" w:cs="Aptos"/>
        </w:rPr>
        <w:t xml:space="preserve">, </w:t>
      </w:r>
      <w:r w:rsidRPr="17775E03">
        <w:rPr>
          <w:rFonts w:ascii="Aptos" w:eastAsia="Aptos" w:hAnsi="Aptos" w:cs="Aptos"/>
        </w:rPr>
        <w:t xml:space="preserve">the CAP Rubric recognizes that while quality is an indicator of skill, proficiency in scope and consistency will come with time. While candidates are expected to demonstrate proficiency in quality for each of the </w:t>
      </w:r>
      <w:r w:rsidR="525F6DD5" w:rsidRPr="17775E03">
        <w:rPr>
          <w:rFonts w:ascii="Aptos" w:eastAsia="Aptos" w:hAnsi="Aptos" w:cs="Aptos"/>
        </w:rPr>
        <w:t>Essential E</w:t>
      </w:r>
      <w:r w:rsidRPr="17775E03">
        <w:rPr>
          <w:rFonts w:ascii="Aptos" w:eastAsia="Aptos" w:hAnsi="Aptos" w:cs="Aptos"/>
        </w:rPr>
        <w:t xml:space="preserve">lements by the conclusion of CAP, </w:t>
      </w:r>
      <w:r w:rsidR="400B6A14" w:rsidRPr="17775E03">
        <w:rPr>
          <w:rFonts w:ascii="Aptos" w:eastAsia="Aptos" w:hAnsi="Aptos" w:cs="Aptos"/>
        </w:rPr>
        <w:t xml:space="preserve">they </w:t>
      </w:r>
      <w:r w:rsidRPr="17775E03">
        <w:rPr>
          <w:rFonts w:ascii="Aptos" w:eastAsia="Aptos" w:hAnsi="Aptos" w:cs="Aptos"/>
        </w:rPr>
        <w:t>may be considered “Ready to Teach” with ratings of Needs Improvement in scope and consistency</w:t>
      </w:r>
      <w:r w:rsidR="5D3C030C" w:rsidRPr="17775E03">
        <w:rPr>
          <w:rFonts w:ascii="Aptos" w:eastAsia="Aptos" w:hAnsi="Aptos" w:cs="Aptos"/>
        </w:rPr>
        <w:t>.</w:t>
      </w:r>
    </w:p>
    <w:p w14:paraId="55DBAC86" w14:textId="2210F2B7" w:rsidR="32B11970" w:rsidRDefault="32B11970" w:rsidP="32B11970">
      <w:pPr>
        <w:pStyle w:val="Footer"/>
        <w:rPr>
          <w:rFonts w:ascii="Aptos" w:eastAsia="Aptos" w:hAnsi="Aptos" w:cs="Aptos"/>
        </w:rPr>
      </w:pPr>
    </w:p>
    <w:p w14:paraId="30D70611" w14:textId="4B030D5A" w:rsidR="32B11970" w:rsidRDefault="32B11970" w:rsidP="32B11970">
      <w:pPr>
        <w:spacing w:after="0" w:line="240" w:lineRule="auto"/>
        <w:rPr>
          <w:rFonts w:ascii="Aptos" w:eastAsia="Aptos" w:hAnsi="Aptos" w:cs="Aptos"/>
          <w:color w:val="000000" w:themeColor="text1"/>
        </w:rPr>
      </w:pPr>
    </w:p>
    <w:p w14:paraId="38289ECD" w14:textId="6B6B713D" w:rsidR="00231F06" w:rsidRDefault="00231F06" w:rsidP="32B11970">
      <w:pPr>
        <w:spacing w:after="0" w:line="240" w:lineRule="auto"/>
        <w:rPr>
          <w:rFonts w:ascii="Aptos" w:eastAsia="Aptos" w:hAnsi="Aptos" w:cs="Aptos"/>
          <w:color w:val="000000" w:themeColor="text1"/>
        </w:rPr>
      </w:pPr>
    </w:p>
    <w:p w14:paraId="07CEC857" w14:textId="425F5BA0" w:rsidR="00231F06" w:rsidRDefault="00231F06" w:rsidP="32B11970">
      <w:pPr>
        <w:spacing w:after="0" w:line="240" w:lineRule="auto"/>
        <w:rPr>
          <w:rFonts w:ascii="Aptos" w:eastAsia="Aptos" w:hAnsi="Aptos" w:cs="Aptos"/>
          <w:color w:val="000000" w:themeColor="text1"/>
        </w:rPr>
      </w:pPr>
    </w:p>
    <w:p w14:paraId="578A91C0" w14:textId="78F6B133" w:rsidR="00231F06" w:rsidRDefault="00231F06" w:rsidP="7CB2FBA2">
      <w:pPr>
        <w:spacing w:after="120" w:line="276" w:lineRule="auto"/>
        <w:rPr>
          <w:rFonts w:ascii="Aptos" w:eastAsia="Aptos" w:hAnsi="Aptos" w:cs="Aptos"/>
          <w:color w:val="000000" w:themeColor="text1"/>
          <w:sz w:val="24"/>
          <w:szCs w:val="24"/>
        </w:rPr>
      </w:pPr>
    </w:p>
    <w:p w14:paraId="2838630B" w14:textId="5F6B37A6" w:rsidR="00231F06" w:rsidRDefault="00C70191" w:rsidP="7CB2FBA2">
      <w:pPr>
        <w:widowControl w:val="0"/>
        <w:spacing w:before="120" w:after="120" w:line="276" w:lineRule="auto"/>
      </w:pPr>
      <w:r>
        <w:br w:type="page"/>
      </w:r>
    </w:p>
    <w:p w14:paraId="6AB00D8B" w14:textId="7AC6F82F" w:rsidR="46C45AAA" w:rsidRDefault="46C45AAA" w:rsidP="3C56FDBC">
      <w:pPr>
        <w:spacing w:after="120" w:line="276" w:lineRule="auto"/>
        <w:contextualSpacing/>
        <w:rPr>
          <w:rFonts w:ascii="Aptos" w:eastAsia="Aptos" w:hAnsi="Aptos" w:cs="Aptos"/>
          <w:color w:val="000000" w:themeColor="text1"/>
        </w:rPr>
      </w:pPr>
      <w:r w:rsidRPr="3C56FDBC">
        <w:rPr>
          <w:rFonts w:ascii="Aptos" w:eastAsia="Aptos" w:hAnsi="Aptos" w:cs="Aptos"/>
          <w:b/>
          <w:bCs/>
          <w:color w:val="000000" w:themeColor="text1"/>
        </w:rPr>
        <w:lastRenderedPageBreak/>
        <w:t xml:space="preserve">Candidate Name: </w:t>
      </w:r>
    </w:p>
    <w:p w14:paraId="5F9D4696" w14:textId="6112EFC2" w:rsidR="46C45AAA" w:rsidRDefault="46C45AAA" w:rsidP="3C56FDBC">
      <w:pPr>
        <w:spacing w:after="0" w:line="276" w:lineRule="auto"/>
        <w:contextualSpacing/>
        <w:rPr>
          <w:rFonts w:ascii="Aptos" w:eastAsia="Aptos" w:hAnsi="Aptos" w:cs="Aptos"/>
          <w:color w:val="000000" w:themeColor="text1"/>
        </w:rPr>
      </w:pPr>
      <w:r w:rsidRPr="3C56FDBC">
        <w:rPr>
          <w:rFonts w:ascii="Aptos" w:eastAsia="Aptos" w:hAnsi="Aptos" w:cs="Aptos"/>
          <w:b/>
          <w:bCs/>
          <w:color w:val="000000" w:themeColor="text1"/>
        </w:rPr>
        <w:t>Date Completed:</w:t>
      </w:r>
    </w:p>
    <w:p w14:paraId="2C96CF93" w14:textId="5C191130" w:rsidR="00EA2726" w:rsidRPr="005F78AA" w:rsidRDefault="00646335" w:rsidP="00EA2726">
      <w:pPr>
        <w:keepNext/>
        <w:keepLines/>
        <w:spacing w:before="120" w:after="120" w:line="276" w:lineRule="auto"/>
        <w:rPr>
          <w:rStyle w:val="Heading2Char"/>
          <w:rFonts w:ascii="Aptos" w:eastAsia="Aptos" w:hAnsi="Aptos" w:cs="Aptos"/>
          <w:color w:val="156082"/>
          <w:sz w:val="32"/>
          <w:szCs w:val="32"/>
        </w:rPr>
      </w:pPr>
      <w:r w:rsidRPr="3C56FDBC">
        <w:rPr>
          <w:rStyle w:val="Heading2Char"/>
          <w:rFonts w:ascii="Aptos" w:eastAsia="Aptos" w:hAnsi="Aptos" w:cs="Aptos"/>
          <w:color w:val="156082"/>
          <w:sz w:val="32"/>
          <w:szCs w:val="32"/>
        </w:rPr>
        <w:t xml:space="preserve">Baseline Assessment Rubric </w:t>
      </w:r>
    </w:p>
    <w:p w14:paraId="00D2DF78" w14:textId="1527C658" w:rsidR="00231F06" w:rsidRDefault="5A6FB5E5" w:rsidP="00B429B1">
      <w:pPr>
        <w:widowControl w:val="0"/>
        <w:spacing w:before="120" w:after="120" w:line="276" w:lineRule="auto"/>
        <w:rPr>
          <w:rFonts w:ascii="Aptos" w:eastAsia="Aptos" w:hAnsi="Aptos" w:cs="Aptos"/>
          <w:color w:val="000000" w:themeColor="text1"/>
          <w:sz w:val="24"/>
          <w:szCs w:val="24"/>
        </w:rPr>
      </w:pPr>
      <w:r w:rsidRPr="32B11970">
        <w:rPr>
          <w:rFonts w:ascii="Aptos" w:eastAsia="Aptos" w:hAnsi="Aptos" w:cs="Aptos"/>
          <w:b/>
          <w:bCs/>
          <w:color w:val="000000" w:themeColor="text1"/>
          <w:sz w:val="24"/>
          <w:szCs w:val="24"/>
        </w:rPr>
        <w:t>I-A-1 Subject Matter Knowledge</w:t>
      </w:r>
    </w:p>
    <w:tbl>
      <w:tblPr>
        <w:tblW w:w="5000" w:type="pct"/>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42"/>
        <w:gridCol w:w="1833"/>
        <w:gridCol w:w="1957"/>
        <w:gridCol w:w="5126"/>
        <w:gridCol w:w="2586"/>
      </w:tblGrid>
      <w:tr w:rsidR="7CB2FBA2" w14:paraId="30B57B76" w14:textId="77777777" w:rsidTr="00A46323">
        <w:trPr>
          <w:trHeight w:val="240"/>
          <w:jc w:val="center"/>
        </w:trPr>
        <w:tc>
          <w:tcPr>
            <w:tcW w:w="557" w:type="pct"/>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90" w:type="dxa"/>
              <w:right w:w="90" w:type="dxa"/>
            </w:tcMar>
            <w:vAlign w:val="center"/>
          </w:tcPr>
          <w:p w14:paraId="54906A49" w14:textId="48CB230E" w:rsidR="7CB2FBA2" w:rsidRDefault="7CB2FBA2" w:rsidP="7CB2FBA2">
            <w:pPr>
              <w:spacing w:before="40" w:after="40" w:line="240" w:lineRule="auto"/>
              <w:rPr>
                <w:rFonts w:ascii="Aptos" w:eastAsia="Aptos" w:hAnsi="Aptos" w:cs="Aptos"/>
              </w:rPr>
            </w:pPr>
          </w:p>
        </w:tc>
        <w:tc>
          <w:tcPr>
            <w:tcW w:w="708" w:type="pct"/>
            <w:tcBorders>
              <w:top w:val="single" w:sz="6" w:space="0" w:color="365F91"/>
              <w:left w:val="single" w:sz="6" w:space="0" w:color="365F91"/>
              <w:bottom w:val="single" w:sz="6" w:space="0" w:color="365F91"/>
              <w:right w:val="single" w:sz="6" w:space="0" w:color="365F91"/>
            </w:tcBorders>
            <w:shd w:val="clear" w:color="auto" w:fill="EDF7FD"/>
            <w:tcMar>
              <w:left w:w="90" w:type="dxa"/>
              <w:right w:w="90" w:type="dxa"/>
            </w:tcMar>
            <w:vAlign w:val="center"/>
          </w:tcPr>
          <w:p w14:paraId="0C1C8E94" w14:textId="5517B338"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Unsatisfactory</w:t>
            </w:r>
          </w:p>
        </w:tc>
        <w:tc>
          <w:tcPr>
            <w:tcW w:w="756" w:type="pct"/>
            <w:tcBorders>
              <w:top w:val="single" w:sz="6" w:space="0" w:color="365F91"/>
              <w:left w:val="single" w:sz="6" w:space="0" w:color="365F91"/>
              <w:bottom w:val="single" w:sz="6" w:space="0" w:color="365F91"/>
              <w:right w:val="single" w:sz="6" w:space="0" w:color="365F91"/>
            </w:tcBorders>
            <w:shd w:val="clear" w:color="auto" w:fill="EDF7FD"/>
            <w:tcMar>
              <w:left w:w="90" w:type="dxa"/>
              <w:right w:w="90" w:type="dxa"/>
            </w:tcMar>
            <w:vAlign w:val="center"/>
          </w:tcPr>
          <w:p w14:paraId="19BF293E" w14:textId="156B9A58"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Needs Improvement</w:t>
            </w:r>
          </w:p>
        </w:tc>
        <w:tc>
          <w:tcPr>
            <w:tcW w:w="1980" w:type="pct"/>
            <w:tcBorders>
              <w:top w:val="single" w:sz="6" w:space="0" w:color="365F91"/>
              <w:left w:val="single" w:sz="6" w:space="0" w:color="365F91"/>
              <w:bottom w:val="single" w:sz="6" w:space="0" w:color="365F91"/>
              <w:right w:val="single" w:sz="6" w:space="0" w:color="365F91"/>
            </w:tcBorders>
            <w:shd w:val="clear" w:color="auto" w:fill="EDF7FD"/>
            <w:tcMar>
              <w:left w:w="90" w:type="dxa"/>
              <w:right w:w="90" w:type="dxa"/>
            </w:tcMar>
            <w:vAlign w:val="center"/>
          </w:tcPr>
          <w:p w14:paraId="5EE43D78" w14:textId="7511A307"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Proficient</w:t>
            </w:r>
          </w:p>
        </w:tc>
        <w:tc>
          <w:tcPr>
            <w:tcW w:w="999" w:type="pct"/>
            <w:tcBorders>
              <w:top w:val="single" w:sz="6" w:space="0" w:color="365F91"/>
              <w:left w:val="single" w:sz="6" w:space="0" w:color="365F91"/>
              <w:bottom w:val="single" w:sz="6" w:space="0" w:color="365F91"/>
              <w:right w:val="single" w:sz="6" w:space="0" w:color="365F91"/>
            </w:tcBorders>
            <w:shd w:val="clear" w:color="auto" w:fill="EDF7FD"/>
            <w:tcMar>
              <w:left w:w="90" w:type="dxa"/>
              <w:right w:w="90" w:type="dxa"/>
            </w:tcMar>
            <w:vAlign w:val="center"/>
          </w:tcPr>
          <w:p w14:paraId="2462F282" w14:textId="298F4752"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Exemplary</w:t>
            </w:r>
          </w:p>
        </w:tc>
      </w:tr>
      <w:tr w:rsidR="7CB2FBA2" w14:paraId="39E71861" w14:textId="77777777" w:rsidTr="00A46323">
        <w:trPr>
          <w:trHeight w:val="1875"/>
          <w:jc w:val="center"/>
        </w:trPr>
        <w:tc>
          <w:tcPr>
            <w:tcW w:w="557" w:type="pct"/>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90" w:type="dxa"/>
              <w:right w:w="90" w:type="dxa"/>
            </w:tcMar>
            <w:vAlign w:val="center"/>
          </w:tcPr>
          <w:p w14:paraId="4934FEAE" w14:textId="0942BD55" w:rsidR="7CB2FBA2" w:rsidRDefault="0C19F2D2" w:rsidP="000B60F3">
            <w:pPr>
              <w:widowControl w:val="0"/>
              <w:spacing w:before="120" w:after="120" w:line="276" w:lineRule="auto"/>
              <w:jc w:val="center"/>
              <w:rPr>
                <w:rFonts w:ascii="Aptos" w:eastAsia="Aptos" w:hAnsi="Aptos" w:cs="Aptos"/>
              </w:rPr>
            </w:pPr>
            <w:r w:rsidRPr="32B11970">
              <w:rPr>
                <w:rFonts w:ascii="Aptos" w:eastAsia="Aptos" w:hAnsi="Aptos" w:cs="Aptos"/>
              </w:rPr>
              <w:t>I-A-1 Subject Matter Knowledge</w:t>
            </w:r>
          </w:p>
        </w:tc>
        <w:tc>
          <w:tcPr>
            <w:tcW w:w="708" w:type="pct"/>
            <w:tcBorders>
              <w:top w:val="single" w:sz="6" w:space="0" w:color="365F91"/>
              <w:left w:val="single" w:sz="6" w:space="0" w:color="365F91"/>
              <w:bottom w:val="single" w:sz="6" w:space="0" w:color="365F91"/>
              <w:right w:val="single" w:sz="6" w:space="0" w:color="365F91"/>
            </w:tcBorders>
            <w:tcMar>
              <w:left w:w="90" w:type="dxa"/>
              <w:right w:w="90" w:type="dxa"/>
            </w:tcMar>
          </w:tcPr>
          <w:p w14:paraId="452CF9DD" w14:textId="0D3338B0"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is consistently below the requirements and has not shown necessary steps to incorporate feedback and improve practice.</w:t>
            </w:r>
          </w:p>
        </w:tc>
        <w:tc>
          <w:tcPr>
            <w:tcW w:w="756" w:type="pct"/>
            <w:tcBorders>
              <w:top w:val="single" w:sz="6" w:space="0" w:color="365F91"/>
              <w:left w:val="single" w:sz="6" w:space="0" w:color="365F91"/>
              <w:bottom w:val="single" w:sz="6" w:space="0" w:color="365F91"/>
              <w:right w:val="single" w:sz="6" w:space="0" w:color="365F91"/>
            </w:tcBorders>
            <w:tcMar>
              <w:left w:w="90" w:type="dxa"/>
              <w:right w:w="90" w:type="dxa"/>
            </w:tcMar>
          </w:tcPr>
          <w:p w14:paraId="2EFA2641" w14:textId="5F7B1006"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 xml:space="preserve">The candidate’s performance is below the requirements but not considered to be Unsatisfactory at this time. Candidate is taking necessary steps to incorporate feedback and improve practice. </w:t>
            </w:r>
          </w:p>
        </w:tc>
        <w:tc>
          <w:tcPr>
            <w:tcW w:w="1980" w:type="pct"/>
            <w:tcBorders>
              <w:top w:val="single" w:sz="6" w:space="0" w:color="365F91"/>
              <w:left w:val="single" w:sz="6" w:space="0" w:color="365F91"/>
              <w:bottom w:val="single" w:sz="6" w:space="0" w:color="365F91"/>
              <w:right w:val="single" w:sz="6" w:space="0" w:color="365F91"/>
            </w:tcBorders>
            <w:tcMar>
              <w:left w:w="90" w:type="dxa"/>
              <w:right w:w="90" w:type="dxa"/>
            </w:tcMar>
          </w:tcPr>
          <w:p w14:paraId="0BA115CE" w14:textId="77777777" w:rsidR="0015376D" w:rsidRDefault="7CB2FBA2" w:rsidP="0042558F">
            <w:pPr>
              <w:pStyle w:val="ProficientText"/>
              <w:rPr>
                <w:rFonts w:ascii="Aptos" w:eastAsia="Aptos" w:hAnsi="Aptos" w:cs="Aptos"/>
                <w:b w:val="0"/>
                <w:bCs w:val="0"/>
                <w:color w:val="000000" w:themeColor="text1"/>
              </w:rPr>
            </w:pPr>
            <w:r w:rsidRPr="7CB2FBA2">
              <w:rPr>
                <w:rFonts w:ascii="Aptos" w:eastAsia="Aptos" w:hAnsi="Aptos" w:cs="Aptos"/>
                <w:b w:val="0"/>
                <w:bCs w:val="0"/>
                <w:color w:val="000000" w:themeColor="text1"/>
              </w:rPr>
              <w:t>The candidate’s performance fully meets the requirements</w:t>
            </w:r>
            <w:r w:rsidR="0015376D">
              <w:rPr>
                <w:rFonts w:ascii="Aptos" w:eastAsia="Aptos" w:hAnsi="Aptos" w:cs="Aptos"/>
                <w:b w:val="0"/>
                <w:bCs w:val="0"/>
                <w:color w:val="000000" w:themeColor="text1"/>
              </w:rPr>
              <w:t>:</w:t>
            </w:r>
          </w:p>
          <w:p w14:paraId="2793350E" w14:textId="20C4FCD3" w:rsidR="7CB2FBA2" w:rsidRPr="0042558F" w:rsidRDefault="0015376D" w:rsidP="0042558F">
            <w:pPr>
              <w:pStyle w:val="ProficientText"/>
              <w:rPr>
                <w:rFonts w:ascii="Aptos" w:eastAsia="Aptos" w:hAnsi="Aptos" w:cs="Aptos"/>
                <w:color w:val="000000" w:themeColor="text1"/>
              </w:rPr>
            </w:pPr>
            <w:r>
              <w:rPr>
                <w:rFonts w:ascii="Aptos" w:eastAsia="Aptos" w:hAnsi="Aptos" w:cs="Aptos"/>
                <w:b w:val="0"/>
                <w:bCs w:val="0"/>
                <w:color w:val="000000" w:themeColor="text1"/>
              </w:rPr>
              <w:t>D</w:t>
            </w:r>
            <w:r w:rsidR="7CB2FBA2" w:rsidRPr="0042558F">
              <w:rPr>
                <w:rFonts w:ascii="Aptos" w:eastAsia="Aptos" w:hAnsi="Aptos" w:cs="Aptos"/>
                <w:b w:val="0"/>
                <w:bCs w:val="0"/>
              </w:rPr>
              <w:t>emonstrate</w:t>
            </w:r>
            <w:r>
              <w:rPr>
                <w:rFonts w:ascii="Aptos" w:eastAsia="Aptos" w:hAnsi="Aptos" w:cs="Aptos"/>
                <w:b w:val="0"/>
                <w:bCs w:val="0"/>
              </w:rPr>
              <w:t>s</w:t>
            </w:r>
            <w:r w:rsidR="7CB2FBA2" w:rsidRPr="0042558F">
              <w:rPr>
                <w:rFonts w:ascii="Aptos" w:eastAsia="Aptos" w:hAnsi="Aptos" w:cs="Aptos"/>
                <w:b w:val="0"/>
                <w:bCs w:val="0"/>
              </w:rPr>
              <w:t xml:space="preserve"> sound knowledge of the subject matter by:</w:t>
            </w:r>
            <w:r w:rsidR="7CB2FBA2" w:rsidRPr="7CB2FBA2">
              <w:rPr>
                <w:rFonts w:ascii="Aptos" w:eastAsia="Aptos" w:hAnsi="Aptos" w:cs="Aptos"/>
                <w:lang w:val="en"/>
              </w:rPr>
              <w:t> </w:t>
            </w:r>
            <w:r w:rsidR="7CB2FBA2" w:rsidRPr="7CB2FBA2">
              <w:rPr>
                <w:rFonts w:ascii="Aptos" w:eastAsia="Aptos" w:hAnsi="Aptos" w:cs="Aptos"/>
              </w:rPr>
              <w:t> </w:t>
            </w:r>
          </w:p>
          <w:p w14:paraId="1C963ACD" w14:textId="2237D169" w:rsidR="7CB2FBA2" w:rsidRDefault="7CB2FBA2" w:rsidP="7CB2FBA2">
            <w:pPr>
              <w:pStyle w:val="ListParagraph"/>
              <w:numPr>
                <w:ilvl w:val="0"/>
                <w:numId w:val="13"/>
              </w:numPr>
              <w:rPr>
                <w:rFonts w:ascii="Aptos" w:eastAsia="Aptos" w:hAnsi="Aptos" w:cs="Aptos"/>
                <w:sz w:val="20"/>
                <w:szCs w:val="20"/>
              </w:rPr>
            </w:pPr>
            <w:r w:rsidRPr="7CB2FBA2">
              <w:rPr>
                <w:rFonts w:ascii="Aptos" w:eastAsia="Aptos" w:hAnsi="Aptos" w:cs="Aptos"/>
                <w:sz w:val="20"/>
                <w:szCs w:val="20"/>
                <w:lang w:val="en"/>
              </w:rPr>
              <w:t>Using evidence-based pedagogical practices that enable all students to develop and apply grade-level knowledge and skills in relevant and real-world contexts. </w:t>
            </w:r>
          </w:p>
          <w:p w14:paraId="10C7D65D" w14:textId="4861A897" w:rsidR="7CB2FBA2" w:rsidRDefault="7CB2FBA2" w:rsidP="7CB2FBA2">
            <w:pPr>
              <w:pStyle w:val="ListParagraph"/>
              <w:numPr>
                <w:ilvl w:val="0"/>
                <w:numId w:val="13"/>
              </w:numPr>
              <w:rPr>
                <w:rFonts w:ascii="Aptos" w:eastAsia="Aptos" w:hAnsi="Aptos" w:cs="Aptos"/>
                <w:sz w:val="20"/>
                <w:szCs w:val="20"/>
              </w:rPr>
            </w:pPr>
            <w:r w:rsidRPr="7CB2FBA2">
              <w:rPr>
                <w:rFonts w:ascii="Aptos" w:eastAsia="Aptos" w:hAnsi="Aptos" w:cs="Aptos"/>
                <w:sz w:val="20"/>
                <w:szCs w:val="20"/>
                <w:lang w:val="en"/>
              </w:rPr>
              <w:t>Supporting students to make connections between the subject matter and real-world issues with impact on their communities and their world.</w:t>
            </w:r>
            <w:r w:rsidRPr="7CB2FBA2">
              <w:rPr>
                <w:rFonts w:ascii="Aptos" w:eastAsia="Aptos" w:hAnsi="Aptos" w:cs="Aptos"/>
                <w:b/>
                <w:bCs/>
                <w:sz w:val="20"/>
                <w:szCs w:val="20"/>
              </w:rPr>
              <w:t> </w:t>
            </w:r>
          </w:p>
          <w:p w14:paraId="048BE082" w14:textId="3738BC69" w:rsidR="7CB2FBA2" w:rsidRDefault="7CB2FBA2" w:rsidP="7CB2FBA2">
            <w:pPr>
              <w:pStyle w:val="ListParagraph"/>
              <w:numPr>
                <w:ilvl w:val="0"/>
                <w:numId w:val="13"/>
              </w:numPr>
              <w:rPr>
                <w:rFonts w:ascii="Aptos" w:eastAsia="Aptos" w:hAnsi="Aptos" w:cs="Aptos"/>
                <w:sz w:val="20"/>
                <w:szCs w:val="20"/>
              </w:rPr>
            </w:pPr>
            <w:r w:rsidRPr="7CB2FBA2">
              <w:rPr>
                <w:rFonts w:ascii="Aptos" w:eastAsia="Aptos" w:hAnsi="Aptos" w:cs="Aptos"/>
                <w:sz w:val="20"/>
                <w:szCs w:val="20"/>
              </w:rPr>
              <w:t>Understanding the difference between social and academic language and the importance of this difference in planning, differentiating, and delivering effective instruction for English learners at various levels of English language proficiency and literacy. </w:t>
            </w:r>
          </w:p>
        </w:tc>
        <w:tc>
          <w:tcPr>
            <w:tcW w:w="999" w:type="pct"/>
            <w:tcBorders>
              <w:top w:val="single" w:sz="6" w:space="0" w:color="365F91"/>
              <w:left w:val="single" w:sz="6" w:space="0" w:color="365F91"/>
              <w:bottom w:val="single" w:sz="6" w:space="0" w:color="365F91"/>
              <w:right w:val="single" w:sz="6" w:space="0" w:color="365F91"/>
            </w:tcBorders>
            <w:tcMar>
              <w:left w:w="90" w:type="dxa"/>
              <w:right w:w="90" w:type="dxa"/>
            </w:tcMar>
          </w:tcPr>
          <w:p w14:paraId="43B46280" w14:textId="2C96445E"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exceeds requirements and consistently demonstrates high-quality practice with impact in the classroom or beyond. Candidate’s practice would serve as a model for peers and in-service educators.</w:t>
            </w:r>
          </w:p>
        </w:tc>
      </w:tr>
      <w:tr w:rsidR="7CB2FBA2" w14:paraId="3041ACEE" w14:textId="77777777" w:rsidTr="00A46323">
        <w:trPr>
          <w:trHeight w:val="240"/>
          <w:jc w:val="center"/>
        </w:trPr>
        <w:tc>
          <w:tcPr>
            <w:tcW w:w="557" w:type="pct"/>
            <w:tcBorders>
              <w:top w:val="single" w:sz="6" w:space="0" w:color="365F91"/>
              <w:left w:val="single" w:sz="6" w:space="0" w:color="365F91"/>
              <w:bottom w:val="single" w:sz="6" w:space="0" w:color="365F91"/>
              <w:right w:val="single" w:sz="6" w:space="0" w:color="365F91"/>
            </w:tcBorders>
            <w:tcMar>
              <w:left w:w="90" w:type="dxa"/>
              <w:right w:w="90" w:type="dxa"/>
            </w:tcMar>
            <w:vAlign w:val="center"/>
          </w:tcPr>
          <w:p w14:paraId="573D3F08" w14:textId="70298006" w:rsidR="7CB2FBA2" w:rsidRDefault="7CB2FBA2" w:rsidP="7CB2FBA2">
            <w:pPr>
              <w:spacing w:before="120" w:after="120" w:line="276" w:lineRule="auto"/>
              <w:rPr>
                <w:rFonts w:ascii="Aptos" w:eastAsia="Aptos" w:hAnsi="Aptos" w:cs="Aptos"/>
              </w:rPr>
            </w:pPr>
            <w:r w:rsidRPr="7CB2FBA2">
              <w:rPr>
                <w:rFonts w:ascii="Aptos" w:eastAsia="Aptos" w:hAnsi="Aptos" w:cs="Aptos"/>
                <w:b/>
                <w:bCs/>
              </w:rPr>
              <w:t>Quality</w:t>
            </w:r>
          </w:p>
        </w:tc>
        <w:tc>
          <w:tcPr>
            <w:tcW w:w="708" w:type="pct"/>
            <w:tcBorders>
              <w:top w:val="single" w:sz="6" w:space="0" w:color="365F91"/>
              <w:left w:val="single" w:sz="6" w:space="0" w:color="365F91"/>
              <w:bottom w:val="single" w:sz="6" w:space="0" w:color="365F91"/>
              <w:right w:val="single" w:sz="6" w:space="0" w:color="365F91"/>
            </w:tcBorders>
            <w:tcMar>
              <w:left w:w="90" w:type="dxa"/>
              <w:right w:w="90" w:type="dxa"/>
            </w:tcMar>
          </w:tcPr>
          <w:p w14:paraId="31555FA6" w14:textId="08A8F585" w:rsidR="7CB2FBA2" w:rsidRDefault="7CB2FBA2" w:rsidP="7CB2FBA2">
            <w:pPr>
              <w:spacing w:before="120" w:after="120" w:line="276" w:lineRule="auto"/>
              <w:rPr>
                <w:rFonts w:ascii="Aptos" w:eastAsia="Aptos" w:hAnsi="Aptos" w:cs="Aptos"/>
                <w:sz w:val="24"/>
                <w:szCs w:val="24"/>
              </w:rPr>
            </w:pPr>
          </w:p>
        </w:tc>
        <w:tc>
          <w:tcPr>
            <w:tcW w:w="756" w:type="pct"/>
            <w:tcBorders>
              <w:top w:val="single" w:sz="6" w:space="0" w:color="365F91"/>
              <w:left w:val="single" w:sz="6" w:space="0" w:color="365F91"/>
              <w:bottom w:val="single" w:sz="18" w:space="0" w:color="365F91"/>
              <w:right w:val="single" w:sz="18" w:space="0" w:color="365F91"/>
            </w:tcBorders>
            <w:tcMar>
              <w:left w:w="90" w:type="dxa"/>
              <w:right w:w="90" w:type="dxa"/>
            </w:tcMar>
          </w:tcPr>
          <w:p w14:paraId="1C4B78B5" w14:textId="069D75C8" w:rsidR="7CB2FBA2" w:rsidRDefault="7CB2FBA2" w:rsidP="7CB2FBA2">
            <w:pPr>
              <w:spacing w:before="120" w:after="120" w:line="276" w:lineRule="auto"/>
              <w:jc w:val="center"/>
              <w:rPr>
                <w:rFonts w:ascii="Aptos" w:eastAsia="Aptos" w:hAnsi="Aptos" w:cs="Aptos"/>
                <w:sz w:val="24"/>
                <w:szCs w:val="24"/>
              </w:rPr>
            </w:pPr>
          </w:p>
        </w:tc>
        <w:tc>
          <w:tcPr>
            <w:tcW w:w="1980"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3213CE31" w14:textId="216F75EB" w:rsidR="7CB2FBA2" w:rsidRDefault="7CB2FBA2" w:rsidP="7CB2FBA2">
            <w:pPr>
              <w:spacing w:before="120" w:after="120" w:line="276" w:lineRule="auto"/>
              <w:jc w:val="center"/>
              <w:rPr>
                <w:rFonts w:ascii="Aptos" w:eastAsia="Aptos" w:hAnsi="Aptos" w:cs="Aptos"/>
                <w:sz w:val="24"/>
                <w:szCs w:val="24"/>
              </w:rPr>
            </w:pPr>
          </w:p>
        </w:tc>
        <w:tc>
          <w:tcPr>
            <w:tcW w:w="999" w:type="pct"/>
            <w:tcBorders>
              <w:top w:val="single" w:sz="6" w:space="0" w:color="365F91"/>
              <w:left w:val="single" w:sz="18" w:space="0" w:color="365F91"/>
              <w:bottom w:val="single" w:sz="6" w:space="0" w:color="365F91"/>
              <w:right w:val="single" w:sz="6" w:space="0" w:color="365F91"/>
            </w:tcBorders>
            <w:tcMar>
              <w:left w:w="90" w:type="dxa"/>
              <w:right w:w="90" w:type="dxa"/>
            </w:tcMar>
          </w:tcPr>
          <w:p w14:paraId="198E79FA" w14:textId="222D2088" w:rsidR="7CB2FBA2" w:rsidRDefault="7CB2FBA2" w:rsidP="7CB2FBA2">
            <w:pPr>
              <w:spacing w:before="120" w:after="120" w:line="276" w:lineRule="auto"/>
              <w:rPr>
                <w:rFonts w:ascii="Aptos" w:eastAsia="Aptos" w:hAnsi="Aptos" w:cs="Aptos"/>
                <w:sz w:val="24"/>
                <w:szCs w:val="24"/>
              </w:rPr>
            </w:pPr>
          </w:p>
        </w:tc>
      </w:tr>
      <w:tr w:rsidR="7CB2FBA2" w14:paraId="2BCB04CA" w14:textId="77777777" w:rsidTr="00A46323">
        <w:trPr>
          <w:trHeight w:val="240"/>
          <w:jc w:val="center"/>
        </w:trPr>
        <w:tc>
          <w:tcPr>
            <w:tcW w:w="557" w:type="pct"/>
            <w:tcBorders>
              <w:top w:val="single" w:sz="6" w:space="0" w:color="365F91"/>
              <w:left w:val="single" w:sz="6" w:space="0" w:color="365F91"/>
              <w:bottom w:val="single" w:sz="6" w:space="0" w:color="365F91"/>
              <w:right w:val="single" w:sz="6" w:space="0" w:color="365F91"/>
            </w:tcBorders>
            <w:tcMar>
              <w:left w:w="90" w:type="dxa"/>
              <w:right w:w="90" w:type="dxa"/>
            </w:tcMar>
            <w:vAlign w:val="center"/>
          </w:tcPr>
          <w:p w14:paraId="1D093CD4" w14:textId="6DEE6BE3" w:rsidR="7CB2FBA2" w:rsidRDefault="7CB2FBA2" w:rsidP="7CB2FBA2">
            <w:pPr>
              <w:spacing w:before="120" w:after="120" w:line="276" w:lineRule="auto"/>
              <w:rPr>
                <w:rFonts w:ascii="Aptos" w:eastAsia="Aptos" w:hAnsi="Aptos" w:cs="Aptos"/>
              </w:rPr>
            </w:pPr>
            <w:r w:rsidRPr="7CB2FBA2">
              <w:rPr>
                <w:rFonts w:ascii="Aptos" w:eastAsia="Aptos" w:hAnsi="Aptos" w:cs="Aptos"/>
                <w:b/>
                <w:bCs/>
              </w:rPr>
              <w:t>Scope</w:t>
            </w:r>
          </w:p>
        </w:tc>
        <w:tc>
          <w:tcPr>
            <w:tcW w:w="708" w:type="pct"/>
            <w:tcBorders>
              <w:top w:val="single" w:sz="6" w:space="0" w:color="365F91"/>
              <w:left w:val="single" w:sz="6" w:space="0" w:color="365F91"/>
              <w:bottom w:val="single" w:sz="6" w:space="0" w:color="365F91"/>
              <w:right w:val="single" w:sz="18" w:space="0" w:color="365F91"/>
            </w:tcBorders>
            <w:tcMar>
              <w:left w:w="90" w:type="dxa"/>
              <w:right w:w="90" w:type="dxa"/>
            </w:tcMar>
          </w:tcPr>
          <w:p w14:paraId="0DA63667" w14:textId="06C8DE67" w:rsidR="7CB2FBA2" w:rsidRDefault="7CB2FBA2" w:rsidP="7CB2FBA2">
            <w:pPr>
              <w:spacing w:before="120" w:after="120" w:line="276" w:lineRule="auto"/>
              <w:rPr>
                <w:rFonts w:ascii="Aptos" w:eastAsia="Aptos" w:hAnsi="Aptos" w:cs="Aptos"/>
                <w:sz w:val="24"/>
                <w:szCs w:val="24"/>
              </w:rPr>
            </w:pPr>
          </w:p>
        </w:tc>
        <w:tc>
          <w:tcPr>
            <w:tcW w:w="756"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53A35B65" w14:textId="52DC586A" w:rsidR="7CB2FBA2" w:rsidRDefault="7CB2FBA2" w:rsidP="7CB2FBA2">
            <w:pPr>
              <w:spacing w:before="120" w:after="120" w:line="276" w:lineRule="auto"/>
              <w:jc w:val="center"/>
              <w:rPr>
                <w:rFonts w:ascii="Aptos" w:eastAsia="Aptos" w:hAnsi="Aptos" w:cs="Aptos"/>
                <w:sz w:val="24"/>
                <w:szCs w:val="24"/>
              </w:rPr>
            </w:pPr>
          </w:p>
        </w:tc>
        <w:tc>
          <w:tcPr>
            <w:tcW w:w="1980" w:type="pct"/>
            <w:tcBorders>
              <w:top w:val="single" w:sz="18" w:space="0" w:color="365F91"/>
              <w:left w:val="single" w:sz="18" w:space="0" w:color="365F91"/>
              <w:bottom w:val="single" w:sz="6" w:space="0" w:color="365F91"/>
              <w:right w:val="single" w:sz="6" w:space="0" w:color="365F91"/>
            </w:tcBorders>
            <w:tcMar>
              <w:left w:w="90" w:type="dxa"/>
              <w:right w:w="90" w:type="dxa"/>
            </w:tcMar>
          </w:tcPr>
          <w:p w14:paraId="143CCBC6" w14:textId="5583B8EF" w:rsidR="7CB2FBA2" w:rsidRDefault="7CB2FBA2" w:rsidP="7CB2FBA2">
            <w:pPr>
              <w:spacing w:before="120" w:after="120" w:line="276" w:lineRule="auto"/>
              <w:jc w:val="center"/>
              <w:rPr>
                <w:rFonts w:ascii="Aptos" w:eastAsia="Aptos" w:hAnsi="Aptos" w:cs="Aptos"/>
                <w:sz w:val="24"/>
                <w:szCs w:val="24"/>
              </w:rPr>
            </w:pPr>
          </w:p>
        </w:tc>
        <w:tc>
          <w:tcPr>
            <w:tcW w:w="999" w:type="pct"/>
            <w:tcBorders>
              <w:top w:val="single" w:sz="6" w:space="0" w:color="365F91"/>
              <w:left w:val="single" w:sz="6" w:space="0" w:color="365F91"/>
              <w:bottom w:val="single" w:sz="6" w:space="0" w:color="365F91"/>
              <w:right w:val="single" w:sz="6" w:space="0" w:color="365F91"/>
            </w:tcBorders>
            <w:tcMar>
              <w:left w:w="90" w:type="dxa"/>
              <w:right w:w="90" w:type="dxa"/>
            </w:tcMar>
          </w:tcPr>
          <w:p w14:paraId="2CBF2549" w14:textId="0CCD64FA" w:rsidR="7CB2FBA2" w:rsidRDefault="7CB2FBA2" w:rsidP="7CB2FBA2">
            <w:pPr>
              <w:spacing w:before="120" w:after="120" w:line="276" w:lineRule="auto"/>
              <w:rPr>
                <w:rFonts w:ascii="Aptos" w:eastAsia="Aptos" w:hAnsi="Aptos" w:cs="Aptos"/>
                <w:sz w:val="24"/>
                <w:szCs w:val="24"/>
              </w:rPr>
            </w:pPr>
          </w:p>
        </w:tc>
      </w:tr>
      <w:tr w:rsidR="7CB2FBA2" w14:paraId="681FE7E7" w14:textId="77777777" w:rsidTr="00A46323">
        <w:trPr>
          <w:trHeight w:val="255"/>
          <w:jc w:val="center"/>
        </w:trPr>
        <w:tc>
          <w:tcPr>
            <w:tcW w:w="557" w:type="pct"/>
            <w:tcBorders>
              <w:top w:val="single" w:sz="6" w:space="0" w:color="365F91"/>
              <w:left w:val="single" w:sz="6" w:space="0" w:color="365F91"/>
              <w:bottom w:val="single" w:sz="6" w:space="0" w:color="365F91"/>
              <w:right w:val="single" w:sz="6" w:space="0" w:color="365F91"/>
            </w:tcBorders>
            <w:tcMar>
              <w:left w:w="90" w:type="dxa"/>
              <w:right w:w="90" w:type="dxa"/>
            </w:tcMar>
            <w:vAlign w:val="center"/>
          </w:tcPr>
          <w:p w14:paraId="2858CF3A" w14:textId="7211FFFC" w:rsidR="7CB2FBA2" w:rsidRDefault="7CB2FBA2" w:rsidP="7CB2FBA2">
            <w:pPr>
              <w:spacing w:before="120" w:after="120" w:line="276" w:lineRule="auto"/>
              <w:rPr>
                <w:rFonts w:ascii="Aptos" w:eastAsia="Aptos" w:hAnsi="Aptos" w:cs="Aptos"/>
              </w:rPr>
            </w:pPr>
            <w:r w:rsidRPr="7CB2FBA2">
              <w:rPr>
                <w:rFonts w:ascii="Aptos" w:eastAsia="Aptos" w:hAnsi="Aptos" w:cs="Aptos"/>
                <w:b/>
                <w:bCs/>
              </w:rPr>
              <w:t>Consistency</w:t>
            </w:r>
          </w:p>
        </w:tc>
        <w:tc>
          <w:tcPr>
            <w:tcW w:w="708" w:type="pct"/>
            <w:tcBorders>
              <w:top w:val="single" w:sz="6" w:space="0" w:color="365F91"/>
              <w:left w:val="single" w:sz="6" w:space="0" w:color="365F91"/>
              <w:bottom w:val="single" w:sz="6" w:space="0" w:color="365F91"/>
              <w:right w:val="single" w:sz="18" w:space="0" w:color="365F91"/>
            </w:tcBorders>
            <w:tcMar>
              <w:left w:w="90" w:type="dxa"/>
              <w:right w:w="90" w:type="dxa"/>
            </w:tcMar>
          </w:tcPr>
          <w:p w14:paraId="1B82063C" w14:textId="2211DB21" w:rsidR="7CB2FBA2" w:rsidRDefault="7CB2FBA2" w:rsidP="7CB2FBA2">
            <w:pPr>
              <w:spacing w:before="120" w:after="120" w:line="276" w:lineRule="auto"/>
              <w:rPr>
                <w:rFonts w:ascii="Aptos" w:eastAsia="Aptos" w:hAnsi="Aptos" w:cs="Aptos"/>
                <w:sz w:val="24"/>
                <w:szCs w:val="24"/>
              </w:rPr>
            </w:pPr>
          </w:p>
        </w:tc>
        <w:tc>
          <w:tcPr>
            <w:tcW w:w="756"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239F98E8" w14:textId="6D9D28E1" w:rsidR="7CB2FBA2" w:rsidRDefault="7CB2FBA2" w:rsidP="7CB2FBA2">
            <w:pPr>
              <w:spacing w:before="120" w:after="120" w:line="276" w:lineRule="auto"/>
              <w:jc w:val="center"/>
              <w:rPr>
                <w:rFonts w:ascii="Aptos" w:eastAsia="Aptos" w:hAnsi="Aptos" w:cs="Aptos"/>
                <w:sz w:val="24"/>
                <w:szCs w:val="24"/>
              </w:rPr>
            </w:pPr>
          </w:p>
        </w:tc>
        <w:tc>
          <w:tcPr>
            <w:tcW w:w="1980" w:type="pct"/>
            <w:tcBorders>
              <w:top w:val="single" w:sz="6" w:space="0" w:color="365F91"/>
              <w:left w:val="single" w:sz="18" w:space="0" w:color="365F91"/>
              <w:bottom w:val="single" w:sz="6" w:space="0" w:color="365F91"/>
              <w:right w:val="single" w:sz="6" w:space="0" w:color="365F91"/>
            </w:tcBorders>
            <w:tcMar>
              <w:left w:w="90" w:type="dxa"/>
              <w:right w:w="90" w:type="dxa"/>
            </w:tcMar>
          </w:tcPr>
          <w:p w14:paraId="07D77D61" w14:textId="69B87136" w:rsidR="7CB2FBA2" w:rsidRDefault="7CB2FBA2" w:rsidP="7CB2FBA2">
            <w:pPr>
              <w:spacing w:before="120" w:after="120" w:line="276" w:lineRule="auto"/>
              <w:jc w:val="center"/>
              <w:rPr>
                <w:rFonts w:ascii="Aptos" w:eastAsia="Aptos" w:hAnsi="Aptos" w:cs="Aptos"/>
                <w:sz w:val="24"/>
                <w:szCs w:val="24"/>
              </w:rPr>
            </w:pPr>
          </w:p>
        </w:tc>
        <w:tc>
          <w:tcPr>
            <w:tcW w:w="999" w:type="pct"/>
            <w:tcBorders>
              <w:top w:val="single" w:sz="6" w:space="0" w:color="365F91"/>
              <w:left w:val="single" w:sz="6" w:space="0" w:color="365F91"/>
              <w:bottom w:val="single" w:sz="6" w:space="0" w:color="365F91"/>
              <w:right w:val="single" w:sz="6" w:space="0" w:color="365F91"/>
            </w:tcBorders>
            <w:tcMar>
              <w:left w:w="90" w:type="dxa"/>
              <w:right w:w="90" w:type="dxa"/>
            </w:tcMar>
          </w:tcPr>
          <w:p w14:paraId="2DE3F845" w14:textId="3EFCBA39" w:rsidR="7CB2FBA2" w:rsidRDefault="7CB2FBA2" w:rsidP="7CB2FBA2">
            <w:pPr>
              <w:spacing w:before="120" w:after="120" w:line="276" w:lineRule="auto"/>
              <w:rPr>
                <w:rFonts w:ascii="Aptos" w:eastAsia="Aptos" w:hAnsi="Aptos" w:cs="Aptos"/>
                <w:sz w:val="24"/>
                <w:szCs w:val="24"/>
              </w:rPr>
            </w:pPr>
          </w:p>
        </w:tc>
      </w:tr>
    </w:tbl>
    <w:p w14:paraId="0599CC44" w14:textId="0A887B04" w:rsidR="00C1740F" w:rsidRDefault="00C1740F">
      <w:pPr>
        <w:rPr>
          <w:rFonts w:ascii="Aptos" w:eastAsia="Aptos" w:hAnsi="Aptos" w:cs="Aptos"/>
          <w:b/>
          <w:bCs/>
          <w:color w:val="000000" w:themeColor="text1"/>
          <w:sz w:val="24"/>
          <w:szCs w:val="24"/>
        </w:rPr>
      </w:pPr>
    </w:p>
    <w:p w14:paraId="372A7547" w14:textId="77777777" w:rsidR="00060503" w:rsidRDefault="00060503">
      <w:pPr>
        <w:rPr>
          <w:rFonts w:ascii="Aptos" w:eastAsia="Aptos" w:hAnsi="Aptos" w:cs="Aptos"/>
          <w:b/>
          <w:bCs/>
          <w:color w:val="000000" w:themeColor="text1"/>
          <w:sz w:val="24"/>
          <w:szCs w:val="24"/>
        </w:rPr>
      </w:pPr>
    </w:p>
    <w:p w14:paraId="474AC869" w14:textId="7FF8C490" w:rsidR="00231F06" w:rsidRDefault="5A6FB5E5" w:rsidP="32B11970">
      <w:pPr>
        <w:widowControl w:val="0"/>
        <w:spacing w:before="120" w:after="120" w:line="276" w:lineRule="auto"/>
        <w:rPr>
          <w:rFonts w:ascii="Aptos" w:eastAsia="Aptos" w:hAnsi="Aptos" w:cs="Aptos"/>
          <w:color w:val="000000" w:themeColor="text1"/>
          <w:sz w:val="24"/>
          <w:szCs w:val="24"/>
        </w:rPr>
      </w:pPr>
      <w:r w:rsidRPr="32B11970">
        <w:rPr>
          <w:rFonts w:ascii="Aptos" w:eastAsia="Aptos" w:hAnsi="Aptos" w:cs="Aptos"/>
          <w:b/>
          <w:bCs/>
          <w:color w:val="000000" w:themeColor="text1"/>
          <w:sz w:val="24"/>
          <w:szCs w:val="24"/>
        </w:rPr>
        <w:t>I-C-2 Adjustments to Practice</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33"/>
        <w:gridCol w:w="1846"/>
        <w:gridCol w:w="1955"/>
        <w:gridCol w:w="4862"/>
        <w:gridCol w:w="2848"/>
      </w:tblGrid>
      <w:tr w:rsidR="7CB2FBA2" w14:paraId="5E3C9098" w14:textId="77777777" w:rsidTr="00A46323">
        <w:trPr>
          <w:trHeight w:val="240"/>
        </w:trPr>
        <w:tc>
          <w:tcPr>
            <w:tcW w:w="553" w:type="pct"/>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90" w:type="dxa"/>
              <w:right w:w="90" w:type="dxa"/>
            </w:tcMar>
            <w:vAlign w:val="center"/>
          </w:tcPr>
          <w:p w14:paraId="447C780B" w14:textId="61501133" w:rsidR="7CB2FBA2" w:rsidRDefault="7CB2FBA2" w:rsidP="7CB2FBA2">
            <w:pPr>
              <w:spacing w:before="40" w:after="40" w:line="240" w:lineRule="auto"/>
              <w:rPr>
                <w:rFonts w:ascii="Aptos" w:eastAsia="Aptos" w:hAnsi="Aptos" w:cs="Aptos"/>
                <w:sz w:val="20"/>
                <w:szCs w:val="20"/>
              </w:rPr>
            </w:pPr>
          </w:p>
        </w:tc>
        <w:tc>
          <w:tcPr>
            <w:tcW w:w="713" w:type="pct"/>
            <w:tcBorders>
              <w:top w:val="single" w:sz="6" w:space="0" w:color="365F91"/>
              <w:left w:val="single" w:sz="6" w:space="0" w:color="365F91"/>
              <w:bottom w:val="single" w:sz="4" w:space="0" w:color="auto"/>
              <w:right w:val="single" w:sz="6" w:space="0" w:color="365F91"/>
            </w:tcBorders>
            <w:shd w:val="clear" w:color="auto" w:fill="EDF7FD"/>
            <w:tcMar>
              <w:left w:w="90" w:type="dxa"/>
              <w:right w:w="90" w:type="dxa"/>
            </w:tcMar>
            <w:vAlign w:val="center"/>
          </w:tcPr>
          <w:p w14:paraId="2D806C6D" w14:textId="0A8A77F2"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Unsatisfactory</w:t>
            </w:r>
          </w:p>
        </w:tc>
        <w:tc>
          <w:tcPr>
            <w:tcW w:w="755" w:type="pct"/>
            <w:tcBorders>
              <w:top w:val="single" w:sz="6" w:space="0" w:color="365F91"/>
              <w:left w:val="single" w:sz="6" w:space="0" w:color="365F91"/>
              <w:bottom w:val="single" w:sz="4" w:space="0" w:color="auto"/>
              <w:right w:val="single" w:sz="6" w:space="0" w:color="365F91"/>
            </w:tcBorders>
            <w:shd w:val="clear" w:color="auto" w:fill="EDF7FD"/>
            <w:tcMar>
              <w:left w:w="90" w:type="dxa"/>
              <w:right w:w="90" w:type="dxa"/>
            </w:tcMar>
            <w:vAlign w:val="center"/>
          </w:tcPr>
          <w:p w14:paraId="5A29185A" w14:textId="4843EF18"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Needs Improvement</w:t>
            </w:r>
          </w:p>
        </w:tc>
        <w:tc>
          <w:tcPr>
            <w:tcW w:w="1878" w:type="pct"/>
            <w:tcBorders>
              <w:top w:val="single" w:sz="6" w:space="0" w:color="365F91"/>
              <w:left w:val="single" w:sz="6" w:space="0" w:color="365F91"/>
              <w:bottom w:val="single" w:sz="4" w:space="0" w:color="auto"/>
              <w:right w:val="single" w:sz="6" w:space="0" w:color="365F91"/>
            </w:tcBorders>
            <w:shd w:val="clear" w:color="auto" w:fill="EDF7FD"/>
            <w:tcMar>
              <w:left w:w="90" w:type="dxa"/>
              <w:right w:w="90" w:type="dxa"/>
            </w:tcMar>
            <w:vAlign w:val="center"/>
          </w:tcPr>
          <w:p w14:paraId="1F63145F" w14:textId="068BE57F"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Proficient</w:t>
            </w:r>
          </w:p>
        </w:tc>
        <w:tc>
          <w:tcPr>
            <w:tcW w:w="1100" w:type="pct"/>
            <w:tcBorders>
              <w:top w:val="single" w:sz="6" w:space="0" w:color="365F91"/>
              <w:left w:val="single" w:sz="6" w:space="0" w:color="365F91"/>
              <w:bottom w:val="single" w:sz="4" w:space="0" w:color="auto"/>
              <w:right w:val="single" w:sz="6" w:space="0" w:color="365F91"/>
            </w:tcBorders>
            <w:shd w:val="clear" w:color="auto" w:fill="EDF7FD"/>
            <w:tcMar>
              <w:left w:w="90" w:type="dxa"/>
              <w:right w:w="90" w:type="dxa"/>
            </w:tcMar>
            <w:vAlign w:val="center"/>
          </w:tcPr>
          <w:p w14:paraId="1CA890D5" w14:textId="2794105E"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Exemplary</w:t>
            </w:r>
          </w:p>
        </w:tc>
      </w:tr>
      <w:tr w:rsidR="7CB2FBA2" w14:paraId="10691ACD" w14:textId="77777777" w:rsidTr="00A46323">
        <w:trPr>
          <w:trHeight w:val="2160"/>
        </w:trPr>
        <w:tc>
          <w:tcPr>
            <w:tcW w:w="553" w:type="pct"/>
            <w:tcBorders>
              <w:top w:val="single" w:sz="18" w:space="0" w:color="D9D9D9" w:themeColor="background1" w:themeShade="D9"/>
              <w:left w:val="single" w:sz="6" w:space="0" w:color="365F91"/>
              <w:bottom w:val="single" w:sz="6" w:space="0" w:color="365F91"/>
              <w:right w:val="single" w:sz="4" w:space="0" w:color="auto"/>
            </w:tcBorders>
            <w:shd w:val="clear" w:color="auto" w:fill="D9D9D9" w:themeFill="background1" w:themeFillShade="D9"/>
            <w:tcMar>
              <w:left w:w="90" w:type="dxa"/>
              <w:right w:w="90" w:type="dxa"/>
            </w:tcMar>
            <w:vAlign w:val="center"/>
          </w:tcPr>
          <w:p w14:paraId="69ED2D1C" w14:textId="482D4B35" w:rsidR="7CB2FBA2" w:rsidRDefault="0C19F2D2" w:rsidP="32B11970">
            <w:pPr>
              <w:widowControl w:val="0"/>
              <w:spacing w:before="120" w:after="120" w:line="276" w:lineRule="auto"/>
              <w:jc w:val="center"/>
              <w:rPr>
                <w:rFonts w:ascii="Aptos" w:eastAsia="Aptos" w:hAnsi="Aptos" w:cs="Aptos"/>
              </w:rPr>
            </w:pPr>
            <w:r w:rsidRPr="32B11970">
              <w:rPr>
                <w:rFonts w:ascii="Aptos" w:eastAsia="Aptos" w:hAnsi="Aptos" w:cs="Aptos"/>
              </w:rPr>
              <w:t>I-C-2 Adjustments to Practice</w:t>
            </w:r>
          </w:p>
        </w:tc>
        <w:tc>
          <w:tcPr>
            <w:tcW w:w="713" w:type="pct"/>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06F8A900" w14:textId="035F690F"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is consistently below the requirements and has not shown necessary steps to incorporate feedback and improve practice.</w:t>
            </w:r>
          </w:p>
        </w:tc>
        <w:tc>
          <w:tcPr>
            <w:tcW w:w="755" w:type="pct"/>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047B7054" w14:textId="6CB028B2"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 xml:space="preserve">The candidate’s performance is below the requirements but not considered to be Unsatisfactory at this time. Candidate is taking necessary steps to incorporate feedback and improve practice. </w:t>
            </w:r>
          </w:p>
        </w:tc>
        <w:tc>
          <w:tcPr>
            <w:tcW w:w="1878" w:type="pct"/>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2124D0B6" w14:textId="4EF93374" w:rsidR="0015376D" w:rsidRDefault="7CB2FBA2" w:rsidP="0015376D">
            <w:pPr>
              <w:pStyle w:val="ProficientText"/>
              <w:rPr>
                <w:rFonts w:ascii="Aptos" w:eastAsia="Aptos" w:hAnsi="Aptos" w:cs="Aptos"/>
                <w:b w:val="0"/>
                <w:bCs w:val="0"/>
                <w:color w:val="000000" w:themeColor="text1"/>
              </w:rPr>
            </w:pPr>
            <w:r w:rsidRPr="7CB2FBA2">
              <w:rPr>
                <w:rFonts w:ascii="Aptos" w:eastAsia="Aptos" w:hAnsi="Aptos" w:cs="Aptos"/>
                <w:b w:val="0"/>
                <w:bCs w:val="0"/>
                <w:color w:val="000000" w:themeColor="text1"/>
              </w:rPr>
              <w:t xml:space="preserve">The candidate’s performance fully meets the requirements: </w:t>
            </w:r>
          </w:p>
          <w:p w14:paraId="7AB849BA" w14:textId="54B03009" w:rsidR="7CB2FBA2" w:rsidRPr="009675FD" w:rsidRDefault="7CB2FBA2" w:rsidP="0015376D">
            <w:pPr>
              <w:pStyle w:val="ProficientText"/>
              <w:rPr>
                <w:rFonts w:ascii="Aptos" w:eastAsia="Aptos" w:hAnsi="Aptos" w:cs="Aptos"/>
                <w:b w:val="0"/>
                <w:bCs w:val="0"/>
                <w:color w:val="000000" w:themeColor="text1"/>
              </w:rPr>
            </w:pPr>
            <w:r w:rsidRPr="009675FD">
              <w:rPr>
                <w:rFonts w:ascii="Aptos" w:eastAsia="Aptos" w:hAnsi="Aptos" w:cs="Aptos"/>
                <w:b w:val="0"/>
                <w:bCs w:val="0"/>
              </w:rPr>
              <w:t xml:space="preserve">Uses analysis and conclusions from a wide range of assessment data and feedback from colleagues, students, and families to adjust practice and implement differentiated and scaffolded </w:t>
            </w:r>
            <w:r w:rsidR="009675FD" w:rsidRPr="009675FD">
              <w:rPr>
                <w:rFonts w:ascii="Aptos" w:eastAsia="Aptos" w:hAnsi="Aptos" w:cs="Aptos"/>
                <w:b w:val="0"/>
                <w:bCs w:val="0"/>
              </w:rPr>
              <w:t>support</w:t>
            </w:r>
            <w:r w:rsidRPr="009675FD">
              <w:rPr>
                <w:rFonts w:ascii="Aptos" w:eastAsia="Aptos" w:hAnsi="Aptos" w:cs="Aptos"/>
                <w:b w:val="0"/>
                <w:bCs w:val="0"/>
              </w:rPr>
              <w:t xml:space="preserve"> for improved and more equitable student learning outcomes. </w:t>
            </w:r>
          </w:p>
        </w:tc>
        <w:tc>
          <w:tcPr>
            <w:tcW w:w="1100" w:type="pct"/>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6C39F9D2" w14:textId="1E2CE86D"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exceeds requirements and consistently demonstrates high-quality practice with impact in the classroom or beyond. Candidate’s practice would serve as a model for peers and in-service educators.</w:t>
            </w:r>
          </w:p>
        </w:tc>
      </w:tr>
      <w:tr w:rsidR="7CB2FBA2" w14:paraId="676B8E52" w14:textId="77777777" w:rsidTr="00A46323">
        <w:trPr>
          <w:trHeight w:val="495"/>
        </w:trPr>
        <w:tc>
          <w:tcPr>
            <w:tcW w:w="553" w:type="pct"/>
            <w:tcBorders>
              <w:top w:val="single" w:sz="18" w:space="0" w:color="D9D9D9" w:themeColor="background1" w:themeShade="D9"/>
              <w:left w:val="single" w:sz="6" w:space="0" w:color="365F91"/>
              <w:bottom w:val="single" w:sz="6" w:space="0" w:color="365F91"/>
              <w:right w:val="single" w:sz="4" w:space="0" w:color="auto"/>
            </w:tcBorders>
            <w:shd w:val="clear" w:color="auto" w:fill="D9D9D9" w:themeFill="background1" w:themeFillShade="D9"/>
            <w:tcMar>
              <w:left w:w="90" w:type="dxa"/>
              <w:right w:w="90" w:type="dxa"/>
            </w:tcMar>
          </w:tcPr>
          <w:p w14:paraId="16486C86" w14:textId="7E5CEDFC" w:rsidR="7CB2FBA2" w:rsidRDefault="7CB2FBA2" w:rsidP="7CB2FBA2">
            <w:pPr>
              <w:spacing w:before="40" w:after="40" w:line="240" w:lineRule="auto"/>
              <w:rPr>
                <w:rFonts w:ascii="Aptos" w:eastAsia="Aptos" w:hAnsi="Aptos" w:cs="Aptos"/>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746D9C52" w14:textId="77777777" w:rsidR="00231F06" w:rsidRDefault="00231F06"/>
        </w:tc>
        <w:tc>
          <w:tcPr>
            <w:tcW w:w="755" w:type="pct"/>
            <w:vMerge/>
            <w:tcBorders>
              <w:top w:val="single" w:sz="4" w:space="0" w:color="auto"/>
              <w:left w:val="single" w:sz="4" w:space="0" w:color="auto"/>
              <w:bottom w:val="single" w:sz="4" w:space="0" w:color="auto"/>
              <w:right w:val="single" w:sz="4" w:space="0" w:color="auto"/>
            </w:tcBorders>
            <w:vAlign w:val="center"/>
          </w:tcPr>
          <w:p w14:paraId="29218E0A" w14:textId="77777777" w:rsidR="00231F06" w:rsidRDefault="00231F06"/>
        </w:tc>
        <w:tc>
          <w:tcPr>
            <w:tcW w:w="1878" w:type="pct"/>
            <w:vMerge/>
            <w:tcBorders>
              <w:top w:val="single" w:sz="4" w:space="0" w:color="auto"/>
              <w:left w:val="single" w:sz="4" w:space="0" w:color="auto"/>
              <w:bottom w:val="single" w:sz="4" w:space="0" w:color="auto"/>
              <w:right w:val="single" w:sz="4" w:space="0" w:color="auto"/>
            </w:tcBorders>
            <w:vAlign w:val="center"/>
          </w:tcPr>
          <w:p w14:paraId="739943CF" w14:textId="77777777" w:rsidR="00231F06" w:rsidRDefault="00231F06"/>
        </w:tc>
        <w:tc>
          <w:tcPr>
            <w:tcW w:w="1100" w:type="pct"/>
            <w:vMerge/>
            <w:tcBorders>
              <w:top w:val="single" w:sz="4" w:space="0" w:color="auto"/>
              <w:left w:val="single" w:sz="4" w:space="0" w:color="auto"/>
              <w:bottom w:val="single" w:sz="4" w:space="0" w:color="auto"/>
              <w:right w:val="single" w:sz="4" w:space="0" w:color="auto"/>
            </w:tcBorders>
            <w:vAlign w:val="center"/>
          </w:tcPr>
          <w:p w14:paraId="3F82B9D8" w14:textId="77777777" w:rsidR="00231F06" w:rsidRDefault="00231F06"/>
        </w:tc>
      </w:tr>
      <w:tr w:rsidR="000B60F3" w14:paraId="45E9D366" w14:textId="77777777" w:rsidTr="00A46323">
        <w:trPr>
          <w:trHeight w:val="240"/>
        </w:trPr>
        <w:tc>
          <w:tcPr>
            <w:tcW w:w="553" w:type="pct"/>
            <w:tcBorders>
              <w:top w:val="single" w:sz="6" w:space="0" w:color="365F91"/>
              <w:left w:val="single" w:sz="6" w:space="0" w:color="365F91"/>
              <w:bottom w:val="single" w:sz="6" w:space="0" w:color="365F91"/>
              <w:right w:val="single" w:sz="6" w:space="0" w:color="365F91"/>
            </w:tcBorders>
            <w:tcMar>
              <w:left w:w="90" w:type="dxa"/>
              <w:right w:w="90" w:type="dxa"/>
            </w:tcMar>
          </w:tcPr>
          <w:p w14:paraId="3AF378B9" w14:textId="5099132C" w:rsidR="000B60F3" w:rsidRDefault="000B60F3" w:rsidP="000B60F3">
            <w:pPr>
              <w:spacing w:before="120" w:after="120" w:line="276" w:lineRule="auto"/>
              <w:rPr>
                <w:rFonts w:ascii="Aptos" w:eastAsia="Aptos" w:hAnsi="Aptos" w:cs="Aptos"/>
              </w:rPr>
            </w:pPr>
            <w:r w:rsidRPr="7CB2FBA2">
              <w:rPr>
                <w:rFonts w:ascii="Aptos" w:eastAsia="Aptos" w:hAnsi="Aptos" w:cs="Aptos"/>
                <w:b/>
                <w:bCs/>
              </w:rPr>
              <w:t>Quality</w:t>
            </w:r>
          </w:p>
        </w:tc>
        <w:tc>
          <w:tcPr>
            <w:tcW w:w="713" w:type="pct"/>
            <w:tcBorders>
              <w:top w:val="single" w:sz="4" w:space="0" w:color="auto"/>
              <w:left w:val="single" w:sz="6" w:space="0" w:color="365F91"/>
              <w:bottom w:val="single" w:sz="6" w:space="0" w:color="365F91"/>
              <w:right w:val="single" w:sz="6" w:space="0" w:color="365F91"/>
            </w:tcBorders>
            <w:tcMar>
              <w:left w:w="90" w:type="dxa"/>
              <w:right w:w="90" w:type="dxa"/>
            </w:tcMar>
          </w:tcPr>
          <w:p w14:paraId="10AD0666" w14:textId="40A06C84" w:rsidR="000B60F3" w:rsidRDefault="000B60F3" w:rsidP="000B60F3">
            <w:pPr>
              <w:spacing w:before="120" w:after="120" w:line="276" w:lineRule="auto"/>
              <w:rPr>
                <w:rFonts w:ascii="Aptos" w:eastAsia="Aptos" w:hAnsi="Aptos" w:cs="Aptos"/>
                <w:sz w:val="24"/>
                <w:szCs w:val="24"/>
              </w:rPr>
            </w:pPr>
          </w:p>
        </w:tc>
        <w:tc>
          <w:tcPr>
            <w:tcW w:w="755" w:type="pct"/>
            <w:tcBorders>
              <w:top w:val="single" w:sz="4" w:space="0" w:color="auto"/>
              <w:left w:val="single" w:sz="6" w:space="0" w:color="365F91"/>
              <w:bottom w:val="single" w:sz="18" w:space="0" w:color="365F91"/>
              <w:right w:val="single" w:sz="18" w:space="0" w:color="365F91"/>
            </w:tcBorders>
            <w:tcMar>
              <w:left w:w="90" w:type="dxa"/>
              <w:right w:w="90" w:type="dxa"/>
            </w:tcMar>
          </w:tcPr>
          <w:p w14:paraId="1CA29B4B" w14:textId="1D5AA9C4" w:rsidR="000B60F3" w:rsidRDefault="000B60F3" w:rsidP="000B60F3">
            <w:pPr>
              <w:spacing w:before="120" w:after="120" w:line="276" w:lineRule="auto"/>
              <w:jc w:val="center"/>
              <w:rPr>
                <w:rFonts w:ascii="Aptos" w:eastAsia="Aptos" w:hAnsi="Aptos" w:cs="Aptos"/>
                <w:sz w:val="24"/>
                <w:szCs w:val="24"/>
              </w:rPr>
            </w:pPr>
          </w:p>
        </w:tc>
        <w:tc>
          <w:tcPr>
            <w:tcW w:w="1878"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500B32D9" w14:textId="03E29A3A" w:rsidR="000B60F3" w:rsidRDefault="000B60F3" w:rsidP="000B60F3">
            <w:pPr>
              <w:spacing w:before="120" w:after="120" w:line="276" w:lineRule="auto"/>
              <w:jc w:val="center"/>
              <w:rPr>
                <w:rFonts w:ascii="Aptos" w:eastAsia="Aptos" w:hAnsi="Aptos" w:cs="Aptos"/>
                <w:sz w:val="24"/>
                <w:szCs w:val="24"/>
              </w:rPr>
            </w:pPr>
          </w:p>
        </w:tc>
        <w:tc>
          <w:tcPr>
            <w:tcW w:w="1100" w:type="pct"/>
            <w:tcBorders>
              <w:top w:val="single" w:sz="6" w:space="0" w:color="365F91"/>
              <w:left w:val="single" w:sz="6" w:space="0" w:color="365F91"/>
              <w:bottom w:val="single" w:sz="6" w:space="0" w:color="365F91"/>
              <w:right w:val="single" w:sz="6" w:space="0" w:color="365F91"/>
            </w:tcBorders>
            <w:tcMar>
              <w:left w:w="90" w:type="dxa"/>
              <w:right w:w="90" w:type="dxa"/>
            </w:tcMar>
          </w:tcPr>
          <w:p w14:paraId="10D08235" w14:textId="499A820F" w:rsidR="000B60F3" w:rsidRDefault="000B60F3" w:rsidP="000B60F3">
            <w:pPr>
              <w:spacing w:before="120" w:after="120" w:line="276" w:lineRule="auto"/>
              <w:rPr>
                <w:rFonts w:ascii="Aptos" w:eastAsia="Aptos" w:hAnsi="Aptos" w:cs="Aptos"/>
                <w:sz w:val="24"/>
                <w:szCs w:val="24"/>
              </w:rPr>
            </w:pPr>
          </w:p>
        </w:tc>
      </w:tr>
      <w:tr w:rsidR="000B60F3" w14:paraId="0687140A" w14:textId="77777777" w:rsidTr="00A46323">
        <w:trPr>
          <w:trHeight w:val="240"/>
        </w:trPr>
        <w:tc>
          <w:tcPr>
            <w:tcW w:w="553" w:type="pct"/>
            <w:tcBorders>
              <w:top w:val="single" w:sz="6" w:space="0" w:color="365F91"/>
              <w:left w:val="single" w:sz="6" w:space="0" w:color="365F91"/>
              <w:bottom w:val="single" w:sz="6" w:space="0" w:color="365F91"/>
              <w:right w:val="single" w:sz="6" w:space="0" w:color="365F91"/>
            </w:tcBorders>
            <w:tcMar>
              <w:left w:w="90" w:type="dxa"/>
              <w:right w:w="90" w:type="dxa"/>
            </w:tcMar>
          </w:tcPr>
          <w:p w14:paraId="6F749B77" w14:textId="32C1439F" w:rsidR="000B60F3" w:rsidRDefault="000B60F3" w:rsidP="000B60F3">
            <w:pPr>
              <w:spacing w:before="120" w:after="120" w:line="276" w:lineRule="auto"/>
              <w:rPr>
                <w:rFonts w:ascii="Aptos" w:eastAsia="Aptos" w:hAnsi="Aptos" w:cs="Aptos"/>
              </w:rPr>
            </w:pPr>
            <w:r w:rsidRPr="7CB2FBA2">
              <w:rPr>
                <w:rFonts w:ascii="Aptos" w:eastAsia="Aptos" w:hAnsi="Aptos" w:cs="Aptos"/>
                <w:b/>
                <w:bCs/>
              </w:rPr>
              <w:t>Scope</w:t>
            </w:r>
          </w:p>
        </w:tc>
        <w:tc>
          <w:tcPr>
            <w:tcW w:w="713" w:type="pct"/>
            <w:tcBorders>
              <w:top w:val="single" w:sz="6" w:space="0" w:color="365F91"/>
              <w:left w:val="single" w:sz="6" w:space="0" w:color="365F91"/>
              <w:bottom w:val="single" w:sz="6" w:space="0" w:color="365F91"/>
              <w:right w:val="single" w:sz="18" w:space="0" w:color="365F91"/>
            </w:tcBorders>
            <w:tcMar>
              <w:left w:w="90" w:type="dxa"/>
              <w:right w:w="90" w:type="dxa"/>
            </w:tcMar>
          </w:tcPr>
          <w:p w14:paraId="449CADCB" w14:textId="7B57D88A" w:rsidR="000B60F3" w:rsidRDefault="000B60F3" w:rsidP="000B60F3">
            <w:pPr>
              <w:spacing w:before="120" w:after="120" w:line="276" w:lineRule="auto"/>
              <w:rPr>
                <w:rFonts w:ascii="Aptos" w:eastAsia="Aptos" w:hAnsi="Aptos" w:cs="Aptos"/>
                <w:sz w:val="24"/>
                <w:szCs w:val="24"/>
              </w:rPr>
            </w:pPr>
          </w:p>
        </w:tc>
        <w:tc>
          <w:tcPr>
            <w:tcW w:w="755"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339CE95B" w14:textId="1BBB2BA2" w:rsidR="000B60F3" w:rsidRDefault="000B60F3" w:rsidP="000B60F3">
            <w:pPr>
              <w:spacing w:before="120" w:after="120" w:line="276" w:lineRule="auto"/>
              <w:jc w:val="center"/>
              <w:rPr>
                <w:rFonts w:ascii="Aptos" w:eastAsia="Aptos" w:hAnsi="Aptos" w:cs="Aptos"/>
                <w:sz w:val="24"/>
                <w:szCs w:val="24"/>
              </w:rPr>
            </w:pPr>
          </w:p>
        </w:tc>
        <w:tc>
          <w:tcPr>
            <w:tcW w:w="1878" w:type="pct"/>
            <w:tcBorders>
              <w:top w:val="single" w:sz="18" w:space="0" w:color="365F91"/>
              <w:left w:val="single" w:sz="18" w:space="0" w:color="365F91"/>
              <w:bottom w:val="single" w:sz="6" w:space="0" w:color="365F91"/>
              <w:right w:val="single" w:sz="6" w:space="0" w:color="365F91"/>
            </w:tcBorders>
            <w:tcMar>
              <w:left w:w="90" w:type="dxa"/>
              <w:right w:w="90" w:type="dxa"/>
            </w:tcMar>
          </w:tcPr>
          <w:p w14:paraId="02FC1D9E" w14:textId="13161CDC" w:rsidR="000B60F3" w:rsidRDefault="000B60F3" w:rsidP="000B60F3">
            <w:pPr>
              <w:spacing w:before="120" w:after="120" w:line="276" w:lineRule="auto"/>
              <w:jc w:val="center"/>
              <w:rPr>
                <w:rFonts w:ascii="Aptos" w:eastAsia="Aptos" w:hAnsi="Aptos" w:cs="Aptos"/>
                <w:sz w:val="24"/>
                <w:szCs w:val="24"/>
              </w:rPr>
            </w:pPr>
          </w:p>
        </w:tc>
        <w:tc>
          <w:tcPr>
            <w:tcW w:w="1100" w:type="pct"/>
            <w:tcBorders>
              <w:top w:val="single" w:sz="6" w:space="0" w:color="365F91"/>
              <w:left w:val="single" w:sz="6" w:space="0" w:color="365F91"/>
              <w:bottom w:val="single" w:sz="6" w:space="0" w:color="365F91"/>
              <w:right w:val="single" w:sz="6" w:space="0" w:color="365F91"/>
            </w:tcBorders>
            <w:tcMar>
              <w:left w:w="90" w:type="dxa"/>
              <w:right w:w="90" w:type="dxa"/>
            </w:tcMar>
          </w:tcPr>
          <w:p w14:paraId="561BEC98" w14:textId="1E44D8FB" w:rsidR="000B60F3" w:rsidRDefault="000B60F3" w:rsidP="000B60F3">
            <w:pPr>
              <w:spacing w:before="120" w:after="120" w:line="276" w:lineRule="auto"/>
              <w:rPr>
                <w:rFonts w:ascii="Aptos" w:eastAsia="Aptos" w:hAnsi="Aptos" w:cs="Aptos"/>
                <w:sz w:val="24"/>
                <w:szCs w:val="24"/>
              </w:rPr>
            </w:pPr>
          </w:p>
        </w:tc>
      </w:tr>
      <w:tr w:rsidR="000B60F3" w14:paraId="0A7E3A16" w14:textId="77777777" w:rsidTr="00A46323">
        <w:trPr>
          <w:trHeight w:val="255"/>
        </w:trPr>
        <w:tc>
          <w:tcPr>
            <w:tcW w:w="553" w:type="pct"/>
            <w:tcBorders>
              <w:top w:val="single" w:sz="6" w:space="0" w:color="365F91"/>
              <w:left w:val="single" w:sz="6" w:space="0" w:color="365F91"/>
              <w:bottom w:val="single" w:sz="6" w:space="0" w:color="365F91"/>
              <w:right w:val="single" w:sz="6" w:space="0" w:color="365F91"/>
            </w:tcBorders>
            <w:tcMar>
              <w:left w:w="90" w:type="dxa"/>
              <w:right w:w="90" w:type="dxa"/>
            </w:tcMar>
          </w:tcPr>
          <w:p w14:paraId="14C4D42D" w14:textId="1C2CE1A9" w:rsidR="000B60F3" w:rsidRDefault="000B60F3" w:rsidP="000B60F3">
            <w:pPr>
              <w:spacing w:before="120" w:after="120" w:line="276" w:lineRule="auto"/>
              <w:rPr>
                <w:rFonts w:ascii="Aptos" w:eastAsia="Aptos" w:hAnsi="Aptos" w:cs="Aptos"/>
              </w:rPr>
            </w:pPr>
            <w:r w:rsidRPr="7CB2FBA2">
              <w:rPr>
                <w:rFonts w:ascii="Aptos" w:eastAsia="Aptos" w:hAnsi="Aptos" w:cs="Aptos"/>
                <w:b/>
                <w:bCs/>
              </w:rPr>
              <w:t>Consistency</w:t>
            </w:r>
          </w:p>
        </w:tc>
        <w:tc>
          <w:tcPr>
            <w:tcW w:w="713" w:type="pct"/>
            <w:tcBorders>
              <w:top w:val="single" w:sz="6" w:space="0" w:color="365F91"/>
              <w:left w:val="single" w:sz="6" w:space="0" w:color="365F91"/>
              <w:bottom w:val="single" w:sz="6" w:space="0" w:color="365F91"/>
              <w:right w:val="single" w:sz="18" w:space="0" w:color="365F91"/>
            </w:tcBorders>
            <w:tcMar>
              <w:left w:w="90" w:type="dxa"/>
              <w:right w:w="90" w:type="dxa"/>
            </w:tcMar>
          </w:tcPr>
          <w:p w14:paraId="680C6E9F" w14:textId="641A7219" w:rsidR="000B60F3" w:rsidRDefault="000B60F3" w:rsidP="000B60F3">
            <w:pPr>
              <w:spacing w:before="120" w:after="120" w:line="276" w:lineRule="auto"/>
              <w:rPr>
                <w:rFonts w:ascii="Aptos" w:eastAsia="Aptos" w:hAnsi="Aptos" w:cs="Aptos"/>
                <w:sz w:val="24"/>
                <w:szCs w:val="24"/>
              </w:rPr>
            </w:pPr>
          </w:p>
        </w:tc>
        <w:tc>
          <w:tcPr>
            <w:tcW w:w="755"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061B0915" w14:textId="6AE65486" w:rsidR="000B60F3" w:rsidRDefault="000B60F3" w:rsidP="000B60F3">
            <w:pPr>
              <w:spacing w:before="120" w:after="120" w:line="276" w:lineRule="auto"/>
              <w:jc w:val="center"/>
              <w:rPr>
                <w:rFonts w:ascii="Aptos" w:eastAsia="Aptos" w:hAnsi="Aptos" w:cs="Aptos"/>
                <w:sz w:val="24"/>
                <w:szCs w:val="24"/>
              </w:rPr>
            </w:pPr>
          </w:p>
        </w:tc>
        <w:tc>
          <w:tcPr>
            <w:tcW w:w="1878" w:type="pct"/>
            <w:tcBorders>
              <w:top w:val="single" w:sz="6" w:space="0" w:color="365F91"/>
              <w:left w:val="single" w:sz="18" w:space="0" w:color="365F91"/>
              <w:bottom w:val="single" w:sz="6" w:space="0" w:color="365F91"/>
              <w:right w:val="single" w:sz="6" w:space="0" w:color="365F91"/>
            </w:tcBorders>
            <w:tcMar>
              <w:left w:w="90" w:type="dxa"/>
              <w:right w:w="90" w:type="dxa"/>
            </w:tcMar>
          </w:tcPr>
          <w:p w14:paraId="51E9C77A" w14:textId="5B0553E5" w:rsidR="000B60F3" w:rsidRDefault="000B60F3" w:rsidP="000B60F3">
            <w:pPr>
              <w:spacing w:before="120" w:after="120" w:line="276" w:lineRule="auto"/>
              <w:jc w:val="center"/>
              <w:rPr>
                <w:rFonts w:ascii="Aptos" w:eastAsia="Aptos" w:hAnsi="Aptos" w:cs="Aptos"/>
                <w:sz w:val="24"/>
                <w:szCs w:val="24"/>
              </w:rPr>
            </w:pPr>
          </w:p>
        </w:tc>
        <w:tc>
          <w:tcPr>
            <w:tcW w:w="1100" w:type="pct"/>
            <w:tcBorders>
              <w:top w:val="single" w:sz="6" w:space="0" w:color="365F91"/>
              <w:left w:val="single" w:sz="6" w:space="0" w:color="365F91"/>
              <w:bottom w:val="single" w:sz="6" w:space="0" w:color="365F91"/>
              <w:right w:val="single" w:sz="6" w:space="0" w:color="365F91"/>
            </w:tcBorders>
            <w:tcMar>
              <w:left w:w="90" w:type="dxa"/>
              <w:right w:w="90" w:type="dxa"/>
            </w:tcMar>
          </w:tcPr>
          <w:p w14:paraId="3D498BF9" w14:textId="73DC0773" w:rsidR="000B60F3" w:rsidRDefault="000B60F3" w:rsidP="000B60F3">
            <w:pPr>
              <w:spacing w:before="120" w:after="120" w:line="276" w:lineRule="auto"/>
              <w:rPr>
                <w:rFonts w:ascii="Aptos" w:eastAsia="Aptos" w:hAnsi="Aptos" w:cs="Aptos"/>
                <w:sz w:val="24"/>
                <w:szCs w:val="24"/>
              </w:rPr>
            </w:pPr>
          </w:p>
        </w:tc>
      </w:tr>
    </w:tbl>
    <w:p w14:paraId="5B7DFC96" w14:textId="7D8DD1D1" w:rsidR="00231F06" w:rsidRDefault="00231F06" w:rsidP="4FAE39D4">
      <w:pPr>
        <w:widowControl w:val="0"/>
        <w:spacing w:before="120" w:after="200" w:line="276" w:lineRule="auto"/>
        <w:rPr>
          <w:rFonts w:ascii="Aptos" w:eastAsia="Aptos" w:hAnsi="Aptos" w:cs="Aptos"/>
          <w:color w:val="000000" w:themeColor="text1"/>
          <w:sz w:val="24"/>
          <w:szCs w:val="24"/>
        </w:rPr>
      </w:pPr>
    </w:p>
    <w:p w14:paraId="42507693" w14:textId="77777777" w:rsidR="0016216C" w:rsidRDefault="0016216C">
      <w:pPr>
        <w:rPr>
          <w:rFonts w:ascii="Aptos" w:eastAsia="Aptos" w:hAnsi="Aptos" w:cs="Aptos"/>
          <w:b/>
          <w:bCs/>
          <w:color w:val="000000" w:themeColor="text1"/>
          <w:sz w:val="24"/>
          <w:szCs w:val="24"/>
        </w:rPr>
      </w:pPr>
      <w:r>
        <w:rPr>
          <w:rFonts w:ascii="Aptos" w:eastAsia="Aptos" w:hAnsi="Aptos" w:cs="Aptos"/>
          <w:b/>
          <w:bCs/>
          <w:color w:val="000000" w:themeColor="text1"/>
          <w:sz w:val="24"/>
          <w:szCs w:val="24"/>
        </w:rPr>
        <w:br w:type="page"/>
      </w:r>
    </w:p>
    <w:p w14:paraId="2433ECDE" w14:textId="19252D88" w:rsidR="00231F06" w:rsidRDefault="5A6FB5E5" w:rsidP="00B429B1">
      <w:pPr>
        <w:spacing w:before="120" w:after="120" w:line="276" w:lineRule="auto"/>
        <w:rPr>
          <w:rFonts w:ascii="Aptos" w:eastAsia="Aptos" w:hAnsi="Aptos" w:cs="Aptos"/>
          <w:color w:val="000000" w:themeColor="text1"/>
          <w:sz w:val="24"/>
          <w:szCs w:val="24"/>
        </w:rPr>
      </w:pPr>
      <w:r w:rsidRPr="7CB2FBA2">
        <w:rPr>
          <w:rFonts w:ascii="Aptos" w:eastAsia="Aptos" w:hAnsi="Aptos" w:cs="Aptos"/>
          <w:b/>
          <w:bCs/>
          <w:color w:val="000000" w:themeColor="text1"/>
          <w:sz w:val="24"/>
          <w:szCs w:val="24"/>
        </w:rPr>
        <w:lastRenderedPageBreak/>
        <w:t>II-A-1 High Expectations and Support</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47"/>
        <w:gridCol w:w="1838"/>
        <w:gridCol w:w="1960"/>
        <w:gridCol w:w="4859"/>
        <w:gridCol w:w="2840"/>
      </w:tblGrid>
      <w:tr w:rsidR="7CB2FBA2" w14:paraId="06560026" w14:textId="77777777" w:rsidTr="00A46323">
        <w:trPr>
          <w:trHeight w:val="240"/>
        </w:trPr>
        <w:tc>
          <w:tcPr>
            <w:tcW w:w="559" w:type="pct"/>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90" w:type="dxa"/>
              <w:right w:w="90" w:type="dxa"/>
            </w:tcMar>
            <w:vAlign w:val="center"/>
          </w:tcPr>
          <w:p w14:paraId="0513E078" w14:textId="77777777" w:rsidR="7CB2FBA2" w:rsidRDefault="7CB2FBA2" w:rsidP="7CB2FBA2">
            <w:pPr>
              <w:spacing w:before="40" w:after="40" w:line="240" w:lineRule="auto"/>
              <w:rPr>
                <w:rFonts w:ascii="Aptos" w:eastAsia="Aptos" w:hAnsi="Aptos" w:cs="Aptos"/>
                <w:sz w:val="20"/>
                <w:szCs w:val="20"/>
              </w:rPr>
            </w:pPr>
          </w:p>
          <w:p w14:paraId="7DD76C4C" w14:textId="2A35A272" w:rsidR="000B60F3" w:rsidRDefault="000B60F3" w:rsidP="7CB2FBA2">
            <w:pPr>
              <w:spacing w:before="40" w:after="40" w:line="240" w:lineRule="auto"/>
              <w:rPr>
                <w:rFonts w:ascii="Aptos" w:eastAsia="Aptos" w:hAnsi="Aptos" w:cs="Aptos"/>
                <w:sz w:val="20"/>
                <w:szCs w:val="20"/>
              </w:rPr>
            </w:pPr>
          </w:p>
        </w:tc>
        <w:tc>
          <w:tcPr>
            <w:tcW w:w="710" w:type="pct"/>
            <w:tcBorders>
              <w:top w:val="single" w:sz="6" w:space="0" w:color="365F91"/>
              <w:left w:val="single" w:sz="6" w:space="0" w:color="365F91"/>
              <w:bottom w:val="single" w:sz="4" w:space="0" w:color="auto"/>
              <w:right w:val="single" w:sz="6" w:space="0" w:color="365F91"/>
            </w:tcBorders>
            <w:shd w:val="clear" w:color="auto" w:fill="EDF7FD"/>
            <w:tcMar>
              <w:left w:w="90" w:type="dxa"/>
              <w:right w:w="90" w:type="dxa"/>
            </w:tcMar>
            <w:vAlign w:val="center"/>
          </w:tcPr>
          <w:p w14:paraId="0A46DBDB" w14:textId="04FC57F6"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Unsatisfactory</w:t>
            </w:r>
          </w:p>
        </w:tc>
        <w:tc>
          <w:tcPr>
            <w:tcW w:w="757" w:type="pct"/>
            <w:tcBorders>
              <w:top w:val="single" w:sz="6" w:space="0" w:color="365F91"/>
              <w:left w:val="single" w:sz="6" w:space="0" w:color="365F91"/>
              <w:bottom w:val="single" w:sz="4" w:space="0" w:color="auto"/>
              <w:right w:val="single" w:sz="6" w:space="0" w:color="365F91"/>
            </w:tcBorders>
            <w:shd w:val="clear" w:color="auto" w:fill="EDF7FD"/>
            <w:tcMar>
              <w:left w:w="90" w:type="dxa"/>
              <w:right w:w="90" w:type="dxa"/>
            </w:tcMar>
            <w:vAlign w:val="center"/>
          </w:tcPr>
          <w:p w14:paraId="4A1B1733" w14:textId="53383BCF"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Needs Improvement</w:t>
            </w:r>
          </w:p>
        </w:tc>
        <w:tc>
          <w:tcPr>
            <w:tcW w:w="1877" w:type="pct"/>
            <w:tcBorders>
              <w:top w:val="single" w:sz="6" w:space="0" w:color="365F91"/>
              <w:left w:val="single" w:sz="6" w:space="0" w:color="365F91"/>
              <w:bottom w:val="single" w:sz="4" w:space="0" w:color="auto"/>
              <w:right w:val="single" w:sz="6" w:space="0" w:color="365F91"/>
            </w:tcBorders>
            <w:shd w:val="clear" w:color="auto" w:fill="EDF7FD"/>
            <w:tcMar>
              <w:left w:w="90" w:type="dxa"/>
              <w:right w:w="90" w:type="dxa"/>
            </w:tcMar>
            <w:vAlign w:val="center"/>
          </w:tcPr>
          <w:p w14:paraId="78A763C9" w14:textId="2A047B48"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Proficient</w:t>
            </w:r>
          </w:p>
        </w:tc>
        <w:tc>
          <w:tcPr>
            <w:tcW w:w="1097" w:type="pct"/>
            <w:tcBorders>
              <w:top w:val="single" w:sz="6" w:space="0" w:color="365F91"/>
              <w:left w:val="single" w:sz="6" w:space="0" w:color="365F91"/>
              <w:bottom w:val="single" w:sz="4" w:space="0" w:color="auto"/>
              <w:right w:val="single" w:sz="6" w:space="0" w:color="365F91"/>
            </w:tcBorders>
            <w:shd w:val="clear" w:color="auto" w:fill="EDF7FD"/>
            <w:tcMar>
              <w:left w:w="90" w:type="dxa"/>
              <w:right w:w="90" w:type="dxa"/>
            </w:tcMar>
            <w:vAlign w:val="center"/>
          </w:tcPr>
          <w:p w14:paraId="7DF1A4DF" w14:textId="49A70D7E"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Exemplary</w:t>
            </w:r>
          </w:p>
        </w:tc>
      </w:tr>
      <w:tr w:rsidR="7CB2FBA2" w14:paraId="64B33B0C" w14:textId="77777777" w:rsidTr="00A46323">
        <w:trPr>
          <w:trHeight w:val="1635"/>
        </w:trPr>
        <w:tc>
          <w:tcPr>
            <w:tcW w:w="559" w:type="pct"/>
            <w:tcBorders>
              <w:top w:val="single" w:sz="18" w:space="0" w:color="D9D9D9" w:themeColor="background1" w:themeShade="D9"/>
              <w:left w:val="single" w:sz="6" w:space="0" w:color="365F91"/>
              <w:bottom w:val="single" w:sz="6" w:space="0" w:color="365F91"/>
              <w:right w:val="single" w:sz="4" w:space="0" w:color="auto"/>
            </w:tcBorders>
            <w:shd w:val="clear" w:color="auto" w:fill="D9D9D9" w:themeFill="background1" w:themeFillShade="D9"/>
            <w:tcMar>
              <w:left w:w="90" w:type="dxa"/>
              <w:right w:w="90" w:type="dxa"/>
            </w:tcMar>
            <w:vAlign w:val="center"/>
          </w:tcPr>
          <w:p w14:paraId="5D6051E9" w14:textId="77777777" w:rsidR="000B60F3" w:rsidRDefault="000B60F3" w:rsidP="000B60F3">
            <w:pPr>
              <w:widowControl w:val="0"/>
              <w:spacing w:before="120" w:after="120" w:line="276" w:lineRule="auto"/>
              <w:jc w:val="center"/>
              <w:rPr>
                <w:rFonts w:ascii="Aptos" w:eastAsia="Aptos" w:hAnsi="Aptos" w:cs="Aptos"/>
              </w:rPr>
            </w:pPr>
          </w:p>
          <w:p w14:paraId="228F3E41" w14:textId="30D7AEF9" w:rsidR="7CB2FBA2" w:rsidRDefault="000B60F3" w:rsidP="000B60F3">
            <w:pPr>
              <w:widowControl w:val="0"/>
              <w:spacing w:before="120" w:after="120" w:line="276" w:lineRule="auto"/>
              <w:jc w:val="center"/>
              <w:rPr>
                <w:rFonts w:ascii="Aptos" w:eastAsia="Aptos" w:hAnsi="Aptos" w:cs="Aptos"/>
              </w:rPr>
            </w:pPr>
            <w:r w:rsidRPr="32B11970">
              <w:rPr>
                <w:rFonts w:ascii="Aptos" w:eastAsia="Aptos" w:hAnsi="Aptos" w:cs="Aptos"/>
              </w:rPr>
              <w:t>II-A-1 High Expectations and Support</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tcMar>
              <w:left w:w="90" w:type="dxa"/>
              <w:right w:w="90" w:type="dxa"/>
            </w:tcMar>
          </w:tcPr>
          <w:p w14:paraId="6FE2DA41" w14:textId="003568AC"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is consistently below the requirements and has not shown necessary steps to incorporate feedback and improve practice.</w:t>
            </w:r>
          </w:p>
        </w:tc>
        <w:tc>
          <w:tcPr>
            <w:tcW w:w="757" w:type="pct"/>
            <w:vMerge w:val="restart"/>
            <w:tcBorders>
              <w:top w:val="single" w:sz="4" w:space="0" w:color="auto"/>
              <w:left w:val="single" w:sz="4" w:space="0" w:color="auto"/>
              <w:bottom w:val="single" w:sz="4" w:space="0" w:color="auto"/>
              <w:right w:val="single" w:sz="4" w:space="0" w:color="auto"/>
            </w:tcBorders>
            <w:shd w:val="clear" w:color="auto" w:fill="auto"/>
            <w:tcMar>
              <w:left w:w="90" w:type="dxa"/>
              <w:right w:w="90" w:type="dxa"/>
            </w:tcMar>
          </w:tcPr>
          <w:p w14:paraId="6D4B14A8" w14:textId="73D5FD7B"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 xml:space="preserve">The candidate’s performance is below the requirements but not considered to be Unsatisfactory at this time. Candidate is taking necessary steps to incorporate feedback and improve practice. </w:t>
            </w:r>
          </w:p>
        </w:tc>
        <w:tc>
          <w:tcPr>
            <w:tcW w:w="1877" w:type="pct"/>
            <w:vMerge w:val="restart"/>
            <w:tcBorders>
              <w:top w:val="single" w:sz="4" w:space="0" w:color="auto"/>
              <w:left w:val="single" w:sz="4" w:space="0" w:color="auto"/>
              <w:bottom w:val="single" w:sz="4" w:space="0" w:color="auto"/>
              <w:right w:val="single" w:sz="4" w:space="0" w:color="auto"/>
            </w:tcBorders>
            <w:shd w:val="clear" w:color="auto" w:fill="auto"/>
            <w:tcMar>
              <w:left w:w="90" w:type="dxa"/>
              <w:right w:w="90" w:type="dxa"/>
            </w:tcMar>
          </w:tcPr>
          <w:p w14:paraId="474F99E2" w14:textId="5B1CC982" w:rsidR="7CB2FBA2" w:rsidRDefault="7CB2FBA2" w:rsidP="0015376D">
            <w:pPr>
              <w:pStyle w:val="ProficientText"/>
              <w:rPr>
                <w:rFonts w:ascii="Aptos" w:eastAsia="Aptos" w:hAnsi="Aptos" w:cs="Aptos"/>
                <w:color w:val="000000" w:themeColor="text1"/>
              </w:rPr>
            </w:pPr>
            <w:r w:rsidRPr="7CB2FBA2">
              <w:rPr>
                <w:rFonts w:ascii="Aptos" w:eastAsia="Aptos" w:hAnsi="Aptos" w:cs="Aptos"/>
                <w:b w:val="0"/>
                <w:bCs w:val="0"/>
                <w:color w:val="000000" w:themeColor="text1"/>
              </w:rPr>
              <w:t xml:space="preserve">The candidate’s performance fully meets the requirements: </w:t>
            </w:r>
          </w:p>
          <w:p w14:paraId="518B9692" w14:textId="677227BD" w:rsidR="7CB2FBA2" w:rsidRDefault="7CB2FBA2" w:rsidP="0015376D">
            <w:pPr>
              <w:pStyle w:val="ProficientText"/>
              <w:rPr>
                <w:rFonts w:ascii="Aptos" w:eastAsia="Aptos" w:hAnsi="Aptos" w:cs="Aptos"/>
              </w:rPr>
            </w:pPr>
            <w:r w:rsidRPr="7CB2FBA2">
              <w:rPr>
                <w:rFonts w:ascii="Aptos" w:eastAsia="Aptos" w:hAnsi="Aptos" w:cs="Aptos"/>
                <w:b w:val="0"/>
                <w:bCs w:val="0"/>
              </w:rPr>
              <w:t>Supports all students to meet or exceed high expectations for grade-appropriate, standards-aligned learning, produce high-quality work, and develop self-awareness and skills for independent learning by:</w:t>
            </w:r>
          </w:p>
          <w:p w14:paraId="7C101BF5" w14:textId="4E9D6A5C" w:rsidR="7CB2FBA2" w:rsidRDefault="7CB2FBA2" w:rsidP="0015376D">
            <w:pPr>
              <w:pStyle w:val="ProficientText"/>
              <w:numPr>
                <w:ilvl w:val="0"/>
                <w:numId w:val="19"/>
              </w:numPr>
              <w:rPr>
                <w:rFonts w:ascii="Aptos" w:eastAsia="Aptos" w:hAnsi="Aptos" w:cs="Aptos"/>
              </w:rPr>
            </w:pPr>
            <w:r w:rsidRPr="7CB2FBA2">
              <w:rPr>
                <w:rFonts w:ascii="Aptos" w:eastAsia="Aptos" w:hAnsi="Aptos" w:cs="Aptos"/>
                <w:b w:val="0"/>
                <w:bCs w:val="0"/>
              </w:rPr>
              <w:t>Using evidence-based, culturally and linguistically sustaining instructional practices to provide equitable opportunities for grade-level learning.</w:t>
            </w:r>
          </w:p>
          <w:p w14:paraId="709C274A" w14:textId="5CC615EB" w:rsidR="7CB2FBA2" w:rsidRDefault="7CB2FBA2" w:rsidP="0015376D">
            <w:pPr>
              <w:pStyle w:val="ProficientText"/>
              <w:numPr>
                <w:ilvl w:val="0"/>
                <w:numId w:val="19"/>
              </w:numPr>
              <w:rPr>
                <w:rFonts w:ascii="Aptos" w:eastAsia="Aptos" w:hAnsi="Aptos" w:cs="Aptos"/>
              </w:rPr>
            </w:pPr>
            <w:r w:rsidRPr="7CB2FBA2">
              <w:rPr>
                <w:rFonts w:ascii="Aptos" w:eastAsia="Aptos" w:hAnsi="Aptos" w:cs="Aptos"/>
                <w:b w:val="0"/>
                <w:bCs w:val="0"/>
              </w:rPr>
              <w:t>Providing flexible and responsive supports, scaffolds, and tools to meet students’ needs.</w:t>
            </w:r>
          </w:p>
          <w:p w14:paraId="0263D0C2" w14:textId="74A8203F" w:rsidR="7CB2FBA2" w:rsidRDefault="7CB2FBA2" w:rsidP="0015376D">
            <w:pPr>
              <w:pStyle w:val="ProficientText"/>
              <w:numPr>
                <w:ilvl w:val="0"/>
                <w:numId w:val="19"/>
              </w:numPr>
              <w:rPr>
                <w:rFonts w:ascii="Aptos" w:eastAsia="Aptos" w:hAnsi="Aptos" w:cs="Aptos"/>
              </w:rPr>
            </w:pPr>
            <w:r w:rsidRPr="7CB2FBA2">
              <w:rPr>
                <w:rFonts w:ascii="Aptos" w:eastAsia="Aptos" w:hAnsi="Aptos" w:cs="Aptos"/>
                <w:b w:val="0"/>
                <w:bCs w:val="0"/>
              </w:rPr>
              <w:t>Communicating clear criteria for success (e.g., models, rubrics, exemplars).</w:t>
            </w:r>
          </w:p>
          <w:p w14:paraId="2D49F47F" w14:textId="19DFAB98" w:rsidR="7CB2FBA2" w:rsidRDefault="7CB2FBA2" w:rsidP="0015376D">
            <w:pPr>
              <w:pStyle w:val="ProficientText"/>
              <w:numPr>
                <w:ilvl w:val="0"/>
                <w:numId w:val="19"/>
              </w:numPr>
              <w:rPr>
                <w:rFonts w:ascii="Aptos" w:eastAsia="Aptos" w:hAnsi="Aptos" w:cs="Aptos"/>
              </w:rPr>
            </w:pPr>
            <w:r w:rsidRPr="7CB2FBA2">
              <w:rPr>
                <w:rFonts w:ascii="Aptos" w:eastAsia="Aptos" w:hAnsi="Aptos" w:cs="Aptos"/>
                <w:b w:val="0"/>
                <w:bCs w:val="0"/>
              </w:rPr>
              <w:t xml:space="preserve">Reinforcing perseverance and effort with challenging content and tasks. </w:t>
            </w:r>
          </w:p>
        </w:tc>
        <w:tc>
          <w:tcPr>
            <w:tcW w:w="1097" w:type="pct"/>
            <w:vMerge w:val="restart"/>
            <w:tcBorders>
              <w:top w:val="single" w:sz="4" w:space="0" w:color="auto"/>
              <w:left w:val="single" w:sz="4" w:space="0" w:color="auto"/>
              <w:bottom w:val="single" w:sz="4" w:space="0" w:color="auto"/>
              <w:right w:val="single" w:sz="4" w:space="0" w:color="auto"/>
            </w:tcBorders>
            <w:shd w:val="clear" w:color="auto" w:fill="auto"/>
            <w:tcMar>
              <w:left w:w="90" w:type="dxa"/>
              <w:right w:w="90" w:type="dxa"/>
            </w:tcMar>
          </w:tcPr>
          <w:p w14:paraId="1C3D7F58" w14:textId="3F3854BC"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exceeds requirements and consistently demonstrates high-quality practice with impact in the classroom or beyond. Candidate’s practice would serve as a model for peers and in-service educators.</w:t>
            </w:r>
          </w:p>
        </w:tc>
      </w:tr>
      <w:tr w:rsidR="7CB2FBA2" w14:paraId="2A703491" w14:textId="77777777" w:rsidTr="00A46323">
        <w:trPr>
          <w:trHeight w:val="2310"/>
        </w:trPr>
        <w:tc>
          <w:tcPr>
            <w:tcW w:w="559" w:type="pct"/>
            <w:tcBorders>
              <w:top w:val="single" w:sz="18" w:space="0" w:color="D9D9D9" w:themeColor="background1" w:themeShade="D9"/>
              <w:left w:val="single" w:sz="6" w:space="0" w:color="365F91"/>
              <w:bottom w:val="single" w:sz="6" w:space="0" w:color="365F91"/>
              <w:right w:val="single" w:sz="4" w:space="0" w:color="auto"/>
            </w:tcBorders>
            <w:shd w:val="clear" w:color="auto" w:fill="D9D9D9" w:themeFill="background1" w:themeFillShade="D9"/>
            <w:tcMar>
              <w:left w:w="90" w:type="dxa"/>
              <w:right w:w="90" w:type="dxa"/>
            </w:tcMar>
          </w:tcPr>
          <w:p w14:paraId="35F6D845" w14:textId="79E704F8" w:rsidR="7CB2FBA2" w:rsidRDefault="7CB2FBA2" w:rsidP="7CB2FBA2">
            <w:pPr>
              <w:spacing w:before="40" w:after="40" w:line="240" w:lineRule="auto"/>
              <w:rPr>
                <w:rFonts w:ascii="Aptos" w:eastAsia="Aptos" w:hAnsi="Aptos" w:cs="Aptos"/>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D8DAE7E" w14:textId="77777777" w:rsidR="00231F06" w:rsidRDefault="00231F06"/>
        </w:tc>
        <w:tc>
          <w:tcPr>
            <w:tcW w:w="7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24B003" w14:textId="77777777" w:rsidR="00231F06" w:rsidRDefault="00231F06"/>
        </w:tc>
        <w:tc>
          <w:tcPr>
            <w:tcW w:w="187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232F0F" w14:textId="77777777" w:rsidR="00231F06" w:rsidRDefault="00231F06"/>
        </w:tc>
        <w:tc>
          <w:tcPr>
            <w:tcW w:w="109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D4306E" w14:textId="77777777" w:rsidR="00231F06" w:rsidRDefault="00231F06"/>
        </w:tc>
      </w:tr>
      <w:tr w:rsidR="000B60F3" w14:paraId="7834FC6D" w14:textId="77777777" w:rsidTr="00A46323">
        <w:trPr>
          <w:trHeight w:val="240"/>
        </w:trPr>
        <w:tc>
          <w:tcPr>
            <w:tcW w:w="559" w:type="pct"/>
            <w:tcBorders>
              <w:top w:val="single" w:sz="6" w:space="0" w:color="365F91"/>
              <w:left w:val="single" w:sz="6" w:space="0" w:color="365F91"/>
              <w:bottom w:val="single" w:sz="6" w:space="0" w:color="365F91"/>
              <w:right w:val="single" w:sz="6" w:space="0" w:color="365F91"/>
            </w:tcBorders>
            <w:tcMar>
              <w:left w:w="90" w:type="dxa"/>
              <w:right w:w="90" w:type="dxa"/>
            </w:tcMar>
          </w:tcPr>
          <w:p w14:paraId="2858ADF0" w14:textId="1AD9962B" w:rsidR="000B60F3" w:rsidRDefault="000B60F3" w:rsidP="000B60F3">
            <w:pPr>
              <w:spacing w:before="120" w:after="120" w:line="276" w:lineRule="auto"/>
              <w:rPr>
                <w:rFonts w:ascii="Aptos" w:eastAsia="Aptos" w:hAnsi="Aptos" w:cs="Aptos"/>
              </w:rPr>
            </w:pPr>
            <w:r w:rsidRPr="7CB2FBA2">
              <w:rPr>
                <w:rFonts w:ascii="Aptos" w:eastAsia="Aptos" w:hAnsi="Aptos" w:cs="Aptos"/>
                <w:b/>
                <w:bCs/>
              </w:rPr>
              <w:t>Quality</w:t>
            </w:r>
          </w:p>
        </w:tc>
        <w:tc>
          <w:tcPr>
            <w:tcW w:w="710" w:type="pct"/>
            <w:tcBorders>
              <w:top w:val="single" w:sz="4" w:space="0" w:color="auto"/>
              <w:left w:val="single" w:sz="6" w:space="0" w:color="365F91"/>
              <w:bottom w:val="single" w:sz="6" w:space="0" w:color="365F91"/>
              <w:right w:val="single" w:sz="6" w:space="0" w:color="365F91"/>
            </w:tcBorders>
            <w:tcMar>
              <w:left w:w="90" w:type="dxa"/>
              <w:right w:w="90" w:type="dxa"/>
            </w:tcMar>
          </w:tcPr>
          <w:p w14:paraId="4258F5A5" w14:textId="39E63312" w:rsidR="000B60F3" w:rsidRDefault="000B60F3" w:rsidP="000B60F3">
            <w:pPr>
              <w:spacing w:before="120" w:after="120" w:line="276" w:lineRule="auto"/>
              <w:rPr>
                <w:rFonts w:ascii="Aptos" w:eastAsia="Aptos" w:hAnsi="Aptos" w:cs="Aptos"/>
                <w:sz w:val="24"/>
                <w:szCs w:val="24"/>
              </w:rPr>
            </w:pPr>
          </w:p>
        </w:tc>
        <w:tc>
          <w:tcPr>
            <w:tcW w:w="757" w:type="pct"/>
            <w:tcBorders>
              <w:top w:val="single" w:sz="4" w:space="0" w:color="auto"/>
              <w:left w:val="single" w:sz="6" w:space="0" w:color="365F91"/>
              <w:bottom w:val="single" w:sz="18" w:space="0" w:color="365F91"/>
              <w:right w:val="single" w:sz="18" w:space="0" w:color="365F91"/>
            </w:tcBorders>
            <w:tcMar>
              <w:left w:w="90" w:type="dxa"/>
              <w:right w:w="90" w:type="dxa"/>
            </w:tcMar>
          </w:tcPr>
          <w:p w14:paraId="48207789" w14:textId="3DB83D09" w:rsidR="000B60F3" w:rsidRDefault="000B60F3" w:rsidP="000B60F3">
            <w:pPr>
              <w:spacing w:before="120" w:after="120" w:line="276" w:lineRule="auto"/>
              <w:jc w:val="center"/>
              <w:rPr>
                <w:rFonts w:ascii="Aptos" w:eastAsia="Aptos" w:hAnsi="Aptos" w:cs="Aptos"/>
                <w:sz w:val="24"/>
                <w:szCs w:val="24"/>
              </w:rPr>
            </w:pPr>
          </w:p>
        </w:tc>
        <w:tc>
          <w:tcPr>
            <w:tcW w:w="1877"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7E9F2A13" w14:textId="63C7F348" w:rsidR="000B60F3" w:rsidRDefault="000B60F3" w:rsidP="000B60F3">
            <w:pPr>
              <w:spacing w:before="120" w:after="120" w:line="276" w:lineRule="auto"/>
              <w:jc w:val="center"/>
              <w:rPr>
                <w:rFonts w:ascii="Aptos" w:eastAsia="Aptos" w:hAnsi="Aptos" w:cs="Aptos"/>
                <w:sz w:val="24"/>
                <w:szCs w:val="24"/>
              </w:rPr>
            </w:pPr>
          </w:p>
        </w:tc>
        <w:tc>
          <w:tcPr>
            <w:tcW w:w="1097" w:type="pct"/>
            <w:tcBorders>
              <w:top w:val="single" w:sz="6" w:space="0" w:color="365F91"/>
              <w:left w:val="single" w:sz="6" w:space="0" w:color="365F91"/>
              <w:bottom w:val="single" w:sz="6" w:space="0" w:color="365F91"/>
              <w:right w:val="single" w:sz="6" w:space="0" w:color="365F91"/>
            </w:tcBorders>
            <w:tcMar>
              <w:left w:w="90" w:type="dxa"/>
              <w:right w:w="90" w:type="dxa"/>
            </w:tcMar>
          </w:tcPr>
          <w:p w14:paraId="5B4A9A3B" w14:textId="502C6992" w:rsidR="000B60F3" w:rsidRDefault="000B60F3" w:rsidP="000B60F3">
            <w:pPr>
              <w:spacing w:before="120" w:after="120" w:line="276" w:lineRule="auto"/>
              <w:rPr>
                <w:rFonts w:ascii="Aptos" w:eastAsia="Aptos" w:hAnsi="Aptos" w:cs="Aptos"/>
                <w:sz w:val="24"/>
                <w:szCs w:val="24"/>
              </w:rPr>
            </w:pPr>
          </w:p>
        </w:tc>
      </w:tr>
      <w:tr w:rsidR="000B60F3" w14:paraId="47D6C42B" w14:textId="77777777" w:rsidTr="00A46323">
        <w:trPr>
          <w:trHeight w:val="240"/>
        </w:trPr>
        <w:tc>
          <w:tcPr>
            <w:tcW w:w="559" w:type="pct"/>
            <w:tcBorders>
              <w:top w:val="single" w:sz="6" w:space="0" w:color="365F91"/>
              <w:left w:val="single" w:sz="6" w:space="0" w:color="365F91"/>
              <w:bottom w:val="single" w:sz="6" w:space="0" w:color="365F91"/>
              <w:right w:val="single" w:sz="6" w:space="0" w:color="365F91"/>
            </w:tcBorders>
            <w:tcMar>
              <w:left w:w="90" w:type="dxa"/>
              <w:right w:w="90" w:type="dxa"/>
            </w:tcMar>
          </w:tcPr>
          <w:p w14:paraId="22731CF8" w14:textId="6BA5B9BE" w:rsidR="000B60F3" w:rsidRDefault="000B60F3" w:rsidP="000B60F3">
            <w:pPr>
              <w:spacing w:before="120" w:after="120" w:line="276" w:lineRule="auto"/>
              <w:rPr>
                <w:rFonts w:ascii="Aptos" w:eastAsia="Aptos" w:hAnsi="Aptos" w:cs="Aptos"/>
              </w:rPr>
            </w:pPr>
            <w:r w:rsidRPr="7CB2FBA2">
              <w:rPr>
                <w:rFonts w:ascii="Aptos" w:eastAsia="Aptos" w:hAnsi="Aptos" w:cs="Aptos"/>
                <w:b/>
                <w:bCs/>
              </w:rPr>
              <w:t>Scope</w:t>
            </w:r>
          </w:p>
        </w:tc>
        <w:tc>
          <w:tcPr>
            <w:tcW w:w="710" w:type="pct"/>
            <w:tcBorders>
              <w:top w:val="single" w:sz="6" w:space="0" w:color="365F91"/>
              <w:left w:val="single" w:sz="6" w:space="0" w:color="365F91"/>
              <w:bottom w:val="single" w:sz="6" w:space="0" w:color="365F91"/>
              <w:right w:val="single" w:sz="18" w:space="0" w:color="365F91"/>
            </w:tcBorders>
            <w:tcMar>
              <w:left w:w="90" w:type="dxa"/>
              <w:right w:w="90" w:type="dxa"/>
            </w:tcMar>
          </w:tcPr>
          <w:p w14:paraId="1B0DAC10" w14:textId="3889DCDA" w:rsidR="000B60F3" w:rsidRDefault="000B60F3" w:rsidP="000B60F3">
            <w:pPr>
              <w:spacing w:before="120" w:after="120" w:line="276" w:lineRule="auto"/>
              <w:rPr>
                <w:rFonts w:ascii="Aptos" w:eastAsia="Aptos" w:hAnsi="Aptos" w:cs="Aptos"/>
                <w:sz w:val="24"/>
                <w:szCs w:val="24"/>
              </w:rPr>
            </w:pPr>
          </w:p>
        </w:tc>
        <w:tc>
          <w:tcPr>
            <w:tcW w:w="757"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11892739" w14:textId="284A3DD0" w:rsidR="000B60F3" w:rsidRDefault="000B60F3" w:rsidP="000B60F3">
            <w:pPr>
              <w:spacing w:before="120" w:after="120" w:line="276" w:lineRule="auto"/>
              <w:jc w:val="center"/>
              <w:rPr>
                <w:rFonts w:ascii="Aptos" w:eastAsia="Aptos" w:hAnsi="Aptos" w:cs="Aptos"/>
                <w:sz w:val="24"/>
                <w:szCs w:val="24"/>
              </w:rPr>
            </w:pPr>
          </w:p>
        </w:tc>
        <w:tc>
          <w:tcPr>
            <w:tcW w:w="1877" w:type="pct"/>
            <w:tcBorders>
              <w:top w:val="single" w:sz="18" w:space="0" w:color="365F91"/>
              <w:left w:val="single" w:sz="18" w:space="0" w:color="365F91"/>
              <w:bottom w:val="single" w:sz="6" w:space="0" w:color="365F91"/>
              <w:right w:val="single" w:sz="6" w:space="0" w:color="365F91"/>
            </w:tcBorders>
            <w:tcMar>
              <w:left w:w="90" w:type="dxa"/>
              <w:right w:w="90" w:type="dxa"/>
            </w:tcMar>
          </w:tcPr>
          <w:p w14:paraId="77ADB86D" w14:textId="1E9E4449" w:rsidR="000B60F3" w:rsidRDefault="000B60F3" w:rsidP="000B60F3">
            <w:pPr>
              <w:spacing w:before="120" w:after="120" w:line="276" w:lineRule="auto"/>
              <w:jc w:val="center"/>
              <w:rPr>
                <w:rFonts w:ascii="Aptos" w:eastAsia="Aptos" w:hAnsi="Aptos" w:cs="Aptos"/>
                <w:sz w:val="24"/>
                <w:szCs w:val="24"/>
              </w:rPr>
            </w:pPr>
          </w:p>
        </w:tc>
        <w:tc>
          <w:tcPr>
            <w:tcW w:w="1097" w:type="pct"/>
            <w:tcBorders>
              <w:top w:val="single" w:sz="6" w:space="0" w:color="365F91"/>
              <w:left w:val="single" w:sz="6" w:space="0" w:color="365F91"/>
              <w:bottom w:val="single" w:sz="6" w:space="0" w:color="365F91"/>
              <w:right w:val="single" w:sz="6" w:space="0" w:color="365F91"/>
            </w:tcBorders>
            <w:tcMar>
              <w:left w:w="90" w:type="dxa"/>
              <w:right w:w="90" w:type="dxa"/>
            </w:tcMar>
          </w:tcPr>
          <w:p w14:paraId="3B6DB3DE" w14:textId="5FB9A6C3" w:rsidR="000B60F3" w:rsidRDefault="000B60F3" w:rsidP="000B60F3">
            <w:pPr>
              <w:spacing w:before="120" w:after="120" w:line="276" w:lineRule="auto"/>
              <w:rPr>
                <w:rFonts w:ascii="Aptos" w:eastAsia="Aptos" w:hAnsi="Aptos" w:cs="Aptos"/>
                <w:sz w:val="24"/>
                <w:szCs w:val="24"/>
              </w:rPr>
            </w:pPr>
          </w:p>
        </w:tc>
      </w:tr>
      <w:tr w:rsidR="000B60F3" w14:paraId="53D5A7D8" w14:textId="77777777" w:rsidTr="00A46323">
        <w:trPr>
          <w:trHeight w:val="255"/>
        </w:trPr>
        <w:tc>
          <w:tcPr>
            <w:tcW w:w="559" w:type="pct"/>
            <w:tcBorders>
              <w:top w:val="single" w:sz="6" w:space="0" w:color="365F91"/>
              <w:left w:val="single" w:sz="6" w:space="0" w:color="365F91"/>
              <w:bottom w:val="single" w:sz="6" w:space="0" w:color="365F91"/>
              <w:right w:val="single" w:sz="6" w:space="0" w:color="365F91"/>
            </w:tcBorders>
            <w:tcMar>
              <w:left w:w="90" w:type="dxa"/>
              <w:right w:w="90" w:type="dxa"/>
            </w:tcMar>
          </w:tcPr>
          <w:p w14:paraId="2297AE71" w14:textId="23A2DD9E" w:rsidR="000B60F3" w:rsidRDefault="000B60F3" w:rsidP="000B60F3">
            <w:pPr>
              <w:spacing w:before="120" w:after="120" w:line="276" w:lineRule="auto"/>
              <w:rPr>
                <w:rFonts w:ascii="Aptos" w:eastAsia="Aptos" w:hAnsi="Aptos" w:cs="Aptos"/>
              </w:rPr>
            </w:pPr>
            <w:r w:rsidRPr="7CB2FBA2">
              <w:rPr>
                <w:rFonts w:ascii="Aptos" w:eastAsia="Aptos" w:hAnsi="Aptos" w:cs="Aptos"/>
                <w:b/>
                <w:bCs/>
              </w:rPr>
              <w:t>Consistency</w:t>
            </w:r>
          </w:p>
        </w:tc>
        <w:tc>
          <w:tcPr>
            <w:tcW w:w="710" w:type="pct"/>
            <w:tcBorders>
              <w:top w:val="single" w:sz="6" w:space="0" w:color="365F91"/>
              <w:left w:val="single" w:sz="6" w:space="0" w:color="365F91"/>
              <w:bottom w:val="single" w:sz="6" w:space="0" w:color="365F91"/>
              <w:right w:val="single" w:sz="18" w:space="0" w:color="365F91"/>
            </w:tcBorders>
            <w:tcMar>
              <w:left w:w="90" w:type="dxa"/>
              <w:right w:w="90" w:type="dxa"/>
            </w:tcMar>
          </w:tcPr>
          <w:p w14:paraId="0B3BC075" w14:textId="705CD940" w:rsidR="000B60F3" w:rsidRDefault="000B60F3" w:rsidP="000B60F3">
            <w:pPr>
              <w:spacing w:before="120" w:after="120" w:line="276" w:lineRule="auto"/>
              <w:rPr>
                <w:rFonts w:ascii="Aptos" w:eastAsia="Aptos" w:hAnsi="Aptos" w:cs="Aptos"/>
                <w:sz w:val="24"/>
                <w:szCs w:val="24"/>
              </w:rPr>
            </w:pPr>
          </w:p>
        </w:tc>
        <w:tc>
          <w:tcPr>
            <w:tcW w:w="757"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2DC4A054" w14:textId="28873729" w:rsidR="000B60F3" w:rsidRDefault="000B60F3" w:rsidP="000B60F3">
            <w:pPr>
              <w:spacing w:before="120" w:after="120" w:line="276" w:lineRule="auto"/>
              <w:jc w:val="center"/>
              <w:rPr>
                <w:rFonts w:ascii="Aptos" w:eastAsia="Aptos" w:hAnsi="Aptos" w:cs="Aptos"/>
                <w:sz w:val="24"/>
                <w:szCs w:val="24"/>
              </w:rPr>
            </w:pPr>
          </w:p>
        </w:tc>
        <w:tc>
          <w:tcPr>
            <w:tcW w:w="1877" w:type="pct"/>
            <w:tcBorders>
              <w:top w:val="single" w:sz="6" w:space="0" w:color="365F91"/>
              <w:left w:val="single" w:sz="18" w:space="0" w:color="365F91"/>
              <w:bottom w:val="single" w:sz="6" w:space="0" w:color="365F91"/>
              <w:right w:val="single" w:sz="6" w:space="0" w:color="365F91"/>
            </w:tcBorders>
            <w:tcMar>
              <w:left w:w="90" w:type="dxa"/>
              <w:right w:w="90" w:type="dxa"/>
            </w:tcMar>
          </w:tcPr>
          <w:p w14:paraId="5BF527AE" w14:textId="7C4094EE" w:rsidR="000B60F3" w:rsidRDefault="000B60F3" w:rsidP="000B60F3">
            <w:pPr>
              <w:spacing w:before="120" w:after="120" w:line="276" w:lineRule="auto"/>
              <w:jc w:val="center"/>
              <w:rPr>
                <w:rFonts w:ascii="Aptos" w:eastAsia="Aptos" w:hAnsi="Aptos" w:cs="Aptos"/>
                <w:sz w:val="24"/>
                <w:szCs w:val="24"/>
              </w:rPr>
            </w:pPr>
          </w:p>
        </w:tc>
        <w:tc>
          <w:tcPr>
            <w:tcW w:w="1097" w:type="pct"/>
            <w:tcBorders>
              <w:top w:val="single" w:sz="6" w:space="0" w:color="365F91"/>
              <w:left w:val="single" w:sz="6" w:space="0" w:color="365F91"/>
              <w:bottom w:val="single" w:sz="6" w:space="0" w:color="365F91"/>
              <w:right w:val="single" w:sz="6" w:space="0" w:color="365F91"/>
            </w:tcBorders>
            <w:tcMar>
              <w:left w:w="90" w:type="dxa"/>
              <w:right w:w="90" w:type="dxa"/>
            </w:tcMar>
          </w:tcPr>
          <w:p w14:paraId="7629815F" w14:textId="7CBA13DD" w:rsidR="000B60F3" w:rsidRDefault="000B60F3" w:rsidP="000B60F3">
            <w:pPr>
              <w:spacing w:before="120" w:after="120" w:line="276" w:lineRule="auto"/>
              <w:rPr>
                <w:rFonts w:ascii="Aptos" w:eastAsia="Aptos" w:hAnsi="Aptos" w:cs="Aptos"/>
                <w:sz w:val="24"/>
                <w:szCs w:val="24"/>
              </w:rPr>
            </w:pPr>
          </w:p>
        </w:tc>
      </w:tr>
    </w:tbl>
    <w:p w14:paraId="23FB92BC" w14:textId="7371F15C" w:rsidR="00231F06" w:rsidRDefault="00231F06" w:rsidP="7CB2FBA2">
      <w:pPr>
        <w:spacing w:after="0" w:line="240" w:lineRule="auto"/>
        <w:rPr>
          <w:rFonts w:ascii="Aptos" w:eastAsia="Aptos" w:hAnsi="Aptos" w:cs="Aptos"/>
          <w:color w:val="000000" w:themeColor="text1"/>
          <w:sz w:val="24"/>
          <w:szCs w:val="24"/>
        </w:rPr>
      </w:pPr>
    </w:p>
    <w:p w14:paraId="577F631A" w14:textId="33E0BE7D" w:rsidR="00231F06" w:rsidRDefault="00231F06" w:rsidP="7CB2FBA2">
      <w:pPr>
        <w:spacing w:after="0" w:line="240" w:lineRule="auto"/>
        <w:rPr>
          <w:rFonts w:ascii="Calibri" w:eastAsia="Calibri" w:hAnsi="Calibri" w:cs="Calibri"/>
          <w:color w:val="000000" w:themeColor="text1"/>
          <w:sz w:val="24"/>
          <w:szCs w:val="24"/>
        </w:rPr>
      </w:pPr>
    </w:p>
    <w:p w14:paraId="4EFA3BB3" w14:textId="7EC20A0A" w:rsidR="00231F06" w:rsidRDefault="00231F06" w:rsidP="7CB2FBA2">
      <w:pPr>
        <w:spacing w:after="0" w:line="240" w:lineRule="auto"/>
        <w:rPr>
          <w:rFonts w:ascii="Calibri" w:eastAsia="Calibri" w:hAnsi="Calibri" w:cs="Calibri"/>
          <w:color w:val="000000" w:themeColor="text1"/>
          <w:sz w:val="24"/>
          <w:szCs w:val="24"/>
        </w:rPr>
      </w:pPr>
    </w:p>
    <w:p w14:paraId="7CDBFEEA" w14:textId="77777777" w:rsidR="00C1740F" w:rsidRDefault="00C1740F">
      <w:pPr>
        <w:rPr>
          <w:rFonts w:ascii="Aptos" w:eastAsia="Aptos" w:hAnsi="Aptos" w:cs="Aptos"/>
          <w:b/>
          <w:bCs/>
          <w:color w:val="000000" w:themeColor="text1"/>
          <w:sz w:val="24"/>
          <w:szCs w:val="24"/>
        </w:rPr>
      </w:pPr>
      <w:r>
        <w:rPr>
          <w:rFonts w:ascii="Aptos" w:eastAsia="Aptos" w:hAnsi="Aptos" w:cs="Aptos"/>
          <w:b/>
          <w:bCs/>
          <w:color w:val="000000" w:themeColor="text1"/>
          <w:sz w:val="24"/>
          <w:szCs w:val="24"/>
        </w:rPr>
        <w:br w:type="page"/>
      </w:r>
    </w:p>
    <w:p w14:paraId="0545938F" w14:textId="783DFB3B" w:rsidR="00231F06" w:rsidRDefault="5A6FB5E5" w:rsidP="0027623A">
      <w:pPr>
        <w:widowControl w:val="0"/>
        <w:spacing w:before="120" w:after="120" w:line="276" w:lineRule="auto"/>
        <w:rPr>
          <w:rFonts w:ascii="Aptos" w:eastAsia="Aptos" w:hAnsi="Aptos" w:cs="Aptos"/>
          <w:color w:val="000000" w:themeColor="text1"/>
          <w:sz w:val="24"/>
          <w:szCs w:val="24"/>
        </w:rPr>
      </w:pPr>
      <w:r w:rsidRPr="7CB2FBA2">
        <w:rPr>
          <w:rFonts w:ascii="Aptos" w:eastAsia="Aptos" w:hAnsi="Aptos" w:cs="Aptos"/>
          <w:b/>
          <w:bCs/>
          <w:color w:val="000000" w:themeColor="text1"/>
          <w:sz w:val="24"/>
          <w:szCs w:val="24"/>
        </w:rPr>
        <w:t xml:space="preserve">II-A-3 Inclusive Instruction </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62"/>
        <w:gridCol w:w="1810"/>
        <w:gridCol w:w="1960"/>
        <w:gridCol w:w="4859"/>
        <w:gridCol w:w="2853"/>
      </w:tblGrid>
      <w:tr w:rsidR="7CB2FBA2" w14:paraId="32399F43" w14:textId="77777777" w:rsidTr="00A46323">
        <w:trPr>
          <w:trHeight w:val="255"/>
        </w:trPr>
        <w:tc>
          <w:tcPr>
            <w:tcW w:w="565" w:type="pct"/>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90" w:type="dxa"/>
              <w:right w:w="90" w:type="dxa"/>
            </w:tcMar>
            <w:vAlign w:val="center"/>
          </w:tcPr>
          <w:p w14:paraId="30B52A25" w14:textId="5C8A15F6" w:rsidR="7CB2FBA2" w:rsidRDefault="7CB2FBA2" w:rsidP="7CB2FBA2">
            <w:pPr>
              <w:spacing w:before="40" w:after="40" w:line="240" w:lineRule="auto"/>
              <w:rPr>
                <w:rFonts w:ascii="Aptos" w:eastAsia="Aptos" w:hAnsi="Aptos" w:cs="Aptos"/>
                <w:sz w:val="20"/>
                <w:szCs w:val="20"/>
              </w:rPr>
            </w:pPr>
          </w:p>
        </w:tc>
        <w:tc>
          <w:tcPr>
            <w:tcW w:w="699" w:type="pct"/>
            <w:tcBorders>
              <w:top w:val="single" w:sz="6" w:space="0" w:color="365F91"/>
              <w:left w:val="single" w:sz="6" w:space="0" w:color="365F91"/>
              <w:bottom w:val="single" w:sz="4" w:space="0" w:color="auto"/>
              <w:right w:val="single" w:sz="6" w:space="0" w:color="365F91"/>
            </w:tcBorders>
            <w:shd w:val="clear" w:color="auto" w:fill="EDF7FD"/>
            <w:tcMar>
              <w:left w:w="90" w:type="dxa"/>
              <w:right w:w="90" w:type="dxa"/>
            </w:tcMar>
            <w:vAlign w:val="center"/>
          </w:tcPr>
          <w:p w14:paraId="279FC61A" w14:textId="5AC5A8D8"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Unsatisfactory</w:t>
            </w:r>
          </w:p>
        </w:tc>
        <w:tc>
          <w:tcPr>
            <w:tcW w:w="757" w:type="pct"/>
            <w:tcBorders>
              <w:top w:val="single" w:sz="6" w:space="0" w:color="365F91"/>
              <w:left w:val="single" w:sz="6" w:space="0" w:color="365F91"/>
              <w:bottom w:val="single" w:sz="4" w:space="0" w:color="auto"/>
              <w:right w:val="single" w:sz="6" w:space="0" w:color="365F91"/>
            </w:tcBorders>
            <w:shd w:val="clear" w:color="auto" w:fill="EDF7FD"/>
            <w:tcMar>
              <w:left w:w="90" w:type="dxa"/>
              <w:right w:w="90" w:type="dxa"/>
            </w:tcMar>
            <w:vAlign w:val="center"/>
          </w:tcPr>
          <w:p w14:paraId="6E11D483" w14:textId="10FF3397"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Needs Improvement</w:t>
            </w:r>
          </w:p>
        </w:tc>
        <w:tc>
          <w:tcPr>
            <w:tcW w:w="1877" w:type="pct"/>
            <w:tcBorders>
              <w:top w:val="single" w:sz="6" w:space="0" w:color="365F91"/>
              <w:left w:val="single" w:sz="6" w:space="0" w:color="365F91"/>
              <w:bottom w:val="single" w:sz="4" w:space="0" w:color="auto"/>
              <w:right w:val="single" w:sz="6" w:space="0" w:color="365F91"/>
            </w:tcBorders>
            <w:shd w:val="clear" w:color="auto" w:fill="EDF7FD"/>
            <w:tcMar>
              <w:left w:w="90" w:type="dxa"/>
              <w:right w:w="90" w:type="dxa"/>
            </w:tcMar>
            <w:vAlign w:val="center"/>
          </w:tcPr>
          <w:p w14:paraId="2F3338E0" w14:textId="511253D4"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Proficient</w:t>
            </w:r>
          </w:p>
        </w:tc>
        <w:tc>
          <w:tcPr>
            <w:tcW w:w="1102" w:type="pct"/>
            <w:tcBorders>
              <w:top w:val="single" w:sz="6" w:space="0" w:color="365F91"/>
              <w:left w:val="single" w:sz="6" w:space="0" w:color="365F91"/>
              <w:bottom w:val="single" w:sz="4" w:space="0" w:color="auto"/>
              <w:right w:val="single" w:sz="6" w:space="0" w:color="365F91"/>
            </w:tcBorders>
            <w:shd w:val="clear" w:color="auto" w:fill="EDF7FD"/>
            <w:tcMar>
              <w:left w:w="90" w:type="dxa"/>
              <w:right w:w="90" w:type="dxa"/>
            </w:tcMar>
            <w:vAlign w:val="center"/>
          </w:tcPr>
          <w:p w14:paraId="45E173B0" w14:textId="1C5383EF"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Exemplary</w:t>
            </w:r>
          </w:p>
        </w:tc>
      </w:tr>
      <w:tr w:rsidR="7CB2FBA2" w14:paraId="01B2FF5E" w14:textId="77777777" w:rsidTr="00A46323">
        <w:trPr>
          <w:trHeight w:val="2430"/>
        </w:trPr>
        <w:tc>
          <w:tcPr>
            <w:tcW w:w="565" w:type="pct"/>
            <w:tcBorders>
              <w:top w:val="single" w:sz="18" w:space="0" w:color="D9D9D9" w:themeColor="background1" w:themeShade="D9"/>
              <w:left w:val="single" w:sz="6" w:space="0" w:color="365F91"/>
              <w:bottom w:val="single" w:sz="6" w:space="0" w:color="365F91"/>
              <w:right w:val="single" w:sz="4" w:space="0" w:color="auto"/>
            </w:tcBorders>
            <w:shd w:val="clear" w:color="auto" w:fill="D9D9D9" w:themeFill="background1" w:themeFillShade="D9"/>
            <w:tcMar>
              <w:left w:w="90" w:type="dxa"/>
              <w:right w:w="90" w:type="dxa"/>
            </w:tcMar>
            <w:vAlign w:val="center"/>
          </w:tcPr>
          <w:p w14:paraId="0269ACC3" w14:textId="6E57AB03" w:rsidR="7CB2FBA2" w:rsidRDefault="0C19F2D2" w:rsidP="32B11970">
            <w:pPr>
              <w:widowControl w:val="0"/>
              <w:spacing w:before="120" w:after="120" w:line="276" w:lineRule="auto"/>
              <w:jc w:val="center"/>
              <w:rPr>
                <w:rFonts w:ascii="Aptos" w:eastAsia="Aptos" w:hAnsi="Aptos" w:cs="Aptos"/>
              </w:rPr>
            </w:pPr>
            <w:r w:rsidRPr="32B11970">
              <w:rPr>
                <w:rFonts w:ascii="Aptos" w:eastAsia="Aptos" w:hAnsi="Aptos" w:cs="Aptos"/>
              </w:rPr>
              <w:t xml:space="preserve">II-A-3 Inclusive Instruction </w:t>
            </w:r>
          </w:p>
        </w:tc>
        <w:tc>
          <w:tcPr>
            <w:tcW w:w="699" w:type="pct"/>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26EAACD5" w14:textId="171EBB82"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is consistently below the requirements and has not shown necessary steps to incorporate feedback and improve practice.</w:t>
            </w:r>
          </w:p>
        </w:tc>
        <w:tc>
          <w:tcPr>
            <w:tcW w:w="757" w:type="pct"/>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13175B61" w14:textId="255525C6"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 xml:space="preserve">The candidate’s performance is below the requirements but not considered to be Unsatisfactory at this time. Candidate is taking necessary steps to incorporate feedback and improve practice. </w:t>
            </w:r>
          </w:p>
        </w:tc>
        <w:tc>
          <w:tcPr>
            <w:tcW w:w="1877" w:type="pct"/>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04D12F5B" w14:textId="4B13C3EB" w:rsidR="0027623A" w:rsidRPr="0027623A" w:rsidRDefault="7CB2FBA2" w:rsidP="7CB2FBA2">
            <w:pPr>
              <w:pStyle w:val="ProficientText"/>
              <w:rPr>
                <w:rFonts w:ascii="Aptos" w:eastAsia="Aptos" w:hAnsi="Aptos" w:cs="Aptos"/>
                <w:b w:val="0"/>
                <w:bCs w:val="0"/>
                <w:color w:val="000000" w:themeColor="text1"/>
              </w:rPr>
            </w:pPr>
            <w:r w:rsidRPr="7CB2FBA2">
              <w:rPr>
                <w:rFonts w:ascii="Aptos" w:eastAsia="Aptos" w:hAnsi="Aptos" w:cs="Aptos"/>
                <w:b w:val="0"/>
                <w:bCs w:val="0"/>
                <w:color w:val="000000" w:themeColor="text1"/>
              </w:rPr>
              <w:t xml:space="preserve">The candidate’s performance fully meets the requirements: </w:t>
            </w:r>
          </w:p>
          <w:p w14:paraId="63B1C8E6" w14:textId="48AC00C2" w:rsidR="7CB2FBA2" w:rsidRDefault="7CB2FBA2" w:rsidP="7CB2FBA2">
            <w:pPr>
              <w:pBdr>
                <w:top w:val="nil"/>
                <w:left w:val="nil"/>
                <w:bottom w:val="nil"/>
                <w:right w:val="nil"/>
                <w:between w:val="nil"/>
              </w:pBdr>
              <w:spacing w:after="0" w:line="276" w:lineRule="auto"/>
              <w:rPr>
                <w:rFonts w:ascii="Aptos" w:eastAsia="Aptos" w:hAnsi="Aptos" w:cs="Aptos"/>
                <w:color w:val="000000" w:themeColor="text1"/>
                <w:sz w:val="20"/>
                <w:szCs w:val="20"/>
              </w:rPr>
            </w:pPr>
            <w:r w:rsidRPr="7CB2FBA2">
              <w:rPr>
                <w:rFonts w:ascii="Aptos" w:eastAsia="Aptos" w:hAnsi="Aptos" w:cs="Aptos"/>
                <w:color w:val="000000" w:themeColor="text1"/>
                <w:sz w:val="20"/>
                <w:szCs w:val="20"/>
              </w:rPr>
              <w:t>Accommodates and supports individual differences in all students’ learning needs, abilities, interests, and levels of readiness, including those of students with disabilities (in accordance with relevant IEPs or 504 plans), English learners and former English learners, academically advanced students, and students who have been historically marginalized, by: </w:t>
            </w:r>
          </w:p>
          <w:p w14:paraId="6FCB0C47" w14:textId="727BAB87" w:rsidR="7CB2FBA2" w:rsidRDefault="7CB2FBA2" w:rsidP="7CB2FBA2">
            <w:pPr>
              <w:pStyle w:val="ListParagraph"/>
              <w:numPr>
                <w:ilvl w:val="0"/>
                <w:numId w:val="10"/>
              </w:numPr>
              <w:pBdr>
                <w:top w:val="nil"/>
                <w:left w:val="nil"/>
                <w:bottom w:val="nil"/>
                <w:right w:val="nil"/>
                <w:between w:val="nil"/>
              </w:pBdr>
              <w:spacing w:after="0" w:line="276" w:lineRule="auto"/>
              <w:rPr>
                <w:rFonts w:ascii="Aptos" w:eastAsia="Aptos" w:hAnsi="Aptos" w:cs="Aptos"/>
                <w:color w:val="000000" w:themeColor="text1"/>
                <w:sz w:val="20"/>
                <w:szCs w:val="20"/>
              </w:rPr>
            </w:pPr>
            <w:r w:rsidRPr="7CB2FBA2">
              <w:rPr>
                <w:rFonts w:ascii="Aptos" w:eastAsia="Aptos" w:hAnsi="Aptos" w:cs="Aptos"/>
                <w:color w:val="000000" w:themeColor="text1"/>
                <w:sz w:val="20"/>
                <w:szCs w:val="20"/>
              </w:rPr>
              <w:t>Using appropriate inclusive practices, such as tiered supports, educational and assistive technologies, scaffolded instruction, and leveraging students’ native language and linguistic resources to make grade-level content accessible and affirming for all students. </w:t>
            </w:r>
          </w:p>
          <w:p w14:paraId="3C609A00" w14:textId="6A383D40" w:rsidR="7CB2FBA2" w:rsidRDefault="7CB2FBA2" w:rsidP="7CB2FBA2">
            <w:pPr>
              <w:pStyle w:val="ListParagraph"/>
              <w:numPr>
                <w:ilvl w:val="0"/>
                <w:numId w:val="10"/>
              </w:numPr>
              <w:rPr>
                <w:rFonts w:ascii="Aptos" w:eastAsia="Aptos" w:hAnsi="Aptos" w:cs="Aptos"/>
                <w:color w:val="000000" w:themeColor="text1"/>
                <w:sz w:val="20"/>
                <w:szCs w:val="20"/>
              </w:rPr>
            </w:pPr>
            <w:r w:rsidRPr="7CB2FBA2">
              <w:rPr>
                <w:rFonts w:ascii="Aptos" w:eastAsia="Aptos" w:hAnsi="Aptos" w:cs="Aptos"/>
                <w:color w:val="000000" w:themeColor="text1"/>
                <w:sz w:val="20"/>
                <w:szCs w:val="20"/>
              </w:rPr>
              <w:t>Providing students with multiple ways to learn content and demonstrate understanding. </w:t>
            </w:r>
          </w:p>
        </w:tc>
        <w:tc>
          <w:tcPr>
            <w:tcW w:w="1102" w:type="pct"/>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3AC71CE3" w14:textId="3CD2C927"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exceeds requirements and consistently demonstrates high-quality practice with impact in the classroom or beyond. Candidate’s practice would serve as a model for peers and in-service educators.</w:t>
            </w:r>
          </w:p>
        </w:tc>
      </w:tr>
      <w:tr w:rsidR="7CB2FBA2" w14:paraId="508BE0C6" w14:textId="77777777" w:rsidTr="00A46323">
        <w:trPr>
          <w:trHeight w:val="2430"/>
        </w:trPr>
        <w:tc>
          <w:tcPr>
            <w:tcW w:w="565" w:type="pct"/>
            <w:tcBorders>
              <w:top w:val="single" w:sz="18" w:space="0" w:color="D9D9D9" w:themeColor="background1" w:themeShade="D9"/>
              <w:left w:val="single" w:sz="6" w:space="0" w:color="365F91"/>
              <w:bottom w:val="single" w:sz="6" w:space="0" w:color="365F91"/>
              <w:right w:val="single" w:sz="4" w:space="0" w:color="auto"/>
            </w:tcBorders>
            <w:shd w:val="clear" w:color="auto" w:fill="D9D9D9" w:themeFill="background1" w:themeFillShade="D9"/>
            <w:tcMar>
              <w:left w:w="90" w:type="dxa"/>
              <w:right w:w="90" w:type="dxa"/>
            </w:tcMar>
          </w:tcPr>
          <w:p w14:paraId="4320B7D8" w14:textId="425E154F" w:rsidR="7CB2FBA2" w:rsidRDefault="7CB2FBA2" w:rsidP="7CB2FBA2">
            <w:pPr>
              <w:spacing w:before="40" w:after="40" w:line="240" w:lineRule="auto"/>
              <w:rPr>
                <w:rFonts w:ascii="Aptos" w:eastAsia="Aptos" w:hAnsi="Aptos" w:cs="Aptos"/>
              </w:rPr>
            </w:pPr>
          </w:p>
        </w:tc>
        <w:tc>
          <w:tcPr>
            <w:tcW w:w="699" w:type="pct"/>
            <w:vMerge/>
            <w:tcBorders>
              <w:top w:val="single" w:sz="4" w:space="0" w:color="auto"/>
              <w:left w:val="single" w:sz="4" w:space="0" w:color="auto"/>
              <w:bottom w:val="single" w:sz="4" w:space="0" w:color="auto"/>
              <w:right w:val="single" w:sz="4" w:space="0" w:color="auto"/>
            </w:tcBorders>
            <w:vAlign w:val="center"/>
          </w:tcPr>
          <w:p w14:paraId="3F9C98DE" w14:textId="77777777" w:rsidR="00231F06" w:rsidRDefault="00231F06"/>
        </w:tc>
        <w:tc>
          <w:tcPr>
            <w:tcW w:w="757" w:type="pct"/>
            <w:vMerge/>
            <w:tcBorders>
              <w:top w:val="single" w:sz="4" w:space="0" w:color="auto"/>
              <w:left w:val="single" w:sz="4" w:space="0" w:color="auto"/>
              <w:bottom w:val="single" w:sz="4" w:space="0" w:color="auto"/>
              <w:right w:val="single" w:sz="4" w:space="0" w:color="auto"/>
            </w:tcBorders>
            <w:vAlign w:val="center"/>
          </w:tcPr>
          <w:p w14:paraId="1A854B72" w14:textId="77777777" w:rsidR="00231F06" w:rsidRDefault="00231F06"/>
        </w:tc>
        <w:tc>
          <w:tcPr>
            <w:tcW w:w="1877" w:type="pct"/>
            <w:vMerge/>
            <w:tcBorders>
              <w:top w:val="single" w:sz="4" w:space="0" w:color="auto"/>
              <w:left w:val="single" w:sz="4" w:space="0" w:color="auto"/>
              <w:bottom w:val="single" w:sz="4" w:space="0" w:color="auto"/>
              <w:right w:val="single" w:sz="4" w:space="0" w:color="auto"/>
            </w:tcBorders>
            <w:vAlign w:val="center"/>
          </w:tcPr>
          <w:p w14:paraId="76979155" w14:textId="77777777" w:rsidR="00231F06" w:rsidRDefault="00231F06"/>
        </w:tc>
        <w:tc>
          <w:tcPr>
            <w:tcW w:w="1102" w:type="pct"/>
            <w:vMerge/>
            <w:tcBorders>
              <w:top w:val="single" w:sz="4" w:space="0" w:color="auto"/>
              <w:left w:val="single" w:sz="4" w:space="0" w:color="auto"/>
              <w:bottom w:val="single" w:sz="4" w:space="0" w:color="auto"/>
              <w:right w:val="single" w:sz="4" w:space="0" w:color="auto"/>
            </w:tcBorders>
            <w:vAlign w:val="center"/>
          </w:tcPr>
          <w:p w14:paraId="57E6C17E" w14:textId="77777777" w:rsidR="00231F06" w:rsidRDefault="00231F06"/>
        </w:tc>
      </w:tr>
      <w:tr w:rsidR="002A3DA4" w14:paraId="79AD7C51" w14:textId="77777777" w:rsidTr="00A46323">
        <w:trPr>
          <w:trHeight w:val="255"/>
        </w:trPr>
        <w:tc>
          <w:tcPr>
            <w:tcW w:w="565" w:type="pct"/>
            <w:tcBorders>
              <w:top w:val="single" w:sz="6" w:space="0" w:color="365F91"/>
              <w:left w:val="single" w:sz="6" w:space="0" w:color="365F91"/>
              <w:bottom w:val="single" w:sz="6" w:space="0" w:color="365F91"/>
              <w:right w:val="single" w:sz="6" w:space="0" w:color="365F91"/>
            </w:tcBorders>
            <w:tcMar>
              <w:left w:w="90" w:type="dxa"/>
              <w:right w:w="90" w:type="dxa"/>
            </w:tcMar>
          </w:tcPr>
          <w:p w14:paraId="46C51DE8" w14:textId="48416298" w:rsidR="002A3DA4" w:rsidRDefault="002A3DA4" w:rsidP="002A3DA4">
            <w:pPr>
              <w:spacing w:before="120" w:after="120" w:line="276" w:lineRule="auto"/>
              <w:rPr>
                <w:rFonts w:ascii="Aptos" w:eastAsia="Aptos" w:hAnsi="Aptos" w:cs="Aptos"/>
              </w:rPr>
            </w:pPr>
            <w:r w:rsidRPr="7CB2FBA2">
              <w:rPr>
                <w:rFonts w:ascii="Aptos" w:eastAsia="Aptos" w:hAnsi="Aptos" w:cs="Aptos"/>
                <w:b/>
                <w:bCs/>
              </w:rPr>
              <w:t>Quality</w:t>
            </w:r>
          </w:p>
        </w:tc>
        <w:tc>
          <w:tcPr>
            <w:tcW w:w="699" w:type="pct"/>
            <w:tcBorders>
              <w:top w:val="single" w:sz="4" w:space="0" w:color="auto"/>
              <w:left w:val="single" w:sz="6" w:space="0" w:color="365F91"/>
              <w:bottom w:val="single" w:sz="6" w:space="0" w:color="365F91"/>
              <w:right w:val="single" w:sz="6" w:space="0" w:color="365F91"/>
            </w:tcBorders>
            <w:tcMar>
              <w:left w:w="90" w:type="dxa"/>
              <w:right w:w="90" w:type="dxa"/>
            </w:tcMar>
          </w:tcPr>
          <w:p w14:paraId="4B6239A4" w14:textId="0053BD0F" w:rsidR="002A3DA4" w:rsidRDefault="002A3DA4" w:rsidP="002A3DA4">
            <w:pPr>
              <w:spacing w:before="120" w:after="120" w:line="276" w:lineRule="auto"/>
              <w:rPr>
                <w:rFonts w:ascii="Aptos" w:eastAsia="Aptos" w:hAnsi="Aptos" w:cs="Aptos"/>
                <w:sz w:val="24"/>
                <w:szCs w:val="24"/>
              </w:rPr>
            </w:pPr>
          </w:p>
        </w:tc>
        <w:tc>
          <w:tcPr>
            <w:tcW w:w="757" w:type="pct"/>
            <w:tcBorders>
              <w:top w:val="single" w:sz="4" w:space="0" w:color="auto"/>
              <w:left w:val="single" w:sz="6" w:space="0" w:color="365F91"/>
              <w:bottom w:val="single" w:sz="18" w:space="0" w:color="365F91"/>
              <w:right w:val="single" w:sz="18" w:space="0" w:color="365F91"/>
            </w:tcBorders>
            <w:tcMar>
              <w:left w:w="90" w:type="dxa"/>
              <w:right w:w="90" w:type="dxa"/>
            </w:tcMar>
          </w:tcPr>
          <w:p w14:paraId="73449431" w14:textId="4D8058C7" w:rsidR="002A3DA4" w:rsidRDefault="002A3DA4" w:rsidP="002A3DA4">
            <w:pPr>
              <w:spacing w:before="120" w:after="120" w:line="276" w:lineRule="auto"/>
              <w:jc w:val="center"/>
              <w:rPr>
                <w:rFonts w:ascii="Aptos" w:eastAsia="Aptos" w:hAnsi="Aptos" w:cs="Aptos"/>
                <w:sz w:val="24"/>
                <w:szCs w:val="24"/>
              </w:rPr>
            </w:pPr>
          </w:p>
        </w:tc>
        <w:tc>
          <w:tcPr>
            <w:tcW w:w="1877"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19225095" w14:textId="0FE04F9D" w:rsidR="002A3DA4" w:rsidRDefault="002A3DA4" w:rsidP="002A3DA4">
            <w:pPr>
              <w:spacing w:before="120" w:after="120" w:line="276" w:lineRule="auto"/>
              <w:jc w:val="center"/>
              <w:rPr>
                <w:rFonts w:ascii="Aptos" w:eastAsia="Aptos" w:hAnsi="Aptos" w:cs="Aptos"/>
                <w:sz w:val="24"/>
                <w:szCs w:val="24"/>
              </w:rPr>
            </w:pPr>
          </w:p>
        </w:tc>
        <w:tc>
          <w:tcPr>
            <w:tcW w:w="1102" w:type="pct"/>
            <w:tcBorders>
              <w:top w:val="single" w:sz="6" w:space="0" w:color="365F91"/>
              <w:left w:val="single" w:sz="6" w:space="0" w:color="365F91"/>
              <w:bottom w:val="single" w:sz="6" w:space="0" w:color="365F91"/>
              <w:right w:val="single" w:sz="6" w:space="0" w:color="365F91"/>
            </w:tcBorders>
            <w:tcMar>
              <w:left w:w="90" w:type="dxa"/>
              <w:right w:w="90" w:type="dxa"/>
            </w:tcMar>
          </w:tcPr>
          <w:p w14:paraId="4A3A8F37" w14:textId="53702A53" w:rsidR="002A3DA4" w:rsidRDefault="002A3DA4" w:rsidP="002A3DA4">
            <w:pPr>
              <w:spacing w:before="120" w:after="120" w:line="276" w:lineRule="auto"/>
              <w:rPr>
                <w:rFonts w:ascii="Aptos" w:eastAsia="Aptos" w:hAnsi="Aptos" w:cs="Aptos"/>
                <w:sz w:val="24"/>
                <w:szCs w:val="24"/>
              </w:rPr>
            </w:pPr>
          </w:p>
        </w:tc>
      </w:tr>
      <w:tr w:rsidR="000B60F3" w14:paraId="0E56134F" w14:textId="77777777" w:rsidTr="00A46323">
        <w:trPr>
          <w:trHeight w:val="255"/>
        </w:trPr>
        <w:tc>
          <w:tcPr>
            <w:tcW w:w="565" w:type="pct"/>
            <w:tcBorders>
              <w:top w:val="single" w:sz="6" w:space="0" w:color="365F91"/>
              <w:left w:val="single" w:sz="6" w:space="0" w:color="365F91"/>
              <w:bottom w:val="single" w:sz="6" w:space="0" w:color="365F91"/>
              <w:right w:val="single" w:sz="6" w:space="0" w:color="365F91"/>
            </w:tcBorders>
            <w:tcMar>
              <w:left w:w="90" w:type="dxa"/>
              <w:right w:w="90" w:type="dxa"/>
            </w:tcMar>
          </w:tcPr>
          <w:p w14:paraId="531D2E6B" w14:textId="1359A4CA" w:rsidR="000B60F3" w:rsidRDefault="000B60F3" w:rsidP="000B60F3">
            <w:pPr>
              <w:spacing w:before="120" w:after="120" w:line="276" w:lineRule="auto"/>
              <w:rPr>
                <w:rFonts w:ascii="Aptos" w:eastAsia="Aptos" w:hAnsi="Aptos" w:cs="Aptos"/>
              </w:rPr>
            </w:pPr>
            <w:r w:rsidRPr="7CB2FBA2">
              <w:rPr>
                <w:rFonts w:ascii="Aptos" w:eastAsia="Aptos" w:hAnsi="Aptos" w:cs="Aptos"/>
                <w:b/>
                <w:bCs/>
              </w:rPr>
              <w:t>Scope</w:t>
            </w:r>
          </w:p>
        </w:tc>
        <w:tc>
          <w:tcPr>
            <w:tcW w:w="699" w:type="pct"/>
            <w:tcBorders>
              <w:top w:val="single" w:sz="6" w:space="0" w:color="365F91"/>
              <w:left w:val="single" w:sz="6" w:space="0" w:color="365F91"/>
              <w:bottom w:val="single" w:sz="6" w:space="0" w:color="365F91"/>
              <w:right w:val="single" w:sz="18" w:space="0" w:color="365F91"/>
            </w:tcBorders>
            <w:tcMar>
              <w:left w:w="90" w:type="dxa"/>
              <w:right w:w="90" w:type="dxa"/>
            </w:tcMar>
          </w:tcPr>
          <w:p w14:paraId="7E2EB2B4" w14:textId="5155AC75" w:rsidR="000B60F3" w:rsidRDefault="000B60F3" w:rsidP="000B60F3">
            <w:pPr>
              <w:spacing w:before="120" w:after="120" w:line="276" w:lineRule="auto"/>
              <w:rPr>
                <w:rFonts w:ascii="Aptos" w:eastAsia="Aptos" w:hAnsi="Aptos" w:cs="Aptos"/>
                <w:sz w:val="24"/>
                <w:szCs w:val="24"/>
              </w:rPr>
            </w:pPr>
          </w:p>
        </w:tc>
        <w:tc>
          <w:tcPr>
            <w:tcW w:w="757"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216A9054" w14:textId="744A8C43" w:rsidR="000B60F3" w:rsidRDefault="000B60F3" w:rsidP="000B60F3">
            <w:pPr>
              <w:spacing w:before="120" w:after="120" w:line="276" w:lineRule="auto"/>
              <w:jc w:val="center"/>
              <w:rPr>
                <w:rFonts w:ascii="Aptos" w:eastAsia="Aptos" w:hAnsi="Aptos" w:cs="Aptos"/>
                <w:sz w:val="24"/>
                <w:szCs w:val="24"/>
              </w:rPr>
            </w:pPr>
          </w:p>
        </w:tc>
        <w:tc>
          <w:tcPr>
            <w:tcW w:w="1877" w:type="pct"/>
            <w:tcBorders>
              <w:top w:val="single" w:sz="18" w:space="0" w:color="365F91"/>
              <w:left w:val="single" w:sz="18" w:space="0" w:color="365F91"/>
              <w:bottom w:val="single" w:sz="6" w:space="0" w:color="365F91"/>
              <w:right w:val="single" w:sz="6" w:space="0" w:color="365F91"/>
            </w:tcBorders>
            <w:tcMar>
              <w:left w:w="90" w:type="dxa"/>
              <w:right w:w="90" w:type="dxa"/>
            </w:tcMar>
          </w:tcPr>
          <w:p w14:paraId="02440A9B" w14:textId="5F10773C" w:rsidR="000B60F3" w:rsidRDefault="000B60F3" w:rsidP="000B60F3">
            <w:pPr>
              <w:spacing w:before="120" w:after="120" w:line="276" w:lineRule="auto"/>
              <w:jc w:val="center"/>
              <w:rPr>
                <w:rFonts w:ascii="Aptos" w:eastAsia="Aptos" w:hAnsi="Aptos" w:cs="Aptos"/>
                <w:sz w:val="24"/>
                <w:szCs w:val="24"/>
              </w:rPr>
            </w:pPr>
          </w:p>
        </w:tc>
        <w:tc>
          <w:tcPr>
            <w:tcW w:w="1102" w:type="pct"/>
            <w:tcBorders>
              <w:top w:val="single" w:sz="6" w:space="0" w:color="365F91"/>
              <w:left w:val="single" w:sz="6" w:space="0" w:color="365F91"/>
              <w:bottom w:val="single" w:sz="6" w:space="0" w:color="365F91"/>
              <w:right w:val="single" w:sz="6" w:space="0" w:color="365F91"/>
            </w:tcBorders>
            <w:tcMar>
              <w:left w:w="90" w:type="dxa"/>
              <w:right w:w="90" w:type="dxa"/>
            </w:tcMar>
          </w:tcPr>
          <w:p w14:paraId="39E26B6A" w14:textId="60994A7C" w:rsidR="000B60F3" w:rsidRDefault="000B60F3" w:rsidP="000B60F3">
            <w:pPr>
              <w:spacing w:before="120" w:after="120" w:line="276" w:lineRule="auto"/>
              <w:rPr>
                <w:rFonts w:ascii="Aptos" w:eastAsia="Aptos" w:hAnsi="Aptos" w:cs="Aptos"/>
                <w:sz w:val="24"/>
                <w:szCs w:val="24"/>
              </w:rPr>
            </w:pPr>
          </w:p>
        </w:tc>
      </w:tr>
      <w:tr w:rsidR="000B60F3" w14:paraId="06405EE4" w14:textId="77777777" w:rsidTr="00A46323">
        <w:trPr>
          <w:trHeight w:val="495"/>
        </w:trPr>
        <w:tc>
          <w:tcPr>
            <w:tcW w:w="565" w:type="pct"/>
            <w:tcBorders>
              <w:top w:val="single" w:sz="6" w:space="0" w:color="365F91"/>
              <w:left w:val="single" w:sz="6" w:space="0" w:color="365F91"/>
              <w:bottom w:val="single" w:sz="6" w:space="0" w:color="365F91"/>
              <w:right w:val="single" w:sz="6" w:space="0" w:color="365F91"/>
            </w:tcBorders>
            <w:tcMar>
              <w:left w:w="90" w:type="dxa"/>
              <w:right w:w="90" w:type="dxa"/>
            </w:tcMar>
          </w:tcPr>
          <w:p w14:paraId="297598AE" w14:textId="4942EE55" w:rsidR="000B60F3" w:rsidRDefault="000B60F3" w:rsidP="000B60F3">
            <w:pPr>
              <w:spacing w:before="120" w:after="120" w:line="276" w:lineRule="auto"/>
              <w:rPr>
                <w:rFonts w:ascii="Aptos" w:eastAsia="Aptos" w:hAnsi="Aptos" w:cs="Aptos"/>
              </w:rPr>
            </w:pPr>
            <w:r w:rsidRPr="7CB2FBA2">
              <w:rPr>
                <w:rFonts w:ascii="Aptos" w:eastAsia="Aptos" w:hAnsi="Aptos" w:cs="Aptos"/>
                <w:b/>
                <w:bCs/>
              </w:rPr>
              <w:t>Consistency</w:t>
            </w:r>
          </w:p>
        </w:tc>
        <w:tc>
          <w:tcPr>
            <w:tcW w:w="699" w:type="pct"/>
            <w:tcBorders>
              <w:top w:val="single" w:sz="6" w:space="0" w:color="365F91"/>
              <w:left w:val="single" w:sz="6" w:space="0" w:color="365F91"/>
              <w:bottom w:val="single" w:sz="6" w:space="0" w:color="365F91"/>
              <w:right w:val="single" w:sz="18" w:space="0" w:color="365F91"/>
            </w:tcBorders>
            <w:tcMar>
              <w:left w:w="90" w:type="dxa"/>
              <w:right w:w="90" w:type="dxa"/>
            </w:tcMar>
          </w:tcPr>
          <w:p w14:paraId="12E8029D" w14:textId="1D5B8958" w:rsidR="000B60F3" w:rsidRDefault="000B60F3" w:rsidP="000B60F3">
            <w:pPr>
              <w:spacing w:before="120" w:after="120" w:line="276" w:lineRule="auto"/>
              <w:rPr>
                <w:rFonts w:ascii="Aptos" w:eastAsia="Aptos" w:hAnsi="Aptos" w:cs="Aptos"/>
                <w:sz w:val="24"/>
                <w:szCs w:val="24"/>
              </w:rPr>
            </w:pPr>
          </w:p>
        </w:tc>
        <w:tc>
          <w:tcPr>
            <w:tcW w:w="757"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60EAA757" w14:textId="68DAB675" w:rsidR="000B60F3" w:rsidRDefault="000B60F3" w:rsidP="000B60F3">
            <w:pPr>
              <w:spacing w:before="120" w:after="120" w:line="276" w:lineRule="auto"/>
              <w:jc w:val="center"/>
              <w:rPr>
                <w:rFonts w:ascii="Aptos" w:eastAsia="Aptos" w:hAnsi="Aptos" w:cs="Aptos"/>
                <w:sz w:val="24"/>
                <w:szCs w:val="24"/>
              </w:rPr>
            </w:pPr>
          </w:p>
        </w:tc>
        <w:tc>
          <w:tcPr>
            <w:tcW w:w="1877" w:type="pct"/>
            <w:tcBorders>
              <w:top w:val="single" w:sz="6" w:space="0" w:color="365F91"/>
              <w:left w:val="single" w:sz="18" w:space="0" w:color="365F91"/>
              <w:bottom w:val="single" w:sz="6" w:space="0" w:color="365F91"/>
              <w:right w:val="single" w:sz="6" w:space="0" w:color="365F91"/>
            </w:tcBorders>
            <w:tcMar>
              <w:left w:w="90" w:type="dxa"/>
              <w:right w:w="90" w:type="dxa"/>
            </w:tcMar>
          </w:tcPr>
          <w:p w14:paraId="357B5409" w14:textId="04880226" w:rsidR="000B60F3" w:rsidRDefault="000B60F3" w:rsidP="000B60F3">
            <w:pPr>
              <w:spacing w:before="120" w:after="120" w:line="276" w:lineRule="auto"/>
              <w:jc w:val="center"/>
              <w:rPr>
                <w:rFonts w:ascii="Aptos" w:eastAsia="Aptos" w:hAnsi="Aptos" w:cs="Aptos"/>
                <w:sz w:val="24"/>
                <w:szCs w:val="24"/>
              </w:rPr>
            </w:pPr>
          </w:p>
        </w:tc>
        <w:tc>
          <w:tcPr>
            <w:tcW w:w="1102" w:type="pct"/>
            <w:tcBorders>
              <w:top w:val="single" w:sz="6" w:space="0" w:color="365F91"/>
              <w:left w:val="single" w:sz="6" w:space="0" w:color="365F91"/>
              <w:bottom w:val="single" w:sz="6" w:space="0" w:color="365F91"/>
              <w:right w:val="single" w:sz="6" w:space="0" w:color="365F91"/>
            </w:tcBorders>
            <w:tcMar>
              <w:left w:w="90" w:type="dxa"/>
              <w:right w:w="90" w:type="dxa"/>
            </w:tcMar>
          </w:tcPr>
          <w:p w14:paraId="1518EFC3" w14:textId="4BF4FA35" w:rsidR="000B60F3" w:rsidRDefault="000B60F3" w:rsidP="000B60F3">
            <w:pPr>
              <w:spacing w:before="120" w:after="120" w:line="276" w:lineRule="auto"/>
              <w:rPr>
                <w:rFonts w:ascii="Aptos" w:eastAsia="Aptos" w:hAnsi="Aptos" w:cs="Aptos"/>
                <w:sz w:val="24"/>
                <w:szCs w:val="24"/>
              </w:rPr>
            </w:pPr>
          </w:p>
        </w:tc>
      </w:tr>
    </w:tbl>
    <w:p w14:paraId="13C47F32" w14:textId="77777777" w:rsidR="00C1740F" w:rsidRDefault="00C1740F" w:rsidP="00557130">
      <w:pPr>
        <w:spacing w:before="120" w:after="120" w:line="276" w:lineRule="auto"/>
        <w:rPr>
          <w:rFonts w:ascii="Aptos" w:eastAsia="Aptos" w:hAnsi="Aptos" w:cs="Aptos"/>
          <w:b/>
          <w:bCs/>
          <w:color w:val="000000" w:themeColor="text1"/>
          <w:sz w:val="24"/>
          <w:szCs w:val="24"/>
        </w:rPr>
      </w:pPr>
    </w:p>
    <w:p w14:paraId="481111A8" w14:textId="77777777" w:rsidR="00C1740F" w:rsidRDefault="00C1740F">
      <w:pPr>
        <w:rPr>
          <w:rFonts w:ascii="Aptos" w:eastAsia="Aptos" w:hAnsi="Aptos" w:cs="Aptos"/>
          <w:b/>
          <w:bCs/>
          <w:color w:val="000000" w:themeColor="text1"/>
          <w:sz w:val="24"/>
          <w:szCs w:val="24"/>
        </w:rPr>
      </w:pPr>
      <w:r>
        <w:rPr>
          <w:rFonts w:ascii="Aptos" w:eastAsia="Aptos" w:hAnsi="Aptos" w:cs="Aptos"/>
          <w:b/>
          <w:bCs/>
          <w:color w:val="000000" w:themeColor="text1"/>
          <w:sz w:val="24"/>
          <w:szCs w:val="24"/>
        </w:rPr>
        <w:br w:type="page"/>
      </w:r>
    </w:p>
    <w:p w14:paraId="592E075C" w14:textId="74504FC4" w:rsidR="00231F06" w:rsidRDefault="5A6FB5E5" w:rsidP="00557130">
      <w:pPr>
        <w:spacing w:before="120" w:after="120" w:line="276" w:lineRule="auto"/>
        <w:rPr>
          <w:rFonts w:ascii="Aptos" w:eastAsia="Aptos" w:hAnsi="Aptos" w:cs="Aptos"/>
          <w:color w:val="000000" w:themeColor="text1"/>
          <w:sz w:val="24"/>
          <w:szCs w:val="24"/>
        </w:rPr>
      </w:pPr>
      <w:r w:rsidRPr="7CB2FBA2">
        <w:rPr>
          <w:rFonts w:ascii="Aptos" w:eastAsia="Aptos" w:hAnsi="Aptos" w:cs="Aptos"/>
          <w:b/>
          <w:bCs/>
          <w:color w:val="000000" w:themeColor="text1"/>
          <w:sz w:val="24"/>
          <w:szCs w:val="24"/>
        </w:rPr>
        <w:t>II-B-2 Safe Learning Environment</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37"/>
        <w:gridCol w:w="1867"/>
        <w:gridCol w:w="1962"/>
        <w:gridCol w:w="4851"/>
        <w:gridCol w:w="2827"/>
      </w:tblGrid>
      <w:tr w:rsidR="7CB2FBA2" w14:paraId="5F35C9BF" w14:textId="77777777" w:rsidTr="00A46323">
        <w:trPr>
          <w:trHeight w:val="255"/>
        </w:trPr>
        <w:tc>
          <w:tcPr>
            <w:tcW w:w="555" w:type="pct"/>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90" w:type="dxa"/>
              <w:right w:w="90" w:type="dxa"/>
            </w:tcMar>
            <w:vAlign w:val="center"/>
          </w:tcPr>
          <w:p w14:paraId="01246BD4" w14:textId="7BE1F55C" w:rsidR="7CB2FBA2" w:rsidRDefault="7CB2FBA2" w:rsidP="7CB2FBA2">
            <w:pPr>
              <w:spacing w:before="40" w:after="40" w:line="240" w:lineRule="auto"/>
              <w:rPr>
                <w:rFonts w:ascii="Aptos" w:eastAsia="Aptos" w:hAnsi="Aptos" w:cs="Aptos"/>
                <w:sz w:val="20"/>
                <w:szCs w:val="20"/>
              </w:rPr>
            </w:pPr>
          </w:p>
        </w:tc>
        <w:tc>
          <w:tcPr>
            <w:tcW w:w="721" w:type="pct"/>
            <w:tcBorders>
              <w:top w:val="single" w:sz="6" w:space="0" w:color="365F91"/>
              <w:left w:val="single" w:sz="6" w:space="0" w:color="365F91"/>
              <w:bottom w:val="single" w:sz="4" w:space="0" w:color="auto"/>
              <w:right w:val="single" w:sz="6" w:space="0" w:color="365F91"/>
            </w:tcBorders>
            <w:shd w:val="clear" w:color="auto" w:fill="EDF7FD"/>
            <w:tcMar>
              <w:left w:w="90" w:type="dxa"/>
              <w:right w:w="90" w:type="dxa"/>
            </w:tcMar>
            <w:vAlign w:val="center"/>
          </w:tcPr>
          <w:p w14:paraId="7E68765E" w14:textId="043DAF25"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Unsatisfactory</w:t>
            </w:r>
          </w:p>
        </w:tc>
        <w:tc>
          <w:tcPr>
            <w:tcW w:w="758" w:type="pct"/>
            <w:tcBorders>
              <w:top w:val="single" w:sz="6" w:space="0" w:color="365F91"/>
              <w:left w:val="single" w:sz="6" w:space="0" w:color="365F91"/>
              <w:bottom w:val="single" w:sz="4" w:space="0" w:color="auto"/>
              <w:right w:val="single" w:sz="6" w:space="0" w:color="365F91"/>
            </w:tcBorders>
            <w:shd w:val="clear" w:color="auto" w:fill="EDF7FD"/>
            <w:tcMar>
              <w:left w:w="90" w:type="dxa"/>
              <w:right w:w="90" w:type="dxa"/>
            </w:tcMar>
            <w:vAlign w:val="center"/>
          </w:tcPr>
          <w:p w14:paraId="3E660FCD" w14:textId="284C444C"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Needs Improvement</w:t>
            </w:r>
          </w:p>
        </w:tc>
        <w:tc>
          <w:tcPr>
            <w:tcW w:w="1874" w:type="pct"/>
            <w:tcBorders>
              <w:top w:val="single" w:sz="6" w:space="0" w:color="365F91"/>
              <w:left w:val="single" w:sz="6" w:space="0" w:color="365F91"/>
              <w:bottom w:val="single" w:sz="4" w:space="0" w:color="auto"/>
              <w:right w:val="single" w:sz="6" w:space="0" w:color="365F91"/>
            </w:tcBorders>
            <w:shd w:val="clear" w:color="auto" w:fill="EDF7FD"/>
            <w:tcMar>
              <w:left w:w="90" w:type="dxa"/>
              <w:right w:w="90" w:type="dxa"/>
            </w:tcMar>
            <w:vAlign w:val="center"/>
          </w:tcPr>
          <w:p w14:paraId="0CB69CE0" w14:textId="625BDCD7"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Proficient</w:t>
            </w:r>
          </w:p>
        </w:tc>
        <w:tc>
          <w:tcPr>
            <w:tcW w:w="1092" w:type="pct"/>
            <w:tcBorders>
              <w:top w:val="single" w:sz="6" w:space="0" w:color="365F91"/>
              <w:left w:val="single" w:sz="6" w:space="0" w:color="365F91"/>
              <w:bottom w:val="single" w:sz="4" w:space="0" w:color="auto"/>
              <w:right w:val="single" w:sz="6" w:space="0" w:color="365F91"/>
            </w:tcBorders>
            <w:shd w:val="clear" w:color="auto" w:fill="EDF7FD"/>
            <w:tcMar>
              <w:left w:w="90" w:type="dxa"/>
              <w:right w:w="90" w:type="dxa"/>
            </w:tcMar>
            <w:vAlign w:val="center"/>
          </w:tcPr>
          <w:p w14:paraId="550DB094" w14:textId="0153D0AD"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Exemplary</w:t>
            </w:r>
          </w:p>
        </w:tc>
      </w:tr>
      <w:tr w:rsidR="7CB2FBA2" w14:paraId="7663AF1F" w14:textId="77777777" w:rsidTr="00A46323">
        <w:trPr>
          <w:trHeight w:val="1395"/>
        </w:trPr>
        <w:tc>
          <w:tcPr>
            <w:tcW w:w="555" w:type="pct"/>
            <w:tcBorders>
              <w:top w:val="single" w:sz="18" w:space="0" w:color="D9D9D9" w:themeColor="background1" w:themeShade="D9"/>
              <w:left w:val="single" w:sz="6" w:space="0" w:color="365F91"/>
              <w:bottom w:val="single" w:sz="6" w:space="0" w:color="365F91"/>
              <w:right w:val="single" w:sz="4" w:space="0" w:color="auto"/>
            </w:tcBorders>
            <w:shd w:val="clear" w:color="auto" w:fill="D9D9D9" w:themeFill="background1" w:themeFillShade="D9"/>
            <w:tcMar>
              <w:left w:w="90" w:type="dxa"/>
              <w:right w:w="90" w:type="dxa"/>
            </w:tcMar>
            <w:vAlign w:val="center"/>
          </w:tcPr>
          <w:p w14:paraId="12254C27" w14:textId="77777777" w:rsidR="00B429B1" w:rsidRDefault="00B429B1" w:rsidP="32B11970">
            <w:pPr>
              <w:widowControl w:val="0"/>
              <w:spacing w:before="120" w:after="120" w:line="276" w:lineRule="auto"/>
              <w:jc w:val="center"/>
              <w:rPr>
                <w:rFonts w:ascii="Aptos" w:eastAsia="Aptos" w:hAnsi="Aptos" w:cs="Aptos"/>
              </w:rPr>
            </w:pPr>
          </w:p>
          <w:p w14:paraId="7A7B96DB" w14:textId="16CB0EBD" w:rsidR="7CB2FBA2" w:rsidRDefault="0C19F2D2" w:rsidP="00B429B1">
            <w:pPr>
              <w:widowControl w:val="0"/>
              <w:spacing w:before="120" w:after="120" w:line="276" w:lineRule="auto"/>
              <w:jc w:val="center"/>
              <w:rPr>
                <w:rFonts w:ascii="Aptos" w:eastAsia="Aptos" w:hAnsi="Aptos" w:cs="Aptos"/>
              </w:rPr>
            </w:pPr>
            <w:r w:rsidRPr="32B11970">
              <w:rPr>
                <w:rFonts w:ascii="Aptos" w:eastAsia="Aptos" w:hAnsi="Aptos" w:cs="Aptos"/>
              </w:rPr>
              <w:t>II-B-2 Safe Learning Environment</w:t>
            </w:r>
          </w:p>
        </w:tc>
        <w:tc>
          <w:tcPr>
            <w:tcW w:w="721" w:type="pct"/>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0CEAD180" w14:textId="3B60EEBA"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is consistently below the requirements and has not shown necessary steps to incorporate feedback and improve practice.</w:t>
            </w:r>
          </w:p>
        </w:tc>
        <w:tc>
          <w:tcPr>
            <w:tcW w:w="758" w:type="pct"/>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3125D3E4" w14:textId="5F29F87D"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 xml:space="preserve">The candidate’s performance is below the requirements but not considered to be Unsatisfactory at this time. Candidate is taking necessary steps to incorporate feedback and improve practice. </w:t>
            </w:r>
          </w:p>
        </w:tc>
        <w:tc>
          <w:tcPr>
            <w:tcW w:w="1874" w:type="pct"/>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188F88B2" w14:textId="10C37181" w:rsidR="7CB2FBA2" w:rsidRDefault="7CB2FBA2" w:rsidP="7CB2FBA2">
            <w:pPr>
              <w:pStyle w:val="ProficientText"/>
              <w:rPr>
                <w:rFonts w:ascii="Aptos" w:eastAsia="Aptos" w:hAnsi="Aptos" w:cs="Aptos"/>
                <w:color w:val="000000" w:themeColor="text1"/>
              </w:rPr>
            </w:pPr>
            <w:r w:rsidRPr="7CB2FBA2">
              <w:rPr>
                <w:rFonts w:ascii="Aptos" w:eastAsia="Aptos" w:hAnsi="Aptos" w:cs="Aptos"/>
                <w:b w:val="0"/>
                <w:bCs w:val="0"/>
                <w:color w:val="000000" w:themeColor="text1"/>
              </w:rPr>
              <w:t xml:space="preserve">The candidate’s performance fully meets the requirements: </w:t>
            </w:r>
          </w:p>
          <w:p w14:paraId="338BA0B1" w14:textId="4683B7BB" w:rsidR="7CB2FBA2" w:rsidRDefault="7CB2FBA2" w:rsidP="7CB2FBA2">
            <w:pPr>
              <w:pStyle w:val="ProficientText"/>
              <w:rPr>
                <w:rFonts w:ascii="Aptos" w:eastAsia="Aptos" w:hAnsi="Aptos" w:cs="Aptos"/>
              </w:rPr>
            </w:pPr>
            <w:r w:rsidRPr="7CB2FBA2">
              <w:rPr>
                <w:rFonts w:ascii="Aptos" w:eastAsia="Aptos" w:hAnsi="Aptos" w:cs="Aptos"/>
                <w:b w:val="0"/>
                <w:bCs w:val="0"/>
              </w:rPr>
              <w:t xml:space="preserve">Creates and maintains a safe, supportive, and inclusive environment by: </w:t>
            </w:r>
          </w:p>
          <w:p w14:paraId="6429EBA5" w14:textId="4958BC17" w:rsidR="7CB2FBA2" w:rsidRDefault="7CB2FBA2" w:rsidP="7CB2FBA2">
            <w:pPr>
              <w:pStyle w:val="ListParagraph"/>
              <w:keepNext/>
              <w:numPr>
                <w:ilvl w:val="0"/>
                <w:numId w:val="10"/>
              </w:numPr>
              <w:spacing w:after="0" w:line="240" w:lineRule="auto"/>
              <w:rPr>
                <w:rFonts w:ascii="Aptos" w:eastAsia="Aptos" w:hAnsi="Aptos" w:cs="Aptos"/>
                <w:sz w:val="20"/>
                <w:szCs w:val="20"/>
              </w:rPr>
            </w:pPr>
            <w:r w:rsidRPr="7CB2FBA2">
              <w:rPr>
                <w:rFonts w:ascii="Aptos" w:eastAsia="Aptos" w:hAnsi="Aptos" w:cs="Aptos"/>
                <w:sz w:val="20"/>
                <w:szCs w:val="20"/>
              </w:rPr>
              <w:t>Establishing, with student input, classroom routines and systems to support student learning.</w:t>
            </w:r>
          </w:p>
          <w:p w14:paraId="61C6FFF3" w14:textId="5A6B6449" w:rsidR="7CB2FBA2" w:rsidRDefault="7CB2FBA2" w:rsidP="7CB2FBA2">
            <w:pPr>
              <w:pStyle w:val="ListParagraph"/>
              <w:keepNext/>
              <w:numPr>
                <w:ilvl w:val="0"/>
                <w:numId w:val="10"/>
              </w:numPr>
              <w:spacing w:after="0" w:line="240" w:lineRule="auto"/>
              <w:rPr>
                <w:rFonts w:ascii="Aptos" w:eastAsia="Aptos" w:hAnsi="Aptos" w:cs="Aptos"/>
                <w:sz w:val="20"/>
                <w:szCs w:val="20"/>
              </w:rPr>
            </w:pPr>
            <w:r w:rsidRPr="7CB2FBA2">
              <w:rPr>
                <w:rFonts w:ascii="Aptos" w:eastAsia="Aptos" w:hAnsi="Aptos" w:cs="Aptos"/>
                <w:sz w:val="20"/>
                <w:szCs w:val="20"/>
              </w:rPr>
              <w:t xml:space="preserve">Modeling and reinforcing respect for and affirmation of differences related to background, identity, language, strengths, and challenges (self- and social awareness). </w:t>
            </w:r>
          </w:p>
          <w:p w14:paraId="2D3802FC" w14:textId="73AC6425" w:rsidR="7CB2FBA2" w:rsidRDefault="7CB2FBA2" w:rsidP="7CB2FBA2">
            <w:pPr>
              <w:pStyle w:val="ListParagraph"/>
              <w:keepNext/>
              <w:numPr>
                <w:ilvl w:val="0"/>
                <w:numId w:val="10"/>
              </w:numPr>
              <w:spacing w:after="0" w:line="240" w:lineRule="auto"/>
              <w:rPr>
                <w:rFonts w:ascii="Aptos" w:eastAsia="Aptos" w:hAnsi="Aptos" w:cs="Aptos"/>
                <w:sz w:val="20"/>
                <w:szCs w:val="20"/>
              </w:rPr>
            </w:pPr>
            <w:r w:rsidRPr="7CB2FBA2">
              <w:rPr>
                <w:rFonts w:ascii="Aptos" w:eastAsia="Aptos" w:hAnsi="Aptos" w:cs="Aptos"/>
                <w:sz w:val="20"/>
                <w:szCs w:val="20"/>
              </w:rPr>
              <w:t>Supporting student accountability for the impact of their actions.</w:t>
            </w:r>
          </w:p>
          <w:p w14:paraId="6410FE0D" w14:textId="66501BDF" w:rsidR="7CB2FBA2" w:rsidRDefault="7CB2FBA2" w:rsidP="7CB2FBA2">
            <w:pPr>
              <w:pStyle w:val="ListParagraph"/>
              <w:keepNext/>
              <w:numPr>
                <w:ilvl w:val="0"/>
                <w:numId w:val="10"/>
              </w:numPr>
              <w:spacing w:after="0" w:line="240" w:lineRule="auto"/>
              <w:rPr>
                <w:rFonts w:ascii="Aptos" w:eastAsia="Aptos" w:hAnsi="Aptos" w:cs="Aptos"/>
                <w:sz w:val="20"/>
                <w:szCs w:val="20"/>
              </w:rPr>
            </w:pPr>
            <w:r w:rsidRPr="7CB2FBA2">
              <w:rPr>
                <w:rFonts w:ascii="Aptos" w:eastAsia="Aptos" w:hAnsi="Aptos" w:cs="Aptos"/>
                <w:sz w:val="20"/>
                <w:szCs w:val="20"/>
              </w:rPr>
              <w:t>Enabling students to take academic risks and share ideas freely.</w:t>
            </w:r>
          </w:p>
          <w:p w14:paraId="75DCE31D" w14:textId="10208DA1" w:rsidR="7CB2FBA2" w:rsidRDefault="7CB2FBA2" w:rsidP="7CB2FBA2">
            <w:pPr>
              <w:pStyle w:val="ListParagraph"/>
              <w:keepNext/>
              <w:numPr>
                <w:ilvl w:val="0"/>
                <w:numId w:val="10"/>
              </w:numPr>
              <w:spacing w:after="120" w:line="240" w:lineRule="auto"/>
              <w:rPr>
                <w:rFonts w:ascii="Aptos" w:eastAsia="Aptos" w:hAnsi="Aptos" w:cs="Aptos"/>
                <w:color w:val="000000" w:themeColor="text1"/>
                <w:sz w:val="20"/>
                <w:szCs w:val="20"/>
              </w:rPr>
            </w:pPr>
            <w:r w:rsidRPr="7CB2FBA2">
              <w:rPr>
                <w:rFonts w:ascii="Aptos" w:eastAsia="Aptos" w:hAnsi="Aptos" w:cs="Aptos"/>
                <w:color w:val="000000" w:themeColor="text1"/>
                <w:sz w:val="20"/>
                <w:szCs w:val="20"/>
              </w:rPr>
              <w:t>Seeking feedback from students on their experience of the classroom learning environment and making aligned adjustments to practice.</w:t>
            </w:r>
          </w:p>
        </w:tc>
        <w:tc>
          <w:tcPr>
            <w:tcW w:w="1092" w:type="pct"/>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63B7F762" w14:textId="5A5BD1C2"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exceeds requirements and consistently demonstrates high-quality practice with impact in the classroom or beyond. Candidate’s practice would serve as a model for peers and in-service educators.</w:t>
            </w:r>
          </w:p>
        </w:tc>
      </w:tr>
      <w:tr w:rsidR="7CB2FBA2" w14:paraId="6E67C68E" w14:textId="77777777" w:rsidTr="00A46323">
        <w:trPr>
          <w:trHeight w:val="2718"/>
        </w:trPr>
        <w:tc>
          <w:tcPr>
            <w:tcW w:w="555" w:type="pct"/>
            <w:tcBorders>
              <w:top w:val="single" w:sz="18" w:space="0" w:color="D9D9D9" w:themeColor="background1" w:themeShade="D9"/>
              <w:left w:val="single" w:sz="6" w:space="0" w:color="365F91"/>
              <w:bottom w:val="single" w:sz="6" w:space="0" w:color="365F91"/>
              <w:right w:val="single" w:sz="4" w:space="0" w:color="auto"/>
            </w:tcBorders>
            <w:shd w:val="clear" w:color="auto" w:fill="D9D9D9" w:themeFill="background1" w:themeFillShade="D9"/>
            <w:tcMar>
              <w:left w:w="90" w:type="dxa"/>
              <w:right w:w="90" w:type="dxa"/>
            </w:tcMar>
          </w:tcPr>
          <w:p w14:paraId="2859EB47" w14:textId="25D0F58E" w:rsidR="7CB2FBA2" w:rsidRDefault="7CB2FBA2" w:rsidP="7CB2FBA2">
            <w:pPr>
              <w:spacing w:before="40" w:after="40" w:line="240" w:lineRule="auto"/>
              <w:rPr>
                <w:rFonts w:ascii="Aptos" w:eastAsia="Aptos" w:hAnsi="Aptos" w:cs="Aptos"/>
                <w:sz w:val="16"/>
                <w:szCs w:val="16"/>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243D6E1E" w14:textId="77777777" w:rsidR="00231F06" w:rsidRDefault="00231F06"/>
        </w:tc>
        <w:tc>
          <w:tcPr>
            <w:tcW w:w="758" w:type="pct"/>
            <w:vMerge/>
            <w:tcBorders>
              <w:top w:val="single" w:sz="4" w:space="0" w:color="auto"/>
              <w:left w:val="single" w:sz="4" w:space="0" w:color="auto"/>
              <w:bottom w:val="single" w:sz="4" w:space="0" w:color="auto"/>
              <w:right w:val="single" w:sz="4" w:space="0" w:color="auto"/>
            </w:tcBorders>
            <w:vAlign w:val="center"/>
          </w:tcPr>
          <w:p w14:paraId="198951AF" w14:textId="77777777" w:rsidR="00231F06" w:rsidRDefault="00231F06"/>
        </w:tc>
        <w:tc>
          <w:tcPr>
            <w:tcW w:w="1874" w:type="pct"/>
            <w:vMerge/>
            <w:tcBorders>
              <w:top w:val="single" w:sz="4" w:space="0" w:color="auto"/>
              <w:left w:val="single" w:sz="4" w:space="0" w:color="auto"/>
              <w:bottom w:val="single" w:sz="4" w:space="0" w:color="auto"/>
              <w:right w:val="single" w:sz="4" w:space="0" w:color="auto"/>
            </w:tcBorders>
            <w:vAlign w:val="center"/>
          </w:tcPr>
          <w:p w14:paraId="19CD3A28" w14:textId="77777777" w:rsidR="00231F06" w:rsidRDefault="00231F06"/>
        </w:tc>
        <w:tc>
          <w:tcPr>
            <w:tcW w:w="1092" w:type="pct"/>
            <w:vMerge/>
            <w:tcBorders>
              <w:top w:val="single" w:sz="4" w:space="0" w:color="auto"/>
              <w:left w:val="single" w:sz="4" w:space="0" w:color="auto"/>
              <w:bottom w:val="single" w:sz="4" w:space="0" w:color="auto"/>
              <w:right w:val="single" w:sz="4" w:space="0" w:color="auto"/>
            </w:tcBorders>
            <w:vAlign w:val="center"/>
          </w:tcPr>
          <w:p w14:paraId="5A2BE899" w14:textId="77777777" w:rsidR="00231F06" w:rsidRDefault="00231F06"/>
        </w:tc>
      </w:tr>
      <w:tr w:rsidR="00B429B1" w14:paraId="6EFFF9EE" w14:textId="77777777" w:rsidTr="00A46323">
        <w:trPr>
          <w:trHeight w:val="255"/>
        </w:trPr>
        <w:tc>
          <w:tcPr>
            <w:tcW w:w="555" w:type="pct"/>
            <w:tcBorders>
              <w:top w:val="single" w:sz="6" w:space="0" w:color="365F91"/>
              <w:left w:val="single" w:sz="6" w:space="0" w:color="365F91"/>
              <w:bottom w:val="single" w:sz="6" w:space="0" w:color="365F91"/>
              <w:right w:val="single" w:sz="6" w:space="0" w:color="365F91"/>
            </w:tcBorders>
            <w:tcMar>
              <w:left w:w="90" w:type="dxa"/>
              <w:right w:w="90" w:type="dxa"/>
            </w:tcMar>
          </w:tcPr>
          <w:p w14:paraId="475D2F1B" w14:textId="41048605" w:rsidR="00B429B1" w:rsidRDefault="00B429B1" w:rsidP="00B429B1">
            <w:pPr>
              <w:spacing w:before="120" w:after="120" w:line="276" w:lineRule="auto"/>
              <w:rPr>
                <w:rFonts w:ascii="Aptos" w:eastAsia="Aptos" w:hAnsi="Aptos" w:cs="Aptos"/>
              </w:rPr>
            </w:pPr>
            <w:r w:rsidRPr="7CB2FBA2">
              <w:rPr>
                <w:rFonts w:ascii="Aptos" w:eastAsia="Aptos" w:hAnsi="Aptos" w:cs="Aptos"/>
                <w:b/>
                <w:bCs/>
              </w:rPr>
              <w:t>Quality</w:t>
            </w:r>
          </w:p>
        </w:tc>
        <w:tc>
          <w:tcPr>
            <w:tcW w:w="721" w:type="pct"/>
            <w:tcBorders>
              <w:top w:val="single" w:sz="4" w:space="0" w:color="auto"/>
              <w:left w:val="single" w:sz="6" w:space="0" w:color="365F91"/>
              <w:bottom w:val="single" w:sz="6" w:space="0" w:color="365F91"/>
              <w:right w:val="single" w:sz="6" w:space="0" w:color="365F91"/>
            </w:tcBorders>
            <w:tcMar>
              <w:left w:w="90" w:type="dxa"/>
              <w:right w:w="90" w:type="dxa"/>
            </w:tcMar>
          </w:tcPr>
          <w:p w14:paraId="5F9B910C" w14:textId="12E7B218" w:rsidR="00B429B1" w:rsidRDefault="00B429B1" w:rsidP="00B429B1">
            <w:pPr>
              <w:spacing w:before="120" w:after="120" w:line="276" w:lineRule="auto"/>
              <w:rPr>
                <w:rFonts w:ascii="Aptos" w:eastAsia="Aptos" w:hAnsi="Aptos" w:cs="Aptos"/>
                <w:sz w:val="24"/>
                <w:szCs w:val="24"/>
              </w:rPr>
            </w:pPr>
          </w:p>
        </w:tc>
        <w:tc>
          <w:tcPr>
            <w:tcW w:w="758" w:type="pct"/>
            <w:tcBorders>
              <w:top w:val="single" w:sz="4" w:space="0" w:color="auto"/>
              <w:left w:val="single" w:sz="6" w:space="0" w:color="365F91"/>
              <w:bottom w:val="single" w:sz="18" w:space="0" w:color="365F91"/>
              <w:right w:val="single" w:sz="18" w:space="0" w:color="365F91"/>
            </w:tcBorders>
            <w:tcMar>
              <w:left w:w="90" w:type="dxa"/>
              <w:right w:w="90" w:type="dxa"/>
            </w:tcMar>
          </w:tcPr>
          <w:p w14:paraId="6CB8DB68" w14:textId="7C61684D" w:rsidR="00B429B1" w:rsidRDefault="00B429B1" w:rsidP="00B429B1">
            <w:pPr>
              <w:spacing w:before="120" w:after="120" w:line="276" w:lineRule="auto"/>
              <w:jc w:val="center"/>
              <w:rPr>
                <w:rFonts w:ascii="Aptos" w:eastAsia="Aptos" w:hAnsi="Aptos" w:cs="Aptos"/>
                <w:sz w:val="24"/>
                <w:szCs w:val="24"/>
              </w:rPr>
            </w:pPr>
          </w:p>
        </w:tc>
        <w:tc>
          <w:tcPr>
            <w:tcW w:w="1874"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0C735365" w14:textId="2EBD45E2" w:rsidR="00B429B1" w:rsidRDefault="00B429B1" w:rsidP="00B429B1">
            <w:pPr>
              <w:spacing w:before="120" w:after="120" w:line="276" w:lineRule="auto"/>
              <w:jc w:val="center"/>
              <w:rPr>
                <w:rFonts w:ascii="Aptos" w:eastAsia="Aptos" w:hAnsi="Aptos" w:cs="Aptos"/>
                <w:sz w:val="24"/>
                <w:szCs w:val="24"/>
              </w:rPr>
            </w:pPr>
          </w:p>
        </w:tc>
        <w:tc>
          <w:tcPr>
            <w:tcW w:w="1092" w:type="pct"/>
            <w:tcBorders>
              <w:top w:val="single" w:sz="6" w:space="0" w:color="365F91"/>
              <w:left w:val="single" w:sz="6" w:space="0" w:color="365F91"/>
              <w:bottom w:val="single" w:sz="6" w:space="0" w:color="365F91"/>
              <w:right w:val="single" w:sz="6" w:space="0" w:color="365F91"/>
            </w:tcBorders>
            <w:tcMar>
              <w:left w:w="90" w:type="dxa"/>
              <w:right w:w="90" w:type="dxa"/>
            </w:tcMar>
          </w:tcPr>
          <w:p w14:paraId="76C7848C" w14:textId="39D84C93" w:rsidR="00B429B1" w:rsidRDefault="00B429B1" w:rsidP="00B429B1">
            <w:pPr>
              <w:spacing w:before="120" w:after="120" w:line="276" w:lineRule="auto"/>
              <w:rPr>
                <w:rFonts w:ascii="Aptos" w:eastAsia="Aptos" w:hAnsi="Aptos" w:cs="Aptos"/>
                <w:sz w:val="24"/>
                <w:szCs w:val="24"/>
              </w:rPr>
            </w:pPr>
          </w:p>
        </w:tc>
      </w:tr>
      <w:tr w:rsidR="7CB2FBA2" w14:paraId="7CC905F8" w14:textId="77777777" w:rsidTr="00A46323">
        <w:trPr>
          <w:trHeight w:val="255"/>
        </w:trPr>
        <w:tc>
          <w:tcPr>
            <w:tcW w:w="555" w:type="pct"/>
            <w:tcBorders>
              <w:top w:val="single" w:sz="6" w:space="0" w:color="365F91"/>
              <w:left w:val="single" w:sz="6" w:space="0" w:color="365F91"/>
              <w:bottom w:val="single" w:sz="6" w:space="0" w:color="365F91"/>
              <w:right w:val="single" w:sz="6" w:space="0" w:color="365F91"/>
            </w:tcBorders>
            <w:tcMar>
              <w:left w:w="90" w:type="dxa"/>
              <w:right w:w="90" w:type="dxa"/>
            </w:tcMar>
          </w:tcPr>
          <w:p w14:paraId="28E85546" w14:textId="24CDCB00" w:rsidR="7CB2FBA2" w:rsidRDefault="7CB2FBA2" w:rsidP="7CB2FBA2">
            <w:pPr>
              <w:spacing w:before="120" w:after="120" w:line="276" w:lineRule="auto"/>
              <w:rPr>
                <w:rFonts w:ascii="Aptos" w:eastAsia="Aptos" w:hAnsi="Aptos" w:cs="Aptos"/>
              </w:rPr>
            </w:pPr>
            <w:r w:rsidRPr="7CB2FBA2">
              <w:rPr>
                <w:rFonts w:ascii="Aptos" w:eastAsia="Aptos" w:hAnsi="Aptos" w:cs="Aptos"/>
                <w:b/>
                <w:bCs/>
              </w:rPr>
              <w:t>Scope</w:t>
            </w:r>
          </w:p>
        </w:tc>
        <w:tc>
          <w:tcPr>
            <w:tcW w:w="721" w:type="pct"/>
            <w:tcBorders>
              <w:top w:val="single" w:sz="6" w:space="0" w:color="365F91"/>
              <w:left w:val="single" w:sz="6" w:space="0" w:color="365F91"/>
              <w:bottom w:val="single" w:sz="6" w:space="0" w:color="365F91"/>
              <w:right w:val="single" w:sz="18" w:space="0" w:color="365F91"/>
            </w:tcBorders>
            <w:tcMar>
              <w:left w:w="90" w:type="dxa"/>
              <w:right w:w="90" w:type="dxa"/>
            </w:tcMar>
          </w:tcPr>
          <w:p w14:paraId="7B9DC43B" w14:textId="32E295C4" w:rsidR="7CB2FBA2" w:rsidRDefault="7CB2FBA2" w:rsidP="7CB2FBA2">
            <w:pPr>
              <w:spacing w:before="120" w:after="120" w:line="276" w:lineRule="auto"/>
              <w:rPr>
                <w:rFonts w:ascii="Aptos" w:eastAsia="Aptos" w:hAnsi="Aptos" w:cs="Aptos"/>
                <w:sz w:val="24"/>
                <w:szCs w:val="24"/>
              </w:rPr>
            </w:pPr>
          </w:p>
        </w:tc>
        <w:tc>
          <w:tcPr>
            <w:tcW w:w="758"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38F36C02" w14:textId="359A4FCC" w:rsidR="7CB2FBA2" w:rsidRDefault="7CB2FBA2" w:rsidP="7CB2FBA2">
            <w:pPr>
              <w:spacing w:before="120" w:after="120" w:line="276" w:lineRule="auto"/>
              <w:jc w:val="center"/>
              <w:rPr>
                <w:rFonts w:ascii="Aptos" w:eastAsia="Aptos" w:hAnsi="Aptos" w:cs="Aptos"/>
                <w:sz w:val="24"/>
                <w:szCs w:val="24"/>
              </w:rPr>
            </w:pPr>
          </w:p>
        </w:tc>
        <w:tc>
          <w:tcPr>
            <w:tcW w:w="1874" w:type="pct"/>
            <w:tcBorders>
              <w:top w:val="single" w:sz="18" w:space="0" w:color="365F91"/>
              <w:left w:val="single" w:sz="18" w:space="0" w:color="365F91"/>
              <w:bottom w:val="single" w:sz="6" w:space="0" w:color="365F91"/>
              <w:right w:val="single" w:sz="6" w:space="0" w:color="365F91"/>
            </w:tcBorders>
            <w:tcMar>
              <w:left w:w="90" w:type="dxa"/>
              <w:right w:w="90" w:type="dxa"/>
            </w:tcMar>
          </w:tcPr>
          <w:p w14:paraId="6F1BE900" w14:textId="277CB227" w:rsidR="7CB2FBA2" w:rsidRDefault="7CB2FBA2" w:rsidP="7CB2FBA2">
            <w:pPr>
              <w:spacing w:before="120" w:after="120" w:line="276" w:lineRule="auto"/>
              <w:jc w:val="center"/>
              <w:rPr>
                <w:rFonts w:ascii="Aptos" w:eastAsia="Aptos" w:hAnsi="Aptos" w:cs="Aptos"/>
                <w:sz w:val="24"/>
                <w:szCs w:val="24"/>
              </w:rPr>
            </w:pPr>
          </w:p>
        </w:tc>
        <w:tc>
          <w:tcPr>
            <w:tcW w:w="1092" w:type="pct"/>
            <w:tcBorders>
              <w:top w:val="single" w:sz="6" w:space="0" w:color="365F91"/>
              <w:left w:val="single" w:sz="6" w:space="0" w:color="365F91"/>
              <w:bottom w:val="single" w:sz="6" w:space="0" w:color="365F91"/>
              <w:right w:val="single" w:sz="6" w:space="0" w:color="365F91"/>
            </w:tcBorders>
            <w:tcMar>
              <w:left w:w="90" w:type="dxa"/>
              <w:right w:w="90" w:type="dxa"/>
            </w:tcMar>
          </w:tcPr>
          <w:p w14:paraId="296D4235" w14:textId="717D47DD" w:rsidR="7CB2FBA2" w:rsidRDefault="7CB2FBA2" w:rsidP="7CB2FBA2">
            <w:pPr>
              <w:spacing w:before="120" w:after="120" w:line="276" w:lineRule="auto"/>
              <w:rPr>
                <w:rFonts w:ascii="Aptos" w:eastAsia="Aptos" w:hAnsi="Aptos" w:cs="Aptos"/>
                <w:sz w:val="24"/>
                <w:szCs w:val="24"/>
              </w:rPr>
            </w:pPr>
          </w:p>
        </w:tc>
      </w:tr>
      <w:tr w:rsidR="7CB2FBA2" w14:paraId="327D3741" w14:textId="77777777" w:rsidTr="00A46323">
        <w:trPr>
          <w:trHeight w:val="270"/>
        </w:trPr>
        <w:tc>
          <w:tcPr>
            <w:tcW w:w="555" w:type="pct"/>
            <w:tcBorders>
              <w:top w:val="single" w:sz="6" w:space="0" w:color="365F91"/>
              <w:left w:val="single" w:sz="6" w:space="0" w:color="365F91"/>
              <w:bottom w:val="single" w:sz="6" w:space="0" w:color="365F91"/>
              <w:right w:val="single" w:sz="6" w:space="0" w:color="365F91"/>
            </w:tcBorders>
            <w:tcMar>
              <w:left w:w="90" w:type="dxa"/>
              <w:right w:w="90" w:type="dxa"/>
            </w:tcMar>
          </w:tcPr>
          <w:p w14:paraId="007155FB" w14:textId="48506045" w:rsidR="7CB2FBA2" w:rsidRDefault="7CB2FBA2" w:rsidP="7CB2FBA2">
            <w:pPr>
              <w:spacing w:before="120" w:after="120" w:line="276" w:lineRule="auto"/>
              <w:rPr>
                <w:rFonts w:ascii="Aptos" w:eastAsia="Aptos" w:hAnsi="Aptos" w:cs="Aptos"/>
              </w:rPr>
            </w:pPr>
            <w:r w:rsidRPr="7CB2FBA2">
              <w:rPr>
                <w:rFonts w:ascii="Aptos" w:eastAsia="Aptos" w:hAnsi="Aptos" w:cs="Aptos"/>
                <w:b/>
                <w:bCs/>
              </w:rPr>
              <w:t>Consistency</w:t>
            </w:r>
          </w:p>
        </w:tc>
        <w:tc>
          <w:tcPr>
            <w:tcW w:w="721" w:type="pct"/>
            <w:tcBorders>
              <w:top w:val="single" w:sz="6" w:space="0" w:color="365F91"/>
              <w:left w:val="single" w:sz="6" w:space="0" w:color="365F91"/>
              <w:bottom w:val="single" w:sz="6" w:space="0" w:color="365F91"/>
              <w:right w:val="single" w:sz="18" w:space="0" w:color="365F91"/>
            </w:tcBorders>
            <w:tcMar>
              <w:left w:w="90" w:type="dxa"/>
              <w:right w:w="90" w:type="dxa"/>
            </w:tcMar>
          </w:tcPr>
          <w:p w14:paraId="2C10046D" w14:textId="5A4E650E" w:rsidR="7CB2FBA2" w:rsidRDefault="7CB2FBA2" w:rsidP="7CB2FBA2">
            <w:pPr>
              <w:spacing w:before="120" w:after="120" w:line="276" w:lineRule="auto"/>
              <w:rPr>
                <w:rFonts w:ascii="Aptos" w:eastAsia="Aptos" w:hAnsi="Aptos" w:cs="Aptos"/>
                <w:sz w:val="24"/>
                <w:szCs w:val="24"/>
              </w:rPr>
            </w:pPr>
          </w:p>
        </w:tc>
        <w:tc>
          <w:tcPr>
            <w:tcW w:w="758"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7D5DBF66" w14:textId="4A9326EA" w:rsidR="7CB2FBA2" w:rsidRDefault="7CB2FBA2" w:rsidP="7CB2FBA2">
            <w:pPr>
              <w:spacing w:before="120" w:after="120" w:line="276" w:lineRule="auto"/>
              <w:jc w:val="center"/>
              <w:rPr>
                <w:rFonts w:ascii="Aptos" w:eastAsia="Aptos" w:hAnsi="Aptos" w:cs="Aptos"/>
                <w:sz w:val="24"/>
                <w:szCs w:val="24"/>
              </w:rPr>
            </w:pPr>
          </w:p>
        </w:tc>
        <w:tc>
          <w:tcPr>
            <w:tcW w:w="1874" w:type="pct"/>
            <w:tcBorders>
              <w:top w:val="single" w:sz="6" w:space="0" w:color="365F91"/>
              <w:left w:val="single" w:sz="18" w:space="0" w:color="365F91"/>
              <w:bottom w:val="single" w:sz="6" w:space="0" w:color="365F91"/>
              <w:right w:val="single" w:sz="6" w:space="0" w:color="365F91"/>
            </w:tcBorders>
            <w:tcMar>
              <w:left w:w="90" w:type="dxa"/>
              <w:right w:w="90" w:type="dxa"/>
            </w:tcMar>
          </w:tcPr>
          <w:p w14:paraId="1FFE2E81" w14:textId="1655816F" w:rsidR="7CB2FBA2" w:rsidRDefault="7CB2FBA2" w:rsidP="7CB2FBA2">
            <w:pPr>
              <w:spacing w:before="120" w:after="120" w:line="276" w:lineRule="auto"/>
              <w:jc w:val="center"/>
              <w:rPr>
                <w:rFonts w:ascii="Aptos" w:eastAsia="Aptos" w:hAnsi="Aptos" w:cs="Aptos"/>
                <w:sz w:val="24"/>
                <w:szCs w:val="24"/>
              </w:rPr>
            </w:pPr>
          </w:p>
        </w:tc>
        <w:tc>
          <w:tcPr>
            <w:tcW w:w="1092" w:type="pct"/>
            <w:tcBorders>
              <w:top w:val="single" w:sz="6" w:space="0" w:color="365F91"/>
              <w:left w:val="single" w:sz="6" w:space="0" w:color="365F91"/>
              <w:bottom w:val="single" w:sz="6" w:space="0" w:color="365F91"/>
              <w:right w:val="single" w:sz="6" w:space="0" w:color="365F91"/>
            </w:tcBorders>
            <w:tcMar>
              <w:left w:w="90" w:type="dxa"/>
              <w:right w:w="90" w:type="dxa"/>
            </w:tcMar>
          </w:tcPr>
          <w:p w14:paraId="03EC6A76" w14:textId="0B340C01" w:rsidR="7CB2FBA2" w:rsidRDefault="7CB2FBA2" w:rsidP="7CB2FBA2">
            <w:pPr>
              <w:spacing w:before="120" w:after="120" w:line="276" w:lineRule="auto"/>
              <w:rPr>
                <w:rFonts w:ascii="Aptos" w:eastAsia="Aptos" w:hAnsi="Aptos" w:cs="Aptos"/>
                <w:sz w:val="24"/>
                <w:szCs w:val="24"/>
              </w:rPr>
            </w:pPr>
          </w:p>
        </w:tc>
      </w:tr>
    </w:tbl>
    <w:p w14:paraId="59F5819E" w14:textId="77777777" w:rsidR="00557130" w:rsidRDefault="00557130" w:rsidP="32B11970">
      <w:pPr>
        <w:widowControl w:val="0"/>
        <w:spacing w:before="120" w:after="120" w:line="276" w:lineRule="auto"/>
        <w:rPr>
          <w:rFonts w:ascii="Aptos" w:eastAsia="Aptos" w:hAnsi="Aptos" w:cs="Aptos"/>
          <w:b/>
          <w:bCs/>
          <w:color w:val="000000" w:themeColor="text1"/>
          <w:sz w:val="24"/>
          <w:szCs w:val="24"/>
        </w:rPr>
      </w:pPr>
    </w:p>
    <w:p w14:paraId="6C5A5F86" w14:textId="77777777" w:rsidR="00C1740F" w:rsidRDefault="00C1740F">
      <w:pPr>
        <w:rPr>
          <w:rFonts w:ascii="Aptos" w:eastAsia="Aptos" w:hAnsi="Aptos" w:cs="Aptos"/>
          <w:b/>
          <w:bCs/>
          <w:color w:val="000000" w:themeColor="text1"/>
          <w:sz w:val="24"/>
          <w:szCs w:val="24"/>
        </w:rPr>
      </w:pPr>
      <w:r>
        <w:rPr>
          <w:rFonts w:ascii="Aptos" w:eastAsia="Aptos" w:hAnsi="Aptos" w:cs="Aptos"/>
          <w:b/>
          <w:bCs/>
          <w:color w:val="000000" w:themeColor="text1"/>
          <w:sz w:val="24"/>
          <w:szCs w:val="24"/>
        </w:rPr>
        <w:br w:type="page"/>
      </w:r>
    </w:p>
    <w:p w14:paraId="35246ABA" w14:textId="3C037989" w:rsidR="00231F06" w:rsidRPr="00C1740F" w:rsidRDefault="5A6FB5E5" w:rsidP="00C1740F">
      <w:pPr>
        <w:rPr>
          <w:rFonts w:ascii="Aptos" w:eastAsia="Aptos" w:hAnsi="Aptos" w:cs="Aptos"/>
          <w:b/>
          <w:bCs/>
          <w:color w:val="000000" w:themeColor="text1"/>
          <w:sz w:val="24"/>
          <w:szCs w:val="24"/>
        </w:rPr>
      </w:pPr>
      <w:r w:rsidRPr="32B11970">
        <w:rPr>
          <w:rFonts w:ascii="Aptos" w:eastAsia="Aptos" w:hAnsi="Aptos" w:cs="Aptos"/>
          <w:b/>
          <w:bCs/>
          <w:color w:val="000000" w:themeColor="text1"/>
          <w:sz w:val="24"/>
          <w:szCs w:val="24"/>
        </w:rPr>
        <w:t>III-C-1 Collaboration on Student Learning and Well-Being</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87"/>
        <w:gridCol w:w="1901"/>
        <w:gridCol w:w="1927"/>
        <w:gridCol w:w="4808"/>
        <w:gridCol w:w="2821"/>
      </w:tblGrid>
      <w:tr w:rsidR="7CB2FBA2" w14:paraId="33882121" w14:textId="77777777" w:rsidTr="00A46323">
        <w:trPr>
          <w:trHeight w:val="255"/>
        </w:trPr>
        <w:tc>
          <w:tcPr>
            <w:tcW w:w="556" w:type="pct"/>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90" w:type="dxa"/>
              <w:right w:w="90" w:type="dxa"/>
            </w:tcMar>
            <w:vAlign w:val="center"/>
          </w:tcPr>
          <w:p w14:paraId="6B9703CA" w14:textId="3862B593" w:rsidR="7CB2FBA2" w:rsidRDefault="7CB2FBA2" w:rsidP="7CB2FBA2">
            <w:pPr>
              <w:spacing w:before="40" w:after="40" w:line="240" w:lineRule="auto"/>
              <w:rPr>
                <w:rFonts w:ascii="Aptos" w:eastAsia="Aptos" w:hAnsi="Aptos" w:cs="Aptos"/>
              </w:rPr>
            </w:pPr>
          </w:p>
        </w:tc>
        <w:tc>
          <w:tcPr>
            <w:tcW w:w="739" w:type="pct"/>
            <w:tcBorders>
              <w:top w:val="single" w:sz="6" w:space="0" w:color="365F91"/>
              <w:left w:val="single" w:sz="6" w:space="0" w:color="365F91"/>
              <w:bottom w:val="single" w:sz="6" w:space="0" w:color="365F91"/>
              <w:right w:val="single" w:sz="6" w:space="0" w:color="365F91"/>
            </w:tcBorders>
            <w:shd w:val="clear" w:color="auto" w:fill="EDF7FD"/>
            <w:tcMar>
              <w:left w:w="90" w:type="dxa"/>
              <w:right w:w="90" w:type="dxa"/>
            </w:tcMar>
            <w:vAlign w:val="center"/>
          </w:tcPr>
          <w:p w14:paraId="1C73A6CA" w14:textId="1FBA2422"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Unsatisfactory</w:t>
            </w:r>
          </w:p>
        </w:tc>
        <w:tc>
          <w:tcPr>
            <w:tcW w:w="749" w:type="pct"/>
            <w:tcBorders>
              <w:top w:val="single" w:sz="6" w:space="0" w:color="365F91"/>
              <w:left w:val="single" w:sz="6" w:space="0" w:color="365F91"/>
              <w:bottom w:val="single" w:sz="6" w:space="0" w:color="365F91"/>
              <w:right w:val="single" w:sz="6" w:space="0" w:color="365F91"/>
            </w:tcBorders>
            <w:shd w:val="clear" w:color="auto" w:fill="EDF7FD"/>
            <w:tcMar>
              <w:left w:w="90" w:type="dxa"/>
              <w:right w:w="90" w:type="dxa"/>
            </w:tcMar>
            <w:vAlign w:val="center"/>
          </w:tcPr>
          <w:p w14:paraId="745DEF9F" w14:textId="4101C259"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Needs Improvement</w:t>
            </w:r>
          </w:p>
        </w:tc>
        <w:tc>
          <w:tcPr>
            <w:tcW w:w="1862" w:type="pct"/>
            <w:tcBorders>
              <w:top w:val="single" w:sz="6" w:space="0" w:color="365F91"/>
              <w:left w:val="single" w:sz="6" w:space="0" w:color="365F91"/>
              <w:bottom w:val="single" w:sz="6" w:space="0" w:color="365F91"/>
              <w:right w:val="single" w:sz="6" w:space="0" w:color="365F91"/>
            </w:tcBorders>
            <w:shd w:val="clear" w:color="auto" w:fill="EDF7FD"/>
            <w:tcMar>
              <w:left w:w="90" w:type="dxa"/>
              <w:right w:w="90" w:type="dxa"/>
            </w:tcMar>
            <w:vAlign w:val="center"/>
          </w:tcPr>
          <w:p w14:paraId="145B7ACD" w14:textId="316F69A1"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Proficient</w:t>
            </w:r>
          </w:p>
        </w:tc>
        <w:tc>
          <w:tcPr>
            <w:tcW w:w="1094" w:type="pct"/>
            <w:tcBorders>
              <w:top w:val="single" w:sz="6" w:space="0" w:color="365F91"/>
              <w:left w:val="single" w:sz="6" w:space="0" w:color="365F91"/>
              <w:bottom w:val="single" w:sz="6" w:space="0" w:color="365F91"/>
              <w:right w:val="single" w:sz="6" w:space="0" w:color="365F91"/>
            </w:tcBorders>
            <w:shd w:val="clear" w:color="auto" w:fill="EDF7FD"/>
            <w:tcMar>
              <w:left w:w="90" w:type="dxa"/>
              <w:right w:w="90" w:type="dxa"/>
            </w:tcMar>
            <w:vAlign w:val="center"/>
          </w:tcPr>
          <w:p w14:paraId="2756AB96" w14:textId="28CBFDCF"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Exemplary</w:t>
            </w:r>
          </w:p>
        </w:tc>
      </w:tr>
      <w:tr w:rsidR="7CB2FBA2" w14:paraId="675B4EE3" w14:textId="77777777" w:rsidTr="00A46323">
        <w:trPr>
          <w:trHeight w:val="3300"/>
        </w:trPr>
        <w:tc>
          <w:tcPr>
            <w:tcW w:w="556" w:type="pct"/>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90" w:type="dxa"/>
              <w:right w:w="90" w:type="dxa"/>
            </w:tcMar>
            <w:vAlign w:val="center"/>
          </w:tcPr>
          <w:p w14:paraId="0BBC241C" w14:textId="696DDCA3" w:rsidR="7CB2FBA2" w:rsidRDefault="0C19F2D2" w:rsidP="32B11970">
            <w:pPr>
              <w:widowControl w:val="0"/>
              <w:spacing w:before="120" w:after="120" w:line="276" w:lineRule="auto"/>
              <w:jc w:val="center"/>
              <w:rPr>
                <w:rFonts w:ascii="Aptos" w:eastAsia="Aptos" w:hAnsi="Aptos" w:cs="Aptos"/>
              </w:rPr>
            </w:pPr>
            <w:r w:rsidRPr="32B11970">
              <w:rPr>
                <w:rFonts w:ascii="Aptos" w:eastAsia="Aptos" w:hAnsi="Aptos" w:cs="Aptos"/>
              </w:rPr>
              <w:t>III-C-1 Collaboration on Student Learning and Well-Being</w:t>
            </w:r>
          </w:p>
        </w:tc>
        <w:tc>
          <w:tcPr>
            <w:tcW w:w="739" w:type="pct"/>
            <w:tcBorders>
              <w:top w:val="single" w:sz="6" w:space="0" w:color="365F91"/>
              <w:left w:val="single" w:sz="6" w:space="0" w:color="365F91"/>
              <w:bottom w:val="single" w:sz="6" w:space="0" w:color="365F91"/>
              <w:right w:val="single" w:sz="6" w:space="0" w:color="365F91"/>
            </w:tcBorders>
            <w:tcMar>
              <w:left w:w="90" w:type="dxa"/>
              <w:right w:w="90" w:type="dxa"/>
            </w:tcMar>
          </w:tcPr>
          <w:p w14:paraId="5CF2FB5D" w14:textId="46B5004D"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is consistently below the requirements and has not shown necessary steps to incorporate feedback and improve practice.</w:t>
            </w:r>
          </w:p>
        </w:tc>
        <w:tc>
          <w:tcPr>
            <w:tcW w:w="749" w:type="pct"/>
            <w:tcBorders>
              <w:top w:val="single" w:sz="6" w:space="0" w:color="365F91"/>
              <w:left w:val="single" w:sz="6" w:space="0" w:color="365F91"/>
              <w:bottom w:val="single" w:sz="6" w:space="0" w:color="365F91"/>
              <w:right w:val="single" w:sz="6" w:space="0" w:color="365F91"/>
            </w:tcBorders>
            <w:tcMar>
              <w:left w:w="90" w:type="dxa"/>
              <w:right w:w="90" w:type="dxa"/>
            </w:tcMar>
          </w:tcPr>
          <w:p w14:paraId="6DD35227" w14:textId="79473E18"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 xml:space="preserve">The candidate’s performance is below the requirements but not considered to be Unsatisfactory at this time. Candidate is taking necessary steps to incorporate feedback and improve practice. </w:t>
            </w:r>
          </w:p>
        </w:tc>
        <w:tc>
          <w:tcPr>
            <w:tcW w:w="1862" w:type="pct"/>
            <w:tcBorders>
              <w:top w:val="single" w:sz="6" w:space="0" w:color="365F91"/>
              <w:left w:val="single" w:sz="6" w:space="0" w:color="365F91"/>
              <w:bottom w:val="single" w:sz="6" w:space="0" w:color="365F91"/>
              <w:right w:val="single" w:sz="6" w:space="0" w:color="365F91"/>
            </w:tcBorders>
            <w:tcMar>
              <w:left w:w="90" w:type="dxa"/>
              <w:right w:w="90" w:type="dxa"/>
            </w:tcMar>
          </w:tcPr>
          <w:p w14:paraId="44E18E75" w14:textId="683C42EF" w:rsidR="7CB2FBA2" w:rsidRDefault="7CB2FBA2" w:rsidP="7CB2FBA2">
            <w:pPr>
              <w:pStyle w:val="ProficientText"/>
              <w:rPr>
                <w:rFonts w:ascii="Aptos" w:eastAsia="Aptos" w:hAnsi="Aptos" w:cs="Aptos"/>
                <w:color w:val="000000" w:themeColor="text1"/>
              </w:rPr>
            </w:pPr>
            <w:r w:rsidRPr="7CB2FBA2">
              <w:rPr>
                <w:rFonts w:ascii="Aptos" w:eastAsia="Aptos" w:hAnsi="Aptos" w:cs="Aptos"/>
                <w:b w:val="0"/>
                <w:bCs w:val="0"/>
                <w:color w:val="000000" w:themeColor="text1"/>
              </w:rPr>
              <w:t xml:space="preserve">The candidate’s performance fully meets the requirements: </w:t>
            </w:r>
          </w:p>
          <w:p w14:paraId="018C3709" w14:textId="4EF31D85" w:rsidR="7CB2FBA2" w:rsidRDefault="7CB2FBA2" w:rsidP="7CB2FBA2">
            <w:pPr>
              <w:spacing w:after="0" w:line="240" w:lineRule="auto"/>
              <w:rPr>
                <w:rFonts w:ascii="Aptos" w:eastAsia="Aptos" w:hAnsi="Aptos" w:cs="Aptos"/>
                <w:sz w:val="20"/>
                <w:szCs w:val="20"/>
              </w:rPr>
            </w:pPr>
            <w:r w:rsidRPr="7CB2FBA2">
              <w:rPr>
                <w:rStyle w:val="normaltextrun"/>
                <w:rFonts w:ascii="Aptos" w:eastAsia="Aptos" w:hAnsi="Aptos" w:cs="Aptos"/>
                <w:sz w:val="20"/>
                <w:szCs w:val="20"/>
              </w:rPr>
              <w:t>Partners with families to support students’ learning and well-being by: </w:t>
            </w:r>
          </w:p>
          <w:p w14:paraId="41CB9D0C" w14:textId="0044A10A" w:rsidR="7CB2FBA2" w:rsidRDefault="7CB2FBA2" w:rsidP="7CB2FBA2">
            <w:pPr>
              <w:pStyle w:val="ListParagraph"/>
              <w:numPr>
                <w:ilvl w:val="0"/>
                <w:numId w:val="10"/>
              </w:numPr>
              <w:spacing w:after="0"/>
              <w:rPr>
                <w:rFonts w:ascii="Aptos" w:eastAsia="Aptos" w:hAnsi="Aptos" w:cs="Aptos"/>
                <w:sz w:val="20"/>
                <w:szCs w:val="20"/>
              </w:rPr>
            </w:pPr>
            <w:r w:rsidRPr="7CB2FBA2">
              <w:rPr>
                <w:rStyle w:val="normaltextrun"/>
                <w:rFonts w:ascii="Aptos" w:eastAsia="Aptos" w:hAnsi="Aptos" w:cs="Aptos"/>
                <w:sz w:val="20"/>
                <w:szCs w:val="20"/>
              </w:rPr>
              <w:t>Leveraging families’ cultural and linguistic knowledge and expertise as assets. </w:t>
            </w:r>
          </w:p>
          <w:p w14:paraId="326336AA" w14:textId="027F4A68" w:rsidR="7CB2FBA2" w:rsidRDefault="7CB2FBA2" w:rsidP="7CB2FBA2">
            <w:pPr>
              <w:pStyle w:val="ListParagraph"/>
              <w:numPr>
                <w:ilvl w:val="0"/>
                <w:numId w:val="10"/>
              </w:numPr>
              <w:spacing w:after="0"/>
              <w:rPr>
                <w:rFonts w:ascii="Aptos" w:eastAsia="Aptos" w:hAnsi="Aptos" w:cs="Aptos"/>
                <w:sz w:val="20"/>
                <w:szCs w:val="20"/>
              </w:rPr>
            </w:pPr>
            <w:r w:rsidRPr="7CB2FBA2">
              <w:rPr>
                <w:rStyle w:val="normaltextrun"/>
                <w:rFonts w:ascii="Aptos" w:eastAsia="Aptos" w:hAnsi="Aptos" w:cs="Aptos"/>
                <w:sz w:val="20"/>
                <w:szCs w:val="20"/>
              </w:rPr>
              <w:t>Engaging with families about what students are learning in the classroom and expectations for student success.  </w:t>
            </w:r>
          </w:p>
          <w:p w14:paraId="4A2D5F01" w14:textId="5BFCDF4B" w:rsidR="7CB2FBA2" w:rsidRDefault="7CB2FBA2" w:rsidP="7CB2FBA2">
            <w:pPr>
              <w:pStyle w:val="ListParagraph"/>
              <w:numPr>
                <w:ilvl w:val="0"/>
                <w:numId w:val="10"/>
              </w:numPr>
              <w:spacing w:after="0"/>
              <w:rPr>
                <w:rFonts w:ascii="Aptos" w:eastAsia="Aptos" w:hAnsi="Aptos" w:cs="Aptos"/>
                <w:sz w:val="20"/>
                <w:szCs w:val="20"/>
              </w:rPr>
            </w:pPr>
            <w:r w:rsidRPr="7CB2FBA2">
              <w:rPr>
                <w:rStyle w:val="normaltextrun"/>
                <w:rFonts w:ascii="Aptos" w:eastAsia="Aptos" w:hAnsi="Aptos" w:cs="Aptos"/>
                <w:sz w:val="20"/>
                <w:szCs w:val="20"/>
              </w:rPr>
              <w:t>Collaboratively identifying, and seeking family input on, strategies and resources for supporting student learning and growth in and out of school. </w:t>
            </w:r>
          </w:p>
        </w:tc>
        <w:tc>
          <w:tcPr>
            <w:tcW w:w="1094" w:type="pct"/>
            <w:tcBorders>
              <w:top w:val="single" w:sz="6" w:space="0" w:color="365F91"/>
              <w:left w:val="single" w:sz="6" w:space="0" w:color="365F91"/>
              <w:bottom w:val="single" w:sz="6" w:space="0" w:color="365F91"/>
              <w:right w:val="single" w:sz="6" w:space="0" w:color="365F91"/>
            </w:tcBorders>
            <w:tcMar>
              <w:left w:w="90" w:type="dxa"/>
              <w:right w:w="90" w:type="dxa"/>
            </w:tcMar>
          </w:tcPr>
          <w:p w14:paraId="68598841" w14:textId="414CD124"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exceeds requirements and consistently demonstrates high-quality practice with impact in the classroom or beyond. Candidate’s practice would serve as a model for peers and in-service educators.</w:t>
            </w:r>
          </w:p>
        </w:tc>
      </w:tr>
      <w:tr w:rsidR="7CB2FBA2" w14:paraId="370D9E92" w14:textId="77777777" w:rsidTr="00A46323">
        <w:trPr>
          <w:trHeight w:val="255"/>
        </w:trPr>
        <w:tc>
          <w:tcPr>
            <w:tcW w:w="556" w:type="pct"/>
            <w:tcBorders>
              <w:top w:val="single" w:sz="6" w:space="0" w:color="365F91"/>
              <w:left w:val="single" w:sz="6" w:space="0" w:color="365F91"/>
              <w:bottom w:val="single" w:sz="6" w:space="0" w:color="365F91"/>
              <w:right w:val="single" w:sz="6" w:space="0" w:color="365F91"/>
            </w:tcBorders>
            <w:tcMar>
              <w:left w:w="90" w:type="dxa"/>
              <w:right w:w="90" w:type="dxa"/>
            </w:tcMar>
          </w:tcPr>
          <w:p w14:paraId="1FD86CA3" w14:textId="38DF374D" w:rsidR="7CB2FBA2" w:rsidRDefault="7CB2FBA2" w:rsidP="7CB2FBA2">
            <w:pPr>
              <w:spacing w:before="120" w:after="120" w:line="276" w:lineRule="auto"/>
              <w:rPr>
                <w:rFonts w:ascii="Aptos" w:eastAsia="Aptos" w:hAnsi="Aptos" w:cs="Aptos"/>
              </w:rPr>
            </w:pPr>
            <w:r w:rsidRPr="7CB2FBA2">
              <w:rPr>
                <w:rFonts w:ascii="Aptos" w:eastAsia="Aptos" w:hAnsi="Aptos" w:cs="Aptos"/>
                <w:b/>
                <w:bCs/>
              </w:rPr>
              <w:t>Quality</w:t>
            </w:r>
          </w:p>
        </w:tc>
        <w:tc>
          <w:tcPr>
            <w:tcW w:w="739" w:type="pct"/>
            <w:tcBorders>
              <w:top w:val="single" w:sz="6" w:space="0" w:color="365F91"/>
              <w:left w:val="single" w:sz="6" w:space="0" w:color="365F91"/>
              <w:bottom w:val="single" w:sz="6" w:space="0" w:color="365F91"/>
              <w:right w:val="single" w:sz="6" w:space="0" w:color="365F91"/>
            </w:tcBorders>
            <w:tcMar>
              <w:left w:w="90" w:type="dxa"/>
              <w:right w:w="90" w:type="dxa"/>
            </w:tcMar>
          </w:tcPr>
          <w:p w14:paraId="45CC72FC" w14:textId="1538653B" w:rsidR="7CB2FBA2" w:rsidRDefault="7CB2FBA2" w:rsidP="7CB2FBA2">
            <w:pPr>
              <w:spacing w:before="120" w:after="120" w:line="276" w:lineRule="auto"/>
              <w:rPr>
                <w:rFonts w:ascii="Aptos" w:eastAsia="Aptos" w:hAnsi="Aptos" w:cs="Aptos"/>
                <w:sz w:val="24"/>
                <w:szCs w:val="24"/>
              </w:rPr>
            </w:pPr>
          </w:p>
        </w:tc>
        <w:tc>
          <w:tcPr>
            <w:tcW w:w="749" w:type="pct"/>
            <w:tcBorders>
              <w:top w:val="single" w:sz="6" w:space="0" w:color="365F91"/>
              <w:left w:val="single" w:sz="6" w:space="0" w:color="365F91"/>
              <w:bottom w:val="single" w:sz="18" w:space="0" w:color="365F91"/>
              <w:right w:val="single" w:sz="18" w:space="0" w:color="365F91"/>
            </w:tcBorders>
            <w:tcMar>
              <w:left w:w="90" w:type="dxa"/>
              <w:right w:w="90" w:type="dxa"/>
            </w:tcMar>
          </w:tcPr>
          <w:p w14:paraId="07A6654F" w14:textId="1FEE5E28" w:rsidR="7CB2FBA2" w:rsidRDefault="7CB2FBA2" w:rsidP="7CB2FBA2">
            <w:pPr>
              <w:spacing w:before="120" w:after="120" w:line="276" w:lineRule="auto"/>
              <w:jc w:val="center"/>
              <w:rPr>
                <w:rFonts w:ascii="Aptos" w:eastAsia="Aptos" w:hAnsi="Aptos" w:cs="Aptos"/>
                <w:sz w:val="24"/>
                <w:szCs w:val="24"/>
              </w:rPr>
            </w:pPr>
          </w:p>
        </w:tc>
        <w:tc>
          <w:tcPr>
            <w:tcW w:w="1862"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719EF94E" w14:textId="4F08E63E" w:rsidR="7CB2FBA2" w:rsidRDefault="7CB2FBA2" w:rsidP="7CB2FBA2">
            <w:pPr>
              <w:spacing w:before="120" w:after="120" w:line="276" w:lineRule="auto"/>
              <w:jc w:val="center"/>
              <w:rPr>
                <w:rFonts w:ascii="Aptos" w:eastAsia="Aptos" w:hAnsi="Aptos" w:cs="Aptos"/>
                <w:sz w:val="24"/>
                <w:szCs w:val="24"/>
              </w:rPr>
            </w:pPr>
          </w:p>
        </w:tc>
        <w:tc>
          <w:tcPr>
            <w:tcW w:w="1094" w:type="pct"/>
            <w:tcBorders>
              <w:top w:val="single" w:sz="6" w:space="0" w:color="365F91"/>
              <w:left w:val="single" w:sz="18" w:space="0" w:color="365F91"/>
              <w:bottom w:val="single" w:sz="6" w:space="0" w:color="365F91"/>
              <w:right w:val="single" w:sz="6" w:space="0" w:color="365F91"/>
            </w:tcBorders>
            <w:tcMar>
              <w:left w:w="90" w:type="dxa"/>
              <w:right w:w="90" w:type="dxa"/>
            </w:tcMar>
          </w:tcPr>
          <w:p w14:paraId="11A6E562" w14:textId="18E13BC6" w:rsidR="7CB2FBA2" w:rsidRDefault="7CB2FBA2" w:rsidP="7CB2FBA2">
            <w:pPr>
              <w:spacing w:before="120" w:after="120" w:line="276" w:lineRule="auto"/>
              <w:rPr>
                <w:rFonts w:ascii="Aptos" w:eastAsia="Aptos" w:hAnsi="Aptos" w:cs="Aptos"/>
                <w:sz w:val="24"/>
                <w:szCs w:val="24"/>
              </w:rPr>
            </w:pPr>
          </w:p>
        </w:tc>
      </w:tr>
      <w:tr w:rsidR="7CB2FBA2" w14:paraId="68E1978F" w14:textId="77777777" w:rsidTr="00A46323">
        <w:trPr>
          <w:trHeight w:val="255"/>
        </w:trPr>
        <w:tc>
          <w:tcPr>
            <w:tcW w:w="556" w:type="pct"/>
            <w:tcBorders>
              <w:top w:val="single" w:sz="6" w:space="0" w:color="365F91"/>
              <w:left w:val="single" w:sz="6" w:space="0" w:color="365F91"/>
              <w:bottom w:val="single" w:sz="6" w:space="0" w:color="365F91"/>
              <w:right w:val="single" w:sz="6" w:space="0" w:color="365F91"/>
            </w:tcBorders>
            <w:tcMar>
              <w:left w:w="90" w:type="dxa"/>
              <w:right w:w="90" w:type="dxa"/>
            </w:tcMar>
          </w:tcPr>
          <w:p w14:paraId="3AF7A9ED" w14:textId="25E6D353" w:rsidR="7CB2FBA2" w:rsidRDefault="7CB2FBA2" w:rsidP="7CB2FBA2">
            <w:pPr>
              <w:spacing w:before="120" w:after="120" w:line="276" w:lineRule="auto"/>
              <w:rPr>
                <w:rFonts w:ascii="Aptos" w:eastAsia="Aptos" w:hAnsi="Aptos" w:cs="Aptos"/>
              </w:rPr>
            </w:pPr>
            <w:r w:rsidRPr="7CB2FBA2">
              <w:rPr>
                <w:rFonts w:ascii="Aptos" w:eastAsia="Aptos" w:hAnsi="Aptos" w:cs="Aptos"/>
                <w:b/>
                <w:bCs/>
              </w:rPr>
              <w:t>Scope</w:t>
            </w:r>
          </w:p>
        </w:tc>
        <w:tc>
          <w:tcPr>
            <w:tcW w:w="739" w:type="pct"/>
            <w:tcBorders>
              <w:top w:val="single" w:sz="6" w:space="0" w:color="365F91"/>
              <w:left w:val="single" w:sz="6" w:space="0" w:color="365F91"/>
              <w:bottom w:val="single" w:sz="6" w:space="0" w:color="365F91"/>
              <w:right w:val="single" w:sz="18" w:space="0" w:color="365F91"/>
            </w:tcBorders>
            <w:tcMar>
              <w:left w:w="90" w:type="dxa"/>
              <w:right w:w="90" w:type="dxa"/>
            </w:tcMar>
          </w:tcPr>
          <w:p w14:paraId="7D35F92E" w14:textId="718BB8A0" w:rsidR="7CB2FBA2" w:rsidRDefault="7CB2FBA2" w:rsidP="7CB2FBA2">
            <w:pPr>
              <w:spacing w:before="120" w:after="120" w:line="276" w:lineRule="auto"/>
              <w:rPr>
                <w:rFonts w:ascii="Aptos" w:eastAsia="Aptos" w:hAnsi="Aptos" w:cs="Aptos"/>
                <w:sz w:val="24"/>
                <w:szCs w:val="24"/>
              </w:rPr>
            </w:pPr>
          </w:p>
        </w:tc>
        <w:tc>
          <w:tcPr>
            <w:tcW w:w="749"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57B35DB4" w14:textId="0C7BD407" w:rsidR="7CB2FBA2" w:rsidRDefault="7CB2FBA2" w:rsidP="7CB2FBA2">
            <w:pPr>
              <w:spacing w:before="120" w:after="120" w:line="276" w:lineRule="auto"/>
              <w:jc w:val="center"/>
              <w:rPr>
                <w:rFonts w:ascii="Aptos" w:eastAsia="Aptos" w:hAnsi="Aptos" w:cs="Aptos"/>
                <w:sz w:val="24"/>
                <w:szCs w:val="24"/>
              </w:rPr>
            </w:pPr>
          </w:p>
        </w:tc>
        <w:tc>
          <w:tcPr>
            <w:tcW w:w="1862" w:type="pct"/>
            <w:tcBorders>
              <w:top w:val="single" w:sz="18" w:space="0" w:color="365F91"/>
              <w:left w:val="single" w:sz="18" w:space="0" w:color="365F91"/>
              <w:bottom w:val="single" w:sz="6" w:space="0" w:color="365F91"/>
              <w:right w:val="single" w:sz="6" w:space="0" w:color="365F91"/>
            </w:tcBorders>
            <w:tcMar>
              <w:left w:w="90" w:type="dxa"/>
              <w:right w:w="90" w:type="dxa"/>
            </w:tcMar>
          </w:tcPr>
          <w:p w14:paraId="1AB00A18" w14:textId="33AA4001" w:rsidR="7CB2FBA2" w:rsidRDefault="7CB2FBA2" w:rsidP="7CB2FBA2">
            <w:pPr>
              <w:spacing w:before="120" w:after="120" w:line="276" w:lineRule="auto"/>
              <w:jc w:val="center"/>
              <w:rPr>
                <w:rFonts w:ascii="Aptos" w:eastAsia="Aptos" w:hAnsi="Aptos" w:cs="Aptos"/>
                <w:sz w:val="24"/>
                <w:szCs w:val="24"/>
              </w:rPr>
            </w:pPr>
          </w:p>
        </w:tc>
        <w:tc>
          <w:tcPr>
            <w:tcW w:w="1094" w:type="pct"/>
            <w:tcBorders>
              <w:top w:val="single" w:sz="6" w:space="0" w:color="365F91"/>
              <w:left w:val="single" w:sz="6" w:space="0" w:color="365F91"/>
              <w:bottom w:val="single" w:sz="6" w:space="0" w:color="365F91"/>
              <w:right w:val="single" w:sz="6" w:space="0" w:color="365F91"/>
            </w:tcBorders>
            <w:tcMar>
              <w:left w:w="90" w:type="dxa"/>
              <w:right w:w="90" w:type="dxa"/>
            </w:tcMar>
          </w:tcPr>
          <w:p w14:paraId="3CBB27AA" w14:textId="5F2CC5E1" w:rsidR="7CB2FBA2" w:rsidRDefault="7CB2FBA2" w:rsidP="7CB2FBA2">
            <w:pPr>
              <w:spacing w:before="120" w:after="120" w:line="276" w:lineRule="auto"/>
              <w:rPr>
                <w:rFonts w:ascii="Aptos" w:eastAsia="Aptos" w:hAnsi="Aptos" w:cs="Aptos"/>
                <w:sz w:val="24"/>
                <w:szCs w:val="24"/>
              </w:rPr>
            </w:pPr>
          </w:p>
        </w:tc>
      </w:tr>
      <w:tr w:rsidR="7CB2FBA2" w14:paraId="13FF9998" w14:textId="77777777" w:rsidTr="00A46323">
        <w:trPr>
          <w:trHeight w:val="270"/>
        </w:trPr>
        <w:tc>
          <w:tcPr>
            <w:tcW w:w="556" w:type="pct"/>
            <w:tcBorders>
              <w:top w:val="single" w:sz="6" w:space="0" w:color="365F91"/>
              <w:left w:val="single" w:sz="6" w:space="0" w:color="365F91"/>
              <w:bottom w:val="single" w:sz="6" w:space="0" w:color="365F91"/>
              <w:right w:val="single" w:sz="6" w:space="0" w:color="365F91"/>
            </w:tcBorders>
            <w:tcMar>
              <w:left w:w="90" w:type="dxa"/>
              <w:right w:w="90" w:type="dxa"/>
            </w:tcMar>
          </w:tcPr>
          <w:p w14:paraId="6F4E6BD8" w14:textId="1ADCBB0C" w:rsidR="7CB2FBA2" w:rsidRDefault="7CB2FBA2" w:rsidP="7CB2FBA2">
            <w:pPr>
              <w:spacing w:before="120" w:after="120" w:line="276" w:lineRule="auto"/>
              <w:rPr>
                <w:rFonts w:ascii="Aptos" w:eastAsia="Aptos" w:hAnsi="Aptos" w:cs="Aptos"/>
              </w:rPr>
            </w:pPr>
            <w:r w:rsidRPr="7CB2FBA2">
              <w:rPr>
                <w:rFonts w:ascii="Aptos" w:eastAsia="Aptos" w:hAnsi="Aptos" w:cs="Aptos"/>
                <w:b/>
                <w:bCs/>
              </w:rPr>
              <w:t>Consistency</w:t>
            </w:r>
          </w:p>
        </w:tc>
        <w:tc>
          <w:tcPr>
            <w:tcW w:w="739" w:type="pct"/>
            <w:tcBorders>
              <w:top w:val="single" w:sz="6" w:space="0" w:color="365F91"/>
              <w:left w:val="single" w:sz="6" w:space="0" w:color="365F91"/>
              <w:bottom w:val="single" w:sz="6" w:space="0" w:color="365F91"/>
              <w:right w:val="single" w:sz="18" w:space="0" w:color="365F91"/>
            </w:tcBorders>
            <w:tcMar>
              <w:left w:w="90" w:type="dxa"/>
              <w:right w:w="90" w:type="dxa"/>
            </w:tcMar>
          </w:tcPr>
          <w:p w14:paraId="4FD49CE3" w14:textId="7E145D5E" w:rsidR="7CB2FBA2" w:rsidRDefault="7CB2FBA2" w:rsidP="7CB2FBA2">
            <w:pPr>
              <w:spacing w:before="120" w:after="120" w:line="276" w:lineRule="auto"/>
              <w:rPr>
                <w:rFonts w:ascii="Aptos" w:eastAsia="Aptos" w:hAnsi="Aptos" w:cs="Aptos"/>
                <w:sz w:val="24"/>
                <w:szCs w:val="24"/>
              </w:rPr>
            </w:pPr>
          </w:p>
        </w:tc>
        <w:tc>
          <w:tcPr>
            <w:tcW w:w="749"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159C7CBB" w14:textId="6BB6AB72" w:rsidR="7CB2FBA2" w:rsidRDefault="7CB2FBA2" w:rsidP="7CB2FBA2">
            <w:pPr>
              <w:spacing w:before="120" w:after="120" w:line="276" w:lineRule="auto"/>
              <w:jc w:val="center"/>
              <w:rPr>
                <w:rFonts w:ascii="Aptos" w:eastAsia="Aptos" w:hAnsi="Aptos" w:cs="Aptos"/>
                <w:sz w:val="24"/>
                <w:szCs w:val="24"/>
              </w:rPr>
            </w:pPr>
          </w:p>
        </w:tc>
        <w:tc>
          <w:tcPr>
            <w:tcW w:w="1862" w:type="pct"/>
            <w:tcBorders>
              <w:top w:val="single" w:sz="6" w:space="0" w:color="365F91"/>
              <w:left w:val="single" w:sz="18" w:space="0" w:color="365F91"/>
              <w:bottom w:val="single" w:sz="6" w:space="0" w:color="365F91"/>
              <w:right w:val="single" w:sz="6" w:space="0" w:color="365F91"/>
            </w:tcBorders>
            <w:tcMar>
              <w:left w:w="90" w:type="dxa"/>
              <w:right w:w="90" w:type="dxa"/>
            </w:tcMar>
          </w:tcPr>
          <w:p w14:paraId="7D3186BF" w14:textId="6DC5CC90" w:rsidR="7CB2FBA2" w:rsidRDefault="7CB2FBA2" w:rsidP="7CB2FBA2">
            <w:pPr>
              <w:spacing w:before="120" w:after="120" w:line="276" w:lineRule="auto"/>
              <w:jc w:val="center"/>
              <w:rPr>
                <w:rFonts w:ascii="Aptos" w:eastAsia="Aptos" w:hAnsi="Aptos" w:cs="Aptos"/>
                <w:sz w:val="24"/>
                <w:szCs w:val="24"/>
              </w:rPr>
            </w:pPr>
          </w:p>
        </w:tc>
        <w:tc>
          <w:tcPr>
            <w:tcW w:w="1094" w:type="pct"/>
            <w:tcBorders>
              <w:top w:val="single" w:sz="6" w:space="0" w:color="365F91"/>
              <w:left w:val="single" w:sz="6" w:space="0" w:color="365F91"/>
              <w:bottom w:val="single" w:sz="6" w:space="0" w:color="365F91"/>
              <w:right w:val="single" w:sz="6" w:space="0" w:color="365F91"/>
            </w:tcBorders>
            <w:tcMar>
              <w:left w:w="90" w:type="dxa"/>
              <w:right w:w="90" w:type="dxa"/>
            </w:tcMar>
          </w:tcPr>
          <w:p w14:paraId="3621FF2A" w14:textId="4799DCE5" w:rsidR="7CB2FBA2" w:rsidRDefault="7CB2FBA2" w:rsidP="7CB2FBA2">
            <w:pPr>
              <w:spacing w:before="120" w:after="120" w:line="276" w:lineRule="auto"/>
              <w:rPr>
                <w:rFonts w:ascii="Aptos" w:eastAsia="Aptos" w:hAnsi="Aptos" w:cs="Aptos"/>
                <w:sz w:val="24"/>
                <w:szCs w:val="24"/>
              </w:rPr>
            </w:pPr>
          </w:p>
        </w:tc>
      </w:tr>
    </w:tbl>
    <w:p w14:paraId="3608098A" w14:textId="2CCA1535" w:rsidR="00231F06" w:rsidRDefault="00231F06" w:rsidP="7CB2FBA2">
      <w:pPr>
        <w:spacing w:after="0" w:line="240" w:lineRule="auto"/>
        <w:rPr>
          <w:rFonts w:ascii="Aptos" w:eastAsia="Aptos" w:hAnsi="Aptos" w:cs="Aptos"/>
          <w:color w:val="000000" w:themeColor="text1"/>
          <w:sz w:val="24"/>
          <w:szCs w:val="24"/>
        </w:rPr>
      </w:pPr>
    </w:p>
    <w:p w14:paraId="1B58CE39" w14:textId="5B69CC5E" w:rsidR="00231F06" w:rsidRDefault="00231F06" w:rsidP="7CB2FBA2">
      <w:pPr>
        <w:spacing w:after="0" w:line="240" w:lineRule="auto"/>
        <w:rPr>
          <w:rFonts w:ascii="Calibri" w:eastAsia="Calibri" w:hAnsi="Calibri" w:cs="Calibri"/>
          <w:color w:val="000000" w:themeColor="text1"/>
          <w:sz w:val="24"/>
          <w:szCs w:val="24"/>
        </w:rPr>
      </w:pPr>
    </w:p>
    <w:p w14:paraId="1876493A" w14:textId="42177926" w:rsidR="00231F06" w:rsidRDefault="00231F06" w:rsidP="7CB2FBA2">
      <w:pPr>
        <w:spacing w:after="120" w:line="276" w:lineRule="auto"/>
        <w:rPr>
          <w:rFonts w:ascii="Aptos" w:eastAsia="Aptos" w:hAnsi="Aptos" w:cs="Aptos"/>
          <w:color w:val="000000" w:themeColor="text1"/>
          <w:sz w:val="24"/>
          <w:szCs w:val="24"/>
        </w:rPr>
      </w:pPr>
    </w:p>
    <w:p w14:paraId="3356673B" w14:textId="77777777" w:rsidR="00C1740F" w:rsidRDefault="00C1740F">
      <w:r>
        <w:br w:type="page"/>
      </w:r>
    </w:p>
    <w:p w14:paraId="0305C5D1" w14:textId="29761D7F" w:rsidR="00231F06" w:rsidRPr="00C1740F" w:rsidRDefault="5A6FB5E5" w:rsidP="00C1740F">
      <w:r w:rsidRPr="7CB2FBA2">
        <w:rPr>
          <w:rFonts w:ascii="Aptos" w:eastAsia="Aptos" w:hAnsi="Aptos" w:cs="Aptos"/>
          <w:b/>
          <w:bCs/>
          <w:color w:val="000000" w:themeColor="text1"/>
          <w:sz w:val="24"/>
          <w:szCs w:val="24"/>
        </w:rPr>
        <w:t>IV-A-1 Reflective Practice</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33"/>
        <w:gridCol w:w="1857"/>
        <w:gridCol w:w="1954"/>
        <w:gridCol w:w="4856"/>
        <w:gridCol w:w="2844"/>
      </w:tblGrid>
      <w:tr w:rsidR="7CB2FBA2" w14:paraId="5553CD97" w14:textId="77777777" w:rsidTr="00A46323">
        <w:trPr>
          <w:trHeight w:val="255"/>
        </w:trPr>
        <w:tc>
          <w:tcPr>
            <w:tcW w:w="552" w:type="pct"/>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90" w:type="dxa"/>
              <w:right w:w="90" w:type="dxa"/>
            </w:tcMar>
            <w:vAlign w:val="center"/>
          </w:tcPr>
          <w:p w14:paraId="2F37F6E8" w14:textId="50A5D57E" w:rsidR="7CB2FBA2" w:rsidRDefault="7CB2FBA2" w:rsidP="7CB2FBA2">
            <w:pPr>
              <w:spacing w:before="40" w:after="40" w:line="240" w:lineRule="auto"/>
              <w:rPr>
                <w:rFonts w:ascii="Aptos" w:eastAsia="Aptos" w:hAnsi="Aptos" w:cs="Aptos"/>
                <w:sz w:val="20"/>
                <w:szCs w:val="20"/>
              </w:rPr>
            </w:pPr>
          </w:p>
        </w:tc>
        <w:tc>
          <w:tcPr>
            <w:tcW w:w="718" w:type="pct"/>
            <w:tcBorders>
              <w:top w:val="single" w:sz="6" w:space="0" w:color="365F91"/>
              <w:left w:val="single" w:sz="6" w:space="0" w:color="365F91"/>
              <w:bottom w:val="single" w:sz="6" w:space="0" w:color="365F91"/>
              <w:right w:val="single" w:sz="6" w:space="0" w:color="365F91"/>
            </w:tcBorders>
            <w:shd w:val="clear" w:color="auto" w:fill="EDF7FD"/>
            <w:tcMar>
              <w:left w:w="90" w:type="dxa"/>
              <w:right w:w="90" w:type="dxa"/>
            </w:tcMar>
            <w:vAlign w:val="center"/>
          </w:tcPr>
          <w:p w14:paraId="21FF4531" w14:textId="6AA50027"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Unsatisfactory</w:t>
            </w:r>
          </w:p>
        </w:tc>
        <w:tc>
          <w:tcPr>
            <w:tcW w:w="755" w:type="pct"/>
            <w:tcBorders>
              <w:top w:val="single" w:sz="6" w:space="0" w:color="365F91"/>
              <w:left w:val="single" w:sz="6" w:space="0" w:color="365F91"/>
              <w:bottom w:val="single" w:sz="6" w:space="0" w:color="365F91"/>
              <w:right w:val="single" w:sz="6" w:space="0" w:color="365F91"/>
            </w:tcBorders>
            <w:shd w:val="clear" w:color="auto" w:fill="EDF7FD"/>
            <w:tcMar>
              <w:left w:w="90" w:type="dxa"/>
              <w:right w:w="90" w:type="dxa"/>
            </w:tcMar>
            <w:vAlign w:val="center"/>
          </w:tcPr>
          <w:p w14:paraId="1B8C3403" w14:textId="3DA02A2E"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Needs Improvement</w:t>
            </w:r>
          </w:p>
        </w:tc>
        <w:tc>
          <w:tcPr>
            <w:tcW w:w="1876" w:type="pct"/>
            <w:tcBorders>
              <w:top w:val="single" w:sz="6" w:space="0" w:color="365F91"/>
              <w:left w:val="single" w:sz="6" w:space="0" w:color="365F91"/>
              <w:bottom w:val="single" w:sz="6" w:space="0" w:color="365F91"/>
              <w:right w:val="single" w:sz="6" w:space="0" w:color="365F91"/>
            </w:tcBorders>
            <w:shd w:val="clear" w:color="auto" w:fill="EDF7FD"/>
            <w:tcMar>
              <w:left w:w="90" w:type="dxa"/>
              <w:right w:w="90" w:type="dxa"/>
            </w:tcMar>
            <w:vAlign w:val="center"/>
          </w:tcPr>
          <w:p w14:paraId="1E827CDF" w14:textId="3F718BB5"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Proficient</w:t>
            </w:r>
          </w:p>
        </w:tc>
        <w:tc>
          <w:tcPr>
            <w:tcW w:w="1099" w:type="pct"/>
            <w:tcBorders>
              <w:top w:val="single" w:sz="6" w:space="0" w:color="365F91"/>
              <w:left w:val="single" w:sz="6" w:space="0" w:color="365F91"/>
              <w:bottom w:val="single" w:sz="6" w:space="0" w:color="365F91"/>
              <w:right w:val="single" w:sz="6" w:space="0" w:color="365F91"/>
            </w:tcBorders>
            <w:shd w:val="clear" w:color="auto" w:fill="EDF7FD"/>
            <w:tcMar>
              <w:left w:w="90" w:type="dxa"/>
              <w:right w:w="90" w:type="dxa"/>
            </w:tcMar>
            <w:vAlign w:val="center"/>
          </w:tcPr>
          <w:p w14:paraId="04A7D911" w14:textId="5057FA7F"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Exemplary</w:t>
            </w:r>
          </w:p>
        </w:tc>
      </w:tr>
      <w:tr w:rsidR="7CB2FBA2" w14:paraId="21D257CC" w14:textId="77777777" w:rsidTr="00A46323">
        <w:trPr>
          <w:trHeight w:val="2619"/>
        </w:trPr>
        <w:tc>
          <w:tcPr>
            <w:tcW w:w="552" w:type="pct"/>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90" w:type="dxa"/>
              <w:right w:w="90" w:type="dxa"/>
            </w:tcMar>
            <w:vAlign w:val="center"/>
          </w:tcPr>
          <w:p w14:paraId="50AED345" w14:textId="04FC18CC" w:rsidR="7CB2FBA2" w:rsidRDefault="005D195D" w:rsidP="005D195D">
            <w:pPr>
              <w:widowControl w:val="0"/>
              <w:spacing w:before="120" w:after="120" w:line="276" w:lineRule="auto"/>
              <w:jc w:val="center"/>
              <w:rPr>
                <w:rFonts w:ascii="Aptos" w:eastAsia="Aptos" w:hAnsi="Aptos" w:cs="Aptos"/>
              </w:rPr>
            </w:pPr>
            <w:r w:rsidRPr="32B11970">
              <w:rPr>
                <w:rFonts w:ascii="Aptos" w:eastAsia="Aptos" w:hAnsi="Aptos" w:cs="Aptos"/>
              </w:rPr>
              <w:t>IV-A-1 Reflective Practice</w:t>
            </w:r>
          </w:p>
        </w:tc>
        <w:tc>
          <w:tcPr>
            <w:tcW w:w="718" w:type="pct"/>
            <w:tcBorders>
              <w:top w:val="single" w:sz="6" w:space="0" w:color="365F91"/>
              <w:left w:val="single" w:sz="6" w:space="0" w:color="365F91"/>
              <w:bottom w:val="single" w:sz="6" w:space="0" w:color="365F91"/>
              <w:right w:val="single" w:sz="6" w:space="0" w:color="365F91"/>
            </w:tcBorders>
            <w:tcMar>
              <w:left w:w="90" w:type="dxa"/>
              <w:right w:w="90" w:type="dxa"/>
            </w:tcMar>
          </w:tcPr>
          <w:p w14:paraId="4489FF43" w14:textId="1C4BFBDE"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is consistently below the requirements and has not shown necessary steps to incorporate feedback and improve practice.</w:t>
            </w:r>
          </w:p>
        </w:tc>
        <w:tc>
          <w:tcPr>
            <w:tcW w:w="755" w:type="pct"/>
            <w:tcBorders>
              <w:top w:val="single" w:sz="6" w:space="0" w:color="365F91"/>
              <w:left w:val="single" w:sz="6" w:space="0" w:color="365F91"/>
              <w:bottom w:val="single" w:sz="6" w:space="0" w:color="365F91"/>
              <w:right w:val="single" w:sz="6" w:space="0" w:color="365F91"/>
            </w:tcBorders>
            <w:tcMar>
              <w:left w:w="90" w:type="dxa"/>
              <w:right w:w="90" w:type="dxa"/>
            </w:tcMar>
          </w:tcPr>
          <w:p w14:paraId="5A746318" w14:textId="42D1CFBA"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 xml:space="preserve">The candidate’s performance is below the requirements but not considered to be Unsatisfactory at this time. Candidate is taking necessary steps to incorporate feedback and improve practice. </w:t>
            </w:r>
          </w:p>
        </w:tc>
        <w:tc>
          <w:tcPr>
            <w:tcW w:w="1876" w:type="pct"/>
            <w:tcBorders>
              <w:top w:val="single" w:sz="6" w:space="0" w:color="365F91"/>
              <w:left w:val="single" w:sz="6" w:space="0" w:color="365F91"/>
              <w:bottom w:val="single" w:sz="6" w:space="0" w:color="365F91"/>
              <w:right w:val="single" w:sz="6" w:space="0" w:color="365F91"/>
            </w:tcBorders>
            <w:tcMar>
              <w:left w:w="90" w:type="dxa"/>
              <w:right w:w="90" w:type="dxa"/>
            </w:tcMar>
          </w:tcPr>
          <w:p w14:paraId="13936963" w14:textId="48C4968B" w:rsidR="7CB2FBA2" w:rsidRDefault="7CB2FBA2" w:rsidP="7CB2FBA2">
            <w:pPr>
              <w:pStyle w:val="ProficientText"/>
              <w:rPr>
                <w:rFonts w:ascii="Aptos" w:eastAsia="Aptos" w:hAnsi="Aptos" w:cs="Aptos"/>
                <w:color w:val="000000" w:themeColor="text1"/>
              </w:rPr>
            </w:pPr>
            <w:r w:rsidRPr="7CB2FBA2">
              <w:rPr>
                <w:rFonts w:ascii="Aptos" w:eastAsia="Aptos" w:hAnsi="Aptos" w:cs="Aptos"/>
                <w:b w:val="0"/>
                <w:bCs w:val="0"/>
                <w:color w:val="000000" w:themeColor="text1"/>
              </w:rPr>
              <w:t xml:space="preserve">The candidate’s performance fully meets the requirements: </w:t>
            </w:r>
          </w:p>
          <w:p w14:paraId="7726252B" w14:textId="51ADF9DB" w:rsidR="7CB2FBA2" w:rsidRDefault="7CB2FBA2" w:rsidP="7CB2FBA2">
            <w:pPr>
              <w:spacing w:after="0" w:line="240" w:lineRule="auto"/>
              <w:rPr>
                <w:rFonts w:ascii="Aptos" w:eastAsia="Aptos" w:hAnsi="Aptos" w:cs="Aptos"/>
                <w:sz w:val="20"/>
                <w:szCs w:val="20"/>
              </w:rPr>
            </w:pPr>
            <w:r w:rsidRPr="7CB2FBA2">
              <w:rPr>
                <w:rStyle w:val="normaltextrun"/>
                <w:rFonts w:ascii="Aptos" w:eastAsia="Aptos" w:hAnsi="Aptos" w:cs="Aptos"/>
                <w:sz w:val="20"/>
                <w:szCs w:val="20"/>
              </w:rPr>
              <w:t>Reflects on the effectiveness of instruction and how one’s identities, biases, and practices impact student learning and well-being; and works to improve practice and eliminate learning inequities across race, gender, ethnicity, language, disability and ability, and other aspects of student identities, such that all students can meet or exceed grade-level standards.</w:t>
            </w:r>
          </w:p>
        </w:tc>
        <w:tc>
          <w:tcPr>
            <w:tcW w:w="1099" w:type="pct"/>
            <w:tcBorders>
              <w:top w:val="single" w:sz="6" w:space="0" w:color="365F91"/>
              <w:left w:val="single" w:sz="6" w:space="0" w:color="365F91"/>
              <w:bottom w:val="single" w:sz="6" w:space="0" w:color="365F91"/>
              <w:right w:val="single" w:sz="6" w:space="0" w:color="365F91"/>
            </w:tcBorders>
            <w:tcMar>
              <w:left w:w="90" w:type="dxa"/>
              <w:right w:w="90" w:type="dxa"/>
            </w:tcMar>
          </w:tcPr>
          <w:p w14:paraId="1BA4E9DC" w14:textId="0C76892C"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exceeds requirements and consistently demonstrates high-quality practice with impact in the classroom or beyond. Candidate’s practice would serve as a model for peers and in-service educators.</w:t>
            </w:r>
          </w:p>
        </w:tc>
      </w:tr>
      <w:tr w:rsidR="7CB2FBA2" w14:paraId="7B7ABE56" w14:textId="77777777" w:rsidTr="00A46323">
        <w:trPr>
          <w:trHeight w:val="255"/>
        </w:trPr>
        <w:tc>
          <w:tcPr>
            <w:tcW w:w="552" w:type="pct"/>
            <w:tcBorders>
              <w:top w:val="single" w:sz="6" w:space="0" w:color="365F91"/>
              <w:left w:val="single" w:sz="6" w:space="0" w:color="365F91"/>
              <w:bottom w:val="single" w:sz="6" w:space="0" w:color="365F91"/>
              <w:right w:val="single" w:sz="6" w:space="0" w:color="365F91"/>
            </w:tcBorders>
            <w:tcMar>
              <w:left w:w="90" w:type="dxa"/>
              <w:right w:w="90" w:type="dxa"/>
            </w:tcMar>
          </w:tcPr>
          <w:p w14:paraId="3FAC8136" w14:textId="46031EDC" w:rsidR="7CB2FBA2" w:rsidRDefault="7CB2FBA2" w:rsidP="7CB2FBA2">
            <w:pPr>
              <w:spacing w:before="120" w:after="120" w:line="276" w:lineRule="auto"/>
              <w:rPr>
                <w:rFonts w:ascii="Aptos" w:eastAsia="Aptos" w:hAnsi="Aptos" w:cs="Aptos"/>
              </w:rPr>
            </w:pPr>
            <w:r w:rsidRPr="7CB2FBA2">
              <w:rPr>
                <w:rFonts w:ascii="Aptos" w:eastAsia="Aptos" w:hAnsi="Aptos" w:cs="Aptos"/>
                <w:b/>
                <w:bCs/>
              </w:rPr>
              <w:t>Quality</w:t>
            </w:r>
          </w:p>
        </w:tc>
        <w:tc>
          <w:tcPr>
            <w:tcW w:w="718" w:type="pct"/>
            <w:tcBorders>
              <w:top w:val="single" w:sz="6" w:space="0" w:color="365F91"/>
              <w:left w:val="single" w:sz="6" w:space="0" w:color="365F91"/>
              <w:bottom w:val="single" w:sz="6" w:space="0" w:color="365F91"/>
              <w:right w:val="single" w:sz="6" w:space="0" w:color="365F91"/>
            </w:tcBorders>
            <w:tcMar>
              <w:left w:w="90" w:type="dxa"/>
              <w:right w:w="90" w:type="dxa"/>
            </w:tcMar>
          </w:tcPr>
          <w:p w14:paraId="056C59D3" w14:textId="0B5C9628" w:rsidR="7CB2FBA2" w:rsidRDefault="7CB2FBA2" w:rsidP="7CB2FBA2">
            <w:pPr>
              <w:spacing w:before="120" w:after="120" w:line="276" w:lineRule="auto"/>
              <w:rPr>
                <w:rFonts w:ascii="Aptos" w:eastAsia="Aptos" w:hAnsi="Aptos" w:cs="Aptos"/>
                <w:sz w:val="24"/>
                <w:szCs w:val="24"/>
              </w:rPr>
            </w:pPr>
          </w:p>
        </w:tc>
        <w:tc>
          <w:tcPr>
            <w:tcW w:w="755" w:type="pct"/>
            <w:tcBorders>
              <w:top w:val="single" w:sz="6" w:space="0" w:color="365F91"/>
              <w:left w:val="single" w:sz="6" w:space="0" w:color="365F91"/>
              <w:bottom w:val="single" w:sz="18" w:space="0" w:color="365F91"/>
              <w:right w:val="single" w:sz="18" w:space="0" w:color="365F91"/>
            </w:tcBorders>
            <w:tcMar>
              <w:left w:w="90" w:type="dxa"/>
              <w:right w:w="90" w:type="dxa"/>
            </w:tcMar>
          </w:tcPr>
          <w:p w14:paraId="4D2D12E0" w14:textId="3C4BEC21" w:rsidR="7CB2FBA2" w:rsidRDefault="7CB2FBA2" w:rsidP="7CB2FBA2">
            <w:pPr>
              <w:spacing w:before="120" w:after="120" w:line="276" w:lineRule="auto"/>
              <w:jc w:val="center"/>
              <w:rPr>
                <w:rFonts w:ascii="Aptos" w:eastAsia="Aptos" w:hAnsi="Aptos" w:cs="Aptos"/>
                <w:sz w:val="24"/>
                <w:szCs w:val="24"/>
              </w:rPr>
            </w:pPr>
          </w:p>
        </w:tc>
        <w:tc>
          <w:tcPr>
            <w:tcW w:w="1876"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0F979F78" w14:textId="00D87298" w:rsidR="7CB2FBA2" w:rsidRDefault="7CB2FBA2" w:rsidP="7CB2FBA2">
            <w:pPr>
              <w:spacing w:before="120" w:after="120" w:line="276" w:lineRule="auto"/>
              <w:jc w:val="center"/>
              <w:rPr>
                <w:rFonts w:ascii="Aptos" w:eastAsia="Aptos" w:hAnsi="Aptos" w:cs="Aptos"/>
                <w:sz w:val="24"/>
                <w:szCs w:val="24"/>
              </w:rPr>
            </w:pPr>
          </w:p>
        </w:tc>
        <w:tc>
          <w:tcPr>
            <w:tcW w:w="1099" w:type="pct"/>
            <w:tcBorders>
              <w:top w:val="single" w:sz="6" w:space="0" w:color="365F91"/>
              <w:left w:val="single" w:sz="18" w:space="0" w:color="365F91"/>
              <w:bottom w:val="single" w:sz="6" w:space="0" w:color="365F91"/>
              <w:right w:val="single" w:sz="6" w:space="0" w:color="365F91"/>
            </w:tcBorders>
            <w:tcMar>
              <w:left w:w="90" w:type="dxa"/>
              <w:right w:w="90" w:type="dxa"/>
            </w:tcMar>
          </w:tcPr>
          <w:p w14:paraId="59B35375" w14:textId="24E5AD74" w:rsidR="7CB2FBA2" w:rsidRDefault="7CB2FBA2" w:rsidP="7CB2FBA2">
            <w:pPr>
              <w:spacing w:before="120" w:after="120" w:line="276" w:lineRule="auto"/>
              <w:rPr>
                <w:rFonts w:ascii="Aptos" w:eastAsia="Aptos" w:hAnsi="Aptos" w:cs="Aptos"/>
                <w:sz w:val="24"/>
                <w:szCs w:val="24"/>
              </w:rPr>
            </w:pPr>
          </w:p>
        </w:tc>
      </w:tr>
      <w:tr w:rsidR="7CB2FBA2" w14:paraId="1A38CA22" w14:textId="77777777" w:rsidTr="00A46323">
        <w:trPr>
          <w:trHeight w:val="255"/>
        </w:trPr>
        <w:tc>
          <w:tcPr>
            <w:tcW w:w="552" w:type="pct"/>
            <w:tcBorders>
              <w:top w:val="single" w:sz="6" w:space="0" w:color="365F91"/>
              <w:left w:val="single" w:sz="6" w:space="0" w:color="365F91"/>
              <w:bottom w:val="single" w:sz="6" w:space="0" w:color="365F91"/>
              <w:right w:val="single" w:sz="6" w:space="0" w:color="365F91"/>
            </w:tcBorders>
            <w:tcMar>
              <w:left w:w="90" w:type="dxa"/>
              <w:right w:w="90" w:type="dxa"/>
            </w:tcMar>
          </w:tcPr>
          <w:p w14:paraId="57163755" w14:textId="771BAC29" w:rsidR="7CB2FBA2" w:rsidRDefault="7CB2FBA2" w:rsidP="7CB2FBA2">
            <w:pPr>
              <w:spacing w:before="120" w:after="120" w:line="276" w:lineRule="auto"/>
              <w:rPr>
                <w:rFonts w:ascii="Aptos" w:eastAsia="Aptos" w:hAnsi="Aptos" w:cs="Aptos"/>
              </w:rPr>
            </w:pPr>
            <w:r w:rsidRPr="7CB2FBA2">
              <w:rPr>
                <w:rFonts w:ascii="Aptos" w:eastAsia="Aptos" w:hAnsi="Aptos" w:cs="Aptos"/>
                <w:b/>
                <w:bCs/>
              </w:rPr>
              <w:t>Scope</w:t>
            </w:r>
          </w:p>
        </w:tc>
        <w:tc>
          <w:tcPr>
            <w:tcW w:w="718" w:type="pct"/>
            <w:tcBorders>
              <w:top w:val="single" w:sz="6" w:space="0" w:color="365F91"/>
              <w:left w:val="single" w:sz="6" w:space="0" w:color="365F91"/>
              <w:bottom w:val="single" w:sz="6" w:space="0" w:color="365F91"/>
              <w:right w:val="single" w:sz="18" w:space="0" w:color="365F91"/>
            </w:tcBorders>
            <w:tcMar>
              <w:left w:w="90" w:type="dxa"/>
              <w:right w:w="90" w:type="dxa"/>
            </w:tcMar>
          </w:tcPr>
          <w:p w14:paraId="0165E072" w14:textId="24ED6F3A" w:rsidR="7CB2FBA2" w:rsidRDefault="7CB2FBA2" w:rsidP="7CB2FBA2">
            <w:pPr>
              <w:spacing w:before="120" w:after="120" w:line="276" w:lineRule="auto"/>
              <w:rPr>
                <w:rFonts w:ascii="Aptos" w:eastAsia="Aptos" w:hAnsi="Aptos" w:cs="Aptos"/>
                <w:sz w:val="24"/>
                <w:szCs w:val="24"/>
              </w:rPr>
            </w:pPr>
          </w:p>
        </w:tc>
        <w:tc>
          <w:tcPr>
            <w:tcW w:w="755"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6851804B" w14:textId="316185C6" w:rsidR="7CB2FBA2" w:rsidRDefault="7CB2FBA2" w:rsidP="7CB2FBA2">
            <w:pPr>
              <w:spacing w:before="120" w:after="120" w:line="276" w:lineRule="auto"/>
              <w:jc w:val="center"/>
              <w:rPr>
                <w:rFonts w:ascii="Aptos" w:eastAsia="Aptos" w:hAnsi="Aptos" w:cs="Aptos"/>
                <w:sz w:val="24"/>
                <w:szCs w:val="24"/>
              </w:rPr>
            </w:pPr>
          </w:p>
        </w:tc>
        <w:tc>
          <w:tcPr>
            <w:tcW w:w="1876" w:type="pct"/>
            <w:tcBorders>
              <w:top w:val="single" w:sz="18" w:space="0" w:color="365F91"/>
              <w:left w:val="single" w:sz="18" w:space="0" w:color="365F91"/>
              <w:bottom w:val="single" w:sz="6" w:space="0" w:color="365F91"/>
              <w:right w:val="single" w:sz="6" w:space="0" w:color="365F91"/>
            </w:tcBorders>
            <w:tcMar>
              <w:left w:w="90" w:type="dxa"/>
              <w:right w:w="90" w:type="dxa"/>
            </w:tcMar>
          </w:tcPr>
          <w:p w14:paraId="73236AD2" w14:textId="293C5EA2" w:rsidR="7CB2FBA2" w:rsidRDefault="7CB2FBA2" w:rsidP="7CB2FBA2">
            <w:pPr>
              <w:spacing w:before="120" w:after="120" w:line="276" w:lineRule="auto"/>
              <w:jc w:val="center"/>
              <w:rPr>
                <w:rFonts w:ascii="Aptos" w:eastAsia="Aptos" w:hAnsi="Aptos" w:cs="Aptos"/>
                <w:sz w:val="24"/>
                <w:szCs w:val="24"/>
              </w:rPr>
            </w:pPr>
          </w:p>
        </w:tc>
        <w:tc>
          <w:tcPr>
            <w:tcW w:w="1099" w:type="pct"/>
            <w:tcBorders>
              <w:top w:val="single" w:sz="6" w:space="0" w:color="365F91"/>
              <w:left w:val="single" w:sz="6" w:space="0" w:color="365F91"/>
              <w:bottom w:val="single" w:sz="6" w:space="0" w:color="365F91"/>
              <w:right w:val="single" w:sz="6" w:space="0" w:color="365F91"/>
            </w:tcBorders>
            <w:tcMar>
              <w:left w:w="90" w:type="dxa"/>
              <w:right w:w="90" w:type="dxa"/>
            </w:tcMar>
          </w:tcPr>
          <w:p w14:paraId="0F0F46BE" w14:textId="26CA4A65" w:rsidR="7CB2FBA2" w:rsidRDefault="7CB2FBA2" w:rsidP="7CB2FBA2">
            <w:pPr>
              <w:spacing w:before="120" w:after="120" w:line="276" w:lineRule="auto"/>
              <w:rPr>
                <w:rFonts w:ascii="Aptos" w:eastAsia="Aptos" w:hAnsi="Aptos" w:cs="Aptos"/>
                <w:sz w:val="24"/>
                <w:szCs w:val="24"/>
              </w:rPr>
            </w:pPr>
          </w:p>
        </w:tc>
      </w:tr>
      <w:tr w:rsidR="7CB2FBA2" w14:paraId="79B17931" w14:textId="77777777" w:rsidTr="00A46323">
        <w:trPr>
          <w:trHeight w:val="270"/>
        </w:trPr>
        <w:tc>
          <w:tcPr>
            <w:tcW w:w="552" w:type="pct"/>
            <w:tcBorders>
              <w:top w:val="single" w:sz="6" w:space="0" w:color="365F91"/>
              <w:left w:val="single" w:sz="6" w:space="0" w:color="365F91"/>
              <w:bottom w:val="single" w:sz="6" w:space="0" w:color="365F91"/>
              <w:right w:val="single" w:sz="6" w:space="0" w:color="365F91"/>
            </w:tcBorders>
            <w:tcMar>
              <w:left w:w="90" w:type="dxa"/>
              <w:right w:w="90" w:type="dxa"/>
            </w:tcMar>
          </w:tcPr>
          <w:p w14:paraId="588847EF" w14:textId="2371E3A0" w:rsidR="7CB2FBA2" w:rsidRDefault="7CB2FBA2" w:rsidP="7CB2FBA2">
            <w:pPr>
              <w:spacing w:before="120" w:after="120" w:line="276" w:lineRule="auto"/>
              <w:rPr>
                <w:rFonts w:ascii="Aptos" w:eastAsia="Aptos" w:hAnsi="Aptos" w:cs="Aptos"/>
              </w:rPr>
            </w:pPr>
            <w:r w:rsidRPr="7CB2FBA2">
              <w:rPr>
                <w:rFonts w:ascii="Aptos" w:eastAsia="Aptos" w:hAnsi="Aptos" w:cs="Aptos"/>
                <w:b/>
                <w:bCs/>
              </w:rPr>
              <w:t>Consistency</w:t>
            </w:r>
          </w:p>
        </w:tc>
        <w:tc>
          <w:tcPr>
            <w:tcW w:w="718" w:type="pct"/>
            <w:tcBorders>
              <w:top w:val="single" w:sz="6" w:space="0" w:color="365F91"/>
              <w:left w:val="single" w:sz="6" w:space="0" w:color="365F91"/>
              <w:bottom w:val="single" w:sz="6" w:space="0" w:color="365F91"/>
              <w:right w:val="single" w:sz="18" w:space="0" w:color="365F91"/>
            </w:tcBorders>
            <w:tcMar>
              <w:left w:w="90" w:type="dxa"/>
              <w:right w:w="90" w:type="dxa"/>
            </w:tcMar>
          </w:tcPr>
          <w:p w14:paraId="2AF4494D" w14:textId="3B4DBACB" w:rsidR="7CB2FBA2" w:rsidRDefault="7CB2FBA2" w:rsidP="7CB2FBA2">
            <w:pPr>
              <w:spacing w:before="120" w:after="120" w:line="276" w:lineRule="auto"/>
              <w:rPr>
                <w:rFonts w:ascii="Aptos" w:eastAsia="Aptos" w:hAnsi="Aptos" w:cs="Aptos"/>
                <w:sz w:val="24"/>
                <w:szCs w:val="24"/>
              </w:rPr>
            </w:pPr>
          </w:p>
        </w:tc>
        <w:tc>
          <w:tcPr>
            <w:tcW w:w="755" w:type="pct"/>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90" w:type="dxa"/>
              <w:right w:w="90" w:type="dxa"/>
            </w:tcMar>
          </w:tcPr>
          <w:p w14:paraId="2F4201D4" w14:textId="505CB3CB" w:rsidR="7CB2FBA2" w:rsidRDefault="7CB2FBA2" w:rsidP="7CB2FBA2">
            <w:pPr>
              <w:spacing w:before="120" w:after="120" w:line="276" w:lineRule="auto"/>
              <w:jc w:val="center"/>
              <w:rPr>
                <w:rFonts w:ascii="Aptos" w:eastAsia="Aptos" w:hAnsi="Aptos" w:cs="Aptos"/>
                <w:sz w:val="24"/>
                <w:szCs w:val="24"/>
              </w:rPr>
            </w:pPr>
          </w:p>
        </w:tc>
        <w:tc>
          <w:tcPr>
            <w:tcW w:w="1876" w:type="pct"/>
            <w:tcBorders>
              <w:top w:val="single" w:sz="6" w:space="0" w:color="365F91"/>
              <w:left w:val="single" w:sz="18" w:space="0" w:color="365F91"/>
              <w:bottom w:val="single" w:sz="6" w:space="0" w:color="365F91"/>
              <w:right w:val="single" w:sz="6" w:space="0" w:color="365F91"/>
            </w:tcBorders>
            <w:tcMar>
              <w:left w:w="90" w:type="dxa"/>
              <w:right w:w="90" w:type="dxa"/>
            </w:tcMar>
          </w:tcPr>
          <w:p w14:paraId="634B809E" w14:textId="7797CA87" w:rsidR="7CB2FBA2" w:rsidRDefault="7CB2FBA2" w:rsidP="7CB2FBA2">
            <w:pPr>
              <w:spacing w:before="120" w:after="120" w:line="276" w:lineRule="auto"/>
              <w:jc w:val="center"/>
              <w:rPr>
                <w:rFonts w:ascii="Aptos" w:eastAsia="Aptos" w:hAnsi="Aptos" w:cs="Aptos"/>
                <w:sz w:val="24"/>
                <w:szCs w:val="24"/>
              </w:rPr>
            </w:pPr>
          </w:p>
        </w:tc>
        <w:tc>
          <w:tcPr>
            <w:tcW w:w="1099" w:type="pct"/>
            <w:tcBorders>
              <w:top w:val="single" w:sz="6" w:space="0" w:color="365F91"/>
              <w:left w:val="single" w:sz="6" w:space="0" w:color="365F91"/>
              <w:bottom w:val="single" w:sz="6" w:space="0" w:color="365F91"/>
              <w:right w:val="single" w:sz="6" w:space="0" w:color="365F91"/>
            </w:tcBorders>
            <w:tcMar>
              <w:left w:w="90" w:type="dxa"/>
              <w:right w:w="90" w:type="dxa"/>
            </w:tcMar>
          </w:tcPr>
          <w:p w14:paraId="53C4E6E6" w14:textId="3C4CF8A8" w:rsidR="7CB2FBA2" w:rsidRDefault="7CB2FBA2" w:rsidP="7CB2FBA2">
            <w:pPr>
              <w:spacing w:before="120" w:after="120" w:line="276" w:lineRule="auto"/>
              <w:rPr>
                <w:rFonts w:ascii="Aptos" w:eastAsia="Aptos" w:hAnsi="Aptos" w:cs="Aptos"/>
                <w:sz w:val="24"/>
                <w:szCs w:val="24"/>
              </w:rPr>
            </w:pPr>
          </w:p>
        </w:tc>
      </w:tr>
    </w:tbl>
    <w:p w14:paraId="43506DDB" w14:textId="51A7CAB1" w:rsidR="00231F06" w:rsidRDefault="00231F06" w:rsidP="7CB2FBA2">
      <w:pPr>
        <w:spacing w:after="200" w:line="276" w:lineRule="auto"/>
        <w:rPr>
          <w:rFonts w:ascii="Aptos" w:eastAsia="Aptos" w:hAnsi="Aptos" w:cs="Aptos"/>
          <w:color w:val="000000" w:themeColor="text1"/>
          <w:sz w:val="20"/>
          <w:szCs w:val="20"/>
        </w:rPr>
      </w:pPr>
    </w:p>
    <w:p w14:paraId="424137D1" w14:textId="77A93896" w:rsidR="00231F06" w:rsidRDefault="00C70191" w:rsidP="17775E03">
      <w:r>
        <w:br w:type="page"/>
      </w:r>
    </w:p>
    <w:p w14:paraId="32626310" w14:textId="40C3B640" w:rsidR="00EA2726" w:rsidRPr="005F78AA" w:rsidRDefault="00EA2726" w:rsidP="00EA2726">
      <w:pPr>
        <w:keepNext/>
        <w:keepLines/>
        <w:spacing w:before="120" w:after="0" w:line="276" w:lineRule="auto"/>
        <w:rPr>
          <w:rFonts w:ascii="Aptos" w:eastAsia="Aptos" w:hAnsi="Aptos" w:cs="Aptos"/>
          <w:color w:val="156082"/>
        </w:rPr>
      </w:pPr>
      <w:r w:rsidRPr="005F78AA">
        <w:rPr>
          <w:rStyle w:val="Heading2Char"/>
          <w:rFonts w:ascii="Aptos" w:eastAsia="Aptos" w:hAnsi="Aptos" w:cs="Aptos"/>
          <w:color w:val="156082"/>
          <w:sz w:val="32"/>
          <w:szCs w:val="32"/>
        </w:rPr>
        <w:t>Baseline Assessment Summary</w:t>
      </w:r>
    </w:p>
    <w:p w14:paraId="37D89BCC" w14:textId="7E0C84FA" w:rsidR="00231F06" w:rsidRPr="00EA2726" w:rsidRDefault="384F33B4" w:rsidP="00C1740F">
      <w:pPr>
        <w:spacing w:before="120" w:after="120" w:line="276" w:lineRule="auto"/>
        <w:rPr>
          <w:rFonts w:ascii="Aptos" w:eastAsia="Aptos" w:hAnsi="Aptos" w:cs="Aptos"/>
        </w:rPr>
      </w:pPr>
      <w:r w:rsidRPr="51B245DE">
        <w:rPr>
          <w:rFonts w:ascii="Aptos" w:eastAsia="Aptos" w:hAnsi="Aptos" w:cs="Aptos"/>
          <w:color w:val="000000" w:themeColor="text1"/>
        </w:rPr>
        <w:t>In the table below, please record your</w:t>
      </w:r>
      <w:r w:rsidR="4EBD3C85" w:rsidRPr="51B245DE">
        <w:rPr>
          <w:rFonts w:ascii="Aptos" w:eastAsia="Aptos" w:hAnsi="Aptos" w:cs="Aptos"/>
          <w:color w:val="000000" w:themeColor="text1"/>
        </w:rPr>
        <w:t xml:space="preserve"> </w:t>
      </w:r>
      <w:r w:rsidRPr="51B245DE">
        <w:rPr>
          <w:rFonts w:ascii="Aptos" w:eastAsia="Aptos" w:hAnsi="Aptos" w:cs="Aptos"/>
          <w:color w:val="000000" w:themeColor="text1"/>
        </w:rPr>
        <w:t>assessment rating</w:t>
      </w:r>
      <w:r w:rsidR="4CCD43EC" w:rsidRPr="51B245DE">
        <w:rPr>
          <w:rFonts w:ascii="Aptos" w:eastAsia="Aptos" w:hAnsi="Aptos" w:cs="Aptos"/>
          <w:color w:val="000000" w:themeColor="text1"/>
        </w:rPr>
        <w:t>s</w:t>
      </w:r>
      <w:r w:rsidRPr="51B245DE">
        <w:rPr>
          <w:rFonts w:ascii="Aptos" w:eastAsia="Aptos" w:hAnsi="Aptos" w:cs="Aptos"/>
          <w:color w:val="000000" w:themeColor="text1"/>
        </w:rPr>
        <w:t xml:space="preserve"> for each </w:t>
      </w:r>
      <w:r w:rsidR="1C159278" w:rsidRPr="51B245DE">
        <w:rPr>
          <w:rFonts w:ascii="Aptos" w:eastAsia="Aptos" w:hAnsi="Aptos" w:cs="Aptos"/>
          <w:color w:val="000000" w:themeColor="text1"/>
        </w:rPr>
        <w:t>Essential E</w:t>
      </w:r>
      <w:r w:rsidRPr="51B245DE">
        <w:rPr>
          <w:rFonts w:ascii="Aptos" w:eastAsia="Aptos" w:hAnsi="Aptos" w:cs="Aptos"/>
          <w:color w:val="000000" w:themeColor="text1"/>
        </w:rPr>
        <w:t>lement</w:t>
      </w:r>
      <w:r w:rsidR="5602A5AF" w:rsidRPr="51B245DE">
        <w:rPr>
          <w:rFonts w:ascii="Aptos" w:eastAsia="Aptos" w:hAnsi="Aptos" w:cs="Aptos"/>
          <w:color w:val="000000" w:themeColor="text1"/>
        </w:rPr>
        <w:t xml:space="preserve"> u</w:t>
      </w:r>
      <w:r w:rsidRPr="51B245DE">
        <w:rPr>
          <w:rFonts w:ascii="Aptos" w:eastAsia="Aptos" w:hAnsi="Aptos" w:cs="Aptos"/>
          <w:color w:val="000000" w:themeColor="text1"/>
        </w:rPr>
        <w:t>s</w:t>
      </w:r>
      <w:r w:rsidR="6E9F7715" w:rsidRPr="51B245DE">
        <w:rPr>
          <w:rFonts w:ascii="Aptos" w:eastAsia="Aptos" w:hAnsi="Aptos" w:cs="Aptos"/>
          <w:color w:val="000000" w:themeColor="text1"/>
        </w:rPr>
        <w:t>ing</w:t>
      </w:r>
      <w:r w:rsidRPr="51B245DE">
        <w:rPr>
          <w:rFonts w:ascii="Aptos" w:eastAsia="Aptos" w:hAnsi="Aptos" w:cs="Aptos"/>
          <w:color w:val="000000" w:themeColor="text1"/>
        </w:rPr>
        <w:t xml:space="preserve"> the following key: Exemplary (E), Proficient (P), Needs Improvement (NI), </w:t>
      </w:r>
      <w:r w:rsidR="196CEE7D" w:rsidRPr="51B245DE">
        <w:rPr>
          <w:rFonts w:ascii="Aptos" w:eastAsia="Aptos" w:hAnsi="Aptos" w:cs="Aptos"/>
          <w:color w:val="000000" w:themeColor="text1"/>
        </w:rPr>
        <w:t xml:space="preserve">and </w:t>
      </w:r>
      <w:r w:rsidRPr="51B245DE">
        <w:rPr>
          <w:rFonts w:ascii="Aptos" w:eastAsia="Aptos" w:hAnsi="Aptos" w:cs="Aptos"/>
          <w:color w:val="000000" w:themeColor="text1"/>
        </w:rPr>
        <w:t xml:space="preserve">Unsatisfactory (U). </w:t>
      </w:r>
      <w:r w:rsidR="10FEB98A" w:rsidRPr="51B245DE">
        <w:rPr>
          <w:rFonts w:ascii="Aptos" w:eastAsia="Aptos" w:hAnsi="Aptos" w:cs="Aptos"/>
        </w:rPr>
        <w:t>Please note, the CAP Rubric recognizes that while quality is an indicator of skill, proficiency in scope and consistency will come with time. While candidates are expected to demonstrate proficiency in quality for each of the Essential Elements by the conclusion of CAP, they may be considered “Ready to Teach” with ratings of Needs Improvement in scope and consistency.</w:t>
      </w:r>
    </w:p>
    <w:tbl>
      <w:tblPr>
        <w:tblStyle w:val="TableGrid"/>
        <w:tblW w:w="5000" w:type="pct"/>
        <w:tblBorders>
          <w:top w:val="single" w:sz="6" w:space="0" w:color="auto"/>
          <w:left w:val="single" w:sz="6" w:space="0" w:color="auto"/>
          <w:bottom w:val="single" w:sz="6" w:space="0" w:color="auto"/>
          <w:right w:val="single" w:sz="6" w:space="0" w:color="auto"/>
        </w:tblBorders>
        <w:tblLook w:val="0020" w:firstRow="1" w:lastRow="0" w:firstColumn="0" w:lastColumn="0" w:noHBand="0" w:noVBand="0"/>
      </w:tblPr>
      <w:tblGrid>
        <w:gridCol w:w="6874"/>
        <w:gridCol w:w="2151"/>
        <w:gridCol w:w="1838"/>
        <w:gridCol w:w="2081"/>
      </w:tblGrid>
      <w:tr w:rsidR="17775E03" w14:paraId="3CE73E38" w14:textId="77777777" w:rsidTr="00C761FE">
        <w:trPr>
          <w:trHeight w:val="375"/>
        </w:trPr>
        <w:tc>
          <w:tcPr>
            <w:tcW w:w="5000" w:type="pct"/>
            <w:gridSpan w:val="4"/>
            <w:tcBorders>
              <w:top w:val="single" w:sz="6" w:space="0" w:color="auto"/>
              <w:left w:val="single" w:sz="6" w:space="0" w:color="auto"/>
              <w:bottom w:val="single" w:sz="6" w:space="0" w:color="auto"/>
              <w:right w:val="single" w:sz="6" w:space="0" w:color="auto"/>
            </w:tcBorders>
            <w:shd w:val="clear" w:color="auto" w:fill="EDF7FD"/>
            <w:tcMar>
              <w:left w:w="105" w:type="dxa"/>
              <w:right w:w="105" w:type="dxa"/>
            </w:tcMar>
            <w:vAlign w:val="center"/>
          </w:tcPr>
          <w:p w14:paraId="40ACCFA3" w14:textId="416726C1" w:rsidR="17775E03" w:rsidRDefault="4EDE3BAE" w:rsidP="00C1740F">
            <w:pPr>
              <w:spacing w:before="120" w:after="120" w:line="276" w:lineRule="auto"/>
              <w:jc w:val="center"/>
              <w:rPr>
                <w:rFonts w:ascii="Aptos" w:eastAsia="Aptos" w:hAnsi="Aptos" w:cs="Aptos"/>
              </w:rPr>
            </w:pPr>
            <w:r w:rsidRPr="51B245DE">
              <w:rPr>
                <w:rFonts w:ascii="Aptos" w:eastAsia="Aptos" w:hAnsi="Aptos" w:cs="Aptos"/>
                <w:b/>
                <w:bCs/>
              </w:rPr>
              <w:t xml:space="preserve">Baseline </w:t>
            </w:r>
            <w:r w:rsidR="3BF79378" w:rsidRPr="51B245DE">
              <w:rPr>
                <w:rFonts w:ascii="Aptos" w:eastAsia="Aptos" w:hAnsi="Aptos" w:cs="Aptos"/>
                <w:b/>
                <w:bCs/>
              </w:rPr>
              <w:t>Assessment Summary</w:t>
            </w:r>
          </w:p>
        </w:tc>
      </w:tr>
      <w:tr w:rsidR="17775E03" w14:paraId="45A0EF06" w14:textId="77777777" w:rsidTr="00C761FE">
        <w:trPr>
          <w:trHeight w:val="300"/>
        </w:trPr>
        <w:tc>
          <w:tcPr>
            <w:tcW w:w="2655"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B24549" w14:textId="4E0EF7E3" w:rsidR="17775E03" w:rsidRDefault="55098F2C" w:rsidP="00C1740F">
            <w:pPr>
              <w:spacing w:before="120" w:after="120" w:line="276" w:lineRule="auto"/>
              <w:rPr>
                <w:rFonts w:ascii="Aptos" w:eastAsia="Aptos" w:hAnsi="Aptos" w:cs="Aptos"/>
              </w:rPr>
            </w:pPr>
            <w:r w:rsidRPr="4FAE39D4">
              <w:rPr>
                <w:rFonts w:ascii="Aptos" w:eastAsia="Aptos" w:hAnsi="Aptos" w:cs="Aptos"/>
                <w:b/>
                <w:bCs/>
              </w:rPr>
              <w:t>Element</w:t>
            </w:r>
          </w:p>
        </w:tc>
        <w:tc>
          <w:tcPr>
            <w:tcW w:w="8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3A2300" w14:textId="3330C201" w:rsidR="17775E03" w:rsidRDefault="17775E03" w:rsidP="00C1740F">
            <w:pPr>
              <w:spacing w:before="120" w:after="120" w:line="276" w:lineRule="auto"/>
              <w:jc w:val="center"/>
              <w:rPr>
                <w:rFonts w:ascii="Aptos" w:eastAsia="Aptos" w:hAnsi="Aptos" w:cs="Aptos"/>
              </w:rPr>
            </w:pPr>
            <w:r w:rsidRPr="17775E03">
              <w:rPr>
                <w:rFonts w:ascii="Aptos" w:eastAsia="Aptos" w:hAnsi="Aptos" w:cs="Aptos"/>
                <w:b/>
                <w:bCs/>
              </w:rPr>
              <w:t>Quality</w:t>
            </w:r>
          </w:p>
        </w:tc>
        <w:tc>
          <w:tcPr>
            <w:tcW w:w="7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222201" w14:textId="7B781AB9" w:rsidR="17775E03" w:rsidRDefault="17775E03" w:rsidP="00C1740F">
            <w:pPr>
              <w:spacing w:before="120" w:after="120" w:line="276" w:lineRule="auto"/>
              <w:jc w:val="center"/>
              <w:rPr>
                <w:rFonts w:ascii="Aptos" w:eastAsia="Aptos" w:hAnsi="Aptos" w:cs="Aptos"/>
              </w:rPr>
            </w:pPr>
            <w:r w:rsidRPr="17775E03">
              <w:rPr>
                <w:rFonts w:ascii="Aptos" w:eastAsia="Aptos" w:hAnsi="Aptos" w:cs="Aptos"/>
                <w:b/>
                <w:bCs/>
              </w:rPr>
              <w:t>Scope</w:t>
            </w:r>
          </w:p>
        </w:tc>
        <w:tc>
          <w:tcPr>
            <w:tcW w:w="804"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A4B6A5" w14:textId="35B70F7F" w:rsidR="17775E03" w:rsidRDefault="17775E03" w:rsidP="00C1740F">
            <w:pPr>
              <w:spacing w:before="120" w:after="120" w:line="276" w:lineRule="auto"/>
              <w:jc w:val="center"/>
              <w:rPr>
                <w:rFonts w:ascii="Aptos" w:eastAsia="Aptos" w:hAnsi="Aptos" w:cs="Aptos"/>
              </w:rPr>
            </w:pPr>
            <w:r w:rsidRPr="17775E03">
              <w:rPr>
                <w:rFonts w:ascii="Aptos" w:eastAsia="Aptos" w:hAnsi="Aptos" w:cs="Aptos"/>
                <w:b/>
                <w:bCs/>
              </w:rPr>
              <w:t>Consistency</w:t>
            </w:r>
          </w:p>
        </w:tc>
      </w:tr>
      <w:tr w:rsidR="17775E03" w14:paraId="4ABC9568" w14:textId="77777777" w:rsidTr="00C761FE">
        <w:trPr>
          <w:trHeight w:val="315"/>
        </w:trPr>
        <w:tc>
          <w:tcPr>
            <w:tcW w:w="2655"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B8BC01" w14:textId="175DEE85" w:rsidR="17775E03" w:rsidRDefault="55098F2C" w:rsidP="00C1740F">
            <w:pPr>
              <w:spacing w:before="120" w:after="120" w:line="276" w:lineRule="auto"/>
              <w:rPr>
                <w:rFonts w:ascii="Aptos" w:eastAsia="Aptos" w:hAnsi="Aptos" w:cs="Aptos"/>
              </w:rPr>
            </w:pPr>
            <w:r w:rsidRPr="4FAE39D4">
              <w:rPr>
                <w:rFonts w:ascii="Aptos" w:eastAsia="Aptos" w:hAnsi="Aptos" w:cs="Aptos"/>
              </w:rPr>
              <w:t>I-A-1 Subject Matter Knowledge</w:t>
            </w:r>
          </w:p>
        </w:tc>
        <w:tc>
          <w:tcPr>
            <w:tcW w:w="8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BA6460" w14:textId="38E9E86C" w:rsidR="17775E03" w:rsidRDefault="17775E03" w:rsidP="00C1740F">
            <w:pPr>
              <w:spacing w:before="120" w:after="120" w:line="276" w:lineRule="auto"/>
              <w:rPr>
                <w:rFonts w:ascii="Aptos" w:eastAsia="Aptos" w:hAnsi="Aptos" w:cs="Aptos"/>
              </w:rPr>
            </w:pPr>
          </w:p>
        </w:tc>
        <w:tc>
          <w:tcPr>
            <w:tcW w:w="7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4CEF98" w14:textId="7CD8C724" w:rsidR="17775E03" w:rsidRDefault="17775E03" w:rsidP="00C1740F">
            <w:pPr>
              <w:spacing w:before="120" w:after="120" w:line="276" w:lineRule="auto"/>
              <w:rPr>
                <w:rFonts w:ascii="Aptos" w:eastAsia="Aptos" w:hAnsi="Aptos" w:cs="Aptos"/>
              </w:rPr>
            </w:pPr>
          </w:p>
        </w:tc>
        <w:tc>
          <w:tcPr>
            <w:tcW w:w="804"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53EF69" w14:textId="62E7C2C7" w:rsidR="17775E03" w:rsidRDefault="17775E03" w:rsidP="00C1740F">
            <w:pPr>
              <w:spacing w:before="120" w:after="120" w:line="276" w:lineRule="auto"/>
              <w:rPr>
                <w:rFonts w:ascii="Aptos" w:eastAsia="Aptos" w:hAnsi="Aptos" w:cs="Aptos"/>
              </w:rPr>
            </w:pPr>
          </w:p>
        </w:tc>
      </w:tr>
      <w:tr w:rsidR="17775E03" w14:paraId="40C53EA0" w14:textId="77777777" w:rsidTr="00C761FE">
        <w:trPr>
          <w:trHeight w:val="315"/>
        </w:trPr>
        <w:tc>
          <w:tcPr>
            <w:tcW w:w="2655"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539EA0" w14:textId="1647DB04" w:rsidR="17775E03" w:rsidRDefault="55098F2C" w:rsidP="00C1740F">
            <w:pPr>
              <w:spacing w:before="120" w:after="120" w:line="276" w:lineRule="auto"/>
              <w:rPr>
                <w:rFonts w:ascii="Aptos" w:eastAsia="Aptos" w:hAnsi="Aptos" w:cs="Aptos"/>
              </w:rPr>
            </w:pPr>
            <w:r w:rsidRPr="4FAE39D4">
              <w:rPr>
                <w:rFonts w:ascii="Aptos" w:eastAsia="Aptos" w:hAnsi="Aptos" w:cs="Aptos"/>
              </w:rPr>
              <w:t>I-C-2 Inclusive Instruction</w:t>
            </w:r>
          </w:p>
        </w:tc>
        <w:tc>
          <w:tcPr>
            <w:tcW w:w="8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04C961" w14:textId="16B3D668" w:rsidR="17775E03" w:rsidRDefault="17775E03" w:rsidP="00C1740F">
            <w:pPr>
              <w:spacing w:before="120" w:after="120" w:line="276" w:lineRule="auto"/>
              <w:rPr>
                <w:rFonts w:ascii="Aptos" w:eastAsia="Aptos" w:hAnsi="Aptos" w:cs="Aptos"/>
              </w:rPr>
            </w:pPr>
          </w:p>
        </w:tc>
        <w:tc>
          <w:tcPr>
            <w:tcW w:w="7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BD6989" w14:textId="6CDCC86C" w:rsidR="17775E03" w:rsidRDefault="17775E03" w:rsidP="00C1740F">
            <w:pPr>
              <w:spacing w:before="120" w:after="120" w:line="276" w:lineRule="auto"/>
              <w:rPr>
                <w:rFonts w:ascii="Aptos" w:eastAsia="Aptos" w:hAnsi="Aptos" w:cs="Aptos"/>
              </w:rPr>
            </w:pPr>
          </w:p>
        </w:tc>
        <w:tc>
          <w:tcPr>
            <w:tcW w:w="804"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28F779" w14:textId="1D1584FB" w:rsidR="17775E03" w:rsidRDefault="17775E03" w:rsidP="00C1740F">
            <w:pPr>
              <w:spacing w:before="120" w:after="120" w:line="276" w:lineRule="auto"/>
              <w:rPr>
                <w:rFonts w:ascii="Aptos" w:eastAsia="Aptos" w:hAnsi="Aptos" w:cs="Aptos"/>
              </w:rPr>
            </w:pPr>
          </w:p>
        </w:tc>
      </w:tr>
      <w:tr w:rsidR="17775E03" w14:paraId="5EB307A9" w14:textId="77777777" w:rsidTr="00C761FE">
        <w:trPr>
          <w:trHeight w:val="315"/>
        </w:trPr>
        <w:tc>
          <w:tcPr>
            <w:tcW w:w="2655"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B24448" w14:textId="60B2156F" w:rsidR="17775E03" w:rsidRDefault="55098F2C" w:rsidP="00C1740F">
            <w:pPr>
              <w:spacing w:before="120" w:after="120" w:line="276" w:lineRule="auto"/>
              <w:rPr>
                <w:rFonts w:ascii="Aptos" w:eastAsia="Aptos" w:hAnsi="Aptos" w:cs="Aptos"/>
              </w:rPr>
            </w:pPr>
            <w:r w:rsidRPr="4FAE39D4">
              <w:rPr>
                <w:rFonts w:ascii="Aptos" w:eastAsia="Aptos" w:hAnsi="Aptos" w:cs="Aptos"/>
              </w:rPr>
              <w:t>II-A-1 High Expectations and Support</w:t>
            </w:r>
          </w:p>
        </w:tc>
        <w:tc>
          <w:tcPr>
            <w:tcW w:w="8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2D4C30" w14:textId="45B6AE08" w:rsidR="17775E03" w:rsidRDefault="17775E03" w:rsidP="00C1740F">
            <w:pPr>
              <w:spacing w:before="120" w:after="120" w:line="276" w:lineRule="auto"/>
              <w:rPr>
                <w:rFonts w:ascii="Aptos" w:eastAsia="Aptos" w:hAnsi="Aptos" w:cs="Aptos"/>
              </w:rPr>
            </w:pPr>
          </w:p>
        </w:tc>
        <w:tc>
          <w:tcPr>
            <w:tcW w:w="7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5507C9" w14:textId="46431596" w:rsidR="17775E03" w:rsidRDefault="17775E03" w:rsidP="00C1740F">
            <w:pPr>
              <w:spacing w:before="120" w:after="120" w:line="276" w:lineRule="auto"/>
              <w:rPr>
                <w:rFonts w:ascii="Aptos" w:eastAsia="Aptos" w:hAnsi="Aptos" w:cs="Aptos"/>
              </w:rPr>
            </w:pPr>
          </w:p>
        </w:tc>
        <w:tc>
          <w:tcPr>
            <w:tcW w:w="804"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E746BA" w14:textId="22C16A3D" w:rsidR="17775E03" w:rsidRDefault="17775E03" w:rsidP="00C1740F">
            <w:pPr>
              <w:spacing w:before="120" w:after="120" w:line="276" w:lineRule="auto"/>
              <w:rPr>
                <w:rFonts w:ascii="Aptos" w:eastAsia="Aptos" w:hAnsi="Aptos" w:cs="Aptos"/>
              </w:rPr>
            </w:pPr>
          </w:p>
        </w:tc>
      </w:tr>
      <w:tr w:rsidR="17775E03" w14:paraId="34437A55" w14:textId="77777777" w:rsidTr="00C761FE">
        <w:trPr>
          <w:trHeight w:val="315"/>
        </w:trPr>
        <w:tc>
          <w:tcPr>
            <w:tcW w:w="2655"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D3A2C9" w14:textId="274A4B78" w:rsidR="17775E03" w:rsidRDefault="55098F2C" w:rsidP="00C1740F">
            <w:pPr>
              <w:spacing w:before="120" w:after="120" w:line="276" w:lineRule="auto"/>
              <w:rPr>
                <w:rFonts w:ascii="Aptos" w:eastAsia="Aptos" w:hAnsi="Aptos" w:cs="Aptos"/>
              </w:rPr>
            </w:pPr>
            <w:r w:rsidRPr="4FAE39D4">
              <w:rPr>
                <w:rFonts w:ascii="Aptos" w:eastAsia="Aptos" w:hAnsi="Aptos" w:cs="Aptos"/>
              </w:rPr>
              <w:t>II-A-3 Adjustments to Practice</w:t>
            </w:r>
          </w:p>
        </w:tc>
        <w:tc>
          <w:tcPr>
            <w:tcW w:w="8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DD8FD1" w14:textId="73DE5034" w:rsidR="17775E03" w:rsidRDefault="17775E03" w:rsidP="00C1740F">
            <w:pPr>
              <w:spacing w:before="120" w:after="120" w:line="276" w:lineRule="auto"/>
              <w:rPr>
                <w:rFonts w:ascii="Aptos" w:eastAsia="Aptos" w:hAnsi="Aptos" w:cs="Aptos"/>
              </w:rPr>
            </w:pPr>
          </w:p>
        </w:tc>
        <w:tc>
          <w:tcPr>
            <w:tcW w:w="7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51EDA5" w14:textId="5F2D3112" w:rsidR="17775E03" w:rsidRDefault="17775E03" w:rsidP="00C1740F">
            <w:pPr>
              <w:spacing w:before="120" w:after="120" w:line="276" w:lineRule="auto"/>
              <w:rPr>
                <w:rFonts w:ascii="Aptos" w:eastAsia="Aptos" w:hAnsi="Aptos" w:cs="Aptos"/>
              </w:rPr>
            </w:pPr>
          </w:p>
        </w:tc>
        <w:tc>
          <w:tcPr>
            <w:tcW w:w="804"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506D11" w14:textId="20799982" w:rsidR="17775E03" w:rsidRDefault="17775E03" w:rsidP="00C1740F">
            <w:pPr>
              <w:spacing w:before="120" w:after="120" w:line="276" w:lineRule="auto"/>
              <w:rPr>
                <w:rFonts w:ascii="Aptos" w:eastAsia="Aptos" w:hAnsi="Aptos" w:cs="Aptos"/>
              </w:rPr>
            </w:pPr>
          </w:p>
        </w:tc>
      </w:tr>
      <w:tr w:rsidR="17775E03" w14:paraId="0B5F80C4" w14:textId="77777777" w:rsidTr="00C761FE">
        <w:trPr>
          <w:trHeight w:val="315"/>
        </w:trPr>
        <w:tc>
          <w:tcPr>
            <w:tcW w:w="2655"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6C4E46" w14:textId="67982159" w:rsidR="17775E03" w:rsidRDefault="55098F2C" w:rsidP="00C1740F">
            <w:pPr>
              <w:spacing w:before="120" w:after="120" w:line="276" w:lineRule="auto"/>
              <w:rPr>
                <w:rFonts w:ascii="Aptos" w:eastAsia="Aptos" w:hAnsi="Aptos" w:cs="Aptos"/>
              </w:rPr>
            </w:pPr>
            <w:r w:rsidRPr="4FAE39D4">
              <w:rPr>
                <w:rFonts w:ascii="Aptos" w:eastAsia="Aptos" w:hAnsi="Aptos" w:cs="Aptos"/>
              </w:rPr>
              <w:t>II-B-2 Safe Learning Environment</w:t>
            </w:r>
          </w:p>
        </w:tc>
        <w:tc>
          <w:tcPr>
            <w:tcW w:w="8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4B5629" w14:textId="54D0458C" w:rsidR="17775E03" w:rsidRDefault="17775E03" w:rsidP="00C1740F">
            <w:pPr>
              <w:spacing w:before="120" w:after="120" w:line="276" w:lineRule="auto"/>
              <w:rPr>
                <w:rFonts w:ascii="Aptos" w:eastAsia="Aptos" w:hAnsi="Aptos" w:cs="Aptos"/>
              </w:rPr>
            </w:pPr>
          </w:p>
        </w:tc>
        <w:tc>
          <w:tcPr>
            <w:tcW w:w="7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C41C4A" w14:textId="33B8838C" w:rsidR="17775E03" w:rsidRDefault="17775E03" w:rsidP="00C1740F">
            <w:pPr>
              <w:spacing w:before="120" w:after="120" w:line="276" w:lineRule="auto"/>
              <w:rPr>
                <w:rFonts w:ascii="Aptos" w:eastAsia="Aptos" w:hAnsi="Aptos" w:cs="Aptos"/>
              </w:rPr>
            </w:pPr>
          </w:p>
        </w:tc>
        <w:tc>
          <w:tcPr>
            <w:tcW w:w="804"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1D933D" w14:textId="2184B936" w:rsidR="17775E03" w:rsidRDefault="17775E03" w:rsidP="00C1740F">
            <w:pPr>
              <w:spacing w:before="120" w:after="120" w:line="276" w:lineRule="auto"/>
              <w:rPr>
                <w:rFonts w:ascii="Aptos" w:eastAsia="Aptos" w:hAnsi="Aptos" w:cs="Aptos"/>
              </w:rPr>
            </w:pPr>
          </w:p>
        </w:tc>
      </w:tr>
      <w:tr w:rsidR="17775E03" w14:paraId="4E5AB7E2" w14:textId="77777777" w:rsidTr="00C761FE">
        <w:trPr>
          <w:trHeight w:val="300"/>
        </w:trPr>
        <w:tc>
          <w:tcPr>
            <w:tcW w:w="2655"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FCF2CC" w14:textId="5F72E8E8" w:rsidR="17775E03" w:rsidRDefault="55098F2C" w:rsidP="00C1740F">
            <w:pPr>
              <w:spacing w:before="120" w:after="120" w:line="276" w:lineRule="auto"/>
              <w:rPr>
                <w:rFonts w:ascii="Aptos" w:eastAsia="Aptos" w:hAnsi="Aptos" w:cs="Aptos"/>
              </w:rPr>
            </w:pPr>
            <w:r w:rsidRPr="4FAE39D4">
              <w:rPr>
                <w:rFonts w:ascii="Aptos" w:eastAsia="Aptos" w:hAnsi="Aptos" w:cs="Aptos"/>
              </w:rPr>
              <w:t>III-C-1 Collaboration on Student Learning and Well-Being</w:t>
            </w:r>
          </w:p>
        </w:tc>
        <w:tc>
          <w:tcPr>
            <w:tcW w:w="8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D14C39" w14:textId="092286BE" w:rsidR="17775E03" w:rsidRDefault="17775E03" w:rsidP="00C1740F">
            <w:pPr>
              <w:spacing w:before="120" w:after="120" w:line="276" w:lineRule="auto"/>
              <w:rPr>
                <w:rFonts w:ascii="Aptos" w:eastAsia="Aptos" w:hAnsi="Aptos" w:cs="Aptos"/>
              </w:rPr>
            </w:pPr>
          </w:p>
        </w:tc>
        <w:tc>
          <w:tcPr>
            <w:tcW w:w="7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7AC89" w14:textId="6AF49140" w:rsidR="17775E03" w:rsidRDefault="17775E03" w:rsidP="00C1740F">
            <w:pPr>
              <w:spacing w:before="120" w:after="120" w:line="276" w:lineRule="auto"/>
              <w:rPr>
                <w:rFonts w:ascii="Aptos" w:eastAsia="Aptos" w:hAnsi="Aptos" w:cs="Aptos"/>
              </w:rPr>
            </w:pPr>
          </w:p>
        </w:tc>
        <w:tc>
          <w:tcPr>
            <w:tcW w:w="804"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BDFC67" w14:textId="7106D666" w:rsidR="17775E03" w:rsidRDefault="17775E03" w:rsidP="00C1740F">
            <w:pPr>
              <w:spacing w:before="120" w:after="120" w:line="276" w:lineRule="auto"/>
              <w:rPr>
                <w:rFonts w:ascii="Aptos" w:eastAsia="Aptos" w:hAnsi="Aptos" w:cs="Aptos"/>
              </w:rPr>
            </w:pPr>
          </w:p>
        </w:tc>
      </w:tr>
      <w:tr w:rsidR="17775E03" w14:paraId="23E675CE" w14:textId="77777777" w:rsidTr="00C761FE">
        <w:trPr>
          <w:trHeight w:val="315"/>
        </w:trPr>
        <w:tc>
          <w:tcPr>
            <w:tcW w:w="2655"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F4AF83" w14:textId="027A6C1E" w:rsidR="17775E03" w:rsidRDefault="55098F2C" w:rsidP="00C1740F">
            <w:pPr>
              <w:spacing w:before="120" w:after="120" w:line="276" w:lineRule="auto"/>
              <w:rPr>
                <w:rFonts w:ascii="Aptos" w:eastAsia="Aptos" w:hAnsi="Aptos" w:cs="Aptos"/>
              </w:rPr>
            </w:pPr>
            <w:r w:rsidRPr="4FAE39D4">
              <w:rPr>
                <w:rFonts w:ascii="Aptos" w:eastAsia="Aptos" w:hAnsi="Aptos" w:cs="Aptos"/>
              </w:rPr>
              <w:t>IV-A-1 Reflective Practice</w:t>
            </w:r>
          </w:p>
        </w:tc>
        <w:tc>
          <w:tcPr>
            <w:tcW w:w="8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166F5A" w14:textId="455195E1" w:rsidR="17775E03" w:rsidRDefault="17775E03" w:rsidP="00C1740F">
            <w:pPr>
              <w:spacing w:before="120" w:after="120" w:line="276" w:lineRule="auto"/>
              <w:rPr>
                <w:rFonts w:ascii="Aptos" w:eastAsia="Aptos" w:hAnsi="Aptos" w:cs="Aptos"/>
              </w:rPr>
            </w:pPr>
          </w:p>
        </w:tc>
        <w:tc>
          <w:tcPr>
            <w:tcW w:w="7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7B5348" w14:textId="0E23B3B9" w:rsidR="17775E03" w:rsidRDefault="17775E03" w:rsidP="00C1740F">
            <w:pPr>
              <w:spacing w:before="120" w:after="120" w:line="276" w:lineRule="auto"/>
              <w:rPr>
                <w:rFonts w:ascii="Aptos" w:eastAsia="Aptos" w:hAnsi="Aptos" w:cs="Aptos"/>
              </w:rPr>
            </w:pPr>
          </w:p>
        </w:tc>
        <w:tc>
          <w:tcPr>
            <w:tcW w:w="804"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60560B" w14:textId="2DA1BA7E" w:rsidR="17775E03" w:rsidRDefault="17775E03" w:rsidP="00C1740F">
            <w:pPr>
              <w:spacing w:before="120" w:after="120" w:line="276" w:lineRule="auto"/>
              <w:rPr>
                <w:rFonts w:ascii="Aptos" w:eastAsia="Aptos" w:hAnsi="Aptos" w:cs="Aptos"/>
              </w:rPr>
            </w:pPr>
          </w:p>
        </w:tc>
      </w:tr>
    </w:tbl>
    <w:p w14:paraId="28B3F531" w14:textId="77777777" w:rsidR="00EA2726" w:rsidRDefault="00EA2726" w:rsidP="51B245DE">
      <w:pPr>
        <w:spacing w:after="0" w:line="240" w:lineRule="auto"/>
        <w:rPr>
          <w:rFonts w:ascii="Aptos" w:eastAsia="Aptos" w:hAnsi="Aptos" w:cs="Aptos"/>
          <w:color w:val="000000" w:themeColor="text1"/>
        </w:rPr>
      </w:pPr>
    </w:p>
    <w:p w14:paraId="08F11D2A" w14:textId="77777777" w:rsidR="00EA2726" w:rsidRDefault="00EA2726">
      <w:pPr>
        <w:rPr>
          <w:rFonts w:ascii="Aptos" w:eastAsia="Aptos" w:hAnsi="Aptos" w:cs="Aptos"/>
          <w:color w:val="000000" w:themeColor="text1"/>
        </w:rPr>
      </w:pPr>
      <w:r>
        <w:rPr>
          <w:rFonts w:ascii="Aptos" w:eastAsia="Aptos" w:hAnsi="Aptos" w:cs="Aptos"/>
          <w:color w:val="000000" w:themeColor="text1"/>
        </w:rPr>
        <w:br w:type="page"/>
      </w:r>
    </w:p>
    <w:p w14:paraId="31A71E03" w14:textId="1AD2180B" w:rsidR="00231F06" w:rsidRDefault="384F33B4" w:rsidP="51B245DE">
      <w:pPr>
        <w:spacing w:after="0" w:line="240" w:lineRule="auto"/>
        <w:rPr>
          <w:rFonts w:ascii="Aptos" w:eastAsia="Aptos" w:hAnsi="Aptos" w:cs="Aptos"/>
          <w:color w:val="000000" w:themeColor="text1"/>
        </w:rPr>
      </w:pPr>
      <w:r w:rsidRPr="51B245DE">
        <w:rPr>
          <w:rFonts w:ascii="Aptos" w:eastAsia="Aptos" w:hAnsi="Aptos" w:cs="Aptos"/>
          <w:color w:val="000000" w:themeColor="text1"/>
        </w:rPr>
        <w:t xml:space="preserve">Based on </w:t>
      </w:r>
      <w:r w:rsidR="4D14E87B" w:rsidRPr="51B245DE">
        <w:rPr>
          <w:rFonts w:ascii="Aptos" w:eastAsia="Aptos" w:hAnsi="Aptos" w:cs="Aptos"/>
          <w:color w:val="000000" w:themeColor="text1"/>
        </w:rPr>
        <w:t>the a</w:t>
      </w:r>
      <w:r w:rsidRPr="51B245DE">
        <w:rPr>
          <w:rFonts w:ascii="Aptos" w:eastAsia="Aptos" w:hAnsi="Aptos" w:cs="Aptos"/>
          <w:color w:val="000000" w:themeColor="text1"/>
        </w:rPr>
        <w:t>ssessment</w:t>
      </w:r>
      <w:r w:rsidR="58818CFC" w:rsidRPr="51B245DE">
        <w:rPr>
          <w:rFonts w:ascii="Aptos" w:eastAsia="Aptos" w:hAnsi="Aptos" w:cs="Aptos"/>
          <w:color w:val="000000" w:themeColor="text1"/>
        </w:rPr>
        <w:t xml:space="preserve"> ratings</w:t>
      </w:r>
      <w:r w:rsidRPr="51B245DE">
        <w:rPr>
          <w:rFonts w:ascii="Aptos" w:eastAsia="Aptos" w:hAnsi="Aptos" w:cs="Aptos"/>
          <w:color w:val="000000" w:themeColor="text1"/>
        </w:rPr>
        <w:t xml:space="preserve">, briefly summarize </w:t>
      </w:r>
      <w:r w:rsidR="215F0B2A" w:rsidRPr="51B245DE">
        <w:rPr>
          <w:rFonts w:ascii="Aptos" w:eastAsia="Aptos" w:hAnsi="Aptos" w:cs="Aptos"/>
          <w:color w:val="000000" w:themeColor="text1"/>
        </w:rPr>
        <w:t>the</w:t>
      </w:r>
      <w:r w:rsidRPr="51B245DE">
        <w:rPr>
          <w:rFonts w:ascii="Aptos" w:eastAsia="Aptos" w:hAnsi="Aptos" w:cs="Aptos"/>
          <w:color w:val="000000" w:themeColor="text1"/>
        </w:rPr>
        <w:t xml:space="preserve"> </w:t>
      </w:r>
      <w:r w:rsidR="215F0B2A" w:rsidRPr="51B245DE">
        <w:rPr>
          <w:rFonts w:ascii="Aptos" w:eastAsia="Aptos" w:hAnsi="Aptos" w:cs="Aptos"/>
          <w:color w:val="000000" w:themeColor="text1"/>
        </w:rPr>
        <w:t xml:space="preserve">candidate’s </w:t>
      </w:r>
      <w:r w:rsidRPr="51B245DE">
        <w:rPr>
          <w:rFonts w:ascii="Aptos" w:eastAsia="Aptos" w:hAnsi="Aptos" w:cs="Aptos"/>
          <w:color w:val="000000" w:themeColor="text1"/>
        </w:rPr>
        <w:t xml:space="preserve">areas of strength and high-priority areas for growth. </w:t>
      </w:r>
    </w:p>
    <w:p w14:paraId="55587719" w14:textId="4B6D9C69" w:rsidR="00231F06" w:rsidRDefault="00231F06" w:rsidP="17775E03">
      <w:pPr>
        <w:spacing w:after="0" w:line="240" w:lineRule="auto"/>
        <w:rPr>
          <w:rFonts w:ascii="Aptos" w:eastAsia="Aptos" w:hAnsi="Aptos" w:cs="Aptos"/>
          <w:color w:val="000000" w:themeColor="text1"/>
        </w:rPr>
      </w:pPr>
    </w:p>
    <w:tbl>
      <w:tblPr>
        <w:tblStyle w:val="TableGrid"/>
        <w:tblW w:w="5000" w:type="pct"/>
        <w:tblBorders>
          <w:top w:val="single" w:sz="6" w:space="0" w:color="auto"/>
          <w:left w:val="single" w:sz="6" w:space="0" w:color="auto"/>
          <w:bottom w:val="single" w:sz="6" w:space="0" w:color="auto"/>
          <w:right w:val="single" w:sz="6" w:space="0" w:color="auto"/>
        </w:tblBorders>
        <w:tblLook w:val="0020" w:firstRow="1" w:lastRow="0" w:firstColumn="0" w:lastColumn="0" w:noHBand="0" w:noVBand="0"/>
      </w:tblPr>
      <w:tblGrid>
        <w:gridCol w:w="3909"/>
        <w:gridCol w:w="4264"/>
        <w:gridCol w:w="4771"/>
      </w:tblGrid>
      <w:tr w:rsidR="17775E03" w14:paraId="4F6AF9C3" w14:textId="77777777" w:rsidTr="00C761FE">
        <w:trPr>
          <w:trHeight w:val="300"/>
        </w:trPr>
        <w:tc>
          <w:tcPr>
            <w:tcW w:w="1510" w:type="pct"/>
            <w:tcBorders>
              <w:top w:val="single" w:sz="6" w:space="0" w:color="auto"/>
              <w:left w:val="single" w:sz="6" w:space="0" w:color="auto"/>
              <w:bottom w:val="single" w:sz="6" w:space="0" w:color="auto"/>
              <w:right w:val="single" w:sz="6" w:space="0" w:color="auto"/>
            </w:tcBorders>
            <w:shd w:val="clear" w:color="auto" w:fill="EDF7FD"/>
            <w:tcMar>
              <w:left w:w="105" w:type="dxa"/>
              <w:right w:w="105" w:type="dxa"/>
            </w:tcMar>
            <w:vAlign w:val="center"/>
          </w:tcPr>
          <w:p w14:paraId="7F13381C" w14:textId="71219841" w:rsidR="17775E03" w:rsidRDefault="17775E03" w:rsidP="00464C25">
            <w:pPr>
              <w:spacing w:before="120" w:after="120" w:line="276" w:lineRule="auto"/>
              <w:jc w:val="center"/>
              <w:rPr>
                <w:rFonts w:ascii="Aptos" w:eastAsia="Aptos" w:hAnsi="Aptos" w:cs="Aptos"/>
                <w:b/>
                <w:bCs/>
              </w:rPr>
            </w:pPr>
            <w:r w:rsidRPr="17775E03">
              <w:rPr>
                <w:rFonts w:ascii="Aptos" w:eastAsia="Aptos" w:hAnsi="Aptos" w:cs="Aptos"/>
                <w:b/>
                <w:bCs/>
              </w:rPr>
              <w:t>Area</w:t>
            </w:r>
            <w:r w:rsidR="71CC1FE7" w:rsidRPr="17775E03">
              <w:rPr>
                <w:rFonts w:ascii="Aptos" w:eastAsia="Aptos" w:hAnsi="Aptos" w:cs="Aptos"/>
                <w:b/>
                <w:bCs/>
              </w:rPr>
              <w:t>s</w:t>
            </w:r>
            <w:r w:rsidRPr="17775E03">
              <w:rPr>
                <w:rFonts w:ascii="Aptos" w:eastAsia="Aptos" w:hAnsi="Aptos" w:cs="Aptos"/>
                <w:b/>
                <w:bCs/>
              </w:rPr>
              <w:t xml:space="preserve"> of Strength</w:t>
            </w:r>
          </w:p>
        </w:tc>
        <w:tc>
          <w:tcPr>
            <w:tcW w:w="1647" w:type="pct"/>
            <w:tcBorders>
              <w:top w:val="single" w:sz="6" w:space="0" w:color="auto"/>
              <w:left w:val="single" w:sz="6" w:space="0" w:color="auto"/>
              <w:bottom w:val="single" w:sz="6" w:space="0" w:color="auto"/>
              <w:right w:val="single" w:sz="6" w:space="0" w:color="auto"/>
            </w:tcBorders>
            <w:shd w:val="clear" w:color="auto" w:fill="EDF7FD"/>
            <w:tcMar>
              <w:left w:w="105" w:type="dxa"/>
              <w:right w:w="105" w:type="dxa"/>
            </w:tcMar>
            <w:vAlign w:val="center"/>
          </w:tcPr>
          <w:p w14:paraId="65D3D3DE" w14:textId="00B1D5A4" w:rsidR="3956361A" w:rsidRDefault="3956361A" w:rsidP="00464C25">
            <w:pPr>
              <w:spacing w:before="120" w:after="120" w:line="276" w:lineRule="auto"/>
              <w:jc w:val="center"/>
              <w:rPr>
                <w:rFonts w:ascii="Aptos" w:eastAsia="Aptos" w:hAnsi="Aptos" w:cs="Aptos"/>
                <w:b/>
                <w:bCs/>
              </w:rPr>
            </w:pPr>
            <w:r w:rsidRPr="17775E03">
              <w:rPr>
                <w:rFonts w:ascii="Aptos" w:eastAsia="Aptos" w:hAnsi="Aptos" w:cs="Aptos"/>
                <w:b/>
                <w:bCs/>
              </w:rPr>
              <w:t>Aligned Essential Element</w:t>
            </w:r>
          </w:p>
        </w:tc>
        <w:tc>
          <w:tcPr>
            <w:tcW w:w="1844" w:type="pct"/>
            <w:tcBorders>
              <w:top w:val="single" w:sz="6" w:space="0" w:color="auto"/>
              <w:left w:val="single" w:sz="6" w:space="0" w:color="auto"/>
              <w:bottom w:val="single" w:sz="6" w:space="0" w:color="auto"/>
              <w:right w:val="single" w:sz="6" w:space="0" w:color="auto"/>
            </w:tcBorders>
            <w:shd w:val="clear" w:color="auto" w:fill="EDF7FD"/>
            <w:tcMar>
              <w:left w:w="105" w:type="dxa"/>
              <w:right w:w="105" w:type="dxa"/>
            </w:tcMar>
            <w:vAlign w:val="center"/>
          </w:tcPr>
          <w:p w14:paraId="0041D86A" w14:textId="29E181D6" w:rsidR="3956361A" w:rsidRDefault="3956361A" w:rsidP="00464C25">
            <w:pPr>
              <w:spacing w:before="120" w:after="120" w:line="276" w:lineRule="auto"/>
              <w:jc w:val="center"/>
              <w:rPr>
                <w:rFonts w:ascii="Aptos" w:eastAsia="Aptos" w:hAnsi="Aptos" w:cs="Aptos"/>
                <w:b/>
                <w:bCs/>
              </w:rPr>
            </w:pPr>
            <w:r w:rsidRPr="17775E03">
              <w:rPr>
                <w:rFonts w:ascii="Aptos" w:eastAsia="Aptos" w:hAnsi="Aptos" w:cs="Aptos"/>
                <w:b/>
                <w:bCs/>
              </w:rPr>
              <w:t>Evidence/Rationale</w:t>
            </w:r>
          </w:p>
        </w:tc>
      </w:tr>
      <w:tr w:rsidR="17775E03" w14:paraId="0179950B" w14:textId="77777777" w:rsidTr="00C761FE">
        <w:trPr>
          <w:trHeight w:val="1035"/>
        </w:trPr>
        <w:tc>
          <w:tcPr>
            <w:tcW w:w="1510" w:type="pct"/>
            <w:tcBorders>
              <w:top w:val="single" w:sz="6" w:space="0" w:color="auto"/>
              <w:left w:val="single" w:sz="6" w:space="0" w:color="auto"/>
              <w:bottom w:val="single" w:sz="4" w:space="0" w:color="auto"/>
              <w:right w:val="single" w:sz="6" w:space="0" w:color="auto"/>
            </w:tcBorders>
            <w:tcMar>
              <w:left w:w="105" w:type="dxa"/>
              <w:right w:w="105" w:type="dxa"/>
            </w:tcMar>
          </w:tcPr>
          <w:p w14:paraId="2342E435" w14:textId="733BF7D7" w:rsidR="17775E03" w:rsidRDefault="17775E03" w:rsidP="00464C25">
            <w:pPr>
              <w:spacing w:before="120" w:after="120" w:line="276" w:lineRule="auto"/>
              <w:rPr>
                <w:rFonts w:ascii="Aptos" w:eastAsia="Aptos" w:hAnsi="Aptos" w:cs="Aptos"/>
              </w:rPr>
            </w:pPr>
          </w:p>
        </w:tc>
        <w:tc>
          <w:tcPr>
            <w:tcW w:w="1647" w:type="pct"/>
            <w:tcBorders>
              <w:top w:val="single" w:sz="6" w:space="0" w:color="auto"/>
              <w:left w:val="single" w:sz="6" w:space="0" w:color="auto"/>
              <w:bottom w:val="single" w:sz="4" w:space="0" w:color="auto"/>
              <w:right w:val="single" w:sz="6" w:space="0" w:color="auto"/>
            </w:tcBorders>
            <w:tcMar>
              <w:left w:w="105" w:type="dxa"/>
              <w:right w:w="105" w:type="dxa"/>
            </w:tcMar>
          </w:tcPr>
          <w:p w14:paraId="21F927FA" w14:textId="618D632A" w:rsidR="17775E03" w:rsidRDefault="17775E03" w:rsidP="00464C25">
            <w:pPr>
              <w:spacing w:before="120" w:after="120" w:line="276" w:lineRule="auto"/>
              <w:rPr>
                <w:rFonts w:ascii="Aptos" w:eastAsia="Aptos" w:hAnsi="Aptos" w:cs="Aptos"/>
              </w:rPr>
            </w:pPr>
          </w:p>
        </w:tc>
        <w:tc>
          <w:tcPr>
            <w:tcW w:w="1844" w:type="pct"/>
            <w:tcBorders>
              <w:top w:val="single" w:sz="6" w:space="0" w:color="auto"/>
              <w:left w:val="single" w:sz="6" w:space="0" w:color="auto"/>
              <w:bottom w:val="single" w:sz="4" w:space="0" w:color="auto"/>
              <w:right w:val="single" w:sz="6" w:space="0" w:color="auto"/>
            </w:tcBorders>
            <w:tcMar>
              <w:left w:w="105" w:type="dxa"/>
              <w:right w:w="105" w:type="dxa"/>
            </w:tcMar>
          </w:tcPr>
          <w:p w14:paraId="238A9D7C" w14:textId="06F9658A" w:rsidR="17775E03" w:rsidRDefault="17775E03" w:rsidP="00464C25">
            <w:pPr>
              <w:spacing w:before="120" w:after="120" w:line="276" w:lineRule="auto"/>
              <w:rPr>
                <w:rFonts w:ascii="Aptos" w:eastAsia="Aptos" w:hAnsi="Aptos" w:cs="Aptos"/>
              </w:rPr>
            </w:pPr>
          </w:p>
        </w:tc>
      </w:tr>
      <w:tr w:rsidR="17775E03" w14:paraId="73C0007B" w14:textId="77777777" w:rsidTr="00C761FE">
        <w:trPr>
          <w:trHeight w:val="1335"/>
        </w:trPr>
        <w:tc>
          <w:tcPr>
            <w:tcW w:w="1510" w:type="pct"/>
            <w:tcBorders>
              <w:top w:val="single" w:sz="4" w:space="0" w:color="auto"/>
              <w:left w:val="single" w:sz="4" w:space="0" w:color="auto"/>
              <w:bottom w:val="single" w:sz="4" w:space="0" w:color="auto"/>
              <w:right w:val="single" w:sz="4" w:space="0" w:color="auto"/>
            </w:tcBorders>
            <w:tcMar>
              <w:left w:w="105" w:type="dxa"/>
              <w:right w:w="105" w:type="dxa"/>
            </w:tcMar>
          </w:tcPr>
          <w:p w14:paraId="399A2B85" w14:textId="064EEDDD" w:rsidR="17775E03" w:rsidRDefault="17775E03" w:rsidP="00464C25">
            <w:pPr>
              <w:spacing w:before="120" w:after="120" w:line="276" w:lineRule="auto"/>
              <w:rPr>
                <w:rFonts w:ascii="Aptos" w:eastAsia="Aptos" w:hAnsi="Aptos" w:cs="Aptos"/>
              </w:rPr>
            </w:pPr>
          </w:p>
        </w:tc>
        <w:tc>
          <w:tcPr>
            <w:tcW w:w="1647" w:type="pct"/>
            <w:tcBorders>
              <w:top w:val="single" w:sz="4" w:space="0" w:color="auto"/>
              <w:left w:val="single" w:sz="4" w:space="0" w:color="auto"/>
              <w:bottom w:val="single" w:sz="4" w:space="0" w:color="auto"/>
              <w:right w:val="single" w:sz="4" w:space="0" w:color="auto"/>
            </w:tcBorders>
            <w:tcMar>
              <w:left w:w="105" w:type="dxa"/>
              <w:right w:w="105" w:type="dxa"/>
            </w:tcMar>
          </w:tcPr>
          <w:p w14:paraId="10DE6849" w14:textId="5013AA75" w:rsidR="17775E03" w:rsidRDefault="17775E03" w:rsidP="00464C25">
            <w:pPr>
              <w:spacing w:before="120" w:after="120" w:line="276" w:lineRule="auto"/>
              <w:rPr>
                <w:rFonts w:ascii="Aptos" w:eastAsia="Aptos" w:hAnsi="Aptos" w:cs="Aptos"/>
              </w:rPr>
            </w:pPr>
          </w:p>
        </w:tc>
        <w:tc>
          <w:tcPr>
            <w:tcW w:w="1844" w:type="pct"/>
            <w:tcBorders>
              <w:top w:val="single" w:sz="4" w:space="0" w:color="auto"/>
              <w:left w:val="single" w:sz="4" w:space="0" w:color="auto"/>
              <w:bottom w:val="single" w:sz="4" w:space="0" w:color="auto"/>
              <w:right w:val="single" w:sz="4" w:space="0" w:color="auto"/>
            </w:tcBorders>
            <w:tcMar>
              <w:left w:w="105" w:type="dxa"/>
              <w:right w:w="105" w:type="dxa"/>
            </w:tcMar>
          </w:tcPr>
          <w:p w14:paraId="32BC89A6" w14:textId="37F159C8" w:rsidR="17775E03" w:rsidRDefault="17775E03" w:rsidP="00464C25">
            <w:pPr>
              <w:spacing w:before="120" w:after="120" w:line="276" w:lineRule="auto"/>
              <w:rPr>
                <w:rFonts w:ascii="Aptos" w:eastAsia="Aptos" w:hAnsi="Aptos" w:cs="Aptos"/>
              </w:rPr>
            </w:pPr>
          </w:p>
        </w:tc>
      </w:tr>
    </w:tbl>
    <w:p w14:paraId="31C7B55C" w14:textId="2BFB49C8" w:rsidR="00231F06" w:rsidRDefault="00231F06" w:rsidP="00464C25">
      <w:pPr>
        <w:spacing w:before="120" w:after="120" w:line="276" w:lineRule="auto"/>
        <w:rPr>
          <w:rFonts w:ascii="Aptos" w:eastAsia="Aptos" w:hAnsi="Aptos" w:cs="Aptos"/>
          <w:color w:val="000000" w:themeColor="text1"/>
        </w:rPr>
      </w:pPr>
    </w:p>
    <w:tbl>
      <w:tblPr>
        <w:tblStyle w:val="TableGrid"/>
        <w:tblW w:w="5000" w:type="pct"/>
        <w:tblBorders>
          <w:top w:val="single" w:sz="6" w:space="0" w:color="auto"/>
          <w:left w:val="single" w:sz="6" w:space="0" w:color="auto"/>
          <w:bottom w:val="single" w:sz="6" w:space="0" w:color="auto"/>
          <w:right w:val="single" w:sz="6" w:space="0" w:color="auto"/>
        </w:tblBorders>
        <w:tblLook w:val="0020" w:firstRow="1" w:lastRow="0" w:firstColumn="0" w:lastColumn="0" w:noHBand="0" w:noVBand="0"/>
      </w:tblPr>
      <w:tblGrid>
        <w:gridCol w:w="3909"/>
        <w:gridCol w:w="4264"/>
        <w:gridCol w:w="4771"/>
      </w:tblGrid>
      <w:tr w:rsidR="17775E03" w14:paraId="0C865B47" w14:textId="77777777" w:rsidTr="00C761FE">
        <w:trPr>
          <w:trHeight w:val="300"/>
        </w:trPr>
        <w:tc>
          <w:tcPr>
            <w:tcW w:w="1510" w:type="pct"/>
            <w:tcBorders>
              <w:top w:val="single" w:sz="6" w:space="0" w:color="auto"/>
              <w:left w:val="single" w:sz="6" w:space="0" w:color="auto"/>
              <w:bottom w:val="single" w:sz="4" w:space="0" w:color="auto"/>
              <w:right w:val="single" w:sz="6" w:space="0" w:color="auto"/>
            </w:tcBorders>
            <w:shd w:val="clear" w:color="auto" w:fill="EDF7FD"/>
            <w:tcMar>
              <w:left w:w="105" w:type="dxa"/>
              <w:right w:w="105" w:type="dxa"/>
            </w:tcMar>
            <w:vAlign w:val="center"/>
          </w:tcPr>
          <w:p w14:paraId="23188C48" w14:textId="7BF95DAF" w:rsidR="17775E03" w:rsidRDefault="17775E03" w:rsidP="00464C25">
            <w:pPr>
              <w:spacing w:before="120" w:after="120" w:line="276" w:lineRule="auto"/>
              <w:jc w:val="center"/>
              <w:rPr>
                <w:rFonts w:ascii="Aptos" w:eastAsia="Aptos" w:hAnsi="Aptos" w:cs="Aptos"/>
                <w:b/>
                <w:bCs/>
              </w:rPr>
            </w:pPr>
            <w:r w:rsidRPr="17775E03">
              <w:rPr>
                <w:rFonts w:ascii="Aptos" w:eastAsia="Aptos" w:hAnsi="Aptos" w:cs="Aptos"/>
                <w:b/>
                <w:bCs/>
              </w:rPr>
              <w:t>Are</w:t>
            </w:r>
            <w:r w:rsidR="6AB3AB42" w:rsidRPr="17775E03">
              <w:rPr>
                <w:rFonts w:ascii="Aptos" w:eastAsia="Aptos" w:hAnsi="Aptos" w:cs="Aptos"/>
                <w:b/>
                <w:bCs/>
              </w:rPr>
              <w:t>as</w:t>
            </w:r>
            <w:r w:rsidRPr="17775E03">
              <w:rPr>
                <w:rFonts w:ascii="Aptos" w:eastAsia="Aptos" w:hAnsi="Aptos" w:cs="Aptos"/>
                <w:b/>
                <w:bCs/>
              </w:rPr>
              <w:t xml:space="preserve"> for Growth</w:t>
            </w:r>
          </w:p>
        </w:tc>
        <w:tc>
          <w:tcPr>
            <w:tcW w:w="1647" w:type="pct"/>
            <w:tcBorders>
              <w:top w:val="single" w:sz="6" w:space="0" w:color="auto"/>
              <w:left w:val="single" w:sz="6" w:space="0" w:color="auto"/>
              <w:bottom w:val="single" w:sz="4" w:space="0" w:color="auto"/>
              <w:right w:val="single" w:sz="6" w:space="0" w:color="auto"/>
            </w:tcBorders>
            <w:shd w:val="clear" w:color="auto" w:fill="EDF7FD"/>
            <w:tcMar>
              <w:left w:w="105" w:type="dxa"/>
              <w:right w:w="105" w:type="dxa"/>
            </w:tcMar>
            <w:vAlign w:val="center"/>
          </w:tcPr>
          <w:p w14:paraId="03B933B9" w14:textId="76882B1E" w:rsidR="07D15739" w:rsidRDefault="07D15739" w:rsidP="00464C25">
            <w:pPr>
              <w:spacing w:before="120" w:after="120" w:line="276" w:lineRule="auto"/>
              <w:jc w:val="center"/>
              <w:rPr>
                <w:rFonts w:ascii="Aptos" w:eastAsia="Aptos" w:hAnsi="Aptos" w:cs="Aptos"/>
                <w:b/>
                <w:bCs/>
              </w:rPr>
            </w:pPr>
            <w:r w:rsidRPr="17775E03">
              <w:rPr>
                <w:rFonts w:ascii="Aptos" w:eastAsia="Aptos" w:hAnsi="Aptos" w:cs="Aptos"/>
                <w:b/>
                <w:bCs/>
              </w:rPr>
              <w:t xml:space="preserve">Aligned Essential Element </w:t>
            </w:r>
          </w:p>
        </w:tc>
        <w:tc>
          <w:tcPr>
            <w:tcW w:w="1844" w:type="pct"/>
            <w:tcBorders>
              <w:top w:val="single" w:sz="6" w:space="0" w:color="auto"/>
              <w:left w:val="single" w:sz="6" w:space="0" w:color="auto"/>
              <w:bottom w:val="single" w:sz="4" w:space="0" w:color="auto"/>
              <w:right w:val="single" w:sz="6" w:space="0" w:color="auto"/>
            </w:tcBorders>
            <w:shd w:val="clear" w:color="auto" w:fill="EDF7FD"/>
            <w:tcMar>
              <w:left w:w="105" w:type="dxa"/>
              <w:right w:w="105" w:type="dxa"/>
            </w:tcMar>
            <w:vAlign w:val="center"/>
          </w:tcPr>
          <w:p w14:paraId="4320AB9F" w14:textId="284AEBBD" w:rsidR="07D15739" w:rsidRDefault="07D15739" w:rsidP="00464C25">
            <w:pPr>
              <w:spacing w:before="120" w:after="120" w:line="276" w:lineRule="auto"/>
              <w:jc w:val="center"/>
              <w:rPr>
                <w:rFonts w:ascii="Aptos" w:eastAsia="Aptos" w:hAnsi="Aptos" w:cs="Aptos"/>
                <w:b/>
                <w:bCs/>
              </w:rPr>
            </w:pPr>
            <w:r w:rsidRPr="17775E03">
              <w:rPr>
                <w:rFonts w:ascii="Aptos" w:eastAsia="Aptos" w:hAnsi="Aptos" w:cs="Aptos"/>
                <w:b/>
                <w:bCs/>
              </w:rPr>
              <w:t>Evidence/Rationale</w:t>
            </w:r>
          </w:p>
        </w:tc>
      </w:tr>
      <w:tr w:rsidR="17775E03" w14:paraId="0ACD135C" w14:textId="77777777" w:rsidTr="00C761FE">
        <w:trPr>
          <w:trHeight w:val="1095"/>
        </w:trPr>
        <w:tc>
          <w:tcPr>
            <w:tcW w:w="1510" w:type="pct"/>
            <w:tcBorders>
              <w:top w:val="single" w:sz="4" w:space="0" w:color="auto"/>
              <w:left w:val="single" w:sz="4" w:space="0" w:color="auto"/>
              <w:bottom w:val="single" w:sz="4" w:space="0" w:color="auto"/>
              <w:right w:val="single" w:sz="4" w:space="0" w:color="auto"/>
            </w:tcBorders>
            <w:tcMar>
              <w:left w:w="105" w:type="dxa"/>
              <w:right w:w="105" w:type="dxa"/>
            </w:tcMar>
          </w:tcPr>
          <w:p w14:paraId="6F47BE65" w14:textId="751D1DA8" w:rsidR="17775E03" w:rsidRDefault="17775E03" w:rsidP="00464C25">
            <w:pPr>
              <w:spacing w:before="120" w:after="120" w:line="276" w:lineRule="auto"/>
              <w:rPr>
                <w:rFonts w:ascii="Aptos" w:eastAsia="Aptos" w:hAnsi="Aptos" w:cs="Aptos"/>
              </w:rPr>
            </w:pPr>
          </w:p>
        </w:tc>
        <w:tc>
          <w:tcPr>
            <w:tcW w:w="1647" w:type="pct"/>
            <w:tcBorders>
              <w:top w:val="single" w:sz="4" w:space="0" w:color="auto"/>
              <w:left w:val="single" w:sz="4" w:space="0" w:color="auto"/>
              <w:bottom w:val="single" w:sz="4" w:space="0" w:color="auto"/>
              <w:right w:val="single" w:sz="4" w:space="0" w:color="auto"/>
            </w:tcBorders>
            <w:tcMar>
              <w:left w:w="105" w:type="dxa"/>
              <w:right w:w="105" w:type="dxa"/>
            </w:tcMar>
          </w:tcPr>
          <w:p w14:paraId="7A50751C" w14:textId="4A915DEA" w:rsidR="17775E03" w:rsidRDefault="17775E03" w:rsidP="00464C25">
            <w:pPr>
              <w:spacing w:before="120" w:after="120" w:line="276" w:lineRule="auto"/>
              <w:rPr>
                <w:rFonts w:ascii="Aptos" w:eastAsia="Aptos" w:hAnsi="Aptos" w:cs="Aptos"/>
              </w:rPr>
            </w:pPr>
          </w:p>
        </w:tc>
        <w:tc>
          <w:tcPr>
            <w:tcW w:w="1844" w:type="pct"/>
            <w:tcBorders>
              <w:top w:val="single" w:sz="4" w:space="0" w:color="auto"/>
              <w:left w:val="single" w:sz="4" w:space="0" w:color="auto"/>
              <w:bottom w:val="single" w:sz="4" w:space="0" w:color="auto"/>
              <w:right w:val="single" w:sz="4" w:space="0" w:color="auto"/>
            </w:tcBorders>
            <w:tcMar>
              <w:left w:w="105" w:type="dxa"/>
              <w:right w:w="105" w:type="dxa"/>
            </w:tcMar>
          </w:tcPr>
          <w:p w14:paraId="6CE28CE2" w14:textId="494D40AB" w:rsidR="17775E03" w:rsidRDefault="17775E03" w:rsidP="00464C25">
            <w:pPr>
              <w:spacing w:before="120" w:after="120" w:line="276" w:lineRule="auto"/>
              <w:rPr>
                <w:rFonts w:ascii="Aptos" w:eastAsia="Aptos" w:hAnsi="Aptos" w:cs="Aptos"/>
              </w:rPr>
            </w:pPr>
          </w:p>
        </w:tc>
      </w:tr>
      <w:tr w:rsidR="17775E03" w14:paraId="09950120" w14:textId="77777777" w:rsidTr="00C761FE">
        <w:trPr>
          <w:trHeight w:val="1440"/>
        </w:trPr>
        <w:tc>
          <w:tcPr>
            <w:tcW w:w="1510" w:type="pct"/>
            <w:tcBorders>
              <w:top w:val="single" w:sz="4" w:space="0" w:color="auto"/>
              <w:left w:val="single" w:sz="4" w:space="0" w:color="auto"/>
              <w:bottom w:val="single" w:sz="4" w:space="0" w:color="auto"/>
              <w:right w:val="single" w:sz="4" w:space="0" w:color="auto"/>
            </w:tcBorders>
            <w:tcMar>
              <w:left w:w="105" w:type="dxa"/>
              <w:right w:w="105" w:type="dxa"/>
            </w:tcMar>
          </w:tcPr>
          <w:p w14:paraId="5FF739FF" w14:textId="2502B06E" w:rsidR="17775E03" w:rsidRDefault="17775E03" w:rsidP="00464C25">
            <w:pPr>
              <w:spacing w:before="120" w:after="120" w:line="276" w:lineRule="auto"/>
              <w:rPr>
                <w:rFonts w:ascii="Aptos" w:eastAsia="Aptos" w:hAnsi="Aptos" w:cs="Aptos"/>
              </w:rPr>
            </w:pPr>
          </w:p>
        </w:tc>
        <w:tc>
          <w:tcPr>
            <w:tcW w:w="1647" w:type="pct"/>
            <w:tcBorders>
              <w:top w:val="single" w:sz="4" w:space="0" w:color="auto"/>
              <w:left w:val="single" w:sz="4" w:space="0" w:color="auto"/>
              <w:bottom w:val="single" w:sz="4" w:space="0" w:color="auto"/>
              <w:right w:val="single" w:sz="4" w:space="0" w:color="auto"/>
            </w:tcBorders>
            <w:tcMar>
              <w:left w:w="105" w:type="dxa"/>
              <w:right w:w="105" w:type="dxa"/>
            </w:tcMar>
          </w:tcPr>
          <w:p w14:paraId="203FDB9E" w14:textId="1834055D" w:rsidR="17775E03" w:rsidRDefault="17775E03" w:rsidP="00464C25">
            <w:pPr>
              <w:spacing w:before="120" w:after="120" w:line="276" w:lineRule="auto"/>
              <w:rPr>
                <w:rFonts w:ascii="Aptos" w:eastAsia="Aptos" w:hAnsi="Aptos" w:cs="Aptos"/>
              </w:rPr>
            </w:pPr>
          </w:p>
        </w:tc>
        <w:tc>
          <w:tcPr>
            <w:tcW w:w="1844" w:type="pct"/>
            <w:tcBorders>
              <w:top w:val="single" w:sz="4" w:space="0" w:color="auto"/>
              <w:left w:val="single" w:sz="4" w:space="0" w:color="auto"/>
              <w:bottom w:val="single" w:sz="4" w:space="0" w:color="auto"/>
              <w:right w:val="single" w:sz="4" w:space="0" w:color="auto"/>
            </w:tcBorders>
            <w:tcMar>
              <w:left w:w="105" w:type="dxa"/>
              <w:right w:w="105" w:type="dxa"/>
            </w:tcMar>
          </w:tcPr>
          <w:p w14:paraId="5126D0C9" w14:textId="324FE66F" w:rsidR="17775E03" w:rsidRDefault="17775E03" w:rsidP="00464C25">
            <w:pPr>
              <w:spacing w:before="120" w:after="120" w:line="276" w:lineRule="auto"/>
              <w:rPr>
                <w:rFonts w:ascii="Aptos" w:eastAsia="Aptos" w:hAnsi="Aptos" w:cs="Aptos"/>
              </w:rPr>
            </w:pPr>
          </w:p>
        </w:tc>
      </w:tr>
    </w:tbl>
    <w:p w14:paraId="6A56C705" w14:textId="54D5E956" w:rsidR="00231F06" w:rsidRDefault="00231F06" w:rsidP="00464C25">
      <w:pPr>
        <w:spacing w:before="120" w:after="120" w:line="276" w:lineRule="auto"/>
        <w:rPr>
          <w:rFonts w:ascii="Aptos" w:eastAsia="Aptos" w:hAnsi="Aptos" w:cs="Aptos"/>
          <w:color w:val="000000" w:themeColor="text1"/>
        </w:rPr>
      </w:pPr>
    </w:p>
    <w:p w14:paraId="2C078E63" w14:textId="1580C970" w:rsidR="00231F06" w:rsidRDefault="00231F06" w:rsidP="00464C25">
      <w:pPr>
        <w:spacing w:before="120" w:after="120" w:line="276" w:lineRule="auto"/>
      </w:pPr>
    </w:p>
    <w:sectPr w:rsidR="00231F06" w:rsidSect="00A46323">
      <w:headerReference w:type="default" r:id="rId10"/>
      <w:footerReference w:type="default" r:id="rId11"/>
      <w:headerReference w:type="first" r:id="rId12"/>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8D9FF" w14:textId="77777777" w:rsidR="00EE5E8F" w:rsidRDefault="00EE5E8F">
      <w:pPr>
        <w:spacing w:after="0" w:line="240" w:lineRule="auto"/>
      </w:pPr>
      <w:r>
        <w:separator/>
      </w:r>
    </w:p>
  </w:endnote>
  <w:endnote w:type="continuationSeparator" w:id="0">
    <w:p w14:paraId="5EB66D13" w14:textId="77777777" w:rsidR="00EE5E8F" w:rsidRDefault="00EE5E8F">
      <w:pPr>
        <w:spacing w:after="0" w:line="240" w:lineRule="auto"/>
      </w:pPr>
      <w:r>
        <w:continuationSeparator/>
      </w:r>
    </w:p>
  </w:endnote>
  <w:endnote w:type="continuationNotice" w:id="1">
    <w:p w14:paraId="2810CF3E" w14:textId="77777777" w:rsidR="00EE5E8F" w:rsidRDefault="00EE5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59077"/>
      <w:docPartObj>
        <w:docPartGallery w:val="Page Numbers (Bottom of Page)"/>
        <w:docPartUnique/>
      </w:docPartObj>
    </w:sdtPr>
    <w:sdtEndPr>
      <w:rPr>
        <w:noProof/>
      </w:rPr>
    </w:sdtEndPr>
    <w:sdtContent>
      <w:p w14:paraId="5F38DB4F" w14:textId="5F91F1AB" w:rsidR="00C1740F" w:rsidRDefault="00C174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2C9BE5" w14:textId="084E909F" w:rsidR="1DA05DAC" w:rsidRDefault="1DA05DAC" w:rsidP="1DA05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B0E6A" w14:textId="77777777" w:rsidR="00EE5E8F" w:rsidRDefault="00EE5E8F">
      <w:pPr>
        <w:spacing w:after="0" w:line="240" w:lineRule="auto"/>
      </w:pPr>
      <w:r>
        <w:separator/>
      </w:r>
    </w:p>
  </w:footnote>
  <w:footnote w:type="continuationSeparator" w:id="0">
    <w:p w14:paraId="7FF6A7EA" w14:textId="77777777" w:rsidR="00EE5E8F" w:rsidRDefault="00EE5E8F">
      <w:pPr>
        <w:spacing w:after="0" w:line="240" w:lineRule="auto"/>
      </w:pPr>
      <w:r>
        <w:continuationSeparator/>
      </w:r>
    </w:p>
  </w:footnote>
  <w:footnote w:type="continuationNotice" w:id="1">
    <w:p w14:paraId="46C64F3B" w14:textId="77777777" w:rsidR="00EE5E8F" w:rsidRDefault="00EE5E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tblInd w:w="-90" w:type="dxa"/>
      <w:tblLayout w:type="fixed"/>
      <w:tblLook w:val="06A0" w:firstRow="1" w:lastRow="0" w:firstColumn="1" w:lastColumn="0" w:noHBand="1" w:noVBand="1"/>
    </w:tblPr>
    <w:tblGrid>
      <w:gridCol w:w="9450"/>
    </w:tblGrid>
    <w:tr w:rsidR="00F27EE6" w14:paraId="6146AD6B" w14:textId="77777777" w:rsidTr="00082CC4">
      <w:trPr>
        <w:trHeight w:val="300"/>
      </w:trPr>
      <w:tc>
        <w:tcPr>
          <w:tcW w:w="9450" w:type="dxa"/>
        </w:tcPr>
        <w:p w14:paraId="2E001BE8" w14:textId="77777777" w:rsidR="00F27EE6" w:rsidRPr="00C70191" w:rsidRDefault="00F27EE6" w:rsidP="00F27EE6">
          <w:pPr>
            <w:pStyle w:val="Header"/>
            <w:rPr>
              <w:rFonts w:ascii="Aptos Display" w:hAnsi="Aptos Display"/>
              <w:b/>
              <w:color w:val="4472C4" w:themeColor="accent1"/>
              <w:sz w:val="32"/>
              <w:szCs w:val="32"/>
            </w:rPr>
          </w:pPr>
          <w:r w:rsidRPr="00C70191">
            <w:rPr>
              <w:rFonts w:ascii="Aptos Display" w:hAnsi="Aptos Display"/>
              <w:b/>
              <w:color w:val="4472C4" w:themeColor="accent1"/>
              <w:sz w:val="32"/>
              <w:szCs w:val="32"/>
            </w:rPr>
            <w:t>CAP Baseline Assessment Form</w:t>
          </w:r>
        </w:p>
        <w:p w14:paraId="553B5C09" w14:textId="77777777" w:rsidR="00F27EE6" w:rsidRDefault="00F27EE6" w:rsidP="00F27EE6">
          <w:pPr>
            <w:pStyle w:val="Header"/>
          </w:pPr>
          <w:r w:rsidRPr="00C70191">
            <w:rPr>
              <w:rFonts w:ascii="Aptos Display" w:hAnsi="Aptos Display"/>
              <w:bCs/>
              <w:i/>
              <w:iCs/>
              <w:color w:val="4472C4" w:themeColor="accent1"/>
              <w:sz w:val="24"/>
              <w:szCs w:val="24"/>
            </w:rPr>
            <w:t>Optional - Updated October 2024</w:t>
          </w:r>
        </w:p>
      </w:tc>
    </w:tr>
  </w:tbl>
  <w:p w14:paraId="7B1A1185" w14:textId="5B06AF8E" w:rsidR="1DA05DAC" w:rsidRDefault="00F27EE6" w:rsidP="1DA05DAC">
    <w:pPr>
      <w:pStyle w:val="Header"/>
    </w:pPr>
    <w:r w:rsidRPr="00D81E64">
      <w:rPr>
        <w:noProof/>
        <w:sz w:val="32"/>
        <w:szCs w:val="32"/>
      </w:rPr>
      <w:drawing>
        <wp:anchor distT="0" distB="0" distL="114300" distR="114300" simplePos="0" relativeHeight="251658241" behindDoc="0" locked="0" layoutInCell="1" allowOverlap="1" wp14:anchorId="622C26F9" wp14:editId="52E00DE0">
          <wp:simplePos x="0" y="0"/>
          <wp:positionH relativeFrom="column">
            <wp:posOffset>6550829</wp:posOffset>
          </wp:positionH>
          <wp:positionV relativeFrom="paragraph">
            <wp:posOffset>-606167</wp:posOffset>
          </wp:positionV>
          <wp:extent cx="2063750" cy="589328"/>
          <wp:effectExtent l="0" t="0" r="0" b="0"/>
          <wp:wrapNone/>
          <wp:docPr id="1066652324"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tblInd w:w="-90" w:type="dxa"/>
      <w:tblLayout w:type="fixed"/>
      <w:tblLook w:val="06A0" w:firstRow="1" w:lastRow="0" w:firstColumn="1" w:lastColumn="0" w:noHBand="1" w:noVBand="1"/>
    </w:tblPr>
    <w:tblGrid>
      <w:gridCol w:w="9450"/>
    </w:tblGrid>
    <w:tr w:rsidR="0078551F" w14:paraId="6ED1F180" w14:textId="77777777" w:rsidTr="005F78AA">
      <w:trPr>
        <w:trHeight w:val="300"/>
      </w:trPr>
      <w:tc>
        <w:tcPr>
          <w:tcW w:w="9450" w:type="dxa"/>
        </w:tcPr>
        <w:p w14:paraId="2AF0A23D" w14:textId="21C83B6E" w:rsidR="0078551F" w:rsidRPr="003908F3" w:rsidRDefault="21F4E7B4" w:rsidP="21F4E7B4">
          <w:pPr>
            <w:pStyle w:val="Header"/>
            <w:rPr>
              <w:rFonts w:ascii="Aptos Display" w:hAnsi="Aptos Display"/>
              <w:b/>
              <w:color w:val="365F91"/>
              <w:sz w:val="32"/>
              <w:szCs w:val="32"/>
            </w:rPr>
          </w:pPr>
          <w:r w:rsidRPr="003908F3">
            <w:rPr>
              <w:rFonts w:ascii="Aptos Display" w:hAnsi="Aptos Display"/>
              <w:b/>
              <w:color w:val="365F91"/>
              <w:sz w:val="32"/>
              <w:szCs w:val="32"/>
            </w:rPr>
            <w:t>CAP Supervisor Baseline Assessment Form</w:t>
          </w:r>
        </w:p>
        <w:p w14:paraId="6C8CC0EB" w14:textId="77777777" w:rsidR="0078551F" w:rsidRDefault="0078551F" w:rsidP="0078551F">
          <w:pPr>
            <w:pStyle w:val="Header"/>
          </w:pPr>
          <w:r w:rsidRPr="003908F3">
            <w:rPr>
              <w:rFonts w:ascii="Aptos Display" w:hAnsi="Aptos Display"/>
              <w:i/>
              <w:color w:val="365F91"/>
              <w:sz w:val="24"/>
              <w:szCs w:val="24"/>
            </w:rPr>
            <w:t>Optional - Updated October 2024</w:t>
          </w:r>
        </w:p>
      </w:tc>
    </w:tr>
  </w:tbl>
  <w:p w14:paraId="7E3BD222" w14:textId="3D1B5239" w:rsidR="32B11970" w:rsidRDefault="0078551F" w:rsidP="32B11970">
    <w:pPr>
      <w:pStyle w:val="Header"/>
    </w:pPr>
    <w:r w:rsidRPr="00D81E64">
      <w:rPr>
        <w:noProof/>
        <w:sz w:val="32"/>
        <w:szCs w:val="32"/>
      </w:rPr>
      <w:drawing>
        <wp:anchor distT="0" distB="0" distL="114300" distR="114300" simplePos="0" relativeHeight="251658240" behindDoc="0" locked="0" layoutInCell="1" allowOverlap="1" wp14:anchorId="0DE2B4F8" wp14:editId="4D453CB3">
          <wp:simplePos x="0" y="0"/>
          <wp:positionH relativeFrom="column">
            <wp:posOffset>6550829</wp:posOffset>
          </wp:positionH>
          <wp:positionV relativeFrom="paragraph">
            <wp:posOffset>-606167</wp:posOffset>
          </wp:positionV>
          <wp:extent cx="2063750" cy="589328"/>
          <wp:effectExtent l="0" t="0" r="0" b="0"/>
          <wp:wrapNone/>
          <wp:docPr id="555266427"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DF5F"/>
    <w:multiLevelType w:val="hybridMultilevel"/>
    <w:tmpl w:val="E19CB0FC"/>
    <w:lvl w:ilvl="0" w:tplc="339E8546">
      <w:start w:val="1"/>
      <w:numFmt w:val="bullet"/>
      <w:lvlText w:val=""/>
      <w:lvlJc w:val="left"/>
      <w:pPr>
        <w:ind w:left="360" w:hanging="360"/>
      </w:pPr>
      <w:rPr>
        <w:rFonts w:ascii="Symbol" w:hAnsi="Symbol" w:hint="default"/>
      </w:rPr>
    </w:lvl>
    <w:lvl w:ilvl="1" w:tplc="5412C9A8">
      <w:start w:val="1"/>
      <w:numFmt w:val="bullet"/>
      <w:lvlText w:val="o"/>
      <w:lvlJc w:val="left"/>
      <w:pPr>
        <w:ind w:left="1440" w:hanging="360"/>
      </w:pPr>
      <w:rPr>
        <w:rFonts w:ascii="Courier New" w:hAnsi="Courier New" w:hint="default"/>
      </w:rPr>
    </w:lvl>
    <w:lvl w:ilvl="2" w:tplc="E7A2C1A8">
      <w:start w:val="1"/>
      <w:numFmt w:val="bullet"/>
      <w:lvlText w:val=""/>
      <w:lvlJc w:val="left"/>
      <w:pPr>
        <w:ind w:left="2160" w:hanging="360"/>
      </w:pPr>
      <w:rPr>
        <w:rFonts w:ascii="Wingdings" w:hAnsi="Wingdings" w:hint="default"/>
      </w:rPr>
    </w:lvl>
    <w:lvl w:ilvl="3" w:tplc="FAF8BFD4">
      <w:start w:val="1"/>
      <w:numFmt w:val="bullet"/>
      <w:lvlText w:val=""/>
      <w:lvlJc w:val="left"/>
      <w:pPr>
        <w:ind w:left="2880" w:hanging="360"/>
      </w:pPr>
      <w:rPr>
        <w:rFonts w:ascii="Symbol" w:hAnsi="Symbol" w:hint="default"/>
      </w:rPr>
    </w:lvl>
    <w:lvl w:ilvl="4" w:tplc="D90AD016">
      <w:start w:val="1"/>
      <w:numFmt w:val="bullet"/>
      <w:lvlText w:val="o"/>
      <w:lvlJc w:val="left"/>
      <w:pPr>
        <w:ind w:left="3600" w:hanging="360"/>
      </w:pPr>
      <w:rPr>
        <w:rFonts w:ascii="Courier New" w:hAnsi="Courier New" w:hint="default"/>
      </w:rPr>
    </w:lvl>
    <w:lvl w:ilvl="5" w:tplc="97C275C0">
      <w:start w:val="1"/>
      <w:numFmt w:val="bullet"/>
      <w:lvlText w:val=""/>
      <w:lvlJc w:val="left"/>
      <w:pPr>
        <w:ind w:left="4320" w:hanging="360"/>
      </w:pPr>
      <w:rPr>
        <w:rFonts w:ascii="Wingdings" w:hAnsi="Wingdings" w:hint="default"/>
      </w:rPr>
    </w:lvl>
    <w:lvl w:ilvl="6" w:tplc="B35A05FC">
      <w:start w:val="1"/>
      <w:numFmt w:val="bullet"/>
      <w:lvlText w:val=""/>
      <w:lvlJc w:val="left"/>
      <w:pPr>
        <w:ind w:left="5040" w:hanging="360"/>
      </w:pPr>
      <w:rPr>
        <w:rFonts w:ascii="Symbol" w:hAnsi="Symbol" w:hint="default"/>
      </w:rPr>
    </w:lvl>
    <w:lvl w:ilvl="7" w:tplc="D2C08AD6">
      <w:start w:val="1"/>
      <w:numFmt w:val="bullet"/>
      <w:lvlText w:val="o"/>
      <w:lvlJc w:val="left"/>
      <w:pPr>
        <w:ind w:left="5760" w:hanging="360"/>
      </w:pPr>
      <w:rPr>
        <w:rFonts w:ascii="Courier New" w:hAnsi="Courier New" w:hint="default"/>
      </w:rPr>
    </w:lvl>
    <w:lvl w:ilvl="8" w:tplc="9FD65D44">
      <w:start w:val="1"/>
      <w:numFmt w:val="bullet"/>
      <w:lvlText w:val=""/>
      <w:lvlJc w:val="left"/>
      <w:pPr>
        <w:ind w:left="6480" w:hanging="360"/>
      </w:pPr>
      <w:rPr>
        <w:rFonts w:ascii="Wingdings" w:hAnsi="Wingdings" w:hint="default"/>
      </w:rPr>
    </w:lvl>
  </w:abstractNum>
  <w:abstractNum w:abstractNumId="1" w15:restartNumberingAfterBreak="0">
    <w:nsid w:val="0A2C89F8"/>
    <w:multiLevelType w:val="hybridMultilevel"/>
    <w:tmpl w:val="4B3CB910"/>
    <w:lvl w:ilvl="0" w:tplc="14928F12">
      <w:start w:val="1"/>
      <w:numFmt w:val="bullet"/>
      <w:lvlText w:val=""/>
      <w:lvlJc w:val="left"/>
      <w:pPr>
        <w:ind w:left="360" w:hanging="360"/>
      </w:pPr>
      <w:rPr>
        <w:rFonts w:ascii="Symbol" w:hAnsi="Symbol" w:hint="default"/>
      </w:rPr>
    </w:lvl>
    <w:lvl w:ilvl="1" w:tplc="115C3CE8">
      <w:start w:val="1"/>
      <w:numFmt w:val="bullet"/>
      <w:lvlText w:val="o"/>
      <w:lvlJc w:val="left"/>
      <w:pPr>
        <w:ind w:left="1440" w:hanging="360"/>
      </w:pPr>
      <w:rPr>
        <w:rFonts w:ascii="Courier New" w:hAnsi="Courier New" w:hint="default"/>
      </w:rPr>
    </w:lvl>
    <w:lvl w:ilvl="2" w:tplc="E7043E3C">
      <w:start w:val="1"/>
      <w:numFmt w:val="bullet"/>
      <w:lvlText w:val=""/>
      <w:lvlJc w:val="left"/>
      <w:pPr>
        <w:ind w:left="2160" w:hanging="360"/>
      </w:pPr>
      <w:rPr>
        <w:rFonts w:ascii="Wingdings" w:hAnsi="Wingdings" w:hint="default"/>
      </w:rPr>
    </w:lvl>
    <w:lvl w:ilvl="3" w:tplc="09EE31F8">
      <w:start w:val="1"/>
      <w:numFmt w:val="bullet"/>
      <w:lvlText w:val=""/>
      <w:lvlJc w:val="left"/>
      <w:pPr>
        <w:ind w:left="2880" w:hanging="360"/>
      </w:pPr>
      <w:rPr>
        <w:rFonts w:ascii="Symbol" w:hAnsi="Symbol" w:hint="default"/>
      </w:rPr>
    </w:lvl>
    <w:lvl w:ilvl="4" w:tplc="65CA594C">
      <w:start w:val="1"/>
      <w:numFmt w:val="bullet"/>
      <w:lvlText w:val="o"/>
      <w:lvlJc w:val="left"/>
      <w:pPr>
        <w:ind w:left="3600" w:hanging="360"/>
      </w:pPr>
      <w:rPr>
        <w:rFonts w:ascii="Courier New" w:hAnsi="Courier New" w:hint="default"/>
      </w:rPr>
    </w:lvl>
    <w:lvl w:ilvl="5" w:tplc="27D6B764">
      <w:start w:val="1"/>
      <w:numFmt w:val="bullet"/>
      <w:lvlText w:val=""/>
      <w:lvlJc w:val="left"/>
      <w:pPr>
        <w:ind w:left="4320" w:hanging="360"/>
      </w:pPr>
      <w:rPr>
        <w:rFonts w:ascii="Wingdings" w:hAnsi="Wingdings" w:hint="default"/>
      </w:rPr>
    </w:lvl>
    <w:lvl w:ilvl="6" w:tplc="27A42326">
      <w:start w:val="1"/>
      <w:numFmt w:val="bullet"/>
      <w:lvlText w:val=""/>
      <w:lvlJc w:val="left"/>
      <w:pPr>
        <w:ind w:left="5040" w:hanging="360"/>
      </w:pPr>
      <w:rPr>
        <w:rFonts w:ascii="Symbol" w:hAnsi="Symbol" w:hint="default"/>
      </w:rPr>
    </w:lvl>
    <w:lvl w:ilvl="7" w:tplc="CAD6325A">
      <w:start w:val="1"/>
      <w:numFmt w:val="bullet"/>
      <w:lvlText w:val="o"/>
      <w:lvlJc w:val="left"/>
      <w:pPr>
        <w:ind w:left="5760" w:hanging="360"/>
      </w:pPr>
      <w:rPr>
        <w:rFonts w:ascii="Courier New" w:hAnsi="Courier New" w:hint="default"/>
      </w:rPr>
    </w:lvl>
    <w:lvl w:ilvl="8" w:tplc="17E40FBA">
      <w:start w:val="1"/>
      <w:numFmt w:val="bullet"/>
      <w:lvlText w:val=""/>
      <w:lvlJc w:val="left"/>
      <w:pPr>
        <w:ind w:left="6480" w:hanging="360"/>
      </w:pPr>
      <w:rPr>
        <w:rFonts w:ascii="Wingdings" w:hAnsi="Wingdings" w:hint="default"/>
      </w:rPr>
    </w:lvl>
  </w:abstractNum>
  <w:abstractNum w:abstractNumId="2" w15:restartNumberingAfterBreak="0">
    <w:nsid w:val="0AFEC4C5"/>
    <w:multiLevelType w:val="hybridMultilevel"/>
    <w:tmpl w:val="1310A118"/>
    <w:lvl w:ilvl="0" w:tplc="84F41578">
      <w:start w:val="1"/>
      <w:numFmt w:val="bullet"/>
      <w:lvlText w:val=""/>
      <w:lvlJc w:val="left"/>
      <w:pPr>
        <w:ind w:left="360" w:hanging="360"/>
      </w:pPr>
      <w:rPr>
        <w:rFonts w:ascii="Symbol" w:hAnsi="Symbol" w:hint="default"/>
      </w:rPr>
    </w:lvl>
    <w:lvl w:ilvl="1" w:tplc="154C4E5A">
      <w:start w:val="1"/>
      <w:numFmt w:val="bullet"/>
      <w:lvlText w:val="o"/>
      <w:lvlJc w:val="left"/>
      <w:pPr>
        <w:ind w:left="1440" w:hanging="360"/>
      </w:pPr>
      <w:rPr>
        <w:rFonts w:ascii="Courier New" w:hAnsi="Courier New" w:hint="default"/>
      </w:rPr>
    </w:lvl>
    <w:lvl w:ilvl="2" w:tplc="20A6F3B2">
      <w:start w:val="1"/>
      <w:numFmt w:val="bullet"/>
      <w:lvlText w:val=""/>
      <w:lvlJc w:val="left"/>
      <w:pPr>
        <w:ind w:left="2160" w:hanging="360"/>
      </w:pPr>
      <w:rPr>
        <w:rFonts w:ascii="Wingdings" w:hAnsi="Wingdings" w:hint="default"/>
      </w:rPr>
    </w:lvl>
    <w:lvl w:ilvl="3" w:tplc="B194EA5A">
      <w:start w:val="1"/>
      <w:numFmt w:val="bullet"/>
      <w:lvlText w:val=""/>
      <w:lvlJc w:val="left"/>
      <w:pPr>
        <w:ind w:left="2880" w:hanging="360"/>
      </w:pPr>
      <w:rPr>
        <w:rFonts w:ascii="Symbol" w:hAnsi="Symbol" w:hint="default"/>
      </w:rPr>
    </w:lvl>
    <w:lvl w:ilvl="4" w:tplc="1DB29C0E">
      <w:start w:val="1"/>
      <w:numFmt w:val="bullet"/>
      <w:lvlText w:val="o"/>
      <w:lvlJc w:val="left"/>
      <w:pPr>
        <w:ind w:left="3600" w:hanging="360"/>
      </w:pPr>
      <w:rPr>
        <w:rFonts w:ascii="Courier New" w:hAnsi="Courier New" w:hint="default"/>
      </w:rPr>
    </w:lvl>
    <w:lvl w:ilvl="5" w:tplc="6B60AE9A">
      <w:start w:val="1"/>
      <w:numFmt w:val="bullet"/>
      <w:lvlText w:val=""/>
      <w:lvlJc w:val="left"/>
      <w:pPr>
        <w:ind w:left="4320" w:hanging="360"/>
      </w:pPr>
      <w:rPr>
        <w:rFonts w:ascii="Wingdings" w:hAnsi="Wingdings" w:hint="default"/>
      </w:rPr>
    </w:lvl>
    <w:lvl w:ilvl="6" w:tplc="B6FEAE98">
      <w:start w:val="1"/>
      <w:numFmt w:val="bullet"/>
      <w:lvlText w:val=""/>
      <w:lvlJc w:val="left"/>
      <w:pPr>
        <w:ind w:left="5040" w:hanging="360"/>
      </w:pPr>
      <w:rPr>
        <w:rFonts w:ascii="Symbol" w:hAnsi="Symbol" w:hint="default"/>
      </w:rPr>
    </w:lvl>
    <w:lvl w:ilvl="7" w:tplc="9E32540A">
      <w:start w:val="1"/>
      <w:numFmt w:val="bullet"/>
      <w:lvlText w:val="o"/>
      <w:lvlJc w:val="left"/>
      <w:pPr>
        <w:ind w:left="5760" w:hanging="360"/>
      </w:pPr>
      <w:rPr>
        <w:rFonts w:ascii="Courier New" w:hAnsi="Courier New" w:hint="default"/>
      </w:rPr>
    </w:lvl>
    <w:lvl w:ilvl="8" w:tplc="78D03004">
      <w:start w:val="1"/>
      <w:numFmt w:val="bullet"/>
      <w:lvlText w:val=""/>
      <w:lvlJc w:val="left"/>
      <w:pPr>
        <w:ind w:left="6480" w:hanging="360"/>
      </w:pPr>
      <w:rPr>
        <w:rFonts w:ascii="Wingdings" w:hAnsi="Wingdings" w:hint="default"/>
      </w:rPr>
    </w:lvl>
  </w:abstractNum>
  <w:abstractNum w:abstractNumId="3" w15:restartNumberingAfterBreak="0">
    <w:nsid w:val="13D416C8"/>
    <w:multiLevelType w:val="hybridMultilevel"/>
    <w:tmpl w:val="229C17CC"/>
    <w:lvl w:ilvl="0" w:tplc="60DEB160">
      <w:start w:val="1"/>
      <w:numFmt w:val="bullet"/>
      <w:lvlText w:val=""/>
      <w:lvlJc w:val="left"/>
      <w:pPr>
        <w:ind w:left="360" w:hanging="360"/>
      </w:pPr>
      <w:rPr>
        <w:rFonts w:ascii="Symbol" w:hAnsi="Symbol" w:hint="default"/>
      </w:rPr>
    </w:lvl>
    <w:lvl w:ilvl="1" w:tplc="3178516E">
      <w:start w:val="1"/>
      <w:numFmt w:val="bullet"/>
      <w:lvlText w:val="o"/>
      <w:lvlJc w:val="left"/>
      <w:pPr>
        <w:ind w:left="1440" w:hanging="360"/>
      </w:pPr>
      <w:rPr>
        <w:rFonts w:ascii="Courier New" w:hAnsi="Courier New" w:hint="default"/>
      </w:rPr>
    </w:lvl>
    <w:lvl w:ilvl="2" w:tplc="723613EE">
      <w:start w:val="1"/>
      <w:numFmt w:val="bullet"/>
      <w:lvlText w:val=""/>
      <w:lvlJc w:val="left"/>
      <w:pPr>
        <w:ind w:left="2160" w:hanging="360"/>
      </w:pPr>
      <w:rPr>
        <w:rFonts w:ascii="Wingdings" w:hAnsi="Wingdings" w:hint="default"/>
      </w:rPr>
    </w:lvl>
    <w:lvl w:ilvl="3" w:tplc="D2B60E48">
      <w:start w:val="1"/>
      <w:numFmt w:val="bullet"/>
      <w:lvlText w:val=""/>
      <w:lvlJc w:val="left"/>
      <w:pPr>
        <w:ind w:left="2880" w:hanging="360"/>
      </w:pPr>
      <w:rPr>
        <w:rFonts w:ascii="Symbol" w:hAnsi="Symbol" w:hint="default"/>
      </w:rPr>
    </w:lvl>
    <w:lvl w:ilvl="4" w:tplc="1F92AC6A">
      <w:start w:val="1"/>
      <w:numFmt w:val="bullet"/>
      <w:lvlText w:val="o"/>
      <w:lvlJc w:val="left"/>
      <w:pPr>
        <w:ind w:left="3600" w:hanging="360"/>
      </w:pPr>
      <w:rPr>
        <w:rFonts w:ascii="Courier New" w:hAnsi="Courier New" w:hint="default"/>
      </w:rPr>
    </w:lvl>
    <w:lvl w:ilvl="5" w:tplc="F48C2186">
      <w:start w:val="1"/>
      <w:numFmt w:val="bullet"/>
      <w:lvlText w:val=""/>
      <w:lvlJc w:val="left"/>
      <w:pPr>
        <w:ind w:left="4320" w:hanging="360"/>
      </w:pPr>
      <w:rPr>
        <w:rFonts w:ascii="Wingdings" w:hAnsi="Wingdings" w:hint="default"/>
      </w:rPr>
    </w:lvl>
    <w:lvl w:ilvl="6" w:tplc="5E4294B8">
      <w:start w:val="1"/>
      <w:numFmt w:val="bullet"/>
      <w:lvlText w:val=""/>
      <w:lvlJc w:val="left"/>
      <w:pPr>
        <w:ind w:left="5040" w:hanging="360"/>
      </w:pPr>
      <w:rPr>
        <w:rFonts w:ascii="Symbol" w:hAnsi="Symbol" w:hint="default"/>
      </w:rPr>
    </w:lvl>
    <w:lvl w:ilvl="7" w:tplc="EE62EA96">
      <w:start w:val="1"/>
      <w:numFmt w:val="bullet"/>
      <w:lvlText w:val="o"/>
      <w:lvlJc w:val="left"/>
      <w:pPr>
        <w:ind w:left="5760" w:hanging="360"/>
      </w:pPr>
      <w:rPr>
        <w:rFonts w:ascii="Courier New" w:hAnsi="Courier New" w:hint="default"/>
      </w:rPr>
    </w:lvl>
    <w:lvl w:ilvl="8" w:tplc="3B882776">
      <w:start w:val="1"/>
      <w:numFmt w:val="bullet"/>
      <w:lvlText w:val=""/>
      <w:lvlJc w:val="left"/>
      <w:pPr>
        <w:ind w:left="6480" w:hanging="360"/>
      </w:pPr>
      <w:rPr>
        <w:rFonts w:ascii="Wingdings" w:hAnsi="Wingdings" w:hint="default"/>
      </w:rPr>
    </w:lvl>
  </w:abstractNum>
  <w:abstractNum w:abstractNumId="4" w15:restartNumberingAfterBreak="0">
    <w:nsid w:val="14B329B4"/>
    <w:multiLevelType w:val="hybridMultilevel"/>
    <w:tmpl w:val="AC2804FA"/>
    <w:lvl w:ilvl="0" w:tplc="3EDCE194">
      <w:start w:val="1"/>
      <w:numFmt w:val="bullet"/>
      <w:lvlText w:val=""/>
      <w:lvlJc w:val="left"/>
      <w:pPr>
        <w:ind w:left="360" w:hanging="360"/>
      </w:pPr>
      <w:rPr>
        <w:rFonts w:ascii="Symbol" w:hAnsi="Symbol" w:hint="default"/>
      </w:rPr>
    </w:lvl>
    <w:lvl w:ilvl="1" w:tplc="A33470EA">
      <w:start w:val="1"/>
      <w:numFmt w:val="bullet"/>
      <w:lvlText w:val="o"/>
      <w:lvlJc w:val="left"/>
      <w:pPr>
        <w:ind w:left="1440" w:hanging="360"/>
      </w:pPr>
      <w:rPr>
        <w:rFonts w:ascii="Courier New" w:hAnsi="Courier New" w:hint="default"/>
      </w:rPr>
    </w:lvl>
    <w:lvl w:ilvl="2" w:tplc="47DEA15C">
      <w:start w:val="1"/>
      <w:numFmt w:val="bullet"/>
      <w:lvlText w:val=""/>
      <w:lvlJc w:val="left"/>
      <w:pPr>
        <w:ind w:left="2160" w:hanging="360"/>
      </w:pPr>
      <w:rPr>
        <w:rFonts w:ascii="Wingdings" w:hAnsi="Wingdings" w:hint="default"/>
      </w:rPr>
    </w:lvl>
    <w:lvl w:ilvl="3" w:tplc="F474BA58">
      <w:start w:val="1"/>
      <w:numFmt w:val="bullet"/>
      <w:lvlText w:val=""/>
      <w:lvlJc w:val="left"/>
      <w:pPr>
        <w:ind w:left="2880" w:hanging="360"/>
      </w:pPr>
      <w:rPr>
        <w:rFonts w:ascii="Symbol" w:hAnsi="Symbol" w:hint="default"/>
      </w:rPr>
    </w:lvl>
    <w:lvl w:ilvl="4" w:tplc="633E9738">
      <w:start w:val="1"/>
      <w:numFmt w:val="bullet"/>
      <w:lvlText w:val="o"/>
      <w:lvlJc w:val="left"/>
      <w:pPr>
        <w:ind w:left="3600" w:hanging="360"/>
      </w:pPr>
      <w:rPr>
        <w:rFonts w:ascii="Courier New" w:hAnsi="Courier New" w:hint="default"/>
      </w:rPr>
    </w:lvl>
    <w:lvl w:ilvl="5" w:tplc="AB044388">
      <w:start w:val="1"/>
      <w:numFmt w:val="bullet"/>
      <w:lvlText w:val=""/>
      <w:lvlJc w:val="left"/>
      <w:pPr>
        <w:ind w:left="4320" w:hanging="360"/>
      </w:pPr>
      <w:rPr>
        <w:rFonts w:ascii="Wingdings" w:hAnsi="Wingdings" w:hint="default"/>
      </w:rPr>
    </w:lvl>
    <w:lvl w:ilvl="6" w:tplc="05A03FE2">
      <w:start w:val="1"/>
      <w:numFmt w:val="bullet"/>
      <w:lvlText w:val=""/>
      <w:lvlJc w:val="left"/>
      <w:pPr>
        <w:ind w:left="5040" w:hanging="360"/>
      </w:pPr>
      <w:rPr>
        <w:rFonts w:ascii="Symbol" w:hAnsi="Symbol" w:hint="default"/>
      </w:rPr>
    </w:lvl>
    <w:lvl w:ilvl="7" w:tplc="1C46FFDC">
      <w:start w:val="1"/>
      <w:numFmt w:val="bullet"/>
      <w:lvlText w:val="o"/>
      <w:lvlJc w:val="left"/>
      <w:pPr>
        <w:ind w:left="5760" w:hanging="360"/>
      </w:pPr>
      <w:rPr>
        <w:rFonts w:ascii="Courier New" w:hAnsi="Courier New" w:hint="default"/>
      </w:rPr>
    </w:lvl>
    <w:lvl w:ilvl="8" w:tplc="3AB6B9B0">
      <w:start w:val="1"/>
      <w:numFmt w:val="bullet"/>
      <w:lvlText w:val=""/>
      <w:lvlJc w:val="left"/>
      <w:pPr>
        <w:ind w:left="6480" w:hanging="360"/>
      </w:pPr>
      <w:rPr>
        <w:rFonts w:ascii="Wingdings" w:hAnsi="Wingdings" w:hint="default"/>
      </w:rPr>
    </w:lvl>
  </w:abstractNum>
  <w:abstractNum w:abstractNumId="5" w15:restartNumberingAfterBreak="0">
    <w:nsid w:val="1782FF34"/>
    <w:multiLevelType w:val="hybridMultilevel"/>
    <w:tmpl w:val="60DAE9BC"/>
    <w:lvl w:ilvl="0" w:tplc="9656DC0C">
      <w:start w:val="1"/>
      <w:numFmt w:val="bullet"/>
      <w:lvlText w:val=""/>
      <w:lvlJc w:val="left"/>
      <w:pPr>
        <w:ind w:left="360" w:hanging="360"/>
      </w:pPr>
      <w:rPr>
        <w:rFonts w:ascii="Symbol" w:hAnsi="Symbol" w:hint="default"/>
      </w:rPr>
    </w:lvl>
    <w:lvl w:ilvl="1" w:tplc="454C0B1C">
      <w:start w:val="1"/>
      <w:numFmt w:val="bullet"/>
      <w:lvlText w:val="o"/>
      <w:lvlJc w:val="left"/>
      <w:pPr>
        <w:ind w:left="1440" w:hanging="360"/>
      </w:pPr>
      <w:rPr>
        <w:rFonts w:ascii="Courier New" w:hAnsi="Courier New" w:hint="default"/>
      </w:rPr>
    </w:lvl>
    <w:lvl w:ilvl="2" w:tplc="97C020F8">
      <w:start w:val="1"/>
      <w:numFmt w:val="bullet"/>
      <w:lvlText w:val=""/>
      <w:lvlJc w:val="left"/>
      <w:pPr>
        <w:ind w:left="2160" w:hanging="360"/>
      </w:pPr>
      <w:rPr>
        <w:rFonts w:ascii="Wingdings" w:hAnsi="Wingdings" w:hint="default"/>
      </w:rPr>
    </w:lvl>
    <w:lvl w:ilvl="3" w:tplc="14E04EFC">
      <w:start w:val="1"/>
      <w:numFmt w:val="bullet"/>
      <w:lvlText w:val=""/>
      <w:lvlJc w:val="left"/>
      <w:pPr>
        <w:ind w:left="2880" w:hanging="360"/>
      </w:pPr>
      <w:rPr>
        <w:rFonts w:ascii="Symbol" w:hAnsi="Symbol" w:hint="default"/>
      </w:rPr>
    </w:lvl>
    <w:lvl w:ilvl="4" w:tplc="B046F8F6">
      <w:start w:val="1"/>
      <w:numFmt w:val="bullet"/>
      <w:lvlText w:val="o"/>
      <w:lvlJc w:val="left"/>
      <w:pPr>
        <w:ind w:left="3600" w:hanging="360"/>
      </w:pPr>
      <w:rPr>
        <w:rFonts w:ascii="Courier New" w:hAnsi="Courier New" w:hint="default"/>
      </w:rPr>
    </w:lvl>
    <w:lvl w:ilvl="5" w:tplc="87FA2CC2">
      <w:start w:val="1"/>
      <w:numFmt w:val="bullet"/>
      <w:lvlText w:val=""/>
      <w:lvlJc w:val="left"/>
      <w:pPr>
        <w:ind w:left="4320" w:hanging="360"/>
      </w:pPr>
      <w:rPr>
        <w:rFonts w:ascii="Wingdings" w:hAnsi="Wingdings" w:hint="default"/>
      </w:rPr>
    </w:lvl>
    <w:lvl w:ilvl="6" w:tplc="85B4EAF4">
      <w:start w:val="1"/>
      <w:numFmt w:val="bullet"/>
      <w:lvlText w:val=""/>
      <w:lvlJc w:val="left"/>
      <w:pPr>
        <w:ind w:left="5040" w:hanging="360"/>
      </w:pPr>
      <w:rPr>
        <w:rFonts w:ascii="Symbol" w:hAnsi="Symbol" w:hint="default"/>
      </w:rPr>
    </w:lvl>
    <w:lvl w:ilvl="7" w:tplc="37AC092C">
      <w:start w:val="1"/>
      <w:numFmt w:val="bullet"/>
      <w:lvlText w:val="o"/>
      <w:lvlJc w:val="left"/>
      <w:pPr>
        <w:ind w:left="5760" w:hanging="360"/>
      </w:pPr>
      <w:rPr>
        <w:rFonts w:ascii="Courier New" w:hAnsi="Courier New" w:hint="default"/>
      </w:rPr>
    </w:lvl>
    <w:lvl w:ilvl="8" w:tplc="479CBF0A">
      <w:start w:val="1"/>
      <w:numFmt w:val="bullet"/>
      <w:lvlText w:val=""/>
      <w:lvlJc w:val="left"/>
      <w:pPr>
        <w:ind w:left="6480" w:hanging="360"/>
      </w:pPr>
      <w:rPr>
        <w:rFonts w:ascii="Wingdings" w:hAnsi="Wingdings" w:hint="default"/>
      </w:rPr>
    </w:lvl>
  </w:abstractNum>
  <w:abstractNum w:abstractNumId="6" w15:restartNumberingAfterBreak="0">
    <w:nsid w:val="18B58142"/>
    <w:multiLevelType w:val="hybridMultilevel"/>
    <w:tmpl w:val="651C6932"/>
    <w:lvl w:ilvl="0" w:tplc="02CA4868">
      <w:start w:val="1"/>
      <w:numFmt w:val="bullet"/>
      <w:lvlText w:val=""/>
      <w:lvlJc w:val="left"/>
      <w:pPr>
        <w:ind w:left="720" w:hanging="360"/>
      </w:pPr>
      <w:rPr>
        <w:rFonts w:ascii="Symbol" w:hAnsi="Symbol" w:hint="default"/>
      </w:rPr>
    </w:lvl>
    <w:lvl w:ilvl="1" w:tplc="2586D95A">
      <w:start w:val="1"/>
      <w:numFmt w:val="bullet"/>
      <w:lvlText w:val="o"/>
      <w:lvlJc w:val="left"/>
      <w:pPr>
        <w:ind w:left="1440" w:hanging="360"/>
      </w:pPr>
      <w:rPr>
        <w:rFonts w:ascii="Courier New" w:hAnsi="Courier New" w:hint="default"/>
      </w:rPr>
    </w:lvl>
    <w:lvl w:ilvl="2" w:tplc="CC520E50">
      <w:start w:val="1"/>
      <w:numFmt w:val="bullet"/>
      <w:lvlText w:val=""/>
      <w:lvlJc w:val="left"/>
      <w:pPr>
        <w:ind w:left="2160" w:hanging="360"/>
      </w:pPr>
      <w:rPr>
        <w:rFonts w:ascii="Wingdings" w:hAnsi="Wingdings" w:hint="default"/>
      </w:rPr>
    </w:lvl>
    <w:lvl w:ilvl="3" w:tplc="9788B946">
      <w:start w:val="1"/>
      <w:numFmt w:val="bullet"/>
      <w:lvlText w:val=""/>
      <w:lvlJc w:val="left"/>
      <w:pPr>
        <w:ind w:left="2880" w:hanging="360"/>
      </w:pPr>
      <w:rPr>
        <w:rFonts w:ascii="Symbol" w:hAnsi="Symbol" w:hint="default"/>
      </w:rPr>
    </w:lvl>
    <w:lvl w:ilvl="4" w:tplc="43941AB0">
      <w:start w:val="1"/>
      <w:numFmt w:val="bullet"/>
      <w:lvlText w:val="o"/>
      <w:lvlJc w:val="left"/>
      <w:pPr>
        <w:ind w:left="3600" w:hanging="360"/>
      </w:pPr>
      <w:rPr>
        <w:rFonts w:ascii="Courier New" w:hAnsi="Courier New" w:hint="default"/>
      </w:rPr>
    </w:lvl>
    <w:lvl w:ilvl="5" w:tplc="5B1CBD32">
      <w:start w:val="1"/>
      <w:numFmt w:val="bullet"/>
      <w:lvlText w:val=""/>
      <w:lvlJc w:val="left"/>
      <w:pPr>
        <w:ind w:left="4320" w:hanging="360"/>
      </w:pPr>
      <w:rPr>
        <w:rFonts w:ascii="Wingdings" w:hAnsi="Wingdings" w:hint="default"/>
      </w:rPr>
    </w:lvl>
    <w:lvl w:ilvl="6" w:tplc="DC5A060C">
      <w:start w:val="1"/>
      <w:numFmt w:val="bullet"/>
      <w:lvlText w:val=""/>
      <w:lvlJc w:val="left"/>
      <w:pPr>
        <w:ind w:left="5040" w:hanging="360"/>
      </w:pPr>
      <w:rPr>
        <w:rFonts w:ascii="Symbol" w:hAnsi="Symbol" w:hint="default"/>
      </w:rPr>
    </w:lvl>
    <w:lvl w:ilvl="7" w:tplc="4F18DB90">
      <w:start w:val="1"/>
      <w:numFmt w:val="bullet"/>
      <w:lvlText w:val="o"/>
      <w:lvlJc w:val="left"/>
      <w:pPr>
        <w:ind w:left="5760" w:hanging="360"/>
      </w:pPr>
      <w:rPr>
        <w:rFonts w:ascii="Courier New" w:hAnsi="Courier New" w:hint="default"/>
      </w:rPr>
    </w:lvl>
    <w:lvl w:ilvl="8" w:tplc="C9E83BE8">
      <w:start w:val="1"/>
      <w:numFmt w:val="bullet"/>
      <w:lvlText w:val=""/>
      <w:lvlJc w:val="left"/>
      <w:pPr>
        <w:ind w:left="6480" w:hanging="360"/>
      </w:pPr>
      <w:rPr>
        <w:rFonts w:ascii="Wingdings" w:hAnsi="Wingdings" w:hint="default"/>
      </w:rPr>
    </w:lvl>
  </w:abstractNum>
  <w:abstractNum w:abstractNumId="7" w15:restartNumberingAfterBreak="0">
    <w:nsid w:val="1FAE9601"/>
    <w:multiLevelType w:val="hybridMultilevel"/>
    <w:tmpl w:val="7E8C2F1E"/>
    <w:lvl w:ilvl="0" w:tplc="1C543308">
      <w:start w:val="1"/>
      <w:numFmt w:val="bullet"/>
      <w:lvlText w:val=""/>
      <w:lvlJc w:val="left"/>
      <w:pPr>
        <w:ind w:left="720" w:hanging="360"/>
      </w:pPr>
      <w:rPr>
        <w:rFonts w:ascii="Symbol" w:hAnsi="Symbol" w:hint="default"/>
      </w:rPr>
    </w:lvl>
    <w:lvl w:ilvl="1" w:tplc="3F0C2434">
      <w:start w:val="1"/>
      <w:numFmt w:val="bullet"/>
      <w:lvlText w:val="o"/>
      <w:lvlJc w:val="left"/>
      <w:pPr>
        <w:ind w:left="1440" w:hanging="360"/>
      </w:pPr>
      <w:rPr>
        <w:rFonts w:ascii="Courier New" w:hAnsi="Courier New" w:hint="default"/>
      </w:rPr>
    </w:lvl>
    <w:lvl w:ilvl="2" w:tplc="22F0C704">
      <w:start w:val="1"/>
      <w:numFmt w:val="bullet"/>
      <w:lvlText w:val=""/>
      <w:lvlJc w:val="left"/>
      <w:pPr>
        <w:ind w:left="2160" w:hanging="360"/>
      </w:pPr>
      <w:rPr>
        <w:rFonts w:ascii="Wingdings" w:hAnsi="Wingdings" w:hint="default"/>
      </w:rPr>
    </w:lvl>
    <w:lvl w:ilvl="3" w:tplc="5FCC8D4A">
      <w:start w:val="1"/>
      <w:numFmt w:val="bullet"/>
      <w:lvlText w:val=""/>
      <w:lvlJc w:val="left"/>
      <w:pPr>
        <w:ind w:left="2880" w:hanging="360"/>
      </w:pPr>
      <w:rPr>
        <w:rFonts w:ascii="Symbol" w:hAnsi="Symbol" w:hint="default"/>
      </w:rPr>
    </w:lvl>
    <w:lvl w:ilvl="4" w:tplc="D312D578">
      <w:start w:val="1"/>
      <w:numFmt w:val="bullet"/>
      <w:lvlText w:val="o"/>
      <w:lvlJc w:val="left"/>
      <w:pPr>
        <w:ind w:left="3600" w:hanging="360"/>
      </w:pPr>
      <w:rPr>
        <w:rFonts w:ascii="Courier New" w:hAnsi="Courier New" w:hint="default"/>
      </w:rPr>
    </w:lvl>
    <w:lvl w:ilvl="5" w:tplc="1A92CB1E">
      <w:start w:val="1"/>
      <w:numFmt w:val="bullet"/>
      <w:lvlText w:val=""/>
      <w:lvlJc w:val="left"/>
      <w:pPr>
        <w:ind w:left="4320" w:hanging="360"/>
      </w:pPr>
      <w:rPr>
        <w:rFonts w:ascii="Wingdings" w:hAnsi="Wingdings" w:hint="default"/>
      </w:rPr>
    </w:lvl>
    <w:lvl w:ilvl="6" w:tplc="E68ABF62">
      <w:start w:val="1"/>
      <w:numFmt w:val="bullet"/>
      <w:lvlText w:val=""/>
      <w:lvlJc w:val="left"/>
      <w:pPr>
        <w:ind w:left="5040" w:hanging="360"/>
      </w:pPr>
      <w:rPr>
        <w:rFonts w:ascii="Symbol" w:hAnsi="Symbol" w:hint="default"/>
      </w:rPr>
    </w:lvl>
    <w:lvl w:ilvl="7" w:tplc="C9F6787C">
      <w:start w:val="1"/>
      <w:numFmt w:val="bullet"/>
      <w:lvlText w:val="o"/>
      <w:lvlJc w:val="left"/>
      <w:pPr>
        <w:ind w:left="5760" w:hanging="360"/>
      </w:pPr>
      <w:rPr>
        <w:rFonts w:ascii="Courier New" w:hAnsi="Courier New" w:hint="default"/>
      </w:rPr>
    </w:lvl>
    <w:lvl w:ilvl="8" w:tplc="B854F82C">
      <w:start w:val="1"/>
      <w:numFmt w:val="bullet"/>
      <w:lvlText w:val=""/>
      <w:lvlJc w:val="left"/>
      <w:pPr>
        <w:ind w:left="6480" w:hanging="360"/>
      </w:pPr>
      <w:rPr>
        <w:rFonts w:ascii="Wingdings" w:hAnsi="Wingdings" w:hint="default"/>
      </w:rPr>
    </w:lvl>
  </w:abstractNum>
  <w:abstractNum w:abstractNumId="8" w15:restartNumberingAfterBreak="0">
    <w:nsid w:val="26393464"/>
    <w:multiLevelType w:val="hybridMultilevel"/>
    <w:tmpl w:val="2DC65432"/>
    <w:lvl w:ilvl="0" w:tplc="7EEEE72C">
      <w:start w:val="1"/>
      <w:numFmt w:val="bullet"/>
      <w:lvlText w:val=""/>
      <w:lvlJc w:val="left"/>
      <w:pPr>
        <w:ind w:left="360" w:hanging="360"/>
      </w:pPr>
      <w:rPr>
        <w:rFonts w:ascii="Symbol" w:hAnsi="Symbol" w:hint="default"/>
      </w:rPr>
    </w:lvl>
    <w:lvl w:ilvl="1" w:tplc="25020376">
      <w:start w:val="1"/>
      <w:numFmt w:val="bullet"/>
      <w:lvlText w:val="o"/>
      <w:lvlJc w:val="left"/>
      <w:pPr>
        <w:ind w:left="1440" w:hanging="360"/>
      </w:pPr>
      <w:rPr>
        <w:rFonts w:ascii="Courier New" w:hAnsi="Courier New" w:hint="default"/>
      </w:rPr>
    </w:lvl>
    <w:lvl w:ilvl="2" w:tplc="47B8C90A">
      <w:start w:val="1"/>
      <w:numFmt w:val="bullet"/>
      <w:lvlText w:val=""/>
      <w:lvlJc w:val="left"/>
      <w:pPr>
        <w:ind w:left="2160" w:hanging="360"/>
      </w:pPr>
      <w:rPr>
        <w:rFonts w:ascii="Wingdings" w:hAnsi="Wingdings" w:hint="default"/>
      </w:rPr>
    </w:lvl>
    <w:lvl w:ilvl="3" w:tplc="1DEA11E4">
      <w:start w:val="1"/>
      <w:numFmt w:val="bullet"/>
      <w:lvlText w:val=""/>
      <w:lvlJc w:val="left"/>
      <w:pPr>
        <w:ind w:left="2880" w:hanging="360"/>
      </w:pPr>
      <w:rPr>
        <w:rFonts w:ascii="Symbol" w:hAnsi="Symbol" w:hint="default"/>
      </w:rPr>
    </w:lvl>
    <w:lvl w:ilvl="4" w:tplc="9754D928">
      <w:start w:val="1"/>
      <w:numFmt w:val="bullet"/>
      <w:lvlText w:val="o"/>
      <w:lvlJc w:val="left"/>
      <w:pPr>
        <w:ind w:left="3600" w:hanging="360"/>
      </w:pPr>
      <w:rPr>
        <w:rFonts w:ascii="Courier New" w:hAnsi="Courier New" w:hint="default"/>
      </w:rPr>
    </w:lvl>
    <w:lvl w:ilvl="5" w:tplc="7332A784">
      <w:start w:val="1"/>
      <w:numFmt w:val="bullet"/>
      <w:lvlText w:val=""/>
      <w:lvlJc w:val="left"/>
      <w:pPr>
        <w:ind w:left="4320" w:hanging="360"/>
      </w:pPr>
      <w:rPr>
        <w:rFonts w:ascii="Wingdings" w:hAnsi="Wingdings" w:hint="default"/>
      </w:rPr>
    </w:lvl>
    <w:lvl w:ilvl="6" w:tplc="F362985A">
      <w:start w:val="1"/>
      <w:numFmt w:val="bullet"/>
      <w:lvlText w:val=""/>
      <w:lvlJc w:val="left"/>
      <w:pPr>
        <w:ind w:left="5040" w:hanging="360"/>
      </w:pPr>
      <w:rPr>
        <w:rFonts w:ascii="Symbol" w:hAnsi="Symbol" w:hint="default"/>
      </w:rPr>
    </w:lvl>
    <w:lvl w:ilvl="7" w:tplc="469C1C6C">
      <w:start w:val="1"/>
      <w:numFmt w:val="bullet"/>
      <w:lvlText w:val="o"/>
      <w:lvlJc w:val="left"/>
      <w:pPr>
        <w:ind w:left="5760" w:hanging="360"/>
      </w:pPr>
      <w:rPr>
        <w:rFonts w:ascii="Courier New" w:hAnsi="Courier New" w:hint="default"/>
      </w:rPr>
    </w:lvl>
    <w:lvl w:ilvl="8" w:tplc="D8F86166">
      <w:start w:val="1"/>
      <w:numFmt w:val="bullet"/>
      <w:lvlText w:val=""/>
      <w:lvlJc w:val="left"/>
      <w:pPr>
        <w:ind w:left="6480" w:hanging="360"/>
      </w:pPr>
      <w:rPr>
        <w:rFonts w:ascii="Wingdings" w:hAnsi="Wingdings" w:hint="default"/>
      </w:rPr>
    </w:lvl>
  </w:abstractNum>
  <w:abstractNum w:abstractNumId="9" w15:restartNumberingAfterBreak="0">
    <w:nsid w:val="3DCB95F7"/>
    <w:multiLevelType w:val="hybridMultilevel"/>
    <w:tmpl w:val="DDF83534"/>
    <w:lvl w:ilvl="0" w:tplc="650A97A0">
      <w:start w:val="1"/>
      <w:numFmt w:val="bullet"/>
      <w:lvlText w:val=""/>
      <w:lvlJc w:val="left"/>
      <w:pPr>
        <w:ind w:left="360" w:hanging="360"/>
      </w:pPr>
      <w:rPr>
        <w:rFonts w:ascii="Symbol" w:hAnsi="Symbol" w:hint="default"/>
      </w:rPr>
    </w:lvl>
    <w:lvl w:ilvl="1" w:tplc="6720D77E">
      <w:start w:val="1"/>
      <w:numFmt w:val="bullet"/>
      <w:lvlText w:val="o"/>
      <w:lvlJc w:val="left"/>
      <w:pPr>
        <w:ind w:left="1440" w:hanging="360"/>
      </w:pPr>
      <w:rPr>
        <w:rFonts w:ascii="Courier New" w:hAnsi="Courier New" w:hint="default"/>
      </w:rPr>
    </w:lvl>
    <w:lvl w:ilvl="2" w:tplc="ABF0B0F8">
      <w:start w:val="1"/>
      <w:numFmt w:val="bullet"/>
      <w:lvlText w:val=""/>
      <w:lvlJc w:val="left"/>
      <w:pPr>
        <w:ind w:left="2160" w:hanging="360"/>
      </w:pPr>
      <w:rPr>
        <w:rFonts w:ascii="Wingdings" w:hAnsi="Wingdings" w:hint="default"/>
      </w:rPr>
    </w:lvl>
    <w:lvl w:ilvl="3" w:tplc="B5D40312">
      <w:start w:val="1"/>
      <w:numFmt w:val="bullet"/>
      <w:lvlText w:val=""/>
      <w:lvlJc w:val="left"/>
      <w:pPr>
        <w:ind w:left="2880" w:hanging="360"/>
      </w:pPr>
      <w:rPr>
        <w:rFonts w:ascii="Symbol" w:hAnsi="Symbol" w:hint="default"/>
      </w:rPr>
    </w:lvl>
    <w:lvl w:ilvl="4" w:tplc="32F0681E">
      <w:start w:val="1"/>
      <w:numFmt w:val="bullet"/>
      <w:lvlText w:val="o"/>
      <w:lvlJc w:val="left"/>
      <w:pPr>
        <w:ind w:left="3600" w:hanging="360"/>
      </w:pPr>
      <w:rPr>
        <w:rFonts w:ascii="Courier New" w:hAnsi="Courier New" w:hint="default"/>
      </w:rPr>
    </w:lvl>
    <w:lvl w:ilvl="5" w:tplc="DAE41950">
      <w:start w:val="1"/>
      <w:numFmt w:val="bullet"/>
      <w:lvlText w:val=""/>
      <w:lvlJc w:val="left"/>
      <w:pPr>
        <w:ind w:left="4320" w:hanging="360"/>
      </w:pPr>
      <w:rPr>
        <w:rFonts w:ascii="Wingdings" w:hAnsi="Wingdings" w:hint="default"/>
      </w:rPr>
    </w:lvl>
    <w:lvl w:ilvl="6" w:tplc="6FB850EA">
      <w:start w:val="1"/>
      <w:numFmt w:val="bullet"/>
      <w:lvlText w:val=""/>
      <w:lvlJc w:val="left"/>
      <w:pPr>
        <w:ind w:left="5040" w:hanging="360"/>
      </w:pPr>
      <w:rPr>
        <w:rFonts w:ascii="Symbol" w:hAnsi="Symbol" w:hint="default"/>
      </w:rPr>
    </w:lvl>
    <w:lvl w:ilvl="7" w:tplc="B3B255B0">
      <w:start w:val="1"/>
      <w:numFmt w:val="bullet"/>
      <w:lvlText w:val="o"/>
      <w:lvlJc w:val="left"/>
      <w:pPr>
        <w:ind w:left="5760" w:hanging="360"/>
      </w:pPr>
      <w:rPr>
        <w:rFonts w:ascii="Courier New" w:hAnsi="Courier New" w:hint="default"/>
      </w:rPr>
    </w:lvl>
    <w:lvl w:ilvl="8" w:tplc="AA04002A">
      <w:start w:val="1"/>
      <w:numFmt w:val="bullet"/>
      <w:lvlText w:val=""/>
      <w:lvlJc w:val="left"/>
      <w:pPr>
        <w:ind w:left="6480" w:hanging="360"/>
      </w:pPr>
      <w:rPr>
        <w:rFonts w:ascii="Wingdings" w:hAnsi="Wingdings" w:hint="default"/>
      </w:rPr>
    </w:lvl>
  </w:abstractNum>
  <w:abstractNum w:abstractNumId="10" w15:restartNumberingAfterBreak="0">
    <w:nsid w:val="3FA3C817"/>
    <w:multiLevelType w:val="hybridMultilevel"/>
    <w:tmpl w:val="E4288CB6"/>
    <w:lvl w:ilvl="0" w:tplc="ACD019C2">
      <w:start w:val="1"/>
      <w:numFmt w:val="bullet"/>
      <w:lvlText w:val=""/>
      <w:lvlJc w:val="left"/>
      <w:pPr>
        <w:ind w:left="360" w:hanging="360"/>
      </w:pPr>
      <w:rPr>
        <w:rFonts w:ascii="Symbol" w:hAnsi="Symbol" w:hint="default"/>
      </w:rPr>
    </w:lvl>
    <w:lvl w:ilvl="1" w:tplc="7ED8C4B4">
      <w:start w:val="1"/>
      <w:numFmt w:val="bullet"/>
      <w:lvlText w:val="o"/>
      <w:lvlJc w:val="left"/>
      <w:pPr>
        <w:ind w:left="1440" w:hanging="360"/>
      </w:pPr>
      <w:rPr>
        <w:rFonts w:ascii="Courier New" w:hAnsi="Courier New" w:hint="default"/>
      </w:rPr>
    </w:lvl>
    <w:lvl w:ilvl="2" w:tplc="AB649C26">
      <w:start w:val="1"/>
      <w:numFmt w:val="bullet"/>
      <w:lvlText w:val=""/>
      <w:lvlJc w:val="left"/>
      <w:pPr>
        <w:ind w:left="2160" w:hanging="360"/>
      </w:pPr>
      <w:rPr>
        <w:rFonts w:ascii="Wingdings" w:hAnsi="Wingdings" w:hint="default"/>
      </w:rPr>
    </w:lvl>
    <w:lvl w:ilvl="3" w:tplc="FB3E0F10">
      <w:start w:val="1"/>
      <w:numFmt w:val="bullet"/>
      <w:lvlText w:val=""/>
      <w:lvlJc w:val="left"/>
      <w:pPr>
        <w:ind w:left="2880" w:hanging="360"/>
      </w:pPr>
      <w:rPr>
        <w:rFonts w:ascii="Symbol" w:hAnsi="Symbol" w:hint="default"/>
      </w:rPr>
    </w:lvl>
    <w:lvl w:ilvl="4" w:tplc="203E4DE0">
      <w:start w:val="1"/>
      <w:numFmt w:val="bullet"/>
      <w:lvlText w:val="o"/>
      <w:lvlJc w:val="left"/>
      <w:pPr>
        <w:ind w:left="3600" w:hanging="360"/>
      </w:pPr>
      <w:rPr>
        <w:rFonts w:ascii="Courier New" w:hAnsi="Courier New" w:hint="default"/>
      </w:rPr>
    </w:lvl>
    <w:lvl w:ilvl="5" w:tplc="DA5819CC">
      <w:start w:val="1"/>
      <w:numFmt w:val="bullet"/>
      <w:lvlText w:val=""/>
      <w:lvlJc w:val="left"/>
      <w:pPr>
        <w:ind w:left="4320" w:hanging="360"/>
      </w:pPr>
      <w:rPr>
        <w:rFonts w:ascii="Wingdings" w:hAnsi="Wingdings" w:hint="default"/>
      </w:rPr>
    </w:lvl>
    <w:lvl w:ilvl="6" w:tplc="10EC9768">
      <w:start w:val="1"/>
      <w:numFmt w:val="bullet"/>
      <w:lvlText w:val=""/>
      <w:lvlJc w:val="left"/>
      <w:pPr>
        <w:ind w:left="5040" w:hanging="360"/>
      </w:pPr>
      <w:rPr>
        <w:rFonts w:ascii="Symbol" w:hAnsi="Symbol" w:hint="default"/>
      </w:rPr>
    </w:lvl>
    <w:lvl w:ilvl="7" w:tplc="20D61D7E">
      <w:start w:val="1"/>
      <w:numFmt w:val="bullet"/>
      <w:lvlText w:val="o"/>
      <w:lvlJc w:val="left"/>
      <w:pPr>
        <w:ind w:left="5760" w:hanging="360"/>
      </w:pPr>
      <w:rPr>
        <w:rFonts w:ascii="Courier New" w:hAnsi="Courier New" w:hint="default"/>
      </w:rPr>
    </w:lvl>
    <w:lvl w:ilvl="8" w:tplc="E38AD450">
      <w:start w:val="1"/>
      <w:numFmt w:val="bullet"/>
      <w:lvlText w:val=""/>
      <w:lvlJc w:val="left"/>
      <w:pPr>
        <w:ind w:left="6480" w:hanging="360"/>
      </w:pPr>
      <w:rPr>
        <w:rFonts w:ascii="Wingdings" w:hAnsi="Wingdings" w:hint="default"/>
      </w:rPr>
    </w:lvl>
  </w:abstractNum>
  <w:abstractNum w:abstractNumId="11" w15:restartNumberingAfterBreak="0">
    <w:nsid w:val="5194E9DA"/>
    <w:multiLevelType w:val="hybridMultilevel"/>
    <w:tmpl w:val="D566258A"/>
    <w:lvl w:ilvl="0" w:tplc="7D2EB5A8">
      <w:start w:val="1"/>
      <w:numFmt w:val="bullet"/>
      <w:lvlText w:val=""/>
      <w:lvlJc w:val="left"/>
      <w:pPr>
        <w:ind w:left="360" w:hanging="360"/>
      </w:pPr>
      <w:rPr>
        <w:rFonts w:ascii="Symbol" w:hAnsi="Symbol" w:hint="default"/>
      </w:rPr>
    </w:lvl>
    <w:lvl w:ilvl="1" w:tplc="9F10BE9A">
      <w:start w:val="1"/>
      <w:numFmt w:val="bullet"/>
      <w:lvlText w:val="o"/>
      <w:lvlJc w:val="left"/>
      <w:pPr>
        <w:ind w:left="1440" w:hanging="360"/>
      </w:pPr>
      <w:rPr>
        <w:rFonts w:ascii="Courier New" w:hAnsi="Courier New" w:hint="default"/>
      </w:rPr>
    </w:lvl>
    <w:lvl w:ilvl="2" w:tplc="8D56B1BA">
      <w:start w:val="1"/>
      <w:numFmt w:val="bullet"/>
      <w:lvlText w:val=""/>
      <w:lvlJc w:val="left"/>
      <w:pPr>
        <w:ind w:left="2160" w:hanging="360"/>
      </w:pPr>
      <w:rPr>
        <w:rFonts w:ascii="Wingdings" w:hAnsi="Wingdings" w:hint="default"/>
      </w:rPr>
    </w:lvl>
    <w:lvl w:ilvl="3" w:tplc="E1ECDCB6">
      <w:start w:val="1"/>
      <w:numFmt w:val="bullet"/>
      <w:lvlText w:val=""/>
      <w:lvlJc w:val="left"/>
      <w:pPr>
        <w:ind w:left="2880" w:hanging="360"/>
      </w:pPr>
      <w:rPr>
        <w:rFonts w:ascii="Symbol" w:hAnsi="Symbol" w:hint="default"/>
      </w:rPr>
    </w:lvl>
    <w:lvl w:ilvl="4" w:tplc="F490F392">
      <w:start w:val="1"/>
      <w:numFmt w:val="bullet"/>
      <w:lvlText w:val="o"/>
      <w:lvlJc w:val="left"/>
      <w:pPr>
        <w:ind w:left="3600" w:hanging="360"/>
      </w:pPr>
      <w:rPr>
        <w:rFonts w:ascii="Courier New" w:hAnsi="Courier New" w:hint="default"/>
      </w:rPr>
    </w:lvl>
    <w:lvl w:ilvl="5" w:tplc="EB20B360">
      <w:start w:val="1"/>
      <w:numFmt w:val="bullet"/>
      <w:lvlText w:val=""/>
      <w:lvlJc w:val="left"/>
      <w:pPr>
        <w:ind w:left="4320" w:hanging="360"/>
      </w:pPr>
      <w:rPr>
        <w:rFonts w:ascii="Wingdings" w:hAnsi="Wingdings" w:hint="default"/>
      </w:rPr>
    </w:lvl>
    <w:lvl w:ilvl="6" w:tplc="0EA2AB74">
      <w:start w:val="1"/>
      <w:numFmt w:val="bullet"/>
      <w:lvlText w:val=""/>
      <w:lvlJc w:val="left"/>
      <w:pPr>
        <w:ind w:left="5040" w:hanging="360"/>
      </w:pPr>
      <w:rPr>
        <w:rFonts w:ascii="Symbol" w:hAnsi="Symbol" w:hint="default"/>
      </w:rPr>
    </w:lvl>
    <w:lvl w:ilvl="7" w:tplc="08DE96F0">
      <w:start w:val="1"/>
      <w:numFmt w:val="bullet"/>
      <w:lvlText w:val="o"/>
      <w:lvlJc w:val="left"/>
      <w:pPr>
        <w:ind w:left="5760" w:hanging="360"/>
      </w:pPr>
      <w:rPr>
        <w:rFonts w:ascii="Courier New" w:hAnsi="Courier New" w:hint="default"/>
      </w:rPr>
    </w:lvl>
    <w:lvl w:ilvl="8" w:tplc="F73685DA">
      <w:start w:val="1"/>
      <w:numFmt w:val="bullet"/>
      <w:lvlText w:val=""/>
      <w:lvlJc w:val="left"/>
      <w:pPr>
        <w:ind w:left="6480" w:hanging="360"/>
      </w:pPr>
      <w:rPr>
        <w:rFonts w:ascii="Wingdings" w:hAnsi="Wingdings" w:hint="default"/>
      </w:rPr>
    </w:lvl>
  </w:abstractNum>
  <w:abstractNum w:abstractNumId="12" w15:restartNumberingAfterBreak="0">
    <w:nsid w:val="5DB16BB1"/>
    <w:multiLevelType w:val="hybridMultilevel"/>
    <w:tmpl w:val="B944F058"/>
    <w:lvl w:ilvl="0" w:tplc="FD6A64C8">
      <w:start w:val="1"/>
      <w:numFmt w:val="bullet"/>
      <w:lvlText w:val=""/>
      <w:lvlJc w:val="left"/>
      <w:pPr>
        <w:ind w:left="720" w:hanging="360"/>
      </w:pPr>
      <w:rPr>
        <w:rFonts w:ascii="Symbol" w:hAnsi="Symbol" w:hint="default"/>
      </w:rPr>
    </w:lvl>
    <w:lvl w:ilvl="1" w:tplc="AC4A33F2">
      <w:start w:val="1"/>
      <w:numFmt w:val="bullet"/>
      <w:lvlText w:val="o"/>
      <w:lvlJc w:val="left"/>
      <w:pPr>
        <w:ind w:left="1440" w:hanging="360"/>
      </w:pPr>
      <w:rPr>
        <w:rFonts w:ascii="Courier New" w:hAnsi="Courier New" w:hint="default"/>
      </w:rPr>
    </w:lvl>
    <w:lvl w:ilvl="2" w:tplc="3F94A51C">
      <w:start w:val="1"/>
      <w:numFmt w:val="bullet"/>
      <w:lvlText w:val=""/>
      <w:lvlJc w:val="left"/>
      <w:pPr>
        <w:ind w:left="2160" w:hanging="360"/>
      </w:pPr>
      <w:rPr>
        <w:rFonts w:ascii="Wingdings" w:hAnsi="Wingdings" w:hint="default"/>
      </w:rPr>
    </w:lvl>
    <w:lvl w:ilvl="3" w:tplc="CA36372C">
      <w:start w:val="1"/>
      <w:numFmt w:val="bullet"/>
      <w:lvlText w:val=""/>
      <w:lvlJc w:val="left"/>
      <w:pPr>
        <w:ind w:left="2880" w:hanging="360"/>
      </w:pPr>
      <w:rPr>
        <w:rFonts w:ascii="Symbol" w:hAnsi="Symbol" w:hint="default"/>
      </w:rPr>
    </w:lvl>
    <w:lvl w:ilvl="4" w:tplc="1BBEA9FA">
      <w:start w:val="1"/>
      <w:numFmt w:val="bullet"/>
      <w:lvlText w:val="o"/>
      <w:lvlJc w:val="left"/>
      <w:pPr>
        <w:ind w:left="3600" w:hanging="360"/>
      </w:pPr>
      <w:rPr>
        <w:rFonts w:ascii="Courier New" w:hAnsi="Courier New" w:hint="default"/>
      </w:rPr>
    </w:lvl>
    <w:lvl w:ilvl="5" w:tplc="52D079A2">
      <w:start w:val="1"/>
      <w:numFmt w:val="bullet"/>
      <w:lvlText w:val=""/>
      <w:lvlJc w:val="left"/>
      <w:pPr>
        <w:ind w:left="4320" w:hanging="360"/>
      </w:pPr>
      <w:rPr>
        <w:rFonts w:ascii="Wingdings" w:hAnsi="Wingdings" w:hint="default"/>
      </w:rPr>
    </w:lvl>
    <w:lvl w:ilvl="6" w:tplc="AADA1842">
      <w:start w:val="1"/>
      <w:numFmt w:val="bullet"/>
      <w:lvlText w:val=""/>
      <w:lvlJc w:val="left"/>
      <w:pPr>
        <w:ind w:left="5040" w:hanging="360"/>
      </w:pPr>
      <w:rPr>
        <w:rFonts w:ascii="Symbol" w:hAnsi="Symbol" w:hint="default"/>
      </w:rPr>
    </w:lvl>
    <w:lvl w:ilvl="7" w:tplc="E9B0B44E">
      <w:start w:val="1"/>
      <w:numFmt w:val="bullet"/>
      <w:lvlText w:val="o"/>
      <w:lvlJc w:val="left"/>
      <w:pPr>
        <w:ind w:left="5760" w:hanging="360"/>
      </w:pPr>
      <w:rPr>
        <w:rFonts w:ascii="Courier New" w:hAnsi="Courier New" w:hint="default"/>
      </w:rPr>
    </w:lvl>
    <w:lvl w:ilvl="8" w:tplc="B7E8DEFA">
      <w:start w:val="1"/>
      <w:numFmt w:val="bullet"/>
      <w:lvlText w:val=""/>
      <w:lvlJc w:val="left"/>
      <w:pPr>
        <w:ind w:left="6480" w:hanging="360"/>
      </w:pPr>
      <w:rPr>
        <w:rFonts w:ascii="Wingdings" w:hAnsi="Wingdings" w:hint="default"/>
      </w:rPr>
    </w:lvl>
  </w:abstractNum>
  <w:abstractNum w:abstractNumId="13" w15:restartNumberingAfterBreak="0">
    <w:nsid w:val="64851F01"/>
    <w:multiLevelType w:val="hybridMultilevel"/>
    <w:tmpl w:val="4BBE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7C09D3"/>
    <w:multiLevelType w:val="hybridMultilevel"/>
    <w:tmpl w:val="4DA89EDC"/>
    <w:lvl w:ilvl="0" w:tplc="D872048A">
      <w:start w:val="1"/>
      <w:numFmt w:val="bullet"/>
      <w:lvlText w:val=""/>
      <w:lvlJc w:val="left"/>
      <w:pPr>
        <w:ind w:left="360" w:hanging="360"/>
      </w:pPr>
      <w:rPr>
        <w:rFonts w:ascii="Symbol" w:hAnsi="Symbol" w:hint="default"/>
      </w:rPr>
    </w:lvl>
    <w:lvl w:ilvl="1" w:tplc="A5923B1C">
      <w:start w:val="1"/>
      <w:numFmt w:val="bullet"/>
      <w:lvlText w:val="o"/>
      <w:lvlJc w:val="left"/>
      <w:pPr>
        <w:ind w:left="1440" w:hanging="360"/>
      </w:pPr>
      <w:rPr>
        <w:rFonts w:ascii="Courier New" w:hAnsi="Courier New" w:hint="default"/>
      </w:rPr>
    </w:lvl>
    <w:lvl w:ilvl="2" w:tplc="046E5956">
      <w:start w:val="1"/>
      <w:numFmt w:val="bullet"/>
      <w:lvlText w:val=""/>
      <w:lvlJc w:val="left"/>
      <w:pPr>
        <w:ind w:left="2160" w:hanging="360"/>
      </w:pPr>
      <w:rPr>
        <w:rFonts w:ascii="Wingdings" w:hAnsi="Wingdings" w:hint="default"/>
      </w:rPr>
    </w:lvl>
    <w:lvl w:ilvl="3" w:tplc="D47C10F6">
      <w:start w:val="1"/>
      <w:numFmt w:val="bullet"/>
      <w:lvlText w:val=""/>
      <w:lvlJc w:val="left"/>
      <w:pPr>
        <w:ind w:left="2880" w:hanging="360"/>
      </w:pPr>
      <w:rPr>
        <w:rFonts w:ascii="Symbol" w:hAnsi="Symbol" w:hint="default"/>
      </w:rPr>
    </w:lvl>
    <w:lvl w:ilvl="4" w:tplc="04CC722E">
      <w:start w:val="1"/>
      <w:numFmt w:val="bullet"/>
      <w:lvlText w:val="o"/>
      <w:lvlJc w:val="left"/>
      <w:pPr>
        <w:ind w:left="3600" w:hanging="360"/>
      </w:pPr>
      <w:rPr>
        <w:rFonts w:ascii="Courier New" w:hAnsi="Courier New" w:hint="default"/>
      </w:rPr>
    </w:lvl>
    <w:lvl w:ilvl="5" w:tplc="D592C482">
      <w:start w:val="1"/>
      <w:numFmt w:val="bullet"/>
      <w:lvlText w:val=""/>
      <w:lvlJc w:val="left"/>
      <w:pPr>
        <w:ind w:left="4320" w:hanging="360"/>
      </w:pPr>
      <w:rPr>
        <w:rFonts w:ascii="Wingdings" w:hAnsi="Wingdings" w:hint="default"/>
      </w:rPr>
    </w:lvl>
    <w:lvl w:ilvl="6" w:tplc="282A1CF4">
      <w:start w:val="1"/>
      <w:numFmt w:val="bullet"/>
      <w:lvlText w:val=""/>
      <w:lvlJc w:val="left"/>
      <w:pPr>
        <w:ind w:left="5040" w:hanging="360"/>
      </w:pPr>
      <w:rPr>
        <w:rFonts w:ascii="Symbol" w:hAnsi="Symbol" w:hint="default"/>
      </w:rPr>
    </w:lvl>
    <w:lvl w:ilvl="7" w:tplc="1B90D4BC">
      <w:start w:val="1"/>
      <w:numFmt w:val="bullet"/>
      <w:lvlText w:val="o"/>
      <w:lvlJc w:val="left"/>
      <w:pPr>
        <w:ind w:left="5760" w:hanging="360"/>
      </w:pPr>
      <w:rPr>
        <w:rFonts w:ascii="Courier New" w:hAnsi="Courier New" w:hint="default"/>
      </w:rPr>
    </w:lvl>
    <w:lvl w:ilvl="8" w:tplc="AF7E001E">
      <w:start w:val="1"/>
      <w:numFmt w:val="bullet"/>
      <w:lvlText w:val=""/>
      <w:lvlJc w:val="left"/>
      <w:pPr>
        <w:ind w:left="6480" w:hanging="360"/>
      </w:pPr>
      <w:rPr>
        <w:rFonts w:ascii="Wingdings" w:hAnsi="Wingdings" w:hint="default"/>
      </w:rPr>
    </w:lvl>
  </w:abstractNum>
  <w:abstractNum w:abstractNumId="15" w15:restartNumberingAfterBreak="0">
    <w:nsid w:val="719C5D0B"/>
    <w:multiLevelType w:val="hybridMultilevel"/>
    <w:tmpl w:val="3E0A6EA8"/>
    <w:lvl w:ilvl="0" w:tplc="7CBCA9CE">
      <w:start w:val="1"/>
      <w:numFmt w:val="bullet"/>
      <w:lvlText w:val=""/>
      <w:lvlJc w:val="left"/>
      <w:pPr>
        <w:ind w:left="720" w:hanging="360"/>
      </w:pPr>
      <w:rPr>
        <w:rFonts w:ascii="Symbol" w:hAnsi="Symbol" w:hint="default"/>
      </w:rPr>
    </w:lvl>
    <w:lvl w:ilvl="1" w:tplc="F022DD3C">
      <w:start w:val="1"/>
      <w:numFmt w:val="bullet"/>
      <w:lvlText w:val="o"/>
      <w:lvlJc w:val="left"/>
      <w:pPr>
        <w:ind w:left="1440" w:hanging="360"/>
      </w:pPr>
      <w:rPr>
        <w:rFonts w:ascii="Courier New" w:hAnsi="Courier New" w:hint="default"/>
      </w:rPr>
    </w:lvl>
    <w:lvl w:ilvl="2" w:tplc="DE84FBA8">
      <w:start w:val="1"/>
      <w:numFmt w:val="bullet"/>
      <w:lvlText w:val=""/>
      <w:lvlJc w:val="left"/>
      <w:pPr>
        <w:ind w:left="2160" w:hanging="360"/>
      </w:pPr>
      <w:rPr>
        <w:rFonts w:ascii="Wingdings" w:hAnsi="Wingdings" w:hint="default"/>
      </w:rPr>
    </w:lvl>
    <w:lvl w:ilvl="3" w:tplc="F83CAA50">
      <w:start w:val="1"/>
      <w:numFmt w:val="bullet"/>
      <w:lvlText w:val=""/>
      <w:lvlJc w:val="left"/>
      <w:pPr>
        <w:ind w:left="2880" w:hanging="360"/>
      </w:pPr>
      <w:rPr>
        <w:rFonts w:ascii="Symbol" w:hAnsi="Symbol" w:hint="default"/>
      </w:rPr>
    </w:lvl>
    <w:lvl w:ilvl="4" w:tplc="64E4FD86">
      <w:start w:val="1"/>
      <w:numFmt w:val="bullet"/>
      <w:lvlText w:val="o"/>
      <w:lvlJc w:val="left"/>
      <w:pPr>
        <w:ind w:left="3600" w:hanging="360"/>
      </w:pPr>
      <w:rPr>
        <w:rFonts w:ascii="Courier New" w:hAnsi="Courier New" w:hint="default"/>
      </w:rPr>
    </w:lvl>
    <w:lvl w:ilvl="5" w:tplc="A8728686">
      <w:start w:val="1"/>
      <w:numFmt w:val="bullet"/>
      <w:lvlText w:val=""/>
      <w:lvlJc w:val="left"/>
      <w:pPr>
        <w:ind w:left="4320" w:hanging="360"/>
      </w:pPr>
      <w:rPr>
        <w:rFonts w:ascii="Wingdings" w:hAnsi="Wingdings" w:hint="default"/>
      </w:rPr>
    </w:lvl>
    <w:lvl w:ilvl="6" w:tplc="3FF06F50">
      <w:start w:val="1"/>
      <w:numFmt w:val="bullet"/>
      <w:lvlText w:val=""/>
      <w:lvlJc w:val="left"/>
      <w:pPr>
        <w:ind w:left="5040" w:hanging="360"/>
      </w:pPr>
      <w:rPr>
        <w:rFonts w:ascii="Symbol" w:hAnsi="Symbol" w:hint="default"/>
      </w:rPr>
    </w:lvl>
    <w:lvl w:ilvl="7" w:tplc="D1B6E670">
      <w:start w:val="1"/>
      <w:numFmt w:val="bullet"/>
      <w:lvlText w:val="o"/>
      <w:lvlJc w:val="left"/>
      <w:pPr>
        <w:ind w:left="5760" w:hanging="360"/>
      </w:pPr>
      <w:rPr>
        <w:rFonts w:ascii="Courier New" w:hAnsi="Courier New" w:hint="default"/>
      </w:rPr>
    </w:lvl>
    <w:lvl w:ilvl="8" w:tplc="DD0CAF86">
      <w:start w:val="1"/>
      <w:numFmt w:val="bullet"/>
      <w:lvlText w:val=""/>
      <w:lvlJc w:val="left"/>
      <w:pPr>
        <w:ind w:left="6480" w:hanging="360"/>
      </w:pPr>
      <w:rPr>
        <w:rFonts w:ascii="Wingdings" w:hAnsi="Wingdings" w:hint="default"/>
      </w:rPr>
    </w:lvl>
  </w:abstractNum>
  <w:abstractNum w:abstractNumId="16" w15:restartNumberingAfterBreak="0">
    <w:nsid w:val="74F10881"/>
    <w:multiLevelType w:val="hybridMultilevel"/>
    <w:tmpl w:val="6074B25E"/>
    <w:lvl w:ilvl="0" w:tplc="396A0CA8">
      <w:start w:val="1"/>
      <w:numFmt w:val="bullet"/>
      <w:lvlText w:val=""/>
      <w:lvlJc w:val="left"/>
      <w:pPr>
        <w:ind w:left="360" w:hanging="360"/>
      </w:pPr>
      <w:rPr>
        <w:rFonts w:ascii="Symbol" w:hAnsi="Symbol" w:hint="default"/>
      </w:rPr>
    </w:lvl>
    <w:lvl w:ilvl="1" w:tplc="C3F2CB8C">
      <w:start w:val="1"/>
      <w:numFmt w:val="bullet"/>
      <w:lvlText w:val="o"/>
      <w:lvlJc w:val="left"/>
      <w:pPr>
        <w:ind w:left="1440" w:hanging="360"/>
      </w:pPr>
      <w:rPr>
        <w:rFonts w:ascii="Courier New" w:hAnsi="Courier New" w:hint="default"/>
      </w:rPr>
    </w:lvl>
    <w:lvl w:ilvl="2" w:tplc="6E0656AA">
      <w:start w:val="1"/>
      <w:numFmt w:val="bullet"/>
      <w:lvlText w:val=""/>
      <w:lvlJc w:val="left"/>
      <w:pPr>
        <w:ind w:left="2160" w:hanging="360"/>
      </w:pPr>
      <w:rPr>
        <w:rFonts w:ascii="Wingdings" w:hAnsi="Wingdings" w:hint="default"/>
      </w:rPr>
    </w:lvl>
    <w:lvl w:ilvl="3" w:tplc="472A6696">
      <w:start w:val="1"/>
      <w:numFmt w:val="bullet"/>
      <w:lvlText w:val=""/>
      <w:lvlJc w:val="left"/>
      <w:pPr>
        <w:ind w:left="2880" w:hanging="360"/>
      </w:pPr>
      <w:rPr>
        <w:rFonts w:ascii="Symbol" w:hAnsi="Symbol" w:hint="default"/>
      </w:rPr>
    </w:lvl>
    <w:lvl w:ilvl="4" w:tplc="F2042616">
      <w:start w:val="1"/>
      <w:numFmt w:val="bullet"/>
      <w:lvlText w:val="o"/>
      <w:lvlJc w:val="left"/>
      <w:pPr>
        <w:ind w:left="3600" w:hanging="360"/>
      </w:pPr>
      <w:rPr>
        <w:rFonts w:ascii="Courier New" w:hAnsi="Courier New" w:hint="default"/>
      </w:rPr>
    </w:lvl>
    <w:lvl w:ilvl="5" w:tplc="96AE30A4">
      <w:start w:val="1"/>
      <w:numFmt w:val="bullet"/>
      <w:lvlText w:val=""/>
      <w:lvlJc w:val="left"/>
      <w:pPr>
        <w:ind w:left="4320" w:hanging="360"/>
      </w:pPr>
      <w:rPr>
        <w:rFonts w:ascii="Wingdings" w:hAnsi="Wingdings" w:hint="default"/>
      </w:rPr>
    </w:lvl>
    <w:lvl w:ilvl="6" w:tplc="7CDC7BD2">
      <w:start w:val="1"/>
      <w:numFmt w:val="bullet"/>
      <w:lvlText w:val=""/>
      <w:lvlJc w:val="left"/>
      <w:pPr>
        <w:ind w:left="5040" w:hanging="360"/>
      </w:pPr>
      <w:rPr>
        <w:rFonts w:ascii="Symbol" w:hAnsi="Symbol" w:hint="default"/>
      </w:rPr>
    </w:lvl>
    <w:lvl w:ilvl="7" w:tplc="ADDC47DA">
      <w:start w:val="1"/>
      <w:numFmt w:val="bullet"/>
      <w:lvlText w:val="o"/>
      <w:lvlJc w:val="left"/>
      <w:pPr>
        <w:ind w:left="5760" w:hanging="360"/>
      </w:pPr>
      <w:rPr>
        <w:rFonts w:ascii="Courier New" w:hAnsi="Courier New" w:hint="default"/>
      </w:rPr>
    </w:lvl>
    <w:lvl w:ilvl="8" w:tplc="F18A00C6">
      <w:start w:val="1"/>
      <w:numFmt w:val="bullet"/>
      <w:lvlText w:val=""/>
      <w:lvlJc w:val="left"/>
      <w:pPr>
        <w:ind w:left="6480" w:hanging="360"/>
      </w:pPr>
      <w:rPr>
        <w:rFonts w:ascii="Wingdings" w:hAnsi="Wingdings" w:hint="default"/>
      </w:rPr>
    </w:lvl>
  </w:abstractNum>
  <w:abstractNum w:abstractNumId="17" w15:restartNumberingAfterBreak="0">
    <w:nsid w:val="79DDF2E2"/>
    <w:multiLevelType w:val="hybridMultilevel"/>
    <w:tmpl w:val="8E10A5A2"/>
    <w:lvl w:ilvl="0" w:tplc="C2025562">
      <w:start w:val="1"/>
      <w:numFmt w:val="bullet"/>
      <w:lvlText w:val=""/>
      <w:lvlJc w:val="left"/>
      <w:pPr>
        <w:ind w:left="360" w:hanging="360"/>
      </w:pPr>
      <w:rPr>
        <w:rFonts w:ascii="Symbol" w:hAnsi="Symbol" w:hint="default"/>
      </w:rPr>
    </w:lvl>
    <w:lvl w:ilvl="1" w:tplc="F7946A28">
      <w:start w:val="1"/>
      <w:numFmt w:val="bullet"/>
      <w:lvlText w:val="o"/>
      <w:lvlJc w:val="left"/>
      <w:pPr>
        <w:ind w:left="1440" w:hanging="360"/>
      </w:pPr>
      <w:rPr>
        <w:rFonts w:ascii="Courier New" w:hAnsi="Courier New" w:hint="default"/>
      </w:rPr>
    </w:lvl>
    <w:lvl w:ilvl="2" w:tplc="F7422AC8">
      <w:start w:val="1"/>
      <w:numFmt w:val="bullet"/>
      <w:lvlText w:val=""/>
      <w:lvlJc w:val="left"/>
      <w:pPr>
        <w:ind w:left="2160" w:hanging="360"/>
      </w:pPr>
      <w:rPr>
        <w:rFonts w:ascii="Wingdings" w:hAnsi="Wingdings" w:hint="default"/>
      </w:rPr>
    </w:lvl>
    <w:lvl w:ilvl="3" w:tplc="AA6A3C40">
      <w:start w:val="1"/>
      <w:numFmt w:val="bullet"/>
      <w:lvlText w:val=""/>
      <w:lvlJc w:val="left"/>
      <w:pPr>
        <w:ind w:left="2880" w:hanging="360"/>
      </w:pPr>
      <w:rPr>
        <w:rFonts w:ascii="Symbol" w:hAnsi="Symbol" w:hint="default"/>
      </w:rPr>
    </w:lvl>
    <w:lvl w:ilvl="4" w:tplc="C524B372">
      <w:start w:val="1"/>
      <w:numFmt w:val="bullet"/>
      <w:lvlText w:val="o"/>
      <w:lvlJc w:val="left"/>
      <w:pPr>
        <w:ind w:left="3600" w:hanging="360"/>
      </w:pPr>
      <w:rPr>
        <w:rFonts w:ascii="Courier New" w:hAnsi="Courier New" w:hint="default"/>
      </w:rPr>
    </w:lvl>
    <w:lvl w:ilvl="5" w:tplc="A824FD9A">
      <w:start w:val="1"/>
      <w:numFmt w:val="bullet"/>
      <w:lvlText w:val=""/>
      <w:lvlJc w:val="left"/>
      <w:pPr>
        <w:ind w:left="4320" w:hanging="360"/>
      </w:pPr>
      <w:rPr>
        <w:rFonts w:ascii="Wingdings" w:hAnsi="Wingdings" w:hint="default"/>
      </w:rPr>
    </w:lvl>
    <w:lvl w:ilvl="6" w:tplc="8CCE4166">
      <w:start w:val="1"/>
      <w:numFmt w:val="bullet"/>
      <w:lvlText w:val=""/>
      <w:lvlJc w:val="left"/>
      <w:pPr>
        <w:ind w:left="5040" w:hanging="360"/>
      </w:pPr>
      <w:rPr>
        <w:rFonts w:ascii="Symbol" w:hAnsi="Symbol" w:hint="default"/>
      </w:rPr>
    </w:lvl>
    <w:lvl w:ilvl="7" w:tplc="700008B2">
      <w:start w:val="1"/>
      <w:numFmt w:val="bullet"/>
      <w:lvlText w:val="o"/>
      <w:lvlJc w:val="left"/>
      <w:pPr>
        <w:ind w:left="5760" w:hanging="360"/>
      </w:pPr>
      <w:rPr>
        <w:rFonts w:ascii="Courier New" w:hAnsi="Courier New" w:hint="default"/>
      </w:rPr>
    </w:lvl>
    <w:lvl w:ilvl="8" w:tplc="0A46A078">
      <w:start w:val="1"/>
      <w:numFmt w:val="bullet"/>
      <w:lvlText w:val=""/>
      <w:lvlJc w:val="left"/>
      <w:pPr>
        <w:ind w:left="6480" w:hanging="360"/>
      </w:pPr>
      <w:rPr>
        <w:rFonts w:ascii="Wingdings" w:hAnsi="Wingdings" w:hint="default"/>
      </w:rPr>
    </w:lvl>
  </w:abstractNum>
  <w:abstractNum w:abstractNumId="18" w15:restartNumberingAfterBreak="0">
    <w:nsid w:val="7E8A4524"/>
    <w:multiLevelType w:val="hybridMultilevel"/>
    <w:tmpl w:val="97F2C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7407426">
    <w:abstractNumId w:val="10"/>
  </w:num>
  <w:num w:numId="2" w16cid:durableId="881745905">
    <w:abstractNumId w:val="17"/>
  </w:num>
  <w:num w:numId="3" w16cid:durableId="2137872839">
    <w:abstractNumId w:val="1"/>
  </w:num>
  <w:num w:numId="4" w16cid:durableId="1426029452">
    <w:abstractNumId w:val="0"/>
  </w:num>
  <w:num w:numId="5" w16cid:durableId="1199664595">
    <w:abstractNumId w:val="4"/>
  </w:num>
  <w:num w:numId="6" w16cid:durableId="1308702002">
    <w:abstractNumId w:val="14"/>
  </w:num>
  <w:num w:numId="7" w16cid:durableId="813522002">
    <w:abstractNumId w:val="16"/>
  </w:num>
  <w:num w:numId="8" w16cid:durableId="1804083694">
    <w:abstractNumId w:val="3"/>
  </w:num>
  <w:num w:numId="9" w16cid:durableId="1079213592">
    <w:abstractNumId w:val="11"/>
  </w:num>
  <w:num w:numId="10" w16cid:durableId="1596399818">
    <w:abstractNumId w:val="5"/>
  </w:num>
  <w:num w:numId="11" w16cid:durableId="229119572">
    <w:abstractNumId w:val="8"/>
  </w:num>
  <w:num w:numId="12" w16cid:durableId="577666779">
    <w:abstractNumId w:val="9"/>
  </w:num>
  <w:num w:numId="13" w16cid:durableId="1484815914">
    <w:abstractNumId w:val="2"/>
  </w:num>
  <w:num w:numId="14" w16cid:durableId="229003023">
    <w:abstractNumId w:val="6"/>
  </w:num>
  <w:num w:numId="15" w16cid:durableId="237442489">
    <w:abstractNumId w:val="7"/>
  </w:num>
  <w:num w:numId="16" w16cid:durableId="1466853436">
    <w:abstractNumId w:val="12"/>
  </w:num>
  <w:num w:numId="17" w16cid:durableId="1074399003">
    <w:abstractNumId w:val="15"/>
  </w:num>
  <w:num w:numId="18" w16cid:durableId="3749426">
    <w:abstractNumId w:val="13"/>
  </w:num>
  <w:num w:numId="19" w16cid:durableId="20090920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B7F0DED"/>
    <w:rsid w:val="00042E9C"/>
    <w:rsid w:val="00060503"/>
    <w:rsid w:val="00082CC4"/>
    <w:rsid w:val="000B41D1"/>
    <w:rsid w:val="000B60F3"/>
    <w:rsid w:val="000C4E13"/>
    <w:rsid w:val="0015376D"/>
    <w:rsid w:val="0016216C"/>
    <w:rsid w:val="001B1209"/>
    <w:rsid w:val="001B6FA0"/>
    <w:rsid w:val="001B7D9D"/>
    <w:rsid w:val="001C4A7E"/>
    <w:rsid w:val="00201611"/>
    <w:rsid w:val="00231F06"/>
    <w:rsid w:val="0027623A"/>
    <w:rsid w:val="00295EE7"/>
    <w:rsid w:val="002A3DA4"/>
    <w:rsid w:val="002C0D9D"/>
    <w:rsid w:val="00314924"/>
    <w:rsid w:val="003806CB"/>
    <w:rsid w:val="003905DE"/>
    <w:rsid w:val="003908F3"/>
    <w:rsid w:val="0039315C"/>
    <w:rsid w:val="003D417C"/>
    <w:rsid w:val="003F2E34"/>
    <w:rsid w:val="003F56D7"/>
    <w:rsid w:val="004059A1"/>
    <w:rsid w:val="0042558F"/>
    <w:rsid w:val="00464C25"/>
    <w:rsid w:val="00492444"/>
    <w:rsid w:val="004A75CA"/>
    <w:rsid w:val="004C4F2D"/>
    <w:rsid w:val="00501C70"/>
    <w:rsid w:val="005376F9"/>
    <w:rsid w:val="00547261"/>
    <w:rsid w:val="00552AB2"/>
    <w:rsid w:val="00557130"/>
    <w:rsid w:val="005AAC9D"/>
    <w:rsid w:val="005D195D"/>
    <w:rsid w:val="005F78AA"/>
    <w:rsid w:val="00646335"/>
    <w:rsid w:val="00656302"/>
    <w:rsid w:val="00669EBB"/>
    <w:rsid w:val="0078551F"/>
    <w:rsid w:val="007B7BC6"/>
    <w:rsid w:val="0082231E"/>
    <w:rsid w:val="00863DAD"/>
    <w:rsid w:val="00864B73"/>
    <w:rsid w:val="008C5DC7"/>
    <w:rsid w:val="008F57C3"/>
    <w:rsid w:val="008F580A"/>
    <w:rsid w:val="00945179"/>
    <w:rsid w:val="009675FD"/>
    <w:rsid w:val="00992463"/>
    <w:rsid w:val="009EBFDA"/>
    <w:rsid w:val="00A46323"/>
    <w:rsid w:val="00AD1EBE"/>
    <w:rsid w:val="00B429B1"/>
    <w:rsid w:val="00B6275A"/>
    <w:rsid w:val="00B852B1"/>
    <w:rsid w:val="00BE22E0"/>
    <w:rsid w:val="00BF031C"/>
    <w:rsid w:val="00C1740F"/>
    <w:rsid w:val="00C70191"/>
    <w:rsid w:val="00C761FE"/>
    <w:rsid w:val="00CF56B0"/>
    <w:rsid w:val="00D361B6"/>
    <w:rsid w:val="00DA5284"/>
    <w:rsid w:val="00EA2726"/>
    <w:rsid w:val="00EC0976"/>
    <w:rsid w:val="00ED180C"/>
    <w:rsid w:val="00EE5E8F"/>
    <w:rsid w:val="00F1074F"/>
    <w:rsid w:val="00F27EE6"/>
    <w:rsid w:val="00F432EB"/>
    <w:rsid w:val="00FB5227"/>
    <w:rsid w:val="00FE18A0"/>
    <w:rsid w:val="01B21C2E"/>
    <w:rsid w:val="01FB13F1"/>
    <w:rsid w:val="02E1BDA5"/>
    <w:rsid w:val="02E5F5E2"/>
    <w:rsid w:val="036B0151"/>
    <w:rsid w:val="045CED57"/>
    <w:rsid w:val="05DDA20E"/>
    <w:rsid w:val="079836AE"/>
    <w:rsid w:val="07D15739"/>
    <w:rsid w:val="08AADB0B"/>
    <w:rsid w:val="093E1CD8"/>
    <w:rsid w:val="0A2CD1B8"/>
    <w:rsid w:val="0C19F2D2"/>
    <w:rsid w:val="0C8A2B29"/>
    <w:rsid w:val="0EF5030E"/>
    <w:rsid w:val="0FCAE4C5"/>
    <w:rsid w:val="10A01F5A"/>
    <w:rsid w:val="10DA4BC0"/>
    <w:rsid w:val="10FEB98A"/>
    <w:rsid w:val="117926B6"/>
    <w:rsid w:val="122C3B1C"/>
    <w:rsid w:val="12B0D698"/>
    <w:rsid w:val="1372937B"/>
    <w:rsid w:val="1576A53E"/>
    <w:rsid w:val="17775E03"/>
    <w:rsid w:val="17F503E4"/>
    <w:rsid w:val="18CB4EC7"/>
    <w:rsid w:val="18D5D3B4"/>
    <w:rsid w:val="196CEE7D"/>
    <w:rsid w:val="19FEE9BC"/>
    <w:rsid w:val="1A181575"/>
    <w:rsid w:val="1A2E1891"/>
    <w:rsid w:val="1BC5C4C3"/>
    <w:rsid w:val="1C159278"/>
    <w:rsid w:val="1D357034"/>
    <w:rsid w:val="1DA05DAC"/>
    <w:rsid w:val="1E5C5679"/>
    <w:rsid w:val="200B0343"/>
    <w:rsid w:val="2149065D"/>
    <w:rsid w:val="215F0B2A"/>
    <w:rsid w:val="21F4E7B4"/>
    <w:rsid w:val="222E6BC0"/>
    <w:rsid w:val="22D2A3BF"/>
    <w:rsid w:val="23160762"/>
    <w:rsid w:val="23E6C87D"/>
    <w:rsid w:val="24EE1D4B"/>
    <w:rsid w:val="252E521C"/>
    <w:rsid w:val="264D5278"/>
    <w:rsid w:val="27111847"/>
    <w:rsid w:val="27496D5B"/>
    <w:rsid w:val="29D10B9F"/>
    <w:rsid w:val="2A060D28"/>
    <w:rsid w:val="2A9BFA1B"/>
    <w:rsid w:val="2F029779"/>
    <w:rsid w:val="2F2E7281"/>
    <w:rsid w:val="3023E6DD"/>
    <w:rsid w:val="303B9B97"/>
    <w:rsid w:val="3046FB3B"/>
    <w:rsid w:val="3197AF89"/>
    <w:rsid w:val="31FE2297"/>
    <w:rsid w:val="322BE470"/>
    <w:rsid w:val="32B11970"/>
    <w:rsid w:val="341A741C"/>
    <w:rsid w:val="342BEEBC"/>
    <w:rsid w:val="356DEFF4"/>
    <w:rsid w:val="37FB28C2"/>
    <w:rsid w:val="38221713"/>
    <w:rsid w:val="384F33B4"/>
    <w:rsid w:val="385E39A5"/>
    <w:rsid w:val="3956361A"/>
    <w:rsid w:val="3AC4B163"/>
    <w:rsid w:val="3B7F0DED"/>
    <w:rsid w:val="3BF79378"/>
    <w:rsid w:val="3C56FDBC"/>
    <w:rsid w:val="3C8E7DD1"/>
    <w:rsid w:val="3C93F76A"/>
    <w:rsid w:val="3CD758D7"/>
    <w:rsid w:val="3CF777FE"/>
    <w:rsid w:val="3E4BAF8E"/>
    <w:rsid w:val="3EA19805"/>
    <w:rsid w:val="400A4194"/>
    <w:rsid w:val="400B6A14"/>
    <w:rsid w:val="40AE7A57"/>
    <w:rsid w:val="415F9F50"/>
    <w:rsid w:val="43636305"/>
    <w:rsid w:val="4364C90F"/>
    <w:rsid w:val="4482B345"/>
    <w:rsid w:val="45F08856"/>
    <w:rsid w:val="46C45AAA"/>
    <w:rsid w:val="4856C182"/>
    <w:rsid w:val="488642FD"/>
    <w:rsid w:val="492A8C2E"/>
    <w:rsid w:val="49A4F339"/>
    <w:rsid w:val="4CCD43EC"/>
    <w:rsid w:val="4D14E87B"/>
    <w:rsid w:val="4EBD3C85"/>
    <w:rsid w:val="4EDE3BAE"/>
    <w:rsid w:val="4FAE39D4"/>
    <w:rsid w:val="4FB86558"/>
    <w:rsid w:val="50DBAD20"/>
    <w:rsid w:val="51B245DE"/>
    <w:rsid w:val="521355E7"/>
    <w:rsid w:val="525F6DD5"/>
    <w:rsid w:val="5303D478"/>
    <w:rsid w:val="53A20C01"/>
    <w:rsid w:val="53B46A03"/>
    <w:rsid w:val="53CA3BEA"/>
    <w:rsid w:val="5474FB5D"/>
    <w:rsid w:val="55098F2C"/>
    <w:rsid w:val="5602A5AF"/>
    <w:rsid w:val="566EC3AE"/>
    <w:rsid w:val="56B0A3E6"/>
    <w:rsid w:val="58818CFC"/>
    <w:rsid w:val="59BF0944"/>
    <w:rsid w:val="5A36A2B7"/>
    <w:rsid w:val="5A6FB5E5"/>
    <w:rsid w:val="5D3C030C"/>
    <w:rsid w:val="60D996BF"/>
    <w:rsid w:val="61997CA5"/>
    <w:rsid w:val="62DEA9E1"/>
    <w:rsid w:val="637F9E40"/>
    <w:rsid w:val="6428FA48"/>
    <w:rsid w:val="68DD5B47"/>
    <w:rsid w:val="6AB3AB42"/>
    <w:rsid w:val="6D81B805"/>
    <w:rsid w:val="6E9F7715"/>
    <w:rsid w:val="6F5E7F0E"/>
    <w:rsid w:val="6FF9083C"/>
    <w:rsid w:val="70CB9EC9"/>
    <w:rsid w:val="71CC1FE7"/>
    <w:rsid w:val="729F3493"/>
    <w:rsid w:val="72AC61EC"/>
    <w:rsid w:val="745C8397"/>
    <w:rsid w:val="75B532D5"/>
    <w:rsid w:val="762450C6"/>
    <w:rsid w:val="7848665A"/>
    <w:rsid w:val="789BDC33"/>
    <w:rsid w:val="7AF8E554"/>
    <w:rsid w:val="7CB2FBA2"/>
    <w:rsid w:val="7FF48C6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F0DED"/>
  <w15:chartTrackingRefBased/>
  <w15:docId w15:val="{8490551A-1C5D-4843-ADBC-E3DC5512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ficientText">
    <w:name w:val="Proficient Text"/>
    <w:basedOn w:val="Normal"/>
    <w:uiPriority w:val="1"/>
    <w:qFormat/>
    <w:rsid w:val="7CB2FBA2"/>
    <w:pPr>
      <w:spacing w:before="40" w:after="40" w:line="240" w:lineRule="auto"/>
    </w:pPr>
    <w:rPr>
      <w:rFonts w:ascii="Arial" w:eastAsia="Calibri" w:hAnsi="Arial" w:cs="Times New Roman"/>
      <w:b/>
      <w:bCs/>
      <w:sz w:val="20"/>
      <w:szCs w:val="20"/>
    </w:rPr>
  </w:style>
  <w:style w:type="paragraph" w:customStyle="1" w:styleId="TableBlueText">
    <w:name w:val="Table Blue Text"/>
    <w:basedOn w:val="Normal"/>
    <w:uiPriority w:val="1"/>
    <w:qFormat/>
    <w:rsid w:val="7CB2FBA2"/>
    <w:pPr>
      <w:spacing w:before="40" w:after="40" w:line="240" w:lineRule="auto"/>
    </w:pPr>
    <w:rPr>
      <w:rFonts w:ascii="Arial" w:eastAsia="Calibri" w:hAnsi="Arial" w:cs="Times New Roman"/>
      <w:color w:val="004386"/>
      <w:sz w:val="20"/>
      <w:szCs w:val="20"/>
    </w:rPr>
  </w:style>
  <w:style w:type="character" w:customStyle="1" w:styleId="normaltextrun">
    <w:name w:val="normaltextrun"/>
    <w:basedOn w:val="DefaultParagraphFont"/>
    <w:uiPriority w:val="1"/>
    <w:rsid w:val="7CB2FBA2"/>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24C577-6509-44D5-A0D8-CE68A098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21C36-1718-4D10-996D-5ED4AA2B010C}">
  <ds:schemaRefs>
    <ds:schemaRef ds:uri="http://schemas.microsoft.com/sharepoint/v3/contenttype/forms"/>
  </ds:schemaRefs>
</ds:datastoreItem>
</file>

<file path=customXml/itemProps3.xml><?xml version="1.0" encoding="utf-8"?>
<ds:datastoreItem xmlns:ds="http://schemas.openxmlformats.org/officeDocument/2006/customXml" ds:itemID="{0C7F2231-8F19-407F-BA4D-88D9882045DC}">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Supervisor Baseline Assessment Form</dc:title>
  <dc:subject/>
  <dc:creator>DESE</dc:creator>
  <cp:keywords/>
  <dc:description/>
  <cp:lastModifiedBy>Zou, Dong (EOE)</cp:lastModifiedBy>
  <cp:revision>46</cp:revision>
  <dcterms:created xsi:type="dcterms:W3CDTF">2024-10-18T19:20:00Z</dcterms:created>
  <dcterms:modified xsi:type="dcterms:W3CDTF">2024-11-05T14:41:00Z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5 2024 12:00AM</vt:lpwstr>
  </property>
</Properties>
</file>