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6DF8" w14:textId="468BB9EB" w:rsidR="3C58764B" w:rsidRPr="001A4897" w:rsidRDefault="3C58764B" w:rsidP="0B30C5F4">
      <w:pPr>
        <w:pStyle w:val="Heading4"/>
        <w:keepNext w:val="0"/>
        <w:keepLines w:val="0"/>
        <w:spacing w:before="120" w:after="120" w:line="276" w:lineRule="auto"/>
        <w:rPr>
          <w:rFonts w:ascii="Aptos" w:eastAsia="Aptos" w:hAnsi="Aptos" w:cs="Aptos"/>
          <w:b/>
          <w:bCs/>
          <w:i w:val="0"/>
          <w:iCs w:val="0"/>
          <w:color w:val="C45911" w:themeColor="accent2" w:themeShade="BF"/>
          <w:sz w:val="32"/>
          <w:szCs w:val="32"/>
        </w:rPr>
      </w:pPr>
      <w:r w:rsidRPr="001A4897">
        <w:rPr>
          <w:rFonts w:ascii="Aptos" w:eastAsia="Aptos" w:hAnsi="Aptos" w:cs="Aptos"/>
          <w:b/>
          <w:bCs/>
          <w:i w:val="0"/>
          <w:iCs w:val="0"/>
          <w:color w:val="C45911" w:themeColor="accent2" w:themeShade="BF"/>
          <w:sz w:val="32"/>
          <w:szCs w:val="32"/>
        </w:rPr>
        <w:t>Implementation, Funding, and Sustainability Plans</w:t>
      </w:r>
    </w:p>
    <w:p w14:paraId="1A078BE4" w14:textId="6B5C1AEE" w:rsidR="4D5C5A87" w:rsidRDefault="4D5C5A87" w:rsidP="3CB3028F">
      <w:pPr>
        <w:pStyle w:val="Heading3"/>
        <w:keepNext w:val="0"/>
        <w:keepLines w:val="0"/>
        <w:spacing w:before="120" w:after="120" w:line="276" w:lineRule="auto"/>
        <w:contextualSpacing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 w:rsidRPr="42F4DD19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Implementation Phases</w:t>
      </w:r>
    </w:p>
    <w:p w14:paraId="4CDA3CAB" w14:textId="742F46BA" w:rsidR="2B9DFE4D" w:rsidRDefault="2B9DFE4D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i w:val="0"/>
          <w:color w:val="auto"/>
        </w:rPr>
      </w:pPr>
      <w:r w:rsidRPr="3CB3028F">
        <w:rPr>
          <w:rFonts w:ascii="Aptos" w:eastAsia="Aptos" w:hAnsi="Aptos" w:cs="Aptos"/>
          <w:b/>
          <w:bCs/>
          <w:i w:val="0"/>
          <w:iCs w:val="0"/>
          <w:color w:val="auto"/>
        </w:rPr>
        <w:t>Planning</w:t>
      </w:r>
    </w:p>
    <w:p w14:paraId="3B5CABE2" w14:textId="622F4F29" w:rsidR="2B9DFE4D" w:rsidRDefault="2B9DFE4D" w:rsidP="00315B96">
      <w:pPr>
        <w:pStyle w:val="ListParagraph"/>
        <w:numPr>
          <w:ilvl w:val="0"/>
          <w:numId w:val="7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Coordination between LEA and EPP to establish program </w:t>
      </w:r>
      <w:r w:rsidR="5DFA06D8" w:rsidRPr="3CB3028F">
        <w:rPr>
          <w:rFonts w:ascii="Aptos" w:eastAsia="Aptos" w:hAnsi="Aptos" w:cs="Aptos"/>
        </w:rPr>
        <w:t>expectations</w:t>
      </w:r>
      <w:r w:rsidRPr="3CB3028F">
        <w:rPr>
          <w:rFonts w:ascii="Aptos" w:eastAsia="Aptos" w:hAnsi="Aptos" w:cs="Aptos"/>
        </w:rPr>
        <w:t>, roles, and responsibilities.</w:t>
      </w:r>
    </w:p>
    <w:p w14:paraId="6157E173" w14:textId="067E7D83" w:rsidR="2B9DFE4D" w:rsidRDefault="2B9DFE4D" w:rsidP="00315B96">
      <w:pPr>
        <w:pStyle w:val="ListParagraph"/>
        <w:numPr>
          <w:ilvl w:val="0"/>
          <w:numId w:val="7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Development of </w:t>
      </w:r>
      <w:r w:rsidR="005057EE">
        <w:rPr>
          <w:rFonts w:ascii="Aptos" w:eastAsia="Aptos" w:hAnsi="Aptos" w:cs="Aptos"/>
        </w:rPr>
        <w:t xml:space="preserve">apprentice </w:t>
      </w:r>
      <w:r w:rsidRPr="3CB3028F">
        <w:rPr>
          <w:rFonts w:ascii="Aptos" w:eastAsia="Aptos" w:hAnsi="Aptos" w:cs="Aptos"/>
        </w:rPr>
        <w:t>recruitment, selection, and evaluation criteria.</w:t>
      </w:r>
    </w:p>
    <w:p w14:paraId="29A23E2E" w14:textId="6B437208" w:rsidR="2B9DFE4D" w:rsidRDefault="2B9DFE4D" w:rsidP="00315B96">
      <w:pPr>
        <w:pStyle w:val="ListParagraph"/>
        <w:numPr>
          <w:ilvl w:val="0"/>
          <w:numId w:val="7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>Creation of implementation timelines</w:t>
      </w:r>
      <w:r w:rsidR="46F7D73A" w:rsidRPr="3CB3028F">
        <w:rPr>
          <w:rFonts w:ascii="Aptos" w:eastAsia="Aptos" w:hAnsi="Aptos" w:cs="Aptos"/>
        </w:rPr>
        <w:t xml:space="preserve"> and program materials</w:t>
      </w:r>
      <w:r w:rsidRPr="3CB3028F">
        <w:rPr>
          <w:rFonts w:ascii="Aptos" w:eastAsia="Aptos" w:hAnsi="Aptos" w:cs="Aptos"/>
        </w:rPr>
        <w:t>.</w:t>
      </w:r>
    </w:p>
    <w:p w14:paraId="3DCE66AA" w14:textId="4A3EEC85" w:rsidR="2B9DFE4D" w:rsidRDefault="2B9DFE4D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bCs/>
          <w:i w:val="0"/>
          <w:iCs w:val="0"/>
          <w:color w:val="auto"/>
        </w:rPr>
      </w:pPr>
      <w:r w:rsidRPr="3CB3028F">
        <w:rPr>
          <w:rFonts w:ascii="Aptos" w:eastAsia="Aptos" w:hAnsi="Aptos" w:cs="Aptos"/>
          <w:b/>
          <w:bCs/>
          <w:i w:val="0"/>
          <w:iCs w:val="0"/>
          <w:color w:val="auto"/>
        </w:rPr>
        <w:t>Recruitment</w:t>
      </w:r>
    </w:p>
    <w:p w14:paraId="24C84D95" w14:textId="0534B5BE" w:rsidR="2B9DFE4D" w:rsidRDefault="2B9DFE4D" w:rsidP="00315B96">
      <w:pPr>
        <w:pStyle w:val="ListParagraph"/>
        <w:numPr>
          <w:ilvl w:val="0"/>
          <w:numId w:val="6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Outreach campaigns to recruit </w:t>
      </w:r>
      <w:proofErr w:type="spellStart"/>
      <w:r w:rsidRPr="3CB3028F">
        <w:rPr>
          <w:rFonts w:ascii="Aptos" w:eastAsia="Aptos" w:hAnsi="Aptos" w:cs="Aptos"/>
        </w:rPr>
        <w:t>journeyworkers</w:t>
      </w:r>
      <w:proofErr w:type="spellEnd"/>
      <w:r w:rsidRPr="3CB3028F">
        <w:rPr>
          <w:rFonts w:ascii="Aptos" w:eastAsia="Aptos" w:hAnsi="Aptos" w:cs="Aptos"/>
        </w:rPr>
        <w:t xml:space="preserve"> and apprentices.</w:t>
      </w:r>
    </w:p>
    <w:p w14:paraId="390E097C" w14:textId="420C69F4" w:rsidR="2B9DFE4D" w:rsidRDefault="2B9DFE4D" w:rsidP="00315B96">
      <w:pPr>
        <w:pStyle w:val="ListParagraph"/>
        <w:numPr>
          <w:ilvl w:val="0"/>
          <w:numId w:val="6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>Collaboration with community partners to ensure diverse applicant pools.</w:t>
      </w:r>
    </w:p>
    <w:p w14:paraId="10F7F927" w14:textId="0337A9AA" w:rsidR="2B9DFE4D" w:rsidRDefault="2B9DFE4D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bCs/>
          <w:i w:val="0"/>
          <w:iCs w:val="0"/>
          <w:color w:val="auto"/>
        </w:rPr>
      </w:pPr>
      <w:r w:rsidRPr="3CB3028F">
        <w:rPr>
          <w:rFonts w:ascii="Aptos" w:eastAsia="Aptos" w:hAnsi="Aptos" w:cs="Aptos"/>
          <w:b/>
          <w:bCs/>
          <w:i w:val="0"/>
          <w:iCs w:val="0"/>
          <w:color w:val="auto"/>
        </w:rPr>
        <w:t xml:space="preserve"> Selection</w:t>
      </w:r>
    </w:p>
    <w:p w14:paraId="7B56EC1D" w14:textId="54DA5E2F" w:rsidR="2B9DFE4D" w:rsidRDefault="2B9DFE4D" w:rsidP="00315B96">
      <w:pPr>
        <w:pStyle w:val="ListParagraph"/>
        <w:numPr>
          <w:ilvl w:val="0"/>
          <w:numId w:val="5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Screening and selection of </w:t>
      </w:r>
      <w:proofErr w:type="spellStart"/>
      <w:r w:rsidRPr="3CB3028F">
        <w:rPr>
          <w:rFonts w:ascii="Aptos" w:eastAsia="Aptos" w:hAnsi="Aptos" w:cs="Aptos"/>
        </w:rPr>
        <w:t>journeyworkers</w:t>
      </w:r>
      <w:proofErr w:type="spellEnd"/>
      <w:r w:rsidRPr="3CB3028F">
        <w:rPr>
          <w:rFonts w:ascii="Aptos" w:eastAsia="Aptos" w:hAnsi="Aptos" w:cs="Aptos"/>
        </w:rPr>
        <w:t xml:space="preserve"> and apprentices based on pre-established criteria.</w:t>
      </w:r>
    </w:p>
    <w:p w14:paraId="71D9DB99" w14:textId="4D60E593" w:rsidR="2B9DFE4D" w:rsidRDefault="2B9DFE4D" w:rsidP="00315B96">
      <w:pPr>
        <w:pStyle w:val="ListParagraph"/>
        <w:numPr>
          <w:ilvl w:val="0"/>
          <w:numId w:val="5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>Notification of selected candidates and initiation of onboarding processes.</w:t>
      </w:r>
    </w:p>
    <w:p w14:paraId="3BB19826" w14:textId="74B7353E" w:rsidR="2B9DFE4D" w:rsidRDefault="50209931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bCs/>
          <w:i w:val="0"/>
          <w:iCs w:val="0"/>
          <w:color w:val="auto"/>
        </w:rPr>
      </w:pPr>
      <w:proofErr w:type="spellStart"/>
      <w:r w:rsidRPr="42F4DD19">
        <w:rPr>
          <w:rFonts w:ascii="Aptos" w:eastAsia="Aptos" w:hAnsi="Aptos" w:cs="Aptos"/>
          <w:b/>
          <w:bCs/>
          <w:i w:val="0"/>
          <w:iCs w:val="0"/>
          <w:color w:val="auto"/>
        </w:rPr>
        <w:t>Journeyworker</w:t>
      </w:r>
      <w:proofErr w:type="spellEnd"/>
      <w:r w:rsidRPr="42F4DD19">
        <w:rPr>
          <w:rFonts w:ascii="Aptos" w:eastAsia="Aptos" w:hAnsi="Aptos" w:cs="Aptos"/>
          <w:b/>
          <w:bCs/>
          <w:i w:val="0"/>
          <w:iCs w:val="0"/>
          <w:color w:val="auto"/>
        </w:rPr>
        <w:t xml:space="preserve"> Orientation and </w:t>
      </w:r>
      <w:r w:rsidR="40AED9FA" w:rsidRPr="42F4DD19">
        <w:rPr>
          <w:rFonts w:ascii="Aptos" w:eastAsia="Aptos" w:hAnsi="Aptos" w:cs="Aptos"/>
          <w:b/>
          <w:bCs/>
          <w:i w:val="0"/>
          <w:iCs w:val="0"/>
          <w:color w:val="auto"/>
        </w:rPr>
        <w:t>Training</w:t>
      </w:r>
    </w:p>
    <w:p w14:paraId="752F74E5" w14:textId="5DB3C199" w:rsidR="2B9DFE4D" w:rsidRDefault="0F03C27F" w:rsidP="00315B96">
      <w:pPr>
        <w:pStyle w:val="ListParagraph"/>
        <w:numPr>
          <w:ilvl w:val="0"/>
          <w:numId w:val="3"/>
        </w:numPr>
        <w:spacing w:before="120" w:after="0" w:line="276" w:lineRule="auto"/>
        <w:rPr>
          <w:rFonts w:ascii="Aptos" w:eastAsia="Aptos" w:hAnsi="Aptos" w:cs="Aptos"/>
        </w:rPr>
      </w:pPr>
      <w:r w:rsidRPr="2B350B4B">
        <w:rPr>
          <w:rFonts w:ascii="Aptos" w:eastAsia="Aptos" w:hAnsi="Aptos" w:cs="Aptos"/>
        </w:rPr>
        <w:t xml:space="preserve">Orientation sessions to introduce program goals, role expectations, and available resources. </w:t>
      </w:r>
    </w:p>
    <w:p w14:paraId="34B822C6" w14:textId="5D3B6918" w:rsidR="2B9DFE4D" w:rsidRDefault="2B9DFE4D" w:rsidP="00315B96">
      <w:pPr>
        <w:pStyle w:val="ListParagraph"/>
        <w:numPr>
          <w:ilvl w:val="0"/>
          <w:numId w:val="3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Comprehensive training </w:t>
      </w:r>
      <w:r w:rsidR="63D9ED2F" w:rsidRPr="18F99E70">
        <w:rPr>
          <w:rFonts w:ascii="Aptos" w:eastAsia="Aptos" w:hAnsi="Aptos" w:cs="Aptos"/>
        </w:rPr>
        <w:t xml:space="preserve">and ongoing support </w:t>
      </w:r>
      <w:r w:rsidRPr="18F99E70">
        <w:rPr>
          <w:rFonts w:ascii="Aptos" w:eastAsia="Aptos" w:hAnsi="Aptos" w:cs="Aptos"/>
        </w:rPr>
        <w:t>to</w:t>
      </w:r>
      <w:r w:rsidRPr="3CB3028F">
        <w:rPr>
          <w:rFonts w:ascii="Aptos" w:eastAsia="Aptos" w:hAnsi="Aptos" w:cs="Aptos"/>
        </w:rPr>
        <w:t xml:space="preserve"> prepare for </w:t>
      </w:r>
      <w:r w:rsidR="1BFE4D74" w:rsidRPr="18A752F8">
        <w:rPr>
          <w:rFonts w:ascii="Aptos" w:eastAsia="Aptos" w:hAnsi="Aptos" w:cs="Aptos"/>
        </w:rPr>
        <w:t>and be effective in</w:t>
      </w:r>
      <w:r w:rsidRPr="18A752F8">
        <w:rPr>
          <w:rFonts w:ascii="Aptos" w:eastAsia="Aptos" w:hAnsi="Aptos" w:cs="Aptos"/>
        </w:rPr>
        <w:t xml:space="preserve"> </w:t>
      </w:r>
      <w:r w:rsidR="0642026F" w:rsidRPr="18A752F8">
        <w:rPr>
          <w:rFonts w:ascii="Aptos" w:eastAsia="Aptos" w:hAnsi="Aptos" w:cs="Aptos"/>
        </w:rPr>
        <w:t xml:space="preserve">the </w:t>
      </w:r>
      <w:r w:rsidR="40AED9FA" w:rsidRPr="5D2A322A">
        <w:rPr>
          <w:rFonts w:ascii="Aptos" w:eastAsia="Aptos" w:hAnsi="Aptos" w:cs="Aptos"/>
        </w:rPr>
        <w:t>role</w:t>
      </w:r>
      <w:r w:rsidRPr="3CB3028F">
        <w:rPr>
          <w:rFonts w:ascii="Aptos" w:eastAsia="Aptos" w:hAnsi="Aptos" w:cs="Aptos"/>
        </w:rPr>
        <w:t>.</w:t>
      </w:r>
    </w:p>
    <w:p w14:paraId="7DD498D4" w14:textId="5B1A616C" w:rsidR="2B9DFE4D" w:rsidRDefault="00F71CDC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bCs/>
          <w:i w:val="0"/>
          <w:iCs w:val="0"/>
          <w:color w:val="auto"/>
        </w:rPr>
      </w:pPr>
      <w:r>
        <w:rPr>
          <w:rFonts w:ascii="Aptos" w:eastAsia="Aptos" w:hAnsi="Aptos" w:cs="Aptos"/>
          <w:b/>
          <w:bCs/>
          <w:i w:val="0"/>
          <w:iCs w:val="0"/>
          <w:color w:val="auto"/>
        </w:rPr>
        <w:t xml:space="preserve">Program Launch and </w:t>
      </w:r>
      <w:r w:rsidR="2B9DFE4D" w:rsidRPr="3CB3028F">
        <w:rPr>
          <w:rFonts w:ascii="Aptos" w:eastAsia="Aptos" w:hAnsi="Aptos" w:cs="Aptos"/>
          <w:b/>
          <w:bCs/>
          <w:i w:val="0"/>
          <w:iCs w:val="0"/>
          <w:color w:val="auto"/>
        </w:rPr>
        <w:t>Orientation</w:t>
      </w:r>
    </w:p>
    <w:p w14:paraId="00705665" w14:textId="41F40E45" w:rsidR="00F71CDC" w:rsidRDefault="7AC040B5" w:rsidP="00315B96">
      <w:pPr>
        <w:pStyle w:val="ListParagraph"/>
        <w:numPr>
          <w:ilvl w:val="0"/>
          <w:numId w:val="4"/>
        </w:numPr>
        <w:spacing w:before="120" w:after="0" w:line="276" w:lineRule="auto"/>
        <w:rPr>
          <w:rFonts w:ascii="Aptos" w:eastAsia="Aptos" w:hAnsi="Aptos" w:cs="Aptos"/>
        </w:rPr>
      </w:pPr>
      <w:r w:rsidRPr="0E9109D9">
        <w:rPr>
          <w:rFonts w:ascii="Aptos" w:eastAsia="Aptos" w:hAnsi="Aptos" w:cs="Aptos"/>
        </w:rPr>
        <w:t>F</w:t>
      </w:r>
      <w:r w:rsidR="2205B3FE" w:rsidRPr="0E9109D9">
        <w:rPr>
          <w:rFonts w:ascii="Aptos" w:eastAsia="Aptos" w:hAnsi="Aptos" w:cs="Aptos"/>
        </w:rPr>
        <w:t>oundational</w:t>
      </w:r>
      <w:r w:rsidR="2205B3FE" w:rsidRPr="61FA30C3">
        <w:rPr>
          <w:rFonts w:ascii="Aptos" w:eastAsia="Aptos" w:hAnsi="Aptos" w:cs="Aptos"/>
        </w:rPr>
        <w:t xml:space="preserve"> training </w:t>
      </w:r>
      <w:r w:rsidR="2205B3FE" w:rsidRPr="5D797616">
        <w:rPr>
          <w:rFonts w:ascii="Aptos" w:eastAsia="Aptos" w:hAnsi="Aptos" w:cs="Aptos"/>
        </w:rPr>
        <w:t>to</w:t>
      </w:r>
      <w:r w:rsidR="6052570C" w:rsidRPr="5D797616">
        <w:rPr>
          <w:rFonts w:ascii="Aptos" w:eastAsia="Aptos" w:hAnsi="Aptos" w:cs="Aptos"/>
        </w:rPr>
        <w:t xml:space="preserve"> </w:t>
      </w:r>
      <w:r w:rsidR="6052570C" w:rsidRPr="32C353C0">
        <w:rPr>
          <w:rFonts w:ascii="Aptos" w:eastAsia="Aptos" w:hAnsi="Aptos" w:cs="Aptos"/>
        </w:rPr>
        <w:t>introduce</w:t>
      </w:r>
      <w:r w:rsidR="2205B3FE" w:rsidRPr="61FA30C3">
        <w:rPr>
          <w:rFonts w:ascii="Aptos" w:eastAsia="Aptos" w:hAnsi="Aptos" w:cs="Aptos"/>
        </w:rPr>
        <w:t xml:space="preserve"> program goals</w:t>
      </w:r>
      <w:r w:rsidR="10C70649" w:rsidRPr="4C4E37A3">
        <w:rPr>
          <w:rFonts w:ascii="Aptos" w:eastAsia="Aptos" w:hAnsi="Aptos" w:cs="Aptos"/>
        </w:rPr>
        <w:t>,</w:t>
      </w:r>
      <w:r w:rsidR="2205B3FE" w:rsidRPr="61FA30C3">
        <w:rPr>
          <w:rFonts w:ascii="Aptos" w:eastAsia="Aptos" w:hAnsi="Aptos" w:cs="Aptos"/>
        </w:rPr>
        <w:t xml:space="preserve"> </w:t>
      </w:r>
      <w:r w:rsidR="095A9DC9" w:rsidRPr="2ED75CEC">
        <w:rPr>
          <w:rFonts w:ascii="Aptos" w:eastAsia="Aptos" w:hAnsi="Aptos" w:cs="Aptos"/>
        </w:rPr>
        <w:t xml:space="preserve">role </w:t>
      </w:r>
      <w:r w:rsidR="2205B3FE" w:rsidRPr="61FA30C3">
        <w:rPr>
          <w:rFonts w:ascii="Aptos" w:eastAsia="Aptos" w:hAnsi="Aptos" w:cs="Aptos"/>
        </w:rPr>
        <w:t>expectations</w:t>
      </w:r>
      <w:r w:rsidR="315A0FCF" w:rsidRPr="4C4E37A3">
        <w:rPr>
          <w:rFonts w:ascii="Aptos" w:eastAsia="Aptos" w:hAnsi="Aptos" w:cs="Aptos"/>
        </w:rPr>
        <w:t xml:space="preserve">, and </w:t>
      </w:r>
      <w:r w:rsidR="315A0FCF" w:rsidRPr="34429B55">
        <w:rPr>
          <w:rFonts w:ascii="Aptos" w:eastAsia="Aptos" w:hAnsi="Aptos" w:cs="Aptos"/>
        </w:rPr>
        <w:t xml:space="preserve">available </w:t>
      </w:r>
      <w:r w:rsidR="315A0FCF" w:rsidRPr="54ED73F9">
        <w:rPr>
          <w:rFonts w:ascii="Aptos" w:eastAsia="Aptos" w:hAnsi="Aptos" w:cs="Aptos"/>
        </w:rPr>
        <w:t>resources</w:t>
      </w:r>
      <w:r w:rsidR="2205B3FE" w:rsidRPr="61FA30C3">
        <w:rPr>
          <w:rFonts w:ascii="Aptos" w:eastAsia="Aptos" w:hAnsi="Aptos" w:cs="Aptos"/>
        </w:rPr>
        <w:t xml:space="preserve">. </w:t>
      </w:r>
    </w:p>
    <w:p w14:paraId="61E7B0AE" w14:textId="39C47218" w:rsidR="00F71CDC" w:rsidRDefault="434FCD7A" w:rsidP="00315B96">
      <w:pPr>
        <w:pStyle w:val="ListParagraph"/>
        <w:numPr>
          <w:ilvl w:val="0"/>
          <w:numId w:val="4"/>
        </w:numPr>
        <w:spacing w:before="120" w:after="0" w:line="276" w:lineRule="auto"/>
        <w:rPr>
          <w:rFonts w:ascii="Aptos" w:eastAsia="Aptos" w:hAnsi="Aptos" w:cs="Aptos"/>
        </w:rPr>
      </w:pPr>
      <w:r w:rsidRPr="42F4DD19">
        <w:rPr>
          <w:rFonts w:ascii="Aptos" w:eastAsia="Aptos" w:hAnsi="Aptos" w:cs="Aptos"/>
        </w:rPr>
        <w:t>Introduction to culturally responsive teaching and learning strategies.</w:t>
      </w:r>
    </w:p>
    <w:p w14:paraId="6C5E7F69" w14:textId="1B085565" w:rsidR="00F71CDC" w:rsidRDefault="14D1EC53" w:rsidP="00315B96">
      <w:pPr>
        <w:pStyle w:val="ListParagraph"/>
        <w:numPr>
          <w:ilvl w:val="0"/>
          <w:numId w:val="4"/>
        </w:numPr>
        <w:spacing w:before="120" w:after="0" w:line="276" w:lineRule="auto"/>
        <w:rPr>
          <w:rFonts w:ascii="Aptos" w:eastAsia="Aptos" w:hAnsi="Aptos" w:cs="Aptos"/>
        </w:rPr>
      </w:pPr>
      <w:r w:rsidRPr="010CE7C9">
        <w:rPr>
          <w:rFonts w:ascii="Aptos" w:eastAsia="Aptos" w:hAnsi="Aptos" w:cs="Aptos"/>
        </w:rPr>
        <w:t>Placement with</w:t>
      </w:r>
      <w:r w:rsidR="074A7664" w:rsidRPr="010CE7C9">
        <w:rPr>
          <w:rFonts w:ascii="Aptos" w:eastAsia="Aptos" w:hAnsi="Aptos" w:cs="Aptos"/>
        </w:rPr>
        <w:t xml:space="preserve"> </w:t>
      </w:r>
      <w:proofErr w:type="spellStart"/>
      <w:r w:rsidR="074A7664" w:rsidRPr="010CE7C9">
        <w:rPr>
          <w:rFonts w:ascii="Aptos" w:eastAsia="Aptos" w:hAnsi="Aptos" w:cs="Aptos"/>
        </w:rPr>
        <w:t>journeyworkers</w:t>
      </w:r>
      <w:proofErr w:type="spellEnd"/>
      <w:r w:rsidR="074A7664" w:rsidRPr="010CE7C9">
        <w:rPr>
          <w:rFonts w:ascii="Aptos" w:eastAsia="Aptos" w:hAnsi="Aptos" w:cs="Aptos"/>
        </w:rPr>
        <w:t>.</w:t>
      </w:r>
    </w:p>
    <w:p w14:paraId="722C17F1" w14:textId="5B46975D" w:rsidR="66A18A73" w:rsidRDefault="66A18A73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bCs/>
          <w:i w:val="0"/>
          <w:iCs w:val="0"/>
          <w:color w:val="auto"/>
        </w:rPr>
      </w:pPr>
      <w:r w:rsidRPr="42F4DD19">
        <w:rPr>
          <w:rFonts w:ascii="Aptos" w:eastAsia="Aptos" w:hAnsi="Aptos" w:cs="Aptos"/>
          <w:b/>
          <w:bCs/>
          <w:i w:val="0"/>
          <w:iCs w:val="0"/>
          <w:color w:val="auto"/>
        </w:rPr>
        <w:t xml:space="preserve">Related Technical Instruction and On-the-Job Training </w:t>
      </w:r>
    </w:p>
    <w:p w14:paraId="6BED4FC5" w14:textId="53D0F9FE" w:rsidR="2CF40867" w:rsidRDefault="2CF40867" w:rsidP="00315B96">
      <w:pPr>
        <w:numPr>
          <w:ilvl w:val="0"/>
          <w:numId w:val="2"/>
        </w:numPr>
        <w:spacing w:before="120" w:after="0" w:line="276" w:lineRule="auto"/>
        <w:contextualSpacing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>Apprentices enroll in and complete EPP coursework</w:t>
      </w:r>
      <w:r w:rsidR="00586C7D">
        <w:rPr>
          <w:rFonts w:ascii="Aptos" w:eastAsia="Aptos" w:hAnsi="Aptos" w:cs="Aptos"/>
        </w:rPr>
        <w:t>.</w:t>
      </w:r>
    </w:p>
    <w:p w14:paraId="733004D7" w14:textId="4776A188" w:rsidR="2B9DFE4D" w:rsidRDefault="007B62C1" w:rsidP="00315B96">
      <w:pPr>
        <w:numPr>
          <w:ilvl w:val="0"/>
          <w:numId w:val="2"/>
        </w:numPr>
        <w:spacing w:before="120" w:after="0" w:line="276" w:lineRule="auto"/>
        <w:contextualSpacing/>
        <w:rPr>
          <w:rFonts w:ascii="Aptos" w:eastAsia="Aptos" w:hAnsi="Aptos" w:cs="Aptos"/>
        </w:rPr>
      </w:pPr>
      <w:r w:rsidRPr="00586C7D">
        <w:rPr>
          <w:rFonts w:ascii="Aptos" w:eastAsia="Aptos" w:hAnsi="Aptos" w:cs="Aptos"/>
        </w:rPr>
        <w:t xml:space="preserve">LEA/EPP </w:t>
      </w:r>
      <w:r w:rsidR="009E3164" w:rsidRPr="22033604">
        <w:rPr>
          <w:rFonts w:ascii="Aptos" w:eastAsia="Aptos" w:hAnsi="Aptos" w:cs="Aptos"/>
        </w:rPr>
        <w:t>monitor</w:t>
      </w:r>
      <w:r w:rsidR="39CEAAFD" w:rsidRPr="22033604">
        <w:rPr>
          <w:rFonts w:ascii="Aptos" w:eastAsia="Aptos" w:hAnsi="Aptos" w:cs="Aptos"/>
        </w:rPr>
        <w:t xml:space="preserve"> </w:t>
      </w:r>
      <w:r w:rsidRPr="22033604">
        <w:rPr>
          <w:rFonts w:ascii="Aptos" w:eastAsia="Aptos" w:hAnsi="Aptos" w:cs="Aptos"/>
        </w:rPr>
        <w:t xml:space="preserve">coverage </w:t>
      </w:r>
      <w:r w:rsidR="58920971" w:rsidRPr="22033604">
        <w:rPr>
          <w:rFonts w:ascii="Aptos" w:eastAsia="Aptos" w:hAnsi="Aptos" w:cs="Aptos"/>
        </w:rPr>
        <w:t xml:space="preserve">and </w:t>
      </w:r>
      <w:r w:rsidR="58920971" w:rsidRPr="75F9BF09">
        <w:rPr>
          <w:rFonts w:ascii="Aptos" w:eastAsia="Aptos" w:hAnsi="Aptos" w:cs="Aptos"/>
        </w:rPr>
        <w:t xml:space="preserve">development </w:t>
      </w:r>
      <w:r w:rsidRPr="75F9BF09">
        <w:rPr>
          <w:rFonts w:ascii="Aptos" w:eastAsia="Aptos" w:hAnsi="Aptos" w:cs="Aptos"/>
        </w:rPr>
        <w:t>of</w:t>
      </w:r>
      <w:r w:rsidRPr="00586C7D">
        <w:rPr>
          <w:rFonts w:ascii="Aptos" w:eastAsia="Aptos" w:hAnsi="Aptos" w:cs="Aptos"/>
        </w:rPr>
        <w:t xml:space="preserve"> </w:t>
      </w:r>
      <w:r w:rsidR="009E3164" w:rsidRPr="00586C7D">
        <w:rPr>
          <w:rFonts w:ascii="Aptos" w:eastAsia="Aptos" w:hAnsi="Aptos" w:cs="Aptos"/>
        </w:rPr>
        <w:t>required skills and competencie</w:t>
      </w:r>
      <w:r w:rsidR="00586C7D" w:rsidRPr="00586C7D">
        <w:rPr>
          <w:rFonts w:ascii="Aptos" w:eastAsia="Aptos" w:hAnsi="Aptos" w:cs="Aptos"/>
        </w:rPr>
        <w:t>s.</w:t>
      </w:r>
    </w:p>
    <w:p w14:paraId="7EA4CF4F" w14:textId="2E5B64D8" w:rsidR="2B9DFE4D" w:rsidRDefault="2B9DFE4D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bCs/>
          <w:i w:val="0"/>
          <w:iCs w:val="0"/>
          <w:color w:val="auto"/>
        </w:rPr>
      </w:pPr>
      <w:r w:rsidRPr="3CB3028F">
        <w:rPr>
          <w:rFonts w:ascii="Aptos" w:eastAsia="Aptos" w:hAnsi="Aptos" w:cs="Aptos"/>
          <w:b/>
          <w:bCs/>
          <w:i w:val="0"/>
          <w:iCs w:val="0"/>
          <w:color w:val="auto"/>
        </w:rPr>
        <w:t>Mid-Point Evaluation</w:t>
      </w:r>
    </w:p>
    <w:p w14:paraId="6EB8BFA8" w14:textId="304E7E44" w:rsidR="2B9DFE4D" w:rsidRDefault="2B9DFE4D" w:rsidP="00315B9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ptos" w:eastAsia="Aptos" w:hAnsi="Aptos" w:cs="Aptos"/>
        </w:rPr>
      </w:pPr>
      <w:r w:rsidRPr="7DD90B0C">
        <w:rPr>
          <w:rFonts w:ascii="Aptos" w:eastAsia="Aptos" w:hAnsi="Aptos" w:cs="Aptos"/>
        </w:rPr>
        <w:t xml:space="preserve">Formative evaluations to assess </w:t>
      </w:r>
      <w:r w:rsidR="053337F1" w:rsidRPr="7DD90B0C">
        <w:rPr>
          <w:rFonts w:ascii="Aptos" w:eastAsia="Aptos" w:hAnsi="Aptos" w:cs="Aptos"/>
        </w:rPr>
        <w:t xml:space="preserve">apprentice </w:t>
      </w:r>
      <w:r w:rsidRPr="7DD90B0C">
        <w:rPr>
          <w:rFonts w:ascii="Aptos" w:eastAsia="Aptos" w:hAnsi="Aptos" w:cs="Aptos"/>
        </w:rPr>
        <w:t>progress and alignment with program goals.</w:t>
      </w:r>
    </w:p>
    <w:p w14:paraId="2A10ED50" w14:textId="7EA853EE" w:rsidR="2B9DFE4D" w:rsidRDefault="2B9DFE4D" w:rsidP="00315B9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Data-driven feedback provided to apprentices and </w:t>
      </w:r>
      <w:proofErr w:type="spellStart"/>
      <w:r w:rsidRPr="3CB3028F">
        <w:rPr>
          <w:rFonts w:ascii="Aptos" w:eastAsia="Aptos" w:hAnsi="Aptos" w:cs="Aptos"/>
        </w:rPr>
        <w:t>journeyworkers</w:t>
      </w:r>
      <w:proofErr w:type="spellEnd"/>
      <w:r w:rsidRPr="3CB3028F">
        <w:rPr>
          <w:rFonts w:ascii="Aptos" w:eastAsia="Aptos" w:hAnsi="Aptos" w:cs="Aptos"/>
        </w:rPr>
        <w:t xml:space="preserve"> for continuous improvement.</w:t>
      </w:r>
    </w:p>
    <w:p w14:paraId="723B2C73" w14:textId="7BDF0201" w:rsidR="3CB3028F" w:rsidRDefault="2B9DFE4D" w:rsidP="00315B96">
      <w:pPr>
        <w:pStyle w:val="Heading4"/>
        <w:keepNext w:val="0"/>
        <w:keepLines w:val="0"/>
        <w:spacing w:before="120" w:line="276" w:lineRule="auto"/>
        <w:contextualSpacing/>
        <w:rPr>
          <w:rFonts w:ascii="Aptos" w:eastAsia="Aptos" w:hAnsi="Aptos" w:cs="Aptos"/>
          <w:b/>
          <w:bCs/>
          <w:i w:val="0"/>
          <w:iCs w:val="0"/>
          <w:color w:val="auto"/>
        </w:rPr>
      </w:pPr>
      <w:r w:rsidRPr="42F4DD19">
        <w:rPr>
          <w:rFonts w:ascii="Aptos" w:eastAsia="Aptos" w:hAnsi="Aptos" w:cs="Aptos"/>
          <w:b/>
          <w:bCs/>
          <w:i w:val="0"/>
          <w:iCs w:val="0"/>
          <w:color w:val="auto"/>
        </w:rPr>
        <w:t>Summative Evaluation</w:t>
      </w:r>
    </w:p>
    <w:p w14:paraId="617B6EF0" w14:textId="1D57B557" w:rsidR="2B9DFE4D" w:rsidRDefault="6CD8A615" w:rsidP="00315B9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ptos" w:eastAsia="Aptos" w:hAnsi="Aptos" w:cs="Aptos"/>
        </w:rPr>
      </w:pPr>
      <w:r w:rsidRPr="42F4DD19">
        <w:rPr>
          <w:rFonts w:ascii="Aptos" w:eastAsia="Aptos" w:hAnsi="Aptos" w:cs="Aptos"/>
        </w:rPr>
        <w:t>Comprehensive evaluation of apprentice performance using CAP.</w:t>
      </w:r>
      <w:r w:rsidR="0CE2F59B" w:rsidRPr="42F4DD19">
        <w:rPr>
          <w:rFonts w:ascii="Aptos" w:eastAsia="Aptos" w:hAnsi="Aptos" w:cs="Aptos"/>
        </w:rPr>
        <w:t xml:space="preserve"> </w:t>
      </w:r>
    </w:p>
    <w:p w14:paraId="7391B88E" w14:textId="577D525E" w:rsidR="0CE2F59B" w:rsidRDefault="0CE2F59B" w:rsidP="00315B9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ptos" w:eastAsia="Aptos" w:hAnsi="Aptos" w:cs="Aptos"/>
        </w:rPr>
      </w:pPr>
      <w:r w:rsidRPr="42F4DD19">
        <w:rPr>
          <w:rFonts w:ascii="Aptos" w:eastAsia="Aptos" w:hAnsi="Aptos" w:cs="Aptos"/>
        </w:rPr>
        <w:t xml:space="preserve">Analysis of </w:t>
      </w:r>
      <w:proofErr w:type="spellStart"/>
      <w:r w:rsidRPr="42F4DD19">
        <w:rPr>
          <w:rFonts w:ascii="Aptos" w:eastAsia="Aptos" w:hAnsi="Aptos" w:cs="Aptos"/>
        </w:rPr>
        <w:t>journeyworker</w:t>
      </w:r>
      <w:proofErr w:type="spellEnd"/>
      <w:r w:rsidRPr="42F4DD19">
        <w:rPr>
          <w:rFonts w:ascii="Aptos" w:eastAsia="Aptos" w:hAnsi="Aptos" w:cs="Aptos"/>
        </w:rPr>
        <w:t xml:space="preserve"> and program effectiveness.</w:t>
      </w:r>
    </w:p>
    <w:p w14:paraId="48E2E87B" w14:textId="77777777" w:rsidR="00C07031" w:rsidRDefault="00C07031">
      <w:pPr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br w:type="page"/>
      </w:r>
    </w:p>
    <w:p w14:paraId="66BAF6AD" w14:textId="625DF091" w:rsidR="3043A173" w:rsidRDefault="3043A173" w:rsidP="3CB3028F">
      <w:pPr>
        <w:pStyle w:val="Heading3"/>
        <w:keepNext w:val="0"/>
        <w:keepLines w:val="0"/>
        <w:spacing w:before="120" w:after="120" w:line="276" w:lineRule="auto"/>
        <w:contextualSpacing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 w:rsidRPr="3CB3028F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lastRenderedPageBreak/>
        <w:t>Data Collection and</w:t>
      </w:r>
      <w:r w:rsidR="2B9DFE4D" w:rsidRPr="3CB3028F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 xml:space="preserve"> Reporting</w:t>
      </w:r>
    </w:p>
    <w:p w14:paraId="3C65AD1C" w14:textId="6A69A016" w:rsidR="2B9DFE4D" w:rsidRDefault="2B9DFE4D" w:rsidP="3CB3028F">
      <w:pPr>
        <w:spacing w:before="120" w:after="120" w:line="276" w:lineRule="auto"/>
        <w:contextualSpacing/>
        <w:rPr>
          <w:rFonts w:ascii="Aptos" w:eastAsia="Aptos" w:hAnsi="Aptos" w:cs="Aptos"/>
        </w:rPr>
      </w:pPr>
      <w:r w:rsidRPr="42F4DD19">
        <w:rPr>
          <w:rFonts w:ascii="Aptos" w:eastAsia="Aptos" w:hAnsi="Aptos" w:cs="Aptos"/>
          <w:b/>
          <w:bCs/>
        </w:rPr>
        <w:t>Methods to Track Progress</w:t>
      </w:r>
    </w:p>
    <w:p w14:paraId="1C4D1A26" w14:textId="0ED089D5" w:rsidR="2B9DFE4D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Regular documentation of apprentice and </w:t>
      </w:r>
      <w:proofErr w:type="spellStart"/>
      <w:r w:rsidRPr="3CB3028F">
        <w:rPr>
          <w:rFonts w:ascii="Aptos" w:eastAsia="Aptos" w:hAnsi="Aptos" w:cs="Aptos"/>
        </w:rPr>
        <w:t>journeyworker</w:t>
      </w:r>
      <w:proofErr w:type="spellEnd"/>
      <w:r w:rsidRPr="3CB3028F">
        <w:rPr>
          <w:rFonts w:ascii="Aptos" w:eastAsia="Aptos" w:hAnsi="Aptos" w:cs="Aptos"/>
        </w:rPr>
        <w:t xml:space="preserve"> activities</w:t>
      </w:r>
      <w:r w:rsidR="25CEC7E1" w:rsidRPr="62DDA5D3">
        <w:rPr>
          <w:rFonts w:ascii="Aptos" w:eastAsia="Aptos" w:hAnsi="Aptos" w:cs="Aptos"/>
        </w:rPr>
        <w:t xml:space="preserve">, </w:t>
      </w:r>
      <w:r w:rsidR="25CEC7E1" w:rsidRPr="1A10D496">
        <w:rPr>
          <w:rFonts w:ascii="Aptos" w:eastAsia="Aptos" w:hAnsi="Aptos" w:cs="Aptos"/>
        </w:rPr>
        <w:t>including</w:t>
      </w:r>
      <w:r w:rsidRPr="3CB3028F">
        <w:rPr>
          <w:rFonts w:ascii="Aptos" w:eastAsia="Aptos" w:hAnsi="Aptos" w:cs="Aptos"/>
        </w:rPr>
        <w:t xml:space="preserve"> attendance, </w:t>
      </w:r>
      <w:r w:rsidR="6C4FD98F" w:rsidRPr="18A2A20E">
        <w:rPr>
          <w:rFonts w:ascii="Aptos" w:eastAsia="Aptos" w:hAnsi="Aptos" w:cs="Aptos"/>
        </w:rPr>
        <w:t xml:space="preserve">completion </w:t>
      </w:r>
      <w:r w:rsidR="6C4FD98F" w:rsidRPr="2CA54A6B">
        <w:rPr>
          <w:rFonts w:ascii="Aptos" w:eastAsia="Aptos" w:hAnsi="Aptos" w:cs="Aptos"/>
        </w:rPr>
        <w:t xml:space="preserve">of key </w:t>
      </w:r>
      <w:r w:rsidRPr="2CA54A6B">
        <w:rPr>
          <w:rFonts w:ascii="Aptos" w:eastAsia="Aptos" w:hAnsi="Aptos" w:cs="Aptos"/>
        </w:rPr>
        <w:t>milestones</w:t>
      </w:r>
      <w:r w:rsidR="028A0387" w:rsidRPr="5A4D81A5">
        <w:rPr>
          <w:rFonts w:ascii="Aptos" w:eastAsia="Aptos" w:hAnsi="Aptos" w:cs="Aptos"/>
        </w:rPr>
        <w:t xml:space="preserve">, and </w:t>
      </w:r>
      <w:r w:rsidR="028A0387" w:rsidRPr="7DA7FE51">
        <w:rPr>
          <w:rFonts w:ascii="Aptos" w:eastAsia="Aptos" w:hAnsi="Aptos" w:cs="Aptos"/>
        </w:rPr>
        <w:t>performance in</w:t>
      </w:r>
      <w:r w:rsidR="028A0387" w:rsidRPr="294B392B">
        <w:rPr>
          <w:rFonts w:ascii="Aptos" w:eastAsia="Aptos" w:hAnsi="Aptos" w:cs="Aptos"/>
        </w:rPr>
        <w:t xml:space="preserve"> field-based </w:t>
      </w:r>
      <w:r w:rsidR="028A0387" w:rsidRPr="22DFB732">
        <w:rPr>
          <w:rFonts w:ascii="Aptos" w:eastAsia="Aptos" w:hAnsi="Aptos" w:cs="Aptos"/>
        </w:rPr>
        <w:t>experiences</w:t>
      </w:r>
      <w:r w:rsidRPr="5A4D81A5">
        <w:rPr>
          <w:rFonts w:ascii="Aptos" w:eastAsia="Aptos" w:hAnsi="Aptos" w:cs="Aptos"/>
        </w:rPr>
        <w:t>.</w:t>
      </w:r>
    </w:p>
    <w:p w14:paraId="066ED6BB" w14:textId="76DEF1A4" w:rsidR="3CB3028F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7DD90B0C">
        <w:rPr>
          <w:rFonts w:ascii="Aptos" w:eastAsia="Aptos" w:hAnsi="Aptos" w:cs="Aptos"/>
        </w:rPr>
        <w:t xml:space="preserve">Surveys to collect qualitative and quantitative </w:t>
      </w:r>
      <w:r w:rsidR="3DD7E303" w:rsidRPr="02076631">
        <w:rPr>
          <w:rFonts w:ascii="Aptos" w:eastAsia="Aptos" w:hAnsi="Aptos" w:cs="Aptos"/>
        </w:rPr>
        <w:t xml:space="preserve">feedback from key </w:t>
      </w:r>
      <w:r w:rsidR="3DD7E303" w:rsidRPr="6B7C2EF4">
        <w:rPr>
          <w:rFonts w:ascii="Aptos" w:eastAsia="Aptos" w:hAnsi="Aptos" w:cs="Aptos"/>
        </w:rPr>
        <w:t xml:space="preserve">stakeholders, </w:t>
      </w:r>
      <w:r w:rsidR="3DD7E303" w:rsidRPr="114B8E47">
        <w:rPr>
          <w:rFonts w:ascii="Aptos" w:eastAsia="Aptos" w:hAnsi="Aptos" w:cs="Aptos"/>
        </w:rPr>
        <w:t>including</w:t>
      </w:r>
      <w:r w:rsidR="3DD7E303" w:rsidRPr="551EC20F">
        <w:rPr>
          <w:rFonts w:ascii="Aptos" w:eastAsia="Aptos" w:hAnsi="Aptos" w:cs="Aptos"/>
        </w:rPr>
        <w:t>,</w:t>
      </w:r>
      <w:r w:rsidR="3DD7E303" w:rsidRPr="323C9346">
        <w:rPr>
          <w:rFonts w:ascii="Aptos" w:eastAsia="Aptos" w:hAnsi="Aptos" w:cs="Aptos"/>
        </w:rPr>
        <w:t xml:space="preserve"> </w:t>
      </w:r>
      <w:r w:rsidR="3DD7E303" w:rsidRPr="6181F8C8">
        <w:rPr>
          <w:rFonts w:ascii="Aptos" w:eastAsia="Aptos" w:hAnsi="Aptos" w:cs="Aptos"/>
        </w:rPr>
        <w:t xml:space="preserve">but not limited to </w:t>
      </w:r>
      <w:r w:rsidR="3DD7E303" w:rsidRPr="6A28711D">
        <w:rPr>
          <w:rFonts w:ascii="Aptos" w:eastAsia="Aptos" w:hAnsi="Aptos" w:cs="Aptos"/>
        </w:rPr>
        <w:t xml:space="preserve">apprentices, </w:t>
      </w:r>
      <w:proofErr w:type="spellStart"/>
      <w:r w:rsidR="3DD7E303" w:rsidRPr="6A28711D">
        <w:rPr>
          <w:rFonts w:ascii="Aptos" w:eastAsia="Aptos" w:hAnsi="Aptos" w:cs="Aptos"/>
        </w:rPr>
        <w:t>journeyworkers</w:t>
      </w:r>
      <w:proofErr w:type="spellEnd"/>
      <w:r w:rsidR="3DD7E303" w:rsidRPr="45AD2EB5">
        <w:rPr>
          <w:rFonts w:ascii="Aptos" w:eastAsia="Aptos" w:hAnsi="Aptos" w:cs="Aptos"/>
        </w:rPr>
        <w:t xml:space="preserve">, </w:t>
      </w:r>
      <w:r w:rsidR="008477B3">
        <w:rPr>
          <w:rFonts w:ascii="Aptos" w:eastAsia="Aptos" w:hAnsi="Aptos" w:cs="Aptos"/>
        </w:rPr>
        <w:t xml:space="preserve">and </w:t>
      </w:r>
      <w:r w:rsidR="3DD7E303" w:rsidRPr="45AD2EB5">
        <w:rPr>
          <w:rFonts w:ascii="Aptos" w:eastAsia="Aptos" w:hAnsi="Aptos" w:cs="Aptos"/>
        </w:rPr>
        <w:t xml:space="preserve">program </w:t>
      </w:r>
      <w:r w:rsidR="3DD7E303" w:rsidRPr="551EC20F">
        <w:rPr>
          <w:rFonts w:ascii="Aptos" w:eastAsia="Aptos" w:hAnsi="Aptos" w:cs="Aptos"/>
        </w:rPr>
        <w:t>supervisors</w:t>
      </w:r>
      <w:r w:rsidRPr="45AD2EB5">
        <w:rPr>
          <w:rFonts w:ascii="Aptos" w:eastAsia="Aptos" w:hAnsi="Aptos" w:cs="Aptos"/>
        </w:rPr>
        <w:t>.</w:t>
      </w:r>
    </w:p>
    <w:p w14:paraId="62CB19B3" w14:textId="3D84E517" w:rsidR="3CB3028F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42F4DD19">
        <w:rPr>
          <w:rFonts w:ascii="Aptos" w:eastAsia="Aptos" w:hAnsi="Aptos" w:cs="Aptos"/>
        </w:rPr>
        <w:t xml:space="preserve">Regular feedback sessions </w:t>
      </w:r>
      <w:r w:rsidR="611B0387" w:rsidRPr="42F4DD19">
        <w:rPr>
          <w:rFonts w:ascii="Aptos" w:eastAsia="Aptos" w:hAnsi="Aptos" w:cs="Aptos"/>
        </w:rPr>
        <w:t xml:space="preserve">between </w:t>
      </w:r>
      <w:r w:rsidRPr="42F4DD19">
        <w:rPr>
          <w:rFonts w:ascii="Aptos" w:eastAsia="Aptos" w:hAnsi="Aptos" w:cs="Aptos"/>
        </w:rPr>
        <w:t>LEA and EPP</w:t>
      </w:r>
      <w:r w:rsidR="003968CE">
        <w:rPr>
          <w:rFonts w:ascii="Aptos" w:eastAsia="Aptos" w:hAnsi="Aptos" w:cs="Aptos"/>
        </w:rPr>
        <w:t xml:space="preserve"> coordinators</w:t>
      </w:r>
      <w:r w:rsidRPr="42F4DD19">
        <w:rPr>
          <w:rFonts w:ascii="Aptos" w:eastAsia="Aptos" w:hAnsi="Aptos" w:cs="Aptos"/>
        </w:rPr>
        <w:t>.</w:t>
      </w:r>
    </w:p>
    <w:p w14:paraId="0255B818" w14:textId="0644C5C9" w:rsidR="2B9DFE4D" w:rsidRDefault="2B9DFE4D" w:rsidP="3CB3028F">
      <w:pPr>
        <w:spacing w:before="120" w:after="120" w:line="276" w:lineRule="auto"/>
        <w:contextualSpacing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  <w:b/>
          <w:bCs/>
        </w:rPr>
        <w:t>Reporting to DESE</w:t>
      </w:r>
    </w:p>
    <w:p w14:paraId="2F8595A4" w14:textId="6BA1F146" w:rsidR="2B9DFE4D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7DD90B0C">
        <w:rPr>
          <w:rFonts w:ascii="Aptos" w:eastAsia="Aptos" w:hAnsi="Aptos" w:cs="Aptos"/>
        </w:rPr>
        <w:t>Quarterly reports submitted to DESE summarizing progress, challenges, and key outcomes.</w:t>
      </w:r>
    </w:p>
    <w:p w14:paraId="420B778D" w14:textId="734A36D9" w:rsidR="2B9DFE4D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7DD90B0C">
        <w:rPr>
          <w:rFonts w:ascii="Aptos" w:eastAsia="Aptos" w:hAnsi="Aptos" w:cs="Aptos"/>
        </w:rPr>
        <w:t xml:space="preserve">End-of-year </w:t>
      </w:r>
      <w:r w:rsidR="276947EC" w:rsidRPr="0DD06056">
        <w:rPr>
          <w:rFonts w:ascii="Aptos" w:eastAsia="Aptos" w:hAnsi="Aptos" w:cs="Aptos"/>
        </w:rPr>
        <w:t xml:space="preserve">report </w:t>
      </w:r>
      <w:r w:rsidR="78CF3DBB" w:rsidRPr="0DD06056">
        <w:rPr>
          <w:rFonts w:ascii="Aptos" w:eastAsia="Aptos" w:hAnsi="Aptos" w:cs="Aptos"/>
        </w:rPr>
        <w:t>submitted</w:t>
      </w:r>
      <w:r w:rsidR="78CF3DBB" w:rsidRPr="7DD90B0C">
        <w:rPr>
          <w:rFonts w:ascii="Aptos" w:eastAsia="Aptos" w:hAnsi="Aptos" w:cs="Aptos"/>
        </w:rPr>
        <w:t xml:space="preserve"> to DESE</w:t>
      </w:r>
      <w:r w:rsidRPr="7DD90B0C">
        <w:rPr>
          <w:rFonts w:ascii="Aptos" w:eastAsia="Aptos" w:hAnsi="Aptos" w:cs="Aptos"/>
        </w:rPr>
        <w:t xml:space="preserve"> highlighting </w:t>
      </w:r>
      <w:r w:rsidR="006278C1" w:rsidRPr="7F8420E8">
        <w:rPr>
          <w:rFonts w:ascii="Aptos" w:eastAsia="Aptos" w:hAnsi="Aptos" w:cs="Aptos"/>
        </w:rPr>
        <w:t>p</w:t>
      </w:r>
      <w:r w:rsidR="603D4FFF" w:rsidRPr="7F8420E8">
        <w:rPr>
          <w:rFonts w:ascii="Aptos" w:eastAsia="Aptos" w:hAnsi="Aptos" w:cs="Aptos"/>
        </w:rPr>
        <w:t xml:space="preserve">rogram </w:t>
      </w:r>
      <w:r w:rsidR="006278C1" w:rsidRPr="7F8420E8">
        <w:rPr>
          <w:rFonts w:ascii="Aptos" w:eastAsia="Aptos" w:hAnsi="Aptos" w:cs="Aptos"/>
        </w:rPr>
        <w:t xml:space="preserve">metrics, </w:t>
      </w:r>
      <w:r w:rsidRPr="7DD90B0C">
        <w:rPr>
          <w:rFonts w:ascii="Aptos" w:eastAsia="Aptos" w:hAnsi="Aptos" w:cs="Aptos"/>
        </w:rPr>
        <w:t>impact, and lessons learned.</w:t>
      </w:r>
    </w:p>
    <w:p w14:paraId="675EA4D3" w14:textId="22E8F3EB" w:rsidR="3CB3028F" w:rsidRDefault="3CB3028F" w:rsidP="3CB3028F">
      <w:pPr>
        <w:pStyle w:val="Heading3"/>
        <w:keepNext w:val="0"/>
        <w:keepLines w:val="0"/>
        <w:spacing w:before="120" w:after="120" w:line="276" w:lineRule="auto"/>
        <w:contextualSpacing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</w:p>
    <w:p w14:paraId="2221E3C4" w14:textId="4BD49001" w:rsidR="2B9DFE4D" w:rsidRDefault="2B9DFE4D" w:rsidP="3CB3028F">
      <w:pPr>
        <w:pStyle w:val="Heading3"/>
        <w:keepNext w:val="0"/>
        <w:keepLines w:val="0"/>
        <w:spacing w:before="120" w:after="120" w:line="276" w:lineRule="auto"/>
        <w:contextualSpacing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 w:rsidRPr="725145E3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Ongoing Program Evaluation</w:t>
      </w:r>
    </w:p>
    <w:p w14:paraId="38791DB6" w14:textId="03C921A3" w:rsidR="00256B87" w:rsidRPr="00EC740B" w:rsidRDefault="2B9DFE4D" w:rsidP="3CB3028F">
      <w:pPr>
        <w:spacing w:before="120" w:after="120" w:line="276" w:lineRule="auto"/>
        <w:contextualSpacing/>
        <w:rPr>
          <w:rFonts w:ascii="Aptos" w:eastAsia="Aptos" w:hAnsi="Aptos" w:cs="Aptos"/>
          <w:b/>
          <w:bCs/>
        </w:rPr>
      </w:pPr>
      <w:r w:rsidRPr="42F4DD19">
        <w:rPr>
          <w:rFonts w:ascii="Aptos" w:eastAsia="Aptos" w:hAnsi="Aptos" w:cs="Aptos"/>
          <w:b/>
          <w:bCs/>
        </w:rPr>
        <w:t>Continuous Improvement</w:t>
      </w:r>
    </w:p>
    <w:p w14:paraId="179909FE" w14:textId="5F31D78A" w:rsidR="000E186E" w:rsidRPr="00F5246F" w:rsidRDefault="2B9DFE4D" w:rsidP="00F5246F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725145E3">
        <w:rPr>
          <w:rFonts w:ascii="Aptos" w:eastAsia="Aptos" w:hAnsi="Aptos" w:cs="Aptos"/>
        </w:rPr>
        <w:t>Implementation of feedback loops to adjust training, support, and resources as needed.</w:t>
      </w:r>
    </w:p>
    <w:p w14:paraId="2C30C15C" w14:textId="441D792A" w:rsidR="2B9DFE4D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 xml:space="preserve">Periodic review of program alignment with </w:t>
      </w:r>
      <w:r w:rsidR="00856EF7">
        <w:rPr>
          <w:rFonts w:ascii="Aptos" w:eastAsia="Aptos" w:hAnsi="Aptos" w:cs="Aptos"/>
        </w:rPr>
        <w:t>RTAP</w:t>
      </w:r>
      <w:r w:rsidR="00856EF7" w:rsidRPr="3CB3028F">
        <w:rPr>
          <w:rFonts w:ascii="Aptos" w:eastAsia="Aptos" w:hAnsi="Aptos" w:cs="Aptos"/>
        </w:rPr>
        <w:t xml:space="preserve"> </w:t>
      </w:r>
      <w:r w:rsidRPr="3CB3028F">
        <w:rPr>
          <w:rFonts w:ascii="Aptos" w:eastAsia="Aptos" w:hAnsi="Aptos" w:cs="Aptos"/>
        </w:rPr>
        <w:t>goals and requirements.</w:t>
      </w:r>
    </w:p>
    <w:p w14:paraId="6AA9C646" w14:textId="7CC668AD" w:rsidR="2B9DFE4D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>Analysis of program success against defined metrics, such as workforce diversity, apprentice retention, and impact on teaching quality.</w:t>
      </w:r>
    </w:p>
    <w:p w14:paraId="6E8022E4" w14:textId="308022D7" w:rsidR="2B9DFE4D" w:rsidRDefault="2B9DFE4D" w:rsidP="007C556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42F4DD19">
        <w:rPr>
          <w:rFonts w:ascii="Aptos" w:eastAsia="Aptos" w:hAnsi="Aptos" w:cs="Aptos"/>
        </w:rPr>
        <w:t>Recommendations for scaling and sustaining the program.</w:t>
      </w:r>
    </w:p>
    <w:p w14:paraId="1714951D" w14:textId="4A0376D9" w:rsidR="3CB3028F" w:rsidRDefault="3CB3028F">
      <w:r>
        <w:br w:type="page"/>
      </w:r>
    </w:p>
    <w:p w14:paraId="3C9A7C04" w14:textId="6DC5DEED" w:rsidR="342CEFA9" w:rsidRDefault="342CEFA9" w:rsidP="3CB3028F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  <w:sz w:val="26"/>
          <w:szCs w:val="26"/>
        </w:rPr>
      </w:pPr>
      <w:r w:rsidRPr="3CB3028F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lastRenderedPageBreak/>
        <w:t>Implementation Plan and Timeline</w:t>
      </w:r>
    </w:p>
    <w:p w14:paraId="1969ACB9" w14:textId="21F4DEE1" w:rsidR="342CEFA9" w:rsidRDefault="342CEFA9" w:rsidP="3CB3028F">
      <w:pPr>
        <w:spacing w:before="120" w:after="120" w:line="276" w:lineRule="auto"/>
        <w:rPr>
          <w:rFonts w:ascii="Aptos" w:eastAsia="Aptos" w:hAnsi="Aptos" w:cs="Aptos"/>
        </w:rPr>
      </w:pPr>
      <w:r w:rsidRPr="3CB3028F">
        <w:rPr>
          <w:rFonts w:ascii="Aptos" w:eastAsia="Aptos" w:hAnsi="Aptos" w:cs="Aptos"/>
        </w:rPr>
        <w:t>Provide a detailed implementation plan and timeline, inclusive of the expectations outlined above.</w:t>
      </w:r>
    </w:p>
    <w:p w14:paraId="3E152A79" w14:textId="0D1FB9CE" w:rsidR="006E6F09" w:rsidRPr="001A4897" w:rsidRDefault="006E6F09" w:rsidP="0B30C5F4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1A4897">
        <w:rPr>
          <w:rFonts w:ascii="Aptos" w:eastAsia="Aptos" w:hAnsi="Aptos" w:cs="Aptos"/>
          <w:i/>
          <w:iCs/>
          <w:color w:val="2F5496" w:themeColor="accent1" w:themeShade="BF"/>
        </w:rPr>
        <w:t>Response should not exceed 800 words.</w:t>
      </w:r>
      <w:r w:rsidRPr="001A4897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0B30C5F4" w14:paraId="098F0A5E" w14:textId="77777777" w:rsidTr="0B30C5F4">
        <w:trPr>
          <w:trHeight w:val="300"/>
        </w:trPr>
        <w:tc>
          <w:tcPr>
            <w:tcW w:w="10080" w:type="dxa"/>
          </w:tcPr>
          <w:p w14:paraId="43A26197" w14:textId="489CC146" w:rsidR="1063E087" w:rsidRDefault="1063E087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0B30C5F4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12AF6808" w14:textId="77777777" w:rsidR="006E6F09" w:rsidRDefault="006E6F09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242BD7B" w14:textId="77777777" w:rsidR="006E6F09" w:rsidRDefault="006E6F09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9F7E985" w14:textId="77777777" w:rsidR="006E6F09" w:rsidRDefault="006E6F09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CAD0F61" w14:textId="1F036AAF" w:rsidR="0B30C5F4" w:rsidRDefault="0B30C5F4" w:rsidP="3CB3028F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71D1373" w14:textId="743A15AB" w:rsidR="0B30C5F4" w:rsidRDefault="0B30C5F4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43F58E58" w14:textId="77777777" w:rsidR="00164495" w:rsidRDefault="00164495" w:rsidP="00164495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</w:p>
    <w:p w14:paraId="3BED303B" w14:textId="2190BDBD" w:rsidR="007224BB" w:rsidRDefault="00164495" w:rsidP="00164495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Describe the </w:t>
      </w:r>
      <w:r w:rsidRPr="0B30C5F4">
        <w:rPr>
          <w:rFonts w:ascii="Aptos" w:eastAsia="Aptos" w:hAnsi="Aptos" w:cs="Aptos"/>
          <w:color w:val="000000" w:themeColor="text1"/>
        </w:rPr>
        <w:t xml:space="preserve">systems and structures that will be in place </w:t>
      </w:r>
      <w:r w:rsidR="00D00EC2">
        <w:rPr>
          <w:rFonts w:ascii="Aptos" w:eastAsia="Aptos" w:hAnsi="Aptos" w:cs="Aptos"/>
          <w:color w:val="000000" w:themeColor="text1"/>
        </w:rPr>
        <w:t xml:space="preserve">to </w:t>
      </w:r>
      <w:r w:rsidR="00455C11">
        <w:rPr>
          <w:rFonts w:ascii="Aptos" w:eastAsia="Aptos" w:hAnsi="Aptos" w:cs="Aptos"/>
          <w:b/>
          <w:bCs/>
          <w:color w:val="000000" w:themeColor="text1"/>
        </w:rPr>
        <w:t>track</w:t>
      </w:r>
      <w:r w:rsidR="00D251D1">
        <w:rPr>
          <w:rFonts w:ascii="Aptos" w:eastAsia="Aptos" w:hAnsi="Aptos" w:cs="Aptos"/>
          <w:b/>
          <w:bCs/>
          <w:color w:val="000000" w:themeColor="text1"/>
        </w:rPr>
        <w:t xml:space="preserve"> apprentice</w:t>
      </w:r>
      <w:r w:rsidR="00455C11">
        <w:rPr>
          <w:rFonts w:ascii="Aptos" w:eastAsia="Aptos" w:hAnsi="Aptos" w:cs="Aptos"/>
          <w:b/>
          <w:bCs/>
          <w:color w:val="000000" w:themeColor="text1"/>
        </w:rPr>
        <w:t xml:space="preserve"> progress, collect</w:t>
      </w:r>
      <w:r w:rsidR="00D251D1">
        <w:rPr>
          <w:rFonts w:ascii="Aptos" w:eastAsia="Aptos" w:hAnsi="Aptos" w:cs="Aptos"/>
          <w:b/>
          <w:bCs/>
          <w:color w:val="000000" w:themeColor="text1"/>
        </w:rPr>
        <w:t xml:space="preserve"> broader programmatic</w:t>
      </w:r>
      <w:r w:rsidR="00D00EC2" w:rsidRPr="00DB15FD">
        <w:rPr>
          <w:rFonts w:ascii="Aptos" w:eastAsia="Aptos" w:hAnsi="Aptos" w:cs="Aptos"/>
          <w:b/>
          <w:bCs/>
          <w:color w:val="000000" w:themeColor="text1"/>
        </w:rPr>
        <w:t xml:space="preserve"> data</w:t>
      </w:r>
      <w:r w:rsidR="00455C11">
        <w:rPr>
          <w:rFonts w:ascii="Aptos" w:eastAsia="Aptos" w:hAnsi="Aptos" w:cs="Aptos"/>
          <w:b/>
          <w:bCs/>
          <w:color w:val="000000" w:themeColor="text1"/>
        </w:rPr>
        <w:t>,</w:t>
      </w:r>
      <w:r w:rsidR="00DB15FD">
        <w:rPr>
          <w:rFonts w:ascii="Aptos" w:eastAsia="Aptos" w:hAnsi="Aptos" w:cs="Aptos"/>
          <w:color w:val="000000" w:themeColor="text1"/>
        </w:rPr>
        <w:t xml:space="preserve"> </w:t>
      </w:r>
      <w:r w:rsidR="00D00EC2" w:rsidRPr="00D251D1">
        <w:rPr>
          <w:rFonts w:ascii="Aptos" w:eastAsia="Aptos" w:hAnsi="Aptos" w:cs="Aptos"/>
          <w:b/>
          <w:bCs/>
          <w:color w:val="000000" w:themeColor="text1"/>
        </w:rPr>
        <w:t>and</w:t>
      </w:r>
      <w:r w:rsidR="00D251D1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F47940">
        <w:rPr>
          <w:rFonts w:ascii="Aptos" w:eastAsia="Aptos" w:hAnsi="Aptos" w:cs="Aptos"/>
          <w:b/>
          <w:bCs/>
          <w:color w:val="000000" w:themeColor="text1"/>
        </w:rPr>
        <w:t xml:space="preserve">report to </w:t>
      </w:r>
      <w:r w:rsidR="00F07F9D" w:rsidRPr="00D251D1">
        <w:rPr>
          <w:rFonts w:ascii="Aptos" w:eastAsia="Aptos" w:hAnsi="Aptos" w:cs="Aptos"/>
          <w:b/>
          <w:bCs/>
          <w:color w:val="000000" w:themeColor="text1"/>
        </w:rPr>
        <w:t>DESE</w:t>
      </w:r>
      <w:r w:rsidR="007224BB">
        <w:rPr>
          <w:rFonts w:ascii="Aptos" w:eastAsia="Aptos" w:hAnsi="Aptos" w:cs="Aptos"/>
          <w:color w:val="000000" w:themeColor="text1"/>
        </w:rPr>
        <w:t>.</w:t>
      </w:r>
    </w:p>
    <w:p w14:paraId="4CE617CF" w14:textId="18770B8A" w:rsidR="00C53B87" w:rsidRPr="001A4897" w:rsidRDefault="000C329C" w:rsidP="00164495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1A4897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1A4897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251D1" w14:paraId="26925726" w14:textId="77777777" w:rsidTr="00D251D1">
        <w:tc>
          <w:tcPr>
            <w:tcW w:w="10070" w:type="dxa"/>
          </w:tcPr>
          <w:p w14:paraId="7CE62DE4" w14:textId="77777777" w:rsidR="00D251D1" w:rsidRDefault="00D251D1" w:rsidP="00164495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20C6E04" w14:textId="77777777" w:rsidR="00D251D1" w:rsidRDefault="00D251D1" w:rsidP="00164495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A3BA5F4" w14:textId="77777777" w:rsidR="00D251D1" w:rsidRDefault="00D251D1" w:rsidP="00164495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BCA7802" w14:textId="77777777" w:rsidR="00D251D1" w:rsidRDefault="00D251D1" w:rsidP="00164495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1E4EE7C" w14:textId="77777777" w:rsidR="00D251D1" w:rsidRDefault="00D251D1" w:rsidP="00164495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090301B" w14:textId="77777777" w:rsidR="00D251D1" w:rsidRDefault="00D251D1" w:rsidP="00164495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65EF20FA" w14:textId="3ACE448F" w:rsidR="00C53B87" w:rsidRDefault="00C53B87" w:rsidP="00164495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Describe the strategies for</w:t>
      </w:r>
      <w:r w:rsidR="000C329C">
        <w:rPr>
          <w:rFonts w:ascii="Aptos" w:eastAsia="Aptos" w:hAnsi="Aptos" w:cs="Aptos"/>
          <w:color w:val="000000" w:themeColor="text1"/>
        </w:rPr>
        <w:t xml:space="preserve"> </w:t>
      </w:r>
      <w:r w:rsidR="000C329C" w:rsidRPr="00DB15FD">
        <w:rPr>
          <w:rFonts w:ascii="Aptos" w:eastAsia="Aptos" w:hAnsi="Aptos" w:cs="Aptos"/>
          <w:b/>
          <w:bCs/>
          <w:color w:val="000000" w:themeColor="text1"/>
        </w:rPr>
        <w:t>ongoing program evaluation</w:t>
      </w:r>
      <w:r w:rsidR="000C329C">
        <w:rPr>
          <w:rFonts w:ascii="Aptos" w:eastAsia="Aptos" w:hAnsi="Aptos" w:cs="Aptos"/>
          <w:color w:val="000000" w:themeColor="text1"/>
        </w:rPr>
        <w:t xml:space="preserve"> </w:t>
      </w:r>
      <w:r w:rsidR="000C329C" w:rsidRPr="00D5402D">
        <w:rPr>
          <w:rFonts w:ascii="Aptos" w:eastAsia="Aptos" w:hAnsi="Aptos" w:cs="Aptos"/>
          <w:b/>
          <w:bCs/>
          <w:color w:val="000000" w:themeColor="text1"/>
        </w:rPr>
        <w:t>and improvement</w:t>
      </w:r>
      <w:r w:rsidR="00D5402D">
        <w:rPr>
          <w:rFonts w:ascii="Aptos" w:eastAsia="Aptos" w:hAnsi="Aptos" w:cs="Aptos"/>
          <w:color w:val="000000" w:themeColor="text1"/>
        </w:rPr>
        <w:t xml:space="preserve"> </w:t>
      </w:r>
      <w:r w:rsidR="00D5402D" w:rsidRPr="0B30C5F4">
        <w:rPr>
          <w:rFonts w:ascii="Aptos" w:eastAsia="Aptos" w:hAnsi="Aptos" w:cs="Aptos"/>
          <w:color w:val="000000" w:themeColor="text1"/>
        </w:rPr>
        <w:t>to</w:t>
      </w:r>
      <w:r w:rsidR="00540914">
        <w:rPr>
          <w:rFonts w:ascii="Aptos" w:eastAsia="Aptos" w:hAnsi="Aptos" w:cs="Aptos"/>
          <w:color w:val="000000" w:themeColor="text1"/>
        </w:rPr>
        <w:t xml:space="preserve">wards </w:t>
      </w:r>
      <w:r w:rsidR="00D5402D">
        <w:rPr>
          <w:rFonts w:ascii="Aptos" w:eastAsia="Aptos" w:hAnsi="Aptos" w:cs="Aptos"/>
          <w:color w:val="000000" w:themeColor="text1"/>
        </w:rPr>
        <w:t xml:space="preserve">increasingly </w:t>
      </w:r>
      <w:r w:rsidR="00D5402D" w:rsidRPr="0B30C5F4">
        <w:rPr>
          <w:rFonts w:ascii="Aptos" w:eastAsia="Aptos" w:hAnsi="Aptos" w:cs="Aptos"/>
          <w:color w:val="000000" w:themeColor="text1"/>
        </w:rPr>
        <w:t xml:space="preserve">equitable apprentice experiences and outcomes. </w:t>
      </w:r>
    </w:p>
    <w:p w14:paraId="21EF62DD" w14:textId="2A026F99" w:rsidR="007224BB" w:rsidRPr="001A4897" w:rsidRDefault="000C329C" w:rsidP="00164495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1A4897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1A4897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320B" w14:paraId="0964EB92" w14:textId="77777777" w:rsidTr="00BA320B">
        <w:tc>
          <w:tcPr>
            <w:tcW w:w="10070" w:type="dxa"/>
          </w:tcPr>
          <w:p w14:paraId="3ED6BA7F" w14:textId="77777777" w:rsidR="00BA320B" w:rsidRDefault="00BA320B" w:rsidP="00BA320B">
            <w:pPr>
              <w:spacing w:before="120" w:after="120" w:line="276" w:lineRule="auto"/>
            </w:pPr>
            <w:r>
              <w:t xml:space="preserve"> </w:t>
            </w:r>
          </w:p>
          <w:p w14:paraId="55FD0525" w14:textId="77777777" w:rsidR="00BA320B" w:rsidRDefault="00BA320B" w:rsidP="00BA320B">
            <w:pPr>
              <w:spacing w:before="120" w:after="120" w:line="276" w:lineRule="auto"/>
            </w:pPr>
          </w:p>
          <w:p w14:paraId="3962DFB4" w14:textId="77777777" w:rsidR="00BA320B" w:rsidRDefault="00BA320B" w:rsidP="00BA320B">
            <w:pPr>
              <w:spacing w:before="120" w:after="120" w:line="276" w:lineRule="auto"/>
            </w:pPr>
          </w:p>
          <w:p w14:paraId="51CCD3F7" w14:textId="77777777" w:rsidR="00BA320B" w:rsidRDefault="00BA320B" w:rsidP="00BA320B">
            <w:pPr>
              <w:spacing w:before="120" w:after="120" w:line="276" w:lineRule="auto"/>
            </w:pPr>
          </w:p>
          <w:p w14:paraId="422AE0C3" w14:textId="77777777" w:rsidR="00BA320B" w:rsidRDefault="00BA320B" w:rsidP="00BA320B">
            <w:pPr>
              <w:spacing w:before="120" w:after="120" w:line="276" w:lineRule="auto"/>
            </w:pPr>
          </w:p>
          <w:p w14:paraId="5F743D6A" w14:textId="033C5AE7" w:rsidR="00BA320B" w:rsidRDefault="00BA320B" w:rsidP="00BA320B">
            <w:pPr>
              <w:spacing w:before="120" w:after="120" w:line="276" w:lineRule="auto"/>
            </w:pPr>
          </w:p>
        </w:tc>
      </w:tr>
    </w:tbl>
    <w:p w14:paraId="2664BB80" w14:textId="2DCBFD4C" w:rsidR="00ED68E8" w:rsidRDefault="00ED68E8" w:rsidP="0B30C5F4">
      <w:pPr>
        <w:pStyle w:val="Heading4"/>
        <w:keepNext w:val="0"/>
        <w:keepLines w:val="0"/>
        <w:spacing w:before="120" w:after="120" w:line="276" w:lineRule="auto"/>
        <w:sectPr w:rsidR="00ED68E8" w:rsidSect="003A6C37">
          <w:headerReference w:type="default" r:id="rId10"/>
          <w:footerReference w:type="default" r:id="rId11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833FBF4" w14:textId="7F27B6CE" w:rsidR="3BCB2968" w:rsidRDefault="1BC06BD2" w:rsidP="0B30C5F4">
      <w:pPr>
        <w:pStyle w:val="Heading4"/>
        <w:keepNext w:val="0"/>
        <w:keepLines w:val="0"/>
        <w:spacing w:before="120" w:after="120" w:line="276" w:lineRule="auto"/>
        <w:rPr>
          <w:rFonts w:ascii="Aptos" w:eastAsia="Aptos" w:hAnsi="Aptos" w:cs="Aptos"/>
          <w:i w:val="0"/>
          <w:iCs w:val="0"/>
          <w:sz w:val="26"/>
          <w:szCs w:val="26"/>
        </w:rPr>
      </w:pPr>
      <w:r w:rsidRPr="0B30C5F4">
        <w:rPr>
          <w:rFonts w:ascii="Aptos" w:eastAsia="Aptos" w:hAnsi="Aptos" w:cs="Aptos"/>
          <w:b/>
          <w:bCs/>
          <w:i w:val="0"/>
          <w:iCs w:val="0"/>
          <w:sz w:val="26"/>
          <w:szCs w:val="26"/>
        </w:rPr>
        <w:lastRenderedPageBreak/>
        <w:t>Funding Plan</w:t>
      </w:r>
    </w:p>
    <w:p w14:paraId="176773C2" w14:textId="7CFD2D69" w:rsidR="3BCB2968" w:rsidRDefault="39C27028" w:rsidP="5F06E766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5F06E766">
        <w:rPr>
          <w:rFonts w:ascii="Aptos" w:eastAsia="Aptos" w:hAnsi="Aptos" w:cs="Aptos"/>
          <w:color w:val="000000" w:themeColor="text1"/>
        </w:rPr>
        <w:t>Complete the table</w:t>
      </w:r>
      <w:r w:rsidR="00FB5BAA">
        <w:rPr>
          <w:rFonts w:ascii="Aptos" w:eastAsia="Aptos" w:hAnsi="Aptos" w:cs="Aptos"/>
          <w:color w:val="000000" w:themeColor="text1"/>
        </w:rPr>
        <w:t>s</w:t>
      </w:r>
      <w:r w:rsidRPr="5F06E766">
        <w:rPr>
          <w:rFonts w:ascii="Aptos" w:eastAsia="Aptos" w:hAnsi="Aptos" w:cs="Aptos"/>
          <w:color w:val="000000" w:themeColor="text1"/>
        </w:rPr>
        <w:t xml:space="preserve"> below to detail </w:t>
      </w:r>
      <w:r w:rsidR="36CB429E" w:rsidRPr="5F06E766">
        <w:rPr>
          <w:rFonts w:ascii="Aptos" w:eastAsia="Aptos" w:hAnsi="Aptos" w:cs="Aptos"/>
          <w:color w:val="000000" w:themeColor="text1"/>
        </w:rPr>
        <w:t xml:space="preserve">the proposed </w:t>
      </w:r>
      <w:r w:rsidR="539AB5AB" w:rsidRPr="5F06E766">
        <w:rPr>
          <w:rFonts w:ascii="Aptos" w:eastAsia="Aptos" w:hAnsi="Aptos" w:cs="Aptos"/>
          <w:color w:val="000000" w:themeColor="text1"/>
        </w:rPr>
        <w:t>RTAP</w:t>
      </w:r>
      <w:r w:rsidR="51AD2087" w:rsidRPr="5F06E766">
        <w:rPr>
          <w:rFonts w:ascii="Aptos" w:eastAsia="Aptos" w:hAnsi="Aptos" w:cs="Aptos"/>
          <w:color w:val="000000" w:themeColor="text1"/>
        </w:rPr>
        <w:t>’s anticipated funding sources</w:t>
      </w:r>
      <w:r w:rsidR="042FB82B" w:rsidRPr="5F06E766">
        <w:rPr>
          <w:rFonts w:ascii="Aptos" w:eastAsia="Aptos" w:hAnsi="Aptos" w:cs="Aptos"/>
          <w:color w:val="000000" w:themeColor="text1"/>
        </w:rPr>
        <w:t xml:space="preserve"> and demonstrate viability</w:t>
      </w:r>
      <w:r w:rsidR="51AD2087" w:rsidRPr="5F06E766">
        <w:rPr>
          <w:rFonts w:ascii="Aptos" w:eastAsia="Aptos" w:hAnsi="Aptos" w:cs="Aptos"/>
          <w:color w:val="000000" w:themeColor="text1"/>
        </w:rPr>
        <w:t>.</w:t>
      </w:r>
      <w:r w:rsidR="269B9C3C" w:rsidRPr="5F06E766">
        <w:rPr>
          <w:rFonts w:ascii="Aptos" w:eastAsia="Aptos" w:hAnsi="Aptos" w:cs="Aptos"/>
          <w:color w:val="000000" w:themeColor="text1"/>
        </w:rPr>
        <w:t xml:space="preserve"> </w:t>
      </w:r>
      <w:r w:rsidR="00B17BDA">
        <w:rPr>
          <w:rFonts w:ascii="Aptos" w:eastAsia="Aptos" w:hAnsi="Aptos" w:cs="Aptos"/>
          <w:color w:val="000000" w:themeColor="text1"/>
        </w:rPr>
        <w:t>All required expense categories must have at least one funding source listed per year. Additional</w:t>
      </w:r>
      <w:r w:rsidR="006C7E5E">
        <w:rPr>
          <w:rFonts w:ascii="Aptos" w:eastAsia="Aptos" w:hAnsi="Aptos" w:cs="Aptos"/>
          <w:color w:val="000000" w:themeColor="text1"/>
        </w:rPr>
        <w:t xml:space="preserve"> exp</w:t>
      </w:r>
      <w:r w:rsidR="00301982">
        <w:rPr>
          <w:rFonts w:ascii="Aptos" w:eastAsia="Aptos" w:hAnsi="Aptos" w:cs="Aptos"/>
          <w:color w:val="000000" w:themeColor="text1"/>
        </w:rPr>
        <w:t>ense categories may be added i</w:t>
      </w:r>
      <w:r w:rsidR="009B419F">
        <w:rPr>
          <w:rFonts w:ascii="Aptos" w:eastAsia="Aptos" w:hAnsi="Aptos" w:cs="Aptos"/>
          <w:color w:val="000000" w:themeColor="text1"/>
        </w:rPr>
        <w:t xml:space="preserve">f </w:t>
      </w:r>
      <w:r w:rsidR="00301982">
        <w:rPr>
          <w:rFonts w:ascii="Aptos" w:eastAsia="Aptos" w:hAnsi="Aptos" w:cs="Aptos"/>
          <w:color w:val="000000" w:themeColor="text1"/>
        </w:rPr>
        <w:t>desired.</w:t>
      </w:r>
    </w:p>
    <w:p w14:paraId="2DF7A373" w14:textId="20500079" w:rsidR="3BCB2968" w:rsidRDefault="51AD2087" w:rsidP="5F06E766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5F06E766">
        <w:rPr>
          <w:rFonts w:ascii="Aptos" w:eastAsia="Aptos" w:hAnsi="Aptos" w:cs="Aptos"/>
          <w:color w:val="000000" w:themeColor="text1"/>
        </w:rPr>
        <w:t>Potential funding sources may include, but are not limited to, federal funds, state funds, grants, and scholarships.</w:t>
      </w:r>
      <w:r w:rsidR="3BCB2968" w:rsidRPr="5F06E766">
        <w:rPr>
          <w:rFonts w:ascii="Aptos" w:eastAsia="Aptos" w:hAnsi="Aptos" w:cs="Aptos"/>
          <w:color w:val="000000" w:themeColor="text1"/>
        </w:rPr>
        <w:t xml:space="preserve"> </w:t>
      </w:r>
      <w:hyperlink r:id="rId12">
        <w:r w:rsidR="7924462F" w:rsidRPr="5F06E766">
          <w:rPr>
            <w:rStyle w:val="Hyperlink"/>
            <w:rFonts w:ascii="Aptos" w:eastAsia="Aptos" w:hAnsi="Aptos" w:cs="Aptos"/>
          </w:rPr>
          <w:t xml:space="preserve">AIR’s </w:t>
        </w:r>
        <w:r w:rsidR="03D8428F" w:rsidRPr="5F06E766">
          <w:rPr>
            <w:rStyle w:val="Hyperlink"/>
            <w:rFonts w:ascii="Aptos" w:eastAsia="Aptos" w:hAnsi="Aptos" w:cs="Aptos"/>
          </w:rPr>
          <w:t xml:space="preserve">RTAP </w:t>
        </w:r>
        <w:r w:rsidR="7924462F" w:rsidRPr="5F06E766">
          <w:rPr>
            <w:rStyle w:val="Hyperlink"/>
            <w:rFonts w:ascii="Aptos" w:eastAsia="Aptos" w:hAnsi="Aptos" w:cs="Aptos"/>
          </w:rPr>
          <w:t>Funding Guide</w:t>
        </w:r>
      </w:hyperlink>
      <w:r w:rsidR="7924462F" w:rsidRPr="5F06E766">
        <w:rPr>
          <w:rFonts w:ascii="Aptos" w:eastAsia="Aptos" w:hAnsi="Aptos" w:cs="Aptos"/>
          <w:color w:val="000000" w:themeColor="text1"/>
        </w:rPr>
        <w:t xml:space="preserve"> </w:t>
      </w:r>
      <w:r w:rsidR="159731C8" w:rsidRPr="5F06E766">
        <w:rPr>
          <w:rFonts w:ascii="Aptos" w:eastAsia="Aptos" w:hAnsi="Aptos" w:cs="Aptos"/>
          <w:color w:val="000000" w:themeColor="text1"/>
        </w:rPr>
        <w:t>provides information regarding specific</w:t>
      </w:r>
      <w:r w:rsidR="68297F49" w:rsidRPr="5F06E766">
        <w:rPr>
          <w:rFonts w:ascii="Aptos" w:eastAsia="Aptos" w:hAnsi="Aptos" w:cs="Aptos"/>
          <w:color w:val="000000" w:themeColor="text1"/>
        </w:rPr>
        <w:t xml:space="preserve"> funding sources </w:t>
      </w:r>
      <w:r w:rsidR="4891C99B" w:rsidRPr="5F06E766">
        <w:rPr>
          <w:rFonts w:ascii="Aptos" w:eastAsia="Aptos" w:hAnsi="Aptos" w:cs="Aptos"/>
          <w:color w:val="000000" w:themeColor="text1"/>
        </w:rPr>
        <w:t>that may be relevant for the</w:t>
      </w:r>
      <w:r w:rsidR="03851CD3" w:rsidRPr="5F06E766">
        <w:rPr>
          <w:rFonts w:ascii="Aptos" w:eastAsia="Aptos" w:hAnsi="Aptos" w:cs="Aptos"/>
          <w:color w:val="000000" w:themeColor="text1"/>
        </w:rPr>
        <w:t xml:space="preserve"> expense categor</w:t>
      </w:r>
      <w:r w:rsidR="527FBE50" w:rsidRPr="5F06E766">
        <w:rPr>
          <w:rFonts w:ascii="Aptos" w:eastAsia="Aptos" w:hAnsi="Aptos" w:cs="Aptos"/>
          <w:color w:val="000000" w:themeColor="text1"/>
        </w:rPr>
        <w:t>ies below</w:t>
      </w:r>
      <w:r w:rsidR="28A705C2" w:rsidRPr="5F06E766">
        <w:rPr>
          <w:rFonts w:ascii="Aptos" w:eastAsia="Aptos" w:hAnsi="Aptos" w:cs="Aptos"/>
          <w:color w:val="000000" w:themeColor="text1"/>
        </w:rPr>
        <w:t>.</w:t>
      </w:r>
    </w:p>
    <w:tbl>
      <w:tblPr>
        <w:tblStyle w:val="TableGrid"/>
        <w:tblW w:w="13007" w:type="dxa"/>
        <w:tblLayout w:type="fixed"/>
        <w:tblLook w:val="06A0" w:firstRow="1" w:lastRow="0" w:firstColumn="1" w:lastColumn="0" w:noHBand="1" w:noVBand="1"/>
      </w:tblPr>
      <w:tblGrid>
        <w:gridCol w:w="3865"/>
        <w:gridCol w:w="3060"/>
        <w:gridCol w:w="3240"/>
        <w:gridCol w:w="2842"/>
      </w:tblGrid>
      <w:tr w:rsidR="5F06E766" w14:paraId="742072A7" w14:textId="77777777" w:rsidTr="00054FF0">
        <w:trPr>
          <w:trHeight w:val="341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2F4AABA2" w14:textId="3468A4B6" w:rsidR="10F63F29" w:rsidRDefault="10F63F29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Expense </w:t>
            </w:r>
          </w:p>
          <w:p w14:paraId="270D8876" w14:textId="3BAA966B" w:rsidR="10F63F29" w:rsidRDefault="10F63F29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Categor</w:t>
            </w:r>
            <w:r w:rsidR="0031297A">
              <w:rPr>
                <w:rFonts w:ascii="Aptos" w:eastAsia="Aptos" w:hAnsi="Aptos" w:cs="Aptos"/>
                <w:b/>
                <w:bCs/>
                <w:color w:val="000000" w:themeColor="text1"/>
              </w:rPr>
              <w:t>ies</w:t>
            </w:r>
          </w:p>
        </w:tc>
        <w:tc>
          <w:tcPr>
            <w:tcW w:w="9142" w:type="dxa"/>
            <w:gridSpan w:val="3"/>
            <w:shd w:val="clear" w:color="auto" w:fill="D9E2F3" w:themeFill="accent1" w:themeFillTint="33"/>
          </w:tcPr>
          <w:p w14:paraId="3E906B29" w14:textId="4A802C3B" w:rsidR="7DC9F99C" w:rsidRDefault="7DC9F99C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Funding Sources</w:t>
            </w:r>
          </w:p>
        </w:tc>
      </w:tr>
      <w:tr w:rsidR="5F06E766" w14:paraId="39AB6C9A" w14:textId="77777777" w:rsidTr="00054FF0">
        <w:trPr>
          <w:trHeight w:val="350"/>
        </w:trPr>
        <w:tc>
          <w:tcPr>
            <w:tcW w:w="3865" w:type="dxa"/>
            <w:vMerge/>
          </w:tcPr>
          <w:p w14:paraId="38A15541" w14:textId="77777777" w:rsidR="004F3CDC" w:rsidRDefault="004F3CDC"/>
        </w:tc>
        <w:tc>
          <w:tcPr>
            <w:tcW w:w="3060" w:type="dxa"/>
            <w:shd w:val="clear" w:color="auto" w:fill="D9E2F3" w:themeFill="accent1" w:themeFillTint="33"/>
          </w:tcPr>
          <w:p w14:paraId="2638BABB" w14:textId="77777777" w:rsidR="00D273C3" w:rsidRDefault="10F63F29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Year 1</w:t>
            </w:r>
            <w:r w:rsidR="2C56EAEA" w:rsidRPr="61280673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0481836E" w14:textId="68E14C4B" w:rsidR="10F63F29" w:rsidRDefault="00F75F9C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(2025-26)</w:t>
            </w:r>
          </w:p>
        </w:tc>
        <w:tc>
          <w:tcPr>
            <w:tcW w:w="3240" w:type="dxa"/>
            <w:shd w:val="clear" w:color="auto" w:fill="D9E2F3" w:themeFill="accent1" w:themeFillTint="33"/>
          </w:tcPr>
          <w:p w14:paraId="300897FF" w14:textId="77777777" w:rsidR="00D273C3" w:rsidRDefault="10F63F29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Year 2</w:t>
            </w:r>
            <w:r w:rsidR="00F75F9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3D8C35E6" w14:textId="69605778" w:rsidR="10F63F29" w:rsidRDefault="00F75F9C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(2026-27)</w:t>
            </w:r>
          </w:p>
        </w:tc>
        <w:tc>
          <w:tcPr>
            <w:tcW w:w="2842" w:type="dxa"/>
            <w:shd w:val="clear" w:color="auto" w:fill="D9E2F3" w:themeFill="accent1" w:themeFillTint="33"/>
          </w:tcPr>
          <w:p w14:paraId="46822D4C" w14:textId="77777777" w:rsidR="00D273C3" w:rsidRDefault="10F63F29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Year 3</w:t>
            </w:r>
            <w:r w:rsidR="00F75F9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2B4E06C1" w14:textId="54BBDFB6" w:rsidR="10F63F29" w:rsidRDefault="00F75F9C" w:rsidP="5F06E766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(202</w:t>
            </w:r>
            <w:r w:rsidR="00025FC7">
              <w:rPr>
                <w:rFonts w:ascii="Aptos" w:eastAsia="Aptos" w:hAnsi="Aptos" w:cs="Aptos"/>
                <w:b/>
                <w:bCs/>
                <w:color w:val="000000" w:themeColor="text1"/>
              </w:rPr>
              <w:t>7-28)</w:t>
            </w:r>
          </w:p>
        </w:tc>
      </w:tr>
      <w:tr w:rsidR="3D3795A2" w14:paraId="5572A745" w14:textId="77777777" w:rsidTr="00054FF0">
        <w:trPr>
          <w:trHeight w:val="404"/>
        </w:trPr>
        <w:tc>
          <w:tcPr>
            <w:tcW w:w="3865" w:type="dxa"/>
            <w:shd w:val="clear" w:color="auto" w:fill="F5F9FC"/>
          </w:tcPr>
          <w:p w14:paraId="07F9FC7A" w14:textId="7EC8D1C4" w:rsidR="6E25931A" w:rsidRDefault="6E25931A" w:rsidP="61280673">
            <w:pPr>
              <w:rPr>
                <w:rFonts w:ascii="Aptos" w:eastAsia="Aptos" w:hAnsi="Aptos" w:cs="Aptos"/>
                <w:color w:val="000000" w:themeColor="text1"/>
              </w:rPr>
            </w:pPr>
            <w:r w:rsidRPr="3D3795A2">
              <w:rPr>
                <w:rFonts w:ascii="Aptos" w:eastAsia="Aptos" w:hAnsi="Aptos" w:cs="Aptos"/>
                <w:b/>
                <w:bCs/>
                <w:color w:val="000000" w:themeColor="text1"/>
              </w:rPr>
              <w:t>Required</w:t>
            </w:r>
            <w:r w:rsidRPr="3D3795A2">
              <w:rPr>
                <w:rFonts w:ascii="Aptos" w:eastAsia="Aptos" w:hAnsi="Aptos" w:cs="Aptos"/>
                <w:color w:val="000000" w:themeColor="text1"/>
              </w:rPr>
              <w:t xml:space="preserve">: </w:t>
            </w:r>
            <w:proofErr w:type="spellStart"/>
            <w:r w:rsidR="3D3795A2" w:rsidRPr="3D3795A2">
              <w:rPr>
                <w:rFonts w:ascii="Aptos" w:eastAsia="Aptos" w:hAnsi="Aptos" w:cs="Aptos"/>
                <w:color w:val="000000" w:themeColor="text1"/>
              </w:rPr>
              <w:t>Journeyworker</w:t>
            </w:r>
            <w:proofErr w:type="spellEnd"/>
            <w:r w:rsidR="3D3795A2" w:rsidRPr="3D3795A2">
              <w:rPr>
                <w:rFonts w:ascii="Aptos" w:eastAsia="Aptos" w:hAnsi="Aptos" w:cs="Aptos"/>
                <w:color w:val="000000" w:themeColor="text1"/>
              </w:rPr>
              <w:t xml:space="preserve"> stipends</w:t>
            </w:r>
          </w:p>
          <w:p w14:paraId="3EC4B5B7" w14:textId="56CBCFCB" w:rsidR="6E25931A" w:rsidRDefault="6E25931A" w:rsidP="00BE2339">
            <w:pPr>
              <w:rPr>
                <w:rFonts w:ascii="Aptos" w:eastAsia="Aptos" w:hAnsi="Aptos" w:cs="Aptos"/>
                <w:color w:val="000000" w:themeColor="text1"/>
                <w:highlight w:val="yellow"/>
              </w:rPr>
            </w:pPr>
          </w:p>
        </w:tc>
        <w:tc>
          <w:tcPr>
            <w:tcW w:w="3060" w:type="dxa"/>
          </w:tcPr>
          <w:p w14:paraId="5D3CECEB" w14:textId="48A5AF42" w:rsidR="3D3795A2" w:rsidRDefault="2017C0BD" w:rsidP="3D3795A2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 xml:space="preserve">Individual </w:t>
            </w:r>
            <w:proofErr w:type="spellStart"/>
            <w:r w:rsidR="2681E010" w:rsidRPr="61280673">
              <w:rPr>
                <w:rFonts w:ascii="Aptos" w:eastAsia="Aptos" w:hAnsi="Aptos" w:cs="Aptos"/>
                <w:color w:val="000000" w:themeColor="text1"/>
              </w:rPr>
              <w:t>journeyworker</w:t>
            </w:r>
            <w:proofErr w:type="spellEnd"/>
            <w:r w:rsidR="2681E010" w:rsidRPr="61280673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61280673">
              <w:rPr>
                <w:rFonts w:ascii="Aptos" w:eastAsia="Aptos" w:hAnsi="Aptos" w:cs="Aptos"/>
                <w:color w:val="000000" w:themeColor="text1"/>
              </w:rPr>
              <w:t>stipend a</w:t>
            </w:r>
            <w:r w:rsidR="39D51D22" w:rsidRPr="61280673">
              <w:rPr>
                <w:rFonts w:ascii="Aptos" w:eastAsia="Aptos" w:hAnsi="Aptos" w:cs="Aptos"/>
                <w:color w:val="000000" w:themeColor="text1"/>
              </w:rPr>
              <w:t>mount:</w:t>
            </w:r>
          </w:p>
          <w:p w14:paraId="422DD11D" w14:textId="77777777" w:rsidR="004E2A03" w:rsidRDefault="004E2A03" w:rsidP="725145E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6D8EDF7" w14:textId="07979CFE" w:rsidR="00BE2339" w:rsidRDefault="103CFE06" w:rsidP="3D3795A2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</w:t>
            </w:r>
            <w:r w:rsidR="0D615C77" w:rsidRPr="725145E3">
              <w:rPr>
                <w:rFonts w:ascii="Aptos" w:eastAsia="Aptos" w:hAnsi="Aptos" w:cs="Aptos"/>
                <w:color w:val="000000" w:themeColor="text1"/>
              </w:rPr>
              <w:t>(s)</w:t>
            </w:r>
            <w:r w:rsidRPr="725145E3">
              <w:rPr>
                <w:rFonts w:ascii="Aptos" w:eastAsia="Aptos" w:hAnsi="Aptos" w:cs="Aptos"/>
                <w:color w:val="000000" w:themeColor="text1"/>
              </w:rPr>
              <w:t>:</w:t>
            </w:r>
          </w:p>
        </w:tc>
        <w:tc>
          <w:tcPr>
            <w:tcW w:w="3240" w:type="dxa"/>
          </w:tcPr>
          <w:p w14:paraId="242002EB" w14:textId="77777777" w:rsidR="0012485B" w:rsidRDefault="0012485B" w:rsidP="0012485B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 xml:space="preserve">Individual </w:t>
            </w:r>
            <w:proofErr w:type="spellStart"/>
            <w:r w:rsidRPr="61280673">
              <w:rPr>
                <w:rFonts w:ascii="Aptos" w:eastAsia="Aptos" w:hAnsi="Aptos" w:cs="Aptos"/>
                <w:color w:val="000000" w:themeColor="text1"/>
              </w:rPr>
              <w:t>journeyworker</w:t>
            </w:r>
            <w:proofErr w:type="spellEnd"/>
            <w:r w:rsidRPr="61280673">
              <w:rPr>
                <w:rFonts w:ascii="Aptos" w:eastAsia="Aptos" w:hAnsi="Aptos" w:cs="Aptos"/>
                <w:color w:val="000000" w:themeColor="text1"/>
              </w:rPr>
              <w:t xml:space="preserve"> stipend amount:</w:t>
            </w:r>
          </w:p>
          <w:p w14:paraId="7B1CAE49" w14:textId="77777777" w:rsidR="0012485B" w:rsidRDefault="0012485B" w:rsidP="0012485B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1BA38ECA" w14:textId="4E980150" w:rsidR="3D3795A2" w:rsidRDefault="0012485B" w:rsidP="3D3795A2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2842" w:type="dxa"/>
          </w:tcPr>
          <w:p w14:paraId="6A7CB7C3" w14:textId="77777777" w:rsidR="0012485B" w:rsidRDefault="0012485B" w:rsidP="0012485B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 xml:space="preserve">Individual </w:t>
            </w:r>
            <w:proofErr w:type="spellStart"/>
            <w:r w:rsidRPr="61280673">
              <w:rPr>
                <w:rFonts w:ascii="Aptos" w:eastAsia="Aptos" w:hAnsi="Aptos" w:cs="Aptos"/>
                <w:color w:val="000000" w:themeColor="text1"/>
              </w:rPr>
              <w:t>journeyworker</w:t>
            </w:r>
            <w:proofErr w:type="spellEnd"/>
            <w:r w:rsidRPr="61280673">
              <w:rPr>
                <w:rFonts w:ascii="Aptos" w:eastAsia="Aptos" w:hAnsi="Aptos" w:cs="Aptos"/>
                <w:color w:val="000000" w:themeColor="text1"/>
              </w:rPr>
              <w:t xml:space="preserve"> stipend amount:</w:t>
            </w:r>
          </w:p>
          <w:p w14:paraId="4DA2AAFA" w14:textId="77777777" w:rsidR="0012485B" w:rsidRDefault="0012485B" w:rsidP="0012485B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96C7732" w14:textId="7CF58CA1" w:rsidR="3D3795A2" w:rsidRDefault="0012485B" w:rsidP="0012485B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</w:tr>
      <w:tr w:rsidR="003F5B47" w14:paraId="3C896FD3" w14:textId="77777777" w:rsidTr="00054FF0">
        <w:trPr>
          <w:trHeight w:val="404"/>
        </w:trPr>
        <w:tc>
          <w:tcPr>
            <w:tcW w:w="3865" w:type="dxa"/>
            <w:shd w:val="clear" w:color="auto" w:fill="F5F9FC"/>
          </w:tcPr>
          <w:p w14:paraId="3F01B854" w14:textId="54583C84" w:rsidR="003F5B47" w:rsidRDefault="003F5B47" w:rsidP="00BE2339">
            <w:pPr>
              <w:rPr>
                <w:rFonts w:ascii="Aptos" w:eastAsia="Aptos" w:hAnsi="Aptos" w:cs="Aptos"/>
                <w:color w:val="000000" w:themeColor="text1"/>
              </w:rPr>
            </w:pPr>
            <w:r w:rsidRPr="3D3795A2">
              <w:rPr>
                <w:rFonts w:ascii="Aptos" w:eastAsia="Aptos" w:hAnsi="Aptos" w:cs="Aptos"/>
                <w:b/>
                <w:bCs/>
                <w:color w:val="000000" w:themeColor="text1"/>
              </w:rPr>
              <w:t>Required</w:t>
            </w:r>
            <w:r w:rsidRPr="3D3795A2">
              <w:rPr>
                <w:rFonts w:ascii="Aptos" w:eastAsia="Aptos" w:hAnsi="Aptos" w:cs="Aptos"/>
                <w:color w:val="000000" w:themeColor="text1"/>
              </w:rPr>
              <w:t>: EPP tuition and fees</w:t>
            </w:r>
          </w:p>
        </w:tc>
        <w:tc>
          <w:tcPr>
            <w:tcW w:w="3060" w:type="dxa"/>
          </w:tcPr>
          <w:p w14:paraId="45FF6E3C" w14:textId="77777777" w:rsidR="003F5B47" w:rsidRDefault="003F5B47" w:rsidP="725145E3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7334D99F" w14:textId="77777777" w:rsidR="003F5B47" w:rsidRDefault="003F5B47" w:rsidP="725145E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48640F0" w14:textId="7EDA88AC" w:rsidR="003F5B47" w:rsidRPr="725145E3" w:rsidRDefault="003F5B47" w:rsidP="0012485B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3240" w:type="dxa"/>
          </w:tcPr>
          <w:p w14:paraId="22FD1659" w14:textId="77777777" w:rsidR="007C41AD" w:rsidRDefault="007C41AD" w:rsidP="007C41AD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624F240E" w14:textId="77777777" w:rsidR="007C41AD" w:rsidRDefault="007C41AD" w:rsidP="007C41AD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AF26FC9" w14:textId="0890317C" w:rsidR="003F5B47" w:rsidRDefault="007C41AD" w:rsidP="725145E3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2842" w:type="dxa"/>
          </w:tcPr>
          <w:p w14:paraId="666A5A65" w14:textId="77777777" w:rsidR="007C41AD" w:rsidRDefault="007C41AD" w:rsidP="007C41AD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191ABF64" w14:textId="77777777" w:rsidR="007C41AD" w:rsidRDefault="007C41AD" w:rsidP="007C41AD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380C6468" w14:textId="3DE6B1B2" w:rsidR="003F5B47" w:rsidRPr="725145E3" w:rsidRDefault="007C41AD" w:rsidP="725145E3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</w:tr>
      <w:tr w:rsidR="00682915" w14:paraId="7C508E61" w14:textId="77777777" w:rsidTr="00054FF0">
        <w:trPr>
          <w:trHeight w:val="404"/>
        </w:trPr>
        <w:tc>
          <w:tcPr>
            <w:tcW w:w="3865" w:type="dxa"/>
            <w:shd w:val="clear" w:color="auto" w:fill="F5F9FC"/>
          </w:tcPr>
          <w:p w14:paraId="21B8D805" w14:textId="00024BCC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3D3795A2">
              <w:rPr>
                <w:rFonts w:ascii="Aptos" w:eastAsia="Aptos" w:hAnsi="Aptos" w:cs="Aptos"/>
                <w:b/>
                <w:bCs/>
                <w:color w:val="000000" w:themeColor="text1"/>
              </w:rPr>
              <w:t>Required</w:t>
            </w:r>
            <w:r w:rsidRPr="3D3795A2">
              <w:rPr>
                <w:rFonts w:ascii="Aptos" w:eastAsia="Aptos" w:hAnsi="Aptos" w:cs="Aptos"/>
                <w:color w:val="000000" w:themeColor="text1"/>
              </w:rPr>
              <w:t>: MTEL prep and fees</w:t>
            </w:r>
          </w:p>
        </w:tc>
        <w:tc>
          <w:tcPr>
            <w:tcW w:w="3060" w:type="dxa"/>
          </w:tcPr>
          <w:p w14:paraId="6021B134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07980AE9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3FCC021" w14:textId="3C3B55B8" w:rsidR="00682915" w:rsidRPr="725145E3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3240" w:type="dxa"/>
          </w:tcPr>
          <w:p w14:paraId="378862F6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06495076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32510300" w14:textId="6FC8E5DD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2842" w:type="dxa"/>
          </w:tcPr>
          <w:p w14:paraId="37244D95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06C1179D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13E3D58" w14:textId="3357F9B2" w:rsidR="00682915" w:rsidRPr="725145E3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</w:tr>
      <w:tr w:rsidR="00682915" w14:paraId="7916FF61" w14:textId="77777777" w:rsidTr="00054FF0">
        <w:trPr>
          <w:trHeight w:val="404"/>
        </w:trPr>
        <w:tc>
          <w:tcPr>
            <w:tcW w:w="3865" w:type="dxa"/>
            <w:shd w:val="clear" w:color="auto" w:fill="F5F9FC"/>
          </w:tcPr>
          <w:p w14:paraId="4451DCF7" w14:textId="6E1236CF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3D3795A2">
              <w:rPr>
                <w:rFonts w:ascii="Aptos" w:eastAsia="Aptos" w:hAnsi="Aptos" w:cs="Aptos"/>
                <w:b/>
                <w:bCs/>
                <w:color w:val="000000" w:themeColor="text1"/>
              </w:rPr>
              <w:t>Required</w:t>
            </w:r>
            <w:r w:rsidRPr="3D3795A2">
              <w:rPr>
                <w:rFonts w:ascii="Aptos" w:eastAsia="Aptos" w:hAnsi="Aptos" w:cs="Aptos"/>
                <w:color w:val="000000" w:themeColor="text1"/>
              </w:rPr>
              <w:t>: DESE licensure fees</w:t>
            </w:r>
          </w:p>
        </w:tc>
        <w:tc>
          <w:tcPr>
            <w:tcW w:w="3060" w:type="dxa"/>
          </w:tcPr>
          <w:p w14:paraId="12EC7FD2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15F04EB1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3D45421" w14:textId="5B53C09C" w:rsidR="00682915" w:rsidRPr="725145E3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3240" w:type="dxa"/>
          </w:tcPr>
          <w:p w14:paraId="239EAEE0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19A7953A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1018449" w14:textId="4724D42A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2842" w:type="dxa"/>
          </w:tcPr>
          <w:p w14:paraId="2B7E8D8E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3109393C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3F44E7A7" w14:textId="1CEC4EB9" w:rsidR="00682915" w:rsidRPr="725145E3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</w:tr>
      <w:tr w:rsidR="00682915" w14:paraId="144CE60D" w14:textId="77777777" w:rsidTr="00054FF0">
        <w:trPr>
          <w:trHeight w:val="404"/>
        </w:trPr>
        <w:tc>
          <w:tcPr>
            <w:tcW w:w="3865" w:type="dxa"/>
            <w:shd w:val="clear" w:color="auto" w:fill="F5F9FC"/>
          </w:tcPr>
          <w:p w14:paraId="327D9E81" w14:textId="4427D19C" w:rsidR="00682915" w:rsidRPr="3D3795A2" w:rsidRDefault="00682915" w:rsidP="006829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Optional</w:t>
            </w:r>
            <w:r w:rsidRPr="3D3795A2">
              <w:rPr>
                <w:rFonts w:ascii="Aptos" w:eastAsia="Aptos" w:hAnsi="Aptos" w:cs="Aptos"/>
                <w:color w:val="000000" w:themeColor="text1"/>
              </w:rPr>
              <w:t xml:space="preserve">: </w:t>
            </w:r>
            <w:proofErr w:type="spellStart"/>
            <w:r w:rsidRPr="3D3795A2">
              <w:rPr>
                <w:rFonts w:ascii="Aptos" w:eastAsia="Aptos" w:hAnsi="Aptos" w:cs="Aptos"/>
                <w:color w:val="000000" w:themeColor="text1"/>
              </w:rPr>
              <w:t>Journeyworker</w:t>
            </w:r>
            <w:proofErr w:type="spellEnd"/>
            <w:r w:rsidRPr="3D3795A2">
              <w:rPr>
                <w:rFonts w:ascii="Aptos" w:eastAsia="Aptos" w:hAnsi="Aptos" w:cs="Aptos"/>
                <w:color w:val="000000" w:themeColor="text1"/>
              </w:rPr>
              <w:t xml:space="preserve"> substitutes</w:t>
            </w:r>
          </w:p>
        </w:tc>
        <w:tc>
          <w:tcPr>
            <w:tcW w:w="3060" w:type="dxa"/>
          </w:tcPr>
          <w:p w14:paraId="01CA3510" w14:textId="2E40DF7B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 xml:space="preserve">Estimated amount per </w:t>
            </w:r>
            <w:r>
              <w:rPr>
                <w:rFonts w:ascii="Aptos" w:eastAsia="Aptos" w:hAnsi="Aptos" w:cs="Aptos"/>
                <w:color w:val="000000" w:themeColor="text1"/>
              </w:rPr>
              <w:t>apprentice</w:t>
            </w:r>
            <w:r w:rsidRPr="61280673">
              <w:rPr>
                <w:rFonts w:ascii="Aptos" w:eastAsia="Aptos" w:hAnsi="Aptos" w:cs="Aptos"/>
                <w:color w:val="000000" w:themeColor="text1"/>
              </w:rPr>
              <w:t>:</w:t>
            </w:r>
          </w:p>
          <w:p w14:paraId="45625D10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2DE2C7EB" w14:textId="2DBF9014" w:rsidR="00682915" w:rsidRPr="725145E3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3240" w:type="dxa"/>
          </w:tcPr>
          <w:p w14:paraId="2C1977EF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681ADED8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2AC869E" w14:textId="1B7CA610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2842" w:type="dxa"/>
          </w:tcPr>
          <w:p w14:paraId="674FBD4C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791E0577" w14:textId="77777777" w:rsidR="00682915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412729AA" w14:textId="63FA5AE8" w:rsidR="00682915" w:rsidRPr="725145E3" w:rsidRDefault="00682915" w:rsidP="00682915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</w:tr>
      <w:tr w:rsidR="007F0C5B" w14:paraId="3420768B" w14:textId="77777777" w:rsidTr="00054FF0">
        <w:trPr>
          <w:trHeight w:val="404"/>
        </w:trPr>
        <w:tc>
          <w:tcPr>
            <w:tcW w:w="3865" w:type="dxa"/>
            <w:shd w:val="clear" w:color="auto" w:fill="F5F9FC"/>
          </w:tcPr>
          <w:p w14:paraId="0EDC1F5F" w14:textId="686473D2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3D3795A2">
              <w:rPr>
                <w:rFonts w:ascii="Aptos" w:eastAsia="Aptos" w:hAnsi="Aptos" w:cs="Aptos"/>
                <w:b/>
                <w:bCs/>
                <w:color w:val="000000" w:themeColor="text1"/>
              </w:rPr>
              <w:t>Optional</w:t>
            </w:r>
            <w:r w:rsidRPr="3D3795A2">
              <w:rPr>
                <w:rFonts w:ascii="Aptos" w:eastAsia="Aptos" w:hAnsi="Aptos" w:cs="Aptos"/>
                <w:color w:val="000000" w:themeColor="text1"/>
              </w:rPr>
              <w:t>: Wraparound supports</w:t>
            </w:r>
          </w:p>
          <w:p w14:paraId="709686FF" w14:textId="39EB31A3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3D3795A2">
              <w:rPr>
                <w:rFonts w:ascii="Aptos" w:eastAsia="Aptos" w:hAnsi="Aptos" w:cs="Aptos"/>
                <w:color w:val="000000" w:themeColor="text1"/>
              </w:rPr>
              <w:t>(e.g., transportation, childcare, books)</w:t>
            </w:r>
          </w:p>
        </w:tc>
        <w:tc>
          <w:tcPr>
            <w:tcW w:w="3060" w:type="dxa"/>
          </w:tcPr>
          <w:p w14:paraId="64412698" w14:textId="77777777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327289BC" w14:textId="77777777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A51E5C7" w14:textId="27F47D7D" w:rsidR="007F0C5B" w:rsidRPr="725145E3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 xml:space="preserve">Funding </w:t>
            </w:r>
            <w:r w:rsidR="00E736FD">
              <w:rPr>
                <w:rFonts w:ascii="Aptos" w:eastAsia="Aptos" w:hAnsi="Aptos" w:cs="Aptos"/>
                <w:color w:val="000000" w:themeColor="text1"/>
              </w:rPr>
              <w:t>so</w:t>
            </w:r>
            <w:r w:rsidRPr="725145E3">
              <w:rPr>
                <w:rFonts w:ascii="Aptos" w:eastAsia="Aptos" w:hAnsi="Aptos" w:cs="Aptos"/>
                <w:color w:val="000000" w:themeColor="text1"/>
              </w:rPr>
              <w:t>urce(s):</w:t>
            </w:r>
          </w:p>
        </w:tc>
        <w:tc>
          <w:tcPr>
            <w:tcW w:w="3240" w:type="dxa"/>
          </w:tcPr>
          <w:p w14:paraId="6EC813BA" w14:textId="77777777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0CA9A728" w14:textId="77777777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124271F" w14:textId="5312892B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  <w:tc>
          <w:tcPr>
            <w:tcW w:w="2842" w:type="dxa"/>
          </w:tcPr>
          <w:p w14:paraId="028C1E5A" w14:textId="77777777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61280673">
              <w:rPr>
                <w:rFonts w:ascii="Aptos" w:eastAsia="Aptos" w:hAnsi="Aptos" w:cs="Aptos"/>
                <w:color w:val="000000" w:themeColor="text1"/>
              </w:rPr>
              <w:t>Estimated amount per apprentice:</w:t>
            </w:r>
          </w:p>
          <w:p w14:paraId="547501CA" w14:textId="77777777" w:rsidR="007F0C5B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C853CE7" w14:textId="3BFFEECA" w:rsidR="007F0C5B" w:rsidRPr="725145E3" w:rsidRDefault="007F0C5B" w:rsidP="007F0C5B">
            <w:pPr>
              <w:rPr>
                <w:rFonts w:ascii="Aptos" w:eastAsia="Aptos" w:hAnsi="Aptos" w:cs="Aptos"/>
                <w:color w:val="000000" w:themeColor="text1"/>
              </w:rPr>
            </w:pPr>
            <w:r w:rsidRPr="725145E3">
              <w:rPr>
                <w:rFonts w:ascii="Aptos" w:eastAsia="Aptos" w:hAnsi="Aptos" w:cs="Aptos"/>
                <w:color w:val="000000" w:themeColor="text1"/>
              </w:rPr>
              <w:t>Funding Source(s):</w:t>
            </w:r>
          </w:p>
        </w:tc>
      </w:tr>
    </w:tbl>
    <w:p w14:paraId="65019774" w14:textId="77777777" w:rsidR="00ED68E8" w:rsidRDefault="00ED68E8" w:rsidP="0B30C5F4">
      <w:pPr>
        <w:pStyle w:val="Heading4"/>
        <w:keepNext w:val="0"/>
        <w:keepLines w:val="0"/>
        <w:spacing w:before="120" w:after="120" w:line="276" w:lineRule="auto"/>
      </w:pPr>
    </w:p>
    <w:tbl>
      <w:tblPr>
        <w:tblStyle w:val="TableGrid"/>
        <w:tblW w:w="13045" w:type="dxa"/>
        <w:tblLayout w:type="fixed"/>
        <w:tblLook w:val="06A0" w:firstRow="1" w:lastRow="0" w:firstColumn="1" w:lastColumn="0" w:noHBand="1" w:noVBand="1"/>
      </w:tblPr>
      <w:tblGrid>
        <w:gridCol w:w="3865"/>
        <w:gridCol w:w="2070"/>
        <w:gridCol w:w="2340"/>
        <w:gridCol w:w="2340"/>
        <w:gridCol w:w="2430"/>
      </w:tblGrid>
      <w:tr w:rsidR="00D52BC1" w14:paraId="237BE02E" w14:textId="76C1BECB" w:rsidTr="00D52BC1">
        <w:trPr>
          <w:trHeight w:val="341"/>
        </w:trPr>
        <w:tc>
          <w:tcPr>
            <w:tcW w:w="3865" w:type="dxa"/>
            <w:vMerge w:val="restart"/>
            <w:shd w:val="clear" w:color="auto" w:fill="D9E2F3" w:themeFill="accent1" w:themeFillTint="33"/>
            <w:vAlign w:val="center"/>
          </w:tcPr>
          <w:p w14:paraId="70A6A5E2" w14:textId="6A7720D9" w:rsidR="00D52BC1" w:rsidRDefault="00D52BC1" w:rsidP="00D52BC1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Expense</w:t>
            </w:r>
          </w:p>
          <w:p w14:paraId="10083EAD" w14:textId="1000EA87" w:rsidR="00D52BC1" w:rsidRDefault="00D52BC1" w:rsidP="0031297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Categor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ies</w:t>
            </w:r>
          </w:p>
        </w:tc>
        <w:tc>
          <w:tcPr>
            <w:tcW w:w="9180" w:type="dxa"/>
            <w:gridSpan w:val="4"/>
            <w:shd w:val="clear" w:color="auto" w:fill="D9E2F3" w:themeFill="accent1" w:themeFillTint="33"/>
          </w:tcPr>
          <w:p w14:paraId="01C160DE" w14:textId="3165F9EF" w:rsidR="00D52BC1" w:rsidRPr="5F06E766" w:rsidRDefault="00D52BC1" w:rsidP="00BA4240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Funding Source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s</w:t>
            </w:r>
          </w:p>
        </w:tc>
      </w:tr>
      <w:tr w:rsidR="00D52BC1" w14:paraId="7511B8F5" w14:textId="77777777" w:rsidTr="00AC3EF3">
        <w:trPr>
          <w:trHeight w:val="341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72FD7EC3" w14:textId="77777777" w:rsidR="00D52BC1" w:rsidRPr="5F06E766" w:rsidRDefault="00D52BC1" w:rsidP="008D675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28A2131E" w14:textId="51C20E9B" w:rsidR="00D52BC1" w:rsidRPr="5F06E766" w:rsidRDefault="00D52BC1" w:rsidP="008D675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Annual Salary Individual Amount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14:paraId="39718412" w14:textId="77777777" w:rsidR="00D52BC1" w:rsidRDefault="00D52BC1" w:rsidP="008D675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Year 1</w:t>
            </w:r>
            <w:r w:rsidRPr="61280673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01F4EAD1" w14:textId="4D25AD2D" w:rsidR="00D52BC1" w:rsidRPr="5F06E766" w:rsidRDefault="00D52BC1" w:rsidP="008D675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(2025-26)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14:paraId="20971803" w14:textId="77777777" w:rsidR="00D52BC1" w:rsidRDefault="00D52BC1" w:rsidP="008D675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Year 2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2BE0FDAA" w14:textId="52E46F85" w:rsidR="00D52BC1" w:rsidRPr="5F06E766" w:rsidRDefault="00D52BC1" w:rsidP="008D675A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(2026-27)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6F7B510D" w14:textId="77777777" w:rsidR="00D52BC1" w:rsidRDefault="00D52BC1" w:rsidP="00D273C3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F06E766">
              <w:rPr>
                <w:rFonts w:ascii="Aptos" w:eastAsia="Aptos" w:hAnsi="Aptos" w:cs="Aptos"/>
                <w:b/>
                <w:bCs/>
                <w:color w:val="000000" w:themeColor="text1"/>
              </w:rPr>
              <w:t>Year 3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71701CE7" w14:textId="42E893CF" w:rsidR="00D52BC1" w:rsidRPr="5F06E766" w:rsidRDefault="00D52BC1" w:rsidP="00D273C3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(2027-28)</w:t>
            </w:r>
          </w:p>
        </w:tc>
      </w:tr>
      <w:tr w:rsidR="006D5702" w14:paraId="10D8E42D" w14:textId="4D926015" w:rsidTr="00AC3EF3">
        <w:trPr>
          <w:trHeight w:val="404"/>
        </w:trPr>
        <w:tc>
          <w:tcPr>
            <w:tcW w:w="3865" w:type="dxa"/>
            <w:shd w:val="clear" w:color="auto" w:fill="F5F9FC"/>
          </w:tcPr>
          <w:p w14:paraId="5E86656F" w14:textId="77777777" w:rsidR="00555C7F" w:rsidRDefault="006D5702" w:rsidP="00D33829">
            <w:pPr>
              <w:rPr>
                <w:rFonts w:ascii="Aptos" w:eastAsia="Aptos" w:hAnsi="Aptos" w:cs="Aptos"/>
                <w:color w:val="000000" w:themeColor="text1"/>
              </w:rPr>
            </w:pPr>
            <w:r w:rsidRPr="0031297A">
              <w:rPr>
                <w:rFonts w:ascii="Aptos" w:eastAsia="Aptos" w:hAnsi="Aptos" w:cs="Aptos"/>
                <w:b/>
                <w:bCs/>
                <w:color w:val="000000" w:themeColor="text1"/>
              </w:rPr>
              <w:t>Required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: </w:t>
            </w:r>
          </w:p>
          <w:p w14:paraId="377BEE0D" w14:textId="4E67EE92" w:rsidR="006D5702" w:rsidRPr="00054FF0" w:rsidRDefault="00E41B82" w:rsidP="00D33829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1</w:t>
            </w:r>
            <w:r w:rsidR="00555C7F" w:rsidRPr="00555C7F">
              <w:rPr>
                <w:rFonts w:ascii="Aptos" w:eastAsia="Aptos" w:hAnsi="Aptos" w:cs="Aptos"/>
                <w:color w:val="000000" w:themeColor="text1"/>
                <w:vertAlign w:val="superscript"/>
              </w:rPr>
              <w:t>st</w:t>
            </w:r>
            <w:r w:rsidR="006D5702" w:rsidRPr="0031297A">
              <w:rPr>
                <w:rFonts w:ascii="Aptos" w:eastAsia="Aptos" w:hAnsi="Aptos" w:cs="Aptos"/>
                <w:color w:val="000000" w:themeColor="text1"/>
              </w:rPr>
              <w:t xml:space="preserve"> year apprentice </w:t>
            </w:r>
            <w:r w:rsidR="006D5702">
              <w:rPr>
                <w:rFonts w:ascii="Aptos" w:eastAsia="Aptos" w:hAnsi="Aptos" w:cs="Aptos"/>
                <w:color w:val="000000" w:themeColor="text1"/>
              </w:rPr>
              <w:t>salar</w:t>
            </w:r>
            <w:r w:rsidR="00A95EA9">
              <w:rPr>
                <w:rFonts w:ascii="Aptos" w:eastAsia="Aptos" w:hAnsi="Aptos" w:cs="Aptos"/>
                <w:color w:val="000000" w:themeColor="text1"/>
              </w:rPr>
              <w:t>ies</w:t>
            </w:r>
          </w:p>
        </w:tc>
        <w:tc>
          <w:tcPr>
            <w:tcW w:w="2070" w:type="dxa"/>
          </w:tcPr>
          <w:p w14:paraId="30CA92B4" w14:textId="77777777" w:rsidR="006D5702" w:rsidRDefault="006D5702" w:rsidP="00D33829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2BC75CD7" w14:textId="77777777" w:rsidR="00D52BC1" w:rsidRDefault="00D52BC1" w:rsidP="00D33829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0533FE4" w14:textId="77777777" w:rsidR="00D52BC1" w:rsidRDefault="00D52BC1" w:rsidP="00D33829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0" w:type="dxa"/>
          </w:tcPr>
          <w:p w14:paraId="43C2B4FE" w14:textId="77777777" w:rsidR="006D5702" w:rsidRDefault="006D5702" w:rsidP="00D33829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493DA9A6" w14:textId="4C26F072" w:rsidR="006D5702" w:rsidRDefault="006D5702" w:rsidP="00D33829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0" w:type="dxa"/>
          </w:tcPr>
          <w:p w14:paraId="55722086" w14:textId="4E6983A5" w:rsidR="006D5702" w:rsidRDefault="006D5702" w:rsidP="00D33829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430" w:type="dxa"/>
          </w:tcPr>
          <w:p w14:paraId="037CF354" w14:textId="07F4BFB4" w:rsidR="006D5702" w:rsidRDefault="006D5702" w:rsidP="00D33829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8638BC" w14:paraId="600833FD" w14:textId="301A5ED4" w:rsidTr="00AC3EF3">
        <w:trPr>
          <w:trHeight w:val="404"/>
        </w:trPr>
        <w:tc>
          <w:tcPr>
            <w:tcW w:w="3865" w:type="dxa"/>
            <w:shd w:val="clear" w:color="auto" w:fill="F5F9FC"/>
          </w:tcPr>
          <w:p w14:paraId="2197C6CD" w14:textId="77777777" w:rsidR="00555C7F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Required, if relevant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: </w:t>
            </w:r>
          </w:p>
          <w:p w14:paraId="43E8C629" w14:textId="2C91C40E" w:rsidR="008638BC" w:rsidRDefault="00D4295F" w:rsidP="008638BC">
            <w:pPr>
              <w:rPr>
                <w:rFonts w:ascii="Aptos" w:eastAsia="Aptos" w:hAnsi="Aptos" w:cs="Aptos"/>
                <w:color w:val="000000" w:themeColor="text1"/>
                <w:highlight w:val="yellow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2</w:t>
            </w:r>
            <w:r w:rsidRPr="00D4295F">
              <w:rPr>
                <w:rFonts w:ascii="Aptos" w:eastAsia="Aptos" w:hAnsi="Aptos" w:cs="Aptos"/>
                <w:color w:val="000000" w:themeColor="text1"/>
                <w:vertAlign w:val="superscript"/>
              </w:rPr>
              <w:t>nd</w:t>
            </w:r>
            <w:r w:rsidR="008638BC" w:rsidRPr="0031297A">
              <w:rPr>
                <w:rFonts w:ascii="Aptos" w:eastAsia="Aptos" w:hAnsi="Aptos" w:cs="Aptos"/>
                <w:color w:val="000000" w:themeColor="text1"/>
              </w:rPr>
              <w:t xml:space="preserve"> year apprentice </w:t>
            </w:r>
            <w:r w:rsidR="008638BC">
              <w:rPr>
                <w:rFonts w:ascii="Aptos" w:eastAsia="Aptos" w:hAnsi="Aptos" w:cs="Aptos"/>
                <w:color w:val="000000" w:themeColor="text1"/>
              </w:rPr>
              <w:t>salar</w:t>
            </w:r>
            <w:r w:rsidR="00A95EA9">
              <w:rPr>
                <w:rFonts w:ascii="Aptos" w:eastAsia="Aptos" w:hAnsi="Aptos" w:cs="Aptos"/>
                <w:color w:val="000000" w:themeColor="text1"/>
              </w:rPr>
              <w:t>ies</w:t>
            </w:r>
          </w:p>
        </w:tc>
        <w:tc>
          <w:tcPr>
            <w:tcW w:w="2070" w:type="dxa"/>
          </w:tcPr>
          <w:p w14:paraId="5CFCA4EC" w14:textId="77777777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8B46765" w14:textId="77777777" w:rsidR="00D52BC1" w:rsidRDefault="00D52BC1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EA4BBD6" w14:textId="77777777" w:rsidR="00D52BC1" w:rsidRDefault="00D52BC1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0" w:type="dxa"/>
          </w:tcPr>
          <w:p w14:paraId="7FF4C201" w14:textId="77777777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5406EFF4" w14:textId="59E6A27F" w:rsidR="008638BC" w:rsidRPr="61280673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0" w:type="dxa"/>
          </w:tcPr>
          <w:p w14:paraId="7D06C218" w14:textId="6BC39D0B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430" w:type="dxa"/>
          </w:tcPr>
          <w:p w14:paraId="7EB4B843" w14:textId="4A6C926D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8638BC" w14:paraId="507CC186" w14:textId="63F249A1" w:rsidTr="00AC3EF3">
        <w:trPr>
          <w:trHeight w:val="404"/>
        </w:trPr>
        <w:tc>
          <w:tcPr>
            <w:tcW w:w="3865" w:type="dxa"/>
            <w:shd w:val="clear" w:color="auto" w:fill="F5F9FC"/>
          </w:tcPr>
          <w:p w14:paraId="159B9526" w14:textId="77777777" w:rsidR="00555C7F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Required, if relevant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: </w:t>
            </w:r>
          </w:p>
          <w:p w14:paraId="471AE00A" w14:textId="12F3DE31" w:rsidR="008638BC" w:rsidRDefault="00555C7F" w:rsidP="008638BC">
            <w:pPr>
              <w:rPr>
                <w:rFonts w:ascii="Aptos" w:eastAsia="Aptos" w:hAnsi="Aptos" w:cs="Aptos"/>
                <w:color w:val="000000" w:themeColor="text1"/>
                <w:highlight w:val="yellow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3</w:t>
            </w:r>
            <w:r w:rsidRPr="00555C7F">
              <w:rPr>
                <w:rFonts w:ascii="Aptos" w:eastAsia="Aptos" w:hAnsi="Aptos" w:cs="Aptos"/>
                <w:color w:val="000000" w:themeColor="text1"/>
                <w:vertAlign w:val="superscript"/>
              </w:rPr>
              <w:t>rd</w:t>
            </w:r>
            <w:r w:rsidR="008638BC" w:rsidRPr="0031297A">
              <w:rPr>
                <w:rFonts w:ascii="Aptos" w:eastAsia="Aptos" w:hAnsi="Aptos" w:cs="Aptos"/>
                <w:color w:val="000000" w:themeColor="text1"/>
              </w:rPr>
              <w:t xml:space="preserve"> year apprentice </w:t>
            </w:r>
            <w:r w:rsidR="008638BC">
              <w:rPr>
                <w:rFonts w:ascii="Aptos" w:eastAsia="Aptos" w:hAnsi="Aptos" w:cs="Aptos"/>
                <w:color w:val="000000" w:themeColor="text1"/>
              </w:rPr>
              <w:t>salar</w:t>
            </w:r>
            <w:r w:rsidR="00A95EA9">
              <w:rPr>
                <w:rFonts w:ascii="Aptos" w:eastAsia="Aptos" w:hAnsi="Aptos" w:cs="Aptos"/>
                <w:color w:val="000000" w:themeColor="text1"/>
              </w:rPr>
              <w:t>ies</w:t>
            </w:r>
          </w:p>
        </w:tc>
        <w:tc>
          <w:tcPr>
            <w:tcW w:w="2070" w:type="dxa"/>
          </w:tcPr>
          <w:p w14:paraId="756477A0" w14:textId="77777777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142D1707" w14:textId="77777777" w:rsidR="00D52BC1" w:rsidRDefault="00D52BC1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53E6DC37" w14:textId="77777777" w:rsidR="00D52BC1" w:rsidRDefault="00D52BC1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0" w:type="dxa"/>
          </w:tcPr>
          <w:p w14:paraId="35930C6A" w14:textId="77777777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D11C4DC" w14:textId="540A98C1" w:rsidR="008638BC" w:rsidRPr="61280673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0" w:type="dxa"/>
          </w:tcPr>
          <w:p w14:paraId="0D6846E8" w14:textId="6550125A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430" w:type="dxa"/>
          </w:tcPr>
          <w:p w14:paraId="60FF8026" w14:textId="4BDCEA59" w:rsidR="008638BC" w:rsidRDefault="008638BC" w:rsidP="008638B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4AE4B32F" w14:textId="77777777" w:rsidR="00A06AFD" w:rsidRDefault="00A06AFD" w:rsidP="00A06AFD"/>
    <w:p w14:paraId="5EAA4BA2" w14:textId="77777777" w:rsidR="00D1486B" w:rsidRDefault="00D1486B" w:rsidP="00D1486B"/>
    <w:p w14:paraId="7C5B1C43" w14:textId="77777777" w:rsidR="00D1486B" w:rsidRPr="00D1486B" w:rsidRDefault="00D1486B" w:rsidP="00D1486B"/>
    <w:p w14:paraId="5FD715E5" w14:textId="3B83D361" w:rsidR="00ED68E8" w:rsidRDefault="00ED68E8" w:rsidP="42F4DD19">
      <w:pPr>
        <w:sectPr w:rsidR="00ED68E8" w:rsidSect="00ED68E8">
          <w:footerReference w:type="default" r:id="rId13"/>
          <w:pgSz w:w="15840" w:h="12240" w:orient="landscape"/>
          <w:pgMar w:top="1008" w:right="1440" w:bottom="936" w:left="1440" w:header="720" w:footer="720" w:gutter="0"/>
          <w:cols w:space="720"/>
          <w:docGrid w:linePitch="360"/>
        </w:sectPr>
      </w:pPr>
    </w:p>
    <w:p w14:paraId="2A1F3676" w14:textId="406502B6" w:rsidR="3BCB2968" w:rsidRDefault="4860C4A4" w:rsidP="0B30C5F4">
      <w:pPr>
        <w:pStyle w:val="Heading4"/>
        <w:keepNext w:val="0"/>
        <w:keepLines w:val="0"/>
        <w:spacing w:before="120" w:after="120" w:line="276" w:lineRule="auto"/>
        <w:rPr>
          <w:rFonts w:ascii="Aptos" w:eastAsia="Aptos" w:hAnsi="Aptos" w:cs="Aptos"/>
          <w:i w:val="0"/>
          <w:iCs w:val="0"/>
          <w:sz w:val="26"/>
          <w:szCs w:val="26"/>
        </w:rPr>
      </w:pPr>
      <w:r w:rsidRPr="0B30C5F4">
        <w:rPr>
          <w:rFonts w:ascii="Aptos" w:eastAsia="Aptos" w:hAnsi="Aptos" w:cs="Aptos"/>
          <w:b/>
          <w:bCs/>
          <w:i w:val="0"/>
          <w:iCs w:val="0"/>
          <w:sz w:val="26"/>
          <w:szCs w:val="26"/>
        </w:rPr>
        <w:lastRenderedPageBreak/>
        <w:t>Sustainability Plan</w:t>
      </w:r>
    </w:p>
    <w:p w14:paraId="26615635" w14:textId="31A54505" w:rsidR="3BCB2968" w:rsidRDefault="3BCB2968" w:rsidP="0B30C5F4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B30C5F4">
        <w:rPr>
          <w:rFonts w:ascii="Aptos" w:eastAsia="Aptos" w:hAnsi="Aptos" w:cs="Aptos"/>
          <w:color w:val="000000" w:themeColor="text1"/>
        </w:rPr>
        <w:t>Desc</w:t>
      </w:r>
      <w:r w:rsidR="7C10ACED" w:rsidRPr="0B30C5F4">
        <w:rPr>
          <w:rFonts w:ascii="Aptos" w:eastAsia="Aptos" w:hAnsi="Aptos" w:cs="Aptos"/>
          <w:color w:val="000000" w:themeColor="text1"/>
        </w:rPr>
        <w:t xml:space="preserve">ribe the </w:t>
      </w:r>
      <w:r w:rsidRPr="0B30C5F4">
        <w:rPr>
          <w:rFonts w:ascii="Aptos" w:eastAsia="Aptos" w:hAnsi="Aptos" w:cs="Aptos"/>
          <w:color w:val="000000" w:themeColor="text1"/>
        </w:rPr>
        <w:t>long-term plan to maintain and</w:t>
      </w:r>
      <w:r w:rsidR="52AB9AEE" w:rsidRPr="0B30C5F4">
        <w:rPr>
          <w:rFonts w:ascii="Aptos" w:eastAsia="Aptos" w:hAnsi="Aptos" w:cs="Aptos"/>
          <w:color w:val="000000" w:themeColor="text1"/>
        </w:rPr>
        <w:t xml:space="preserve">/or </w:t>
      </w:r>
      <w:r w:rsidRPr="0B30C5F4">
        <w:rPr>
          <w:rFonts w:ascii="Aptos" w:eastAsia="Aptos" w:hAnsi="Aptos" w:cs="Aptos"/>
          <w:color w:val="000000" w:themeColor="text1"/>
        </w:rPr>
        <w:t xml:space="preserve">expand the </w:t>
      </w:r>
      <w:r w:rsidR="00372FF4">
        <w:rPr>
          <w:rFonts w:ascii="Aptos" w:eastAsia="Aptos" w:hAnsi="Aptos" w:cs="Aptos"/>
          <w:color w:val="000000" w:themeColor="text1"/>
        </w:rPr>
        <w:t xml:space="preserve">proposed </w:t>
      </w:r>
      <w:r w:rsidR="39FADBC3" w:rsidRPr="0B30C5F4">
        <w:rPr>
          <w:rFonts w:ascii="Aptos" w:eastAsia="Aptos" w:hAnsi="Aptos" w:cs="Aptos"/>
          <w:color w:val="000000" w:themeColor="text1"/>
        </w:rPr>
        <w:t>RTAP</w:t>
      </w:r>
      <w:r w:rsidRPr="0B30C5F4">
        <w:rPr>
          <w:rFonts w:ascii="Aptos" w:eastAsia="Aptos" w:hAnsi="Aptos" w:cs="Aptos"/>
          <w:color w:val="000000" w:themeColor="text1"/>
        </w:rPr>
        <w:t>, focusing on the strategies that will ensure its sustainability and continued impact.</w:t>
      </w:r>
    </w:p>
    <w:p w14:paraId="4FDF26CB" w14:textId="784A0603" w:rsidR="006E6F09" w:rsidRPr="001A4897" w:rsidRDefault="006E6F09" w:rsidP="0B30C5F4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1A4897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1A4897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0B30C5F4" w14:paraId="56AB5739" w14:textId="77777777" w:rsidTr="0B30C5F4">
        <w:trPr>
          <w:trHeight w:val="300"/>
        </w:trPr>
        <w:tc>
          <w:tcPr>
            <w:tcW w:w="10080" w:type="dxa"/>
          </w:tcPr>
          <w:p w14:paraId="3C49C0F8" w14:textId="39724662" w:rsidR="73314B86" w:rsidRDefault="73314B86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0B30C5F4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18C358E7" w14:textId="47E5AEA8" w:rsidR="0B30C5F4" w:rsidRDefault="0B30C5F4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30449AB" w14:textId="1C6AF60D" w:rsidR="0B30C5F4" w:rsidRDefault="0B30C5F4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9909F1D" w14:textId="79440DF9" w:rsidR="0B30C5F4" w:rsidRDefault="0B30C5F4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3E3589D" w14:textId="2EB784E8" w:rsidR="0B30C5F4" w:rsidRDefault="0B30C5F4" w:rsidP="0B30C5F4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65E29FAB" w14:textId="537D2444" w:rsidR="38C42E88" w:rsidRDefault="38C42E88" w:rsidP="0B30C5F4">
      <w:pPr>
        <w:spacing w:before="120" w:after="120" w:line="276" w:lineRule="auto"/>
        <w:rPr>
          <w:rFonts w:ascii="Aptos" w:eastAsia="Aptos" w:hAnsi="Aptos" w:cs="Aptos"/>
          <w:color w:val="000000" w:themeColor="text1"/>
          <w:highlight w:val="yellow"/>
        </w:rPr>
      </w:pPr>
    </w:p>
    <w:p w14:paraId="34F7E78A" w14:textId="00AF29D5" w:rsidR="38C42E88" w:rsidRDefault="2C735A1A" w:rsidP="0B30C5F4">
      <w:pPr>
        <w:spacing w:after="120" w:line="276" w:lineRule="auto"/>
        <w:rPr>
          <w:rFonts w:ascii="Aptos" w:eastAsia="Aptos" w:hAnsi="Aptos" w:cs="Aptos"/>
        </w:rPr>
      </w:pPr>
      <w:r w:rsidRPr="0B30C5F4">
        <w:rPr>
          <w:rFonts w:ascii="Aptos" w:eastAsia="Aptos" w:hAnsi="Aptos" w:cs="Aptos"/>
          <w:color w:val="000000" w:themeColor="text1"/>
        </w:rPr>
        <w:t xml:space="preserve">  </w:t>
      </w:r>
      <w:r w:rsidRPr="0B30C5F4">
        <w:rPr>
          <w:rFonts w:ascii="Aptos" w:eastAsia="Aptos" w:hAnsi="Aptos" w:cs="Aptos"/>
        </w:rPr>
        <w:t xml:space="preserve"> </w:t>
      </w:r>
    </w:p>
    <w:p w14:paraId="5969187A" w14:textId="132DD3D0" w:rsidR="38C42E88" w:rsidRDefault="38C42E88" w:rsidP="66628015">
      <w:pPr>
        <w:rPr>
          <w:rFonts w:ascii="MS Gothic" w:eastAsia="MS Gothic" w:hAnsi="MS Gothic" w:cs="Calibri"/>
          <w:color w:val="000000" w:themeColor="text1"/>
        </w:rPr>
      </w:pPr>
    </w:p>
    <w:sectPr w:rsidR="38C42E88" w:rsidSect="00C332C9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F4F7" w14:textId="77777777" w:rsidR="001606D5" w:rsidRDefault="001606D5">
      <w:pPr>
        <w:spacing w:after="0" w:line="240" w:lineRule="auto"/>
      </w:pPr>
      <w:r>
        <w:separator/>
      </w:r>
    </w:p>
  </w:endnote>
  <w:endnote w:type="continuationSeparator" w:id="0">
    <w:p w14:paraId="6F1DF765" w14:textId="77777777" w:rsidR="001606D5" w:rsidRDefault="001606D5">
      <w:pPr>
        <w:spacing w:after="0" w:line="240" w:lineRule="auto"/>
      </w:pPr>
      <w:r>
        <w:continuationSeparator/>
      </w:r>
    </w:p>
  </w:endnote>
  <w:endnote w:type="continuationNotice" w:id="1">
    <w:p w14:paraId="472A7963" w14:textId="77777777" w:rsidR="001606D5" w:rsidRDefault="00160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1EB4E8CA" w14:textId="77777777" w:rsidTr="600D007A">
      <w:trPr>
        <w:trHeight w:val="300"/>
      </w:trPr>
      <w:tc>
        <w:tcPr>
          <w:tcW w:w="3120" w:type="dxa"/>
        </w:tcPr>
        <w:p w14:paraId="209967F8" w14:textId="341A20DC" w:rsidR="30429207" w:rsidRDefault="30429207" w:rsidP="30429207">
          <w:pPr>
            <w:pStyle w:val="Header"/>
            <w:ind w:left="-115"/>
          </w:pPr>
        </w:p>
      </w:tc>
      <w:tc>
        <w:tcPr>
          <w:tcW w:w="3120" w:type="dxa"/>
        </w:tcPr>
        <w:p w14:paraId="38364653" w14:textId="77777777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5349E98" w14:textId="77777777" w:rsidR="30429207" w:rsidRDefault="30429207" w:rsidP="3042920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332C9">
            <w:rPr>
              <w:noProof/>
            </w:rPr>
            <w:t>1</w:t>
          </w:r>
          <w:r>
            <w:fldChar w:fldCharType="end"/>
          </w:r>
        </w:p>
      </w:tc>
    </w:tr>
  </w:tbl>
  <w:p w14:paraId="176F75B7" w14:textId="18657D65" w:rsidR="30429207" w:rsidRDefault="30429207" w:rsidP="30429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155" w:type="dxa"/>
      <w:tblLayout w:type="fixed"/>
      <w:tblLook w:val="06A0" w:firstRow="1" w:lastRow="0" w:firstColumn="1" w:lastColumn="0" w:noHBand="1" w:noVBand="1"/>
    </w:tblPr>
    <w:tblGrid>
      <w:gridCol w:w="4392"/>
      <w:gridCol w:w="4392"/>
      <w:gridCol w:w="4371"/>
    </w:tblGrid>
    <w:tr w:rsidR="00F40E5B" w14:paraId="30A5C857" w14:textId="77777777" w:rsidTr="00F40E5B">
      <w:trPr>
        <w:trHeight w:val="291"/>
      </w:trPr>
      <w:tc>
        <w:tcPr>
          <w:tcW w:w="4392" w:type="dxa"/>
        </w:tcPr>
        <w:p w14:paraId="04FE70EB" w14:textId="2A445CA4" w:rsidR="00F40E5B" w:rsidRDefault="00F40E5B" w:rsidP="30429207">
          <w:pPr>
            <w:pStyle w:val="Header"/>
            <w:ind w:left="-115"/>
          </w:pPr>
        </w:p>
      </w:tc>
      <w:tc>
        <w:tcPr>
          <w:tcW w:w="4392" w:type="dxa"/>
        </w:tcPr>
        <w:p w14:paraId="303E8BB6" w14:textId="77777777" w:rsidR="00F40E5B" w:rsidRDefault="00F40E5B" w:rsidP="30429207">
          <w:pPr>
            <w:pStyle w:val="Header"/>
            <w:jc w:val="center"/>
          </w:pPr>
        </w:p>
      </w:tc>
      <w:tc>
        <w:tcPr>
          <w:tcW w:w="4371" w:type="dxa"/>
        </w:tcPr>
        <w:p w14:paraId="6A82A2A0" w14:textId="77777777" w:rsidR="00F40E5B" w:rsidRDefault="00F40E5B" w:rsidP="3042920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630380E1" w14:textId="77777777" w:rsidR="00F40E5B" w:rsidRDefault="00F40E5B" w:rsidP="30429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30583EA8" w14:textId="77777777" w:rsidTr="600D007A">
      <w:trPr>
        <w:trHeight w:val="300"/>
      </w:trPr>
      <w:tc>
        <w:tcPr>
          <w:tcW w:w="3120" w:type="dxa"/>
        </w:tcPr>
        <w:p w14:paraId="471B2ACC" w14:textId="7BA30919" w:rsidR="30429207" w:rsidRDefault="30429207" w:rsidP="30429207">
          <w:pPr>
            <w:pStyle w:val="Header"/>
            <w:ind w:left="-115"/>
          </w:pPr>
        </w:p>
      </w:tc>
      <w:tc>
        <w:tcPr>
          <w:tcW w:w="3120" w:type="dxa"/>
        </w:tcPr>
        <w:p w14:paraId="3E91855A" w14:textId="4A1A3539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24BC56B" w14:textId="0283537D" w:rsidR="30429207" w:rsidRDefault="30429207" w:rsidP="3042920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332C9">
            <w:rPr>
              <w:noProof/>
            </w:rPr>
            <w:t>1</w:t>
          </w:r>
          <w:r>
            <w:fldChar w:fldCharType="end"/>
          </w:r>
        </w:p>
      </w:tc>
    </w:tr>
  </w:tbl>
  <w:p w14:paraId="3F00A03F" w14:textId="77777777" w:rsidR="00AB27FD" w:rsidRDefault="00AB2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13418" w14:textId="77777777" w:rsidR="001606D5" w:rsidRDefault="001606D5">
      <w:pPr>
        <w:spacing w:after="0" w:line="240" w:lineRule="auto"/>
      </w:pPr>
      <w:r>
        <w:separator/>
      </w:r>
    </w:p>
  </w:footnote>
  <w:footnote w:type="continuationSeparator" w:id="0">
    <w:p w14:paraId="45BFC001" w14:textId="77777777" w:rsidR="001606D5" w:rsidRDefault="001606D5">
      <w:pPr>
        <w:spacing w:after="0" w:line="240" w:lineRule="auto"/>
      </w:pPr>
      <w:r>
        <w:continuationSeparator/>
      </w:r>
    </w:p>
  </w:footnote>
  <w:footnote w:type="continuationNotice" w:id="1">
    <w:p w14:paraId="735762D3" w14:textId="77777777" w:rsidR="001606D5" w:rsidRDefault="00160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0330A25B" w14:textId="77777777" w:rsidTr="0B30C5F4">
      <w:trPr>
        <w:trHeight w:val="330"/>
      </w:trPr>
      <w:tc>
        <w:tcPr>
          <w:tcW w:w="7103" w:type="dxa"/>
        </w:tcPr>
        <w:p w14:paraId="7D542C5D" w14:textId="77777777" w:rsidR="2E7127F7" w:rsidRDefault="600D007A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00D007A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2136DC41" w14:textId="77777777" w:rsidR="2E7127F7" w:rsidRDefault="0B30C5F4" w:rsidP="600D007A">
          <w:pPr>
            <w:pStyle w:val="Header"/>
            <w:ind w:left="-115"/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</w:pPr>
          <w:r w:rsidRPr="0B30C5F4"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Implementation, Funding, and Sustainability Plans</w:t>
          </w:r>
        </w:p>
      </w:tc>
      <w:tc>
        <w:tcPr>
          <w:tcW w:w="3090" w:type="dxa"/>
        </w:tcPr>
        <w:p w14:paraId="50AC75D1" w14:textId="77777777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623079184" name="Picture 623079184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6766D" w14:textId="71629EEB" w:rsidR="30429207" w:rsidRDefault="30429207" w:rsidP="30429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7257A7F0" w14:textId="77777777" w:rsidTr="0B30C5F4">
      <w:trPr>
        <w:trHeight w:val="330"/>
      </w:trPr>
      <w:tc>
        <w:tcPr>
          <w:tcW w:w="7103" w:type="dxa"/>
        </w:tcPr>
        <w:p w14:paraId="67A4D330" w14:textId="30E28CA6" w:rsidR="2E7127F7" w:rsidRDefault="600D007A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00D007A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4A0AFC51" w14:textId="04450018" w:rsidR="2E7127F7" w:rsidRDefault="0B30C5F4" w:rsidP="600D007A">
          <w:pPr>
            <w:pStyle w:val="Header"/>
            <w:ind w:left="-115"/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</w:pPr>
          <w:r w:rsidRPr="0B30C5F4"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Implementation, Funding, and Sustainability Plans</w:t>
          </w:r>
        </w:p>
      </w:tc>
      <w:tc>
        <w:tcPr>
          <w:tcW w:w="3090" w:type="dxa"/>
        </w:tcPr>
        <w:p w14:paraId="013FD08D" w14:textId="11739F4B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890189555" name="Picture 890189555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B9F73F" w14:textId="77777777" w:rsidR="00AB27FD" w:rsidRDefault="00AB27F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Rs1RID+Kxavy4" int2:id="mMztOFK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CC3B"/>
    <w:multiLevelType w:val="hybridMultilevel"/>
    <w:tmpl w:val="FFFFFFFF"/>
    <w:lvl w:ilvl="0" w:tplc="21180A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72A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EB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E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06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65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87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550"/>
    <w:multiLevelType w:val="hybridMultilevel"/>
    <w:tmpl w:val="FFFFFFFF"/>
    <w:lvl w:ilvl="0" w:tplc="B7D4EE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EEC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CA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24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E5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CE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28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2C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EF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37DF"/>
    <w:multiLevelType w:val="hybridMultilevel"/>
    <w:tmpl w:val="FFFFFFFF"/>
    <w:lvl w:ilvl="0" w:tplc="2F44A6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263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2A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6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27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C4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40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0F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C6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F3C3"/>
    <w:multiLevelType w:val="hybridMultilevel"/>
    <w:tmpl w:val="FFFFFFFF"/>
    <w:lvl w:ilvl="0" w:tplc="A61C14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068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C7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40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69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0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61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4F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A9A3B"/>
    <w:multiLevelType w:val="hybridMultilevel"/>
    <w:tmpl w:val="FFFFFFFF"/>
    <w:lvl w:ilvl="0" w:tplc="7AFEFD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ECF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A9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8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62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22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EB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E6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41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85A5"/>
    <w:multiLevelType w:val="hybridMultilevel"/>
    <w:tmpl w:val="FFFFFFFF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B2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EC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D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D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A4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40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2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AF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2E0A"/>
    <w:multiLevelType w:val="hybridMultilevel"/>
    <w:tmpl w:val="FFFFFFFF"/>
    <w:lvl w:ilvl="0" w:tplc="1FDA3D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62E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EF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88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63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EF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0B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66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2F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6913">
    <w:abstractNumId w:val="5"/>
  </w:num>
  <w:num w:numId="2" w16cid:durableId="1579749745">
    <w:abstractNumId w:val="2"/>
  </w:num>
  <w:num w:numId="3" w16cid:durableId="1088622913">
    <w:abstractNumId w:val="6"/>
  </w:num>
  <w:num w:numId="4" w16cid:durableId="658579306">
    <w:abstractNumId w:val="4"/>
  </w:num>
  <w:num w:numId="5" w16cid:durableId="178159276">
    <w:abstractNumId w:val="3"/>
  </w:num>
  <w:num w:numId="6" w16cid:durableId="1444424090">
    <w:abstractNumId w:val="0"/>
  </w:num>
  <w:num w:numId="7" w16cid:durableId="6568595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18DECB"/>
    <w:rsid w:val="00000CE4"/>
    <w:rsid w:val="00001C42"/>
    <w:rsid w:val="000104FC"/>
    <w:rsid w:val="000105E2"/>
    <w:rsid w:val="00011196"/>
    <w:rsid w:val="00011E05"/>
    <w:rsid w:val="00012157"/>
    <w:rsid w:val="00012E63"/>
    <w:rsid w:val="00013DD2"/>
    <w:rsid w:val="0001411E"/>
    <w:rsid w:val="000157B3"/>
    <w:rsid w:val="0001674B"/>
    <w:rsid w:val="00016815"/>
    <w:rsid w:val="00016999"/>
    <w:rsid w:val="00023A28"/>
    <w:rsid w:val="00025708"/>
    <w:rsid w:val="00025FC7"/>
    <w:rsid w:val="00030B59"/>
    <w:rsid w:val="0003177E"/>
    <w:rsid w:val="000350BC"/>
    <w:rsid w:val="000350FE"/>
    <w:rsid w:val="00036FDE"/>
    <w:rsid w:val="00040B87"/>
    <w:rsid w:val="00045C38"/>
    <w:rsid w:val="00047A3A"/>
    <w:rsid w:val="00051A68"/>
    <w:rsid w:val="00051B48"/>
    <w:rsid w:val="000540A8"/>
    <w:rsid w:val="00054FF0"/>
    <w:rsid w:val="00056DF4"/>
    <w:rsid w:val="00061B5D"/>
    <w:rsid w:val="00061C3D"/>
    <w:rsid w:val="00062045"/>
    <w:rsid w:val="0006257A"/>
    <w:rsid w:val="00063726"/>
    <w:rsid w:val="00063D67"/>
    <w:rsid w:val="000640F6"/>
    <w:rsid w:val="0006530F"/>
    <w:rsid w:val="00067147"/>
    <w:rsid w:val="000707EB"/>
    <w:rsid w:val="000751C4"/>
    <w:rsid w:val="00076590"/>
    <w:rsid w:val="00077618"/>
    <w:rsid w:val="000923B9"/>
    <w:rsid w:val="00092A9D"/>
    <w:rsid w:val="0009310B"/>
    <w:rsid w:val="00094FFB"/>
    <w:rsid w:val="0009575A"/>
    <w:rsid w:val="00096142"/>
    <w:rsid w:val="00096C77"/>
    <w:rsid w:val="000A119E"/>
    <w:rsid w:val="000A131E"/>
    <w:rsid w:val="000A26B7"/>
    <w:rsid w:val="000A5824"/>
    <w:rsid w:val="000B2E0F"/>
    <w:rsid w:val="000B3427"/>
    <w:rsid w:val="000B453F"/>
    <w:rsid w:val="000B5605"/>
    <w:rsid w:val="000B5FF5"/>
    <w:rsid w:val="000B614C"/>
    <w:rsid w:val="000B657B"/>
    <w:rsid w:val="000C25AB"/>
    <w:rsid w:val="000C329C"/>
    <w:rsid w:val="000C4C5F"/>
    <w:rsid w:val="000D0D3A"/>
    <w:rsid w:val="000D1DFD"/>
    <w:rsid w:val="000D4566"/>
    <w:rsid w:val="000E186E"/>
    <w:rsid w:val="000E1ECF"/>
    <w:rsid w:val="000E4461"/>
    <w:rsid w:val="000E508D"/>
    <w:rsid w:val="000E5563"/>
    <w:rsid w:val="000E5F95"/>
    <w:rsid w:val="00101C7D"/>
    <w:rsid w:val="001028C8"/>
    <w:rsid w:val="00105E9B"/>
    <w:rsid w:val="001062A6"/>
    <w:rsid w:val="00107896"/>
    <w:rsid w:val="0012077C"/>
    <w:rsid w:val="0012485B"/>
    <w:rsid w:val="00126AD0"/>
    <w:rsid w:val="00126BA4"/>
    <w:rsid w:val="00127262"/>
    <w:rsid w:val="001363E3"/>
    <w:rsid w:val="00137889"/>
    <w:rsid w:val="00137959"/>
    <w:rsid w:val="00142554"/>
    <w:rsid w:val="001503DA"/>
    <w:rsid w:val="00150619"/>
    <w:rsid w:val="00150678"/>
    <w:rsid w:val="00150E10"/>
    <w:rsid w:val="00151A8A"/>
    <w:rsid w:val="001568E9"/>
    <w:rsid w:val="001606D5"/>
    <w:rsid w:val="00162F2A"/>
    <w:rsid w:val="0016302D"/>
    <w:rsid w:val="00164495"/>
    <w:rsid w:val="0016559B"/>
    <w:rsid w:val="00174AE3"/>
    <w:rsid w:val="00175E75"/>
    <w:rsid w:val="00175F21"/>
    <w:rsid w:val="00181151"/>
    <w:rsid w:val="001814DE"/>
    <w:rsid w:val="00185B1F"/>
    <w:rsid w:val="00187687"/>
    <w:rsid w:val="00187EB4"/>
    <w:rsid w:val="00190BB5"/>
    <w:rsid w:val="001932BD"/>
    <w:rsid w:val="00193846"/>
    <w:rsid w:val="00194E1F"/>
    <w:rsid w:val="00194F7F"/>
    <w:rsid w:val="0019589C"/>
    <w:rsid w:val="0019592C"/>
    <w:rsid w:val="001963F7"/>
    <w:rsid w:val="001A0DDF"/>
    <w:rsid w:val="001A4897"/>
    <w:rsid w:val="001A57D3"/>
    <w:rsid w:val="001B1B75"/>
    <w:rsid w:val="001B256C"/>
    <w:rsid w:val="001B5957"/>
    <w:rsid w:val="001C037F"/>
    <w:rsid w:val="001C3F2C"/>
    <w:rsid w:val="001C5E3C"/>
    <w:rsid w:val="001C60B2"/>
    <w:rsid w:val="001C742E"/>
    <w:rsid w:val="001C769A"/>
    <w:rsid w:val="001D131D"/>
    <w:rsid w:val="001D1984"/>
    <w:rsid w:val="001D1AD5"/>
    <w:rsid w:val="001D2372"/>
    <w:rsid w:val="001D6F24"/>
    <w:rsid w:val="001E10B1"/>
    <w:rsid w:val="001E21F9"/>
    <w:rsid w:val="001E3186"/>
    <w:rsid w:val="001E65D1"/>
    <w:rsid w:val="001E67AA"/>
    <w:rsid w:val="001E6DD3"/>
    <w:rsid w:val="001F04FD"/>
    <w:rsid w:val="001F6CBD"/>
    <w:rsid w:val="001F7298"/>
    <w:rsid w:val="00200668"/>
    <w:rsid w:val="00200741"/>
    <w:rsid w:val="00202C66"/>
    <w:rsid w:val="002041F9"/>
    <w:rsid w:val="00204F1C"/>
    <w:rsid w:val="0020538E"/>
    <w:rsid w:val="00206A88"/>
    <w:rsid w:val="00207223"/>
    <w:rsid w:val="002105E6"/>
    <w:rsid w:val="00211445"/>
    <w:rsid w:val="00211E6B"/>
    <w:rsid w:val="00214070"/>
    <w:rsid w:val="00214CD5"/>
    <w:rsid w:val="00215ED9"/>
    <w:rsid w:val="002163AD"/>
    <w:rsid w:val="002168BC"/>
    <w:rsid w:val="00222309"/>
    <w:rsid w:val="00223855"/>
    <w:rsid w:val="0022649A"/>
    <w:rsid w:val="00227835"/>
    <w:rsid w:val="002317B2"/>
    <w:rsid w:val="0023213B"/>
    <w:rsid w:val="00235633"/>
    <w:rsid w:val="0023587D"/>
    <w:rsid w:val="00236568"/>
    <w:rsid w:val="00236CE5"/>
    <w:rsid w:val="00237F3E"/>
    <w:rsid w:val="002418F5"/>
    <w:rsid w:val="00243694"/>
    <w:rsid w:val="0024497D"/>
    <w:rsid w:val="002463DD"/>
    <w:rsid w:val="00254A0D"/>
    <w:rsid w:val="00256504"/>
    <w:rsid w:val="002566C2"/>
    <w:rsid w:val="00256713"/>
    <w:rsid w:val="00256B87"/>
    <w:rsid w:val="002634A9"/>
    <w:rsid w:val="00263829"/>
    <w:rsid w:val="0026391B"/>
    <w:rsid w:val="0026652F"/>
    <w:rsid w:val="00267D2E"/>
    <w:rsid w:val="00270207"/>
    <w:rsid w:val="0027124A"/>
    <w:rsid w:val="00271DAA"/>
    <w:rsid w:val="002738E8"/>
    <w:rsid w:val="00273E8A"/>
    <w:rsid w:val="002759D2"/>
    <w:rsid w:val="00276B85"/>
    <w:rsid w:val="0028159A"/>
    <w:rsid w:val="00283CA0"/>
    <w:rsid w:val="0028632D"/>
    <w:rsid w:val="002875FE"/>
    <w:rsid w:val="0029037F"/>
    <w:rsid w:val="00290828"/>
    <w:rsid w:val="00290C6B"/>
    <w:rsid w:val="00296B4F"/>
    <w:rsid w:val="002A28C7"/>
    <w:rsid w:val="002A5EE7"/>
    <w:rsid w:val="002A674F"/>
    <w:rsid w:val="002B2F7A"/>
    <w:rsid w:val="002B3D80"/>
    <w:rsid w:val="002B5A42"/>
    <w:rsid w:val="002B7B7E"/>
    <w:rsid w:val="002B7CD9"/>
    <w:rsid w:val="002C12F2"/>
    <w:rsid w:val="002C5B5B"/>
    <w:rsid w:val="002C732C"/>
    <w:rsid w:val="002D0ABC"/>
    <w:rsid w:val="002D0B04"/>
    <w:rsid w:val="002D1578"/>
    <w:rsid w:val="002D2CFB"/>
    <w:rsid w:val="002D2DB5"/>
    <w:rsid w:val="002D2E6F"/>
    <w:rsid w:val="002E03EB"/>
    <w:rsid w:val="002E1AD7"/>
    <w:rsid w:val="002E2AE2"/>
    <w:rsid w:val="002E41BA"/>
    <w:rsid w:val="002E4FE7"/>
    <w:rsid w:val="002E712B"/>
    <w:rsid w:val="002E78CA"/>
    <w:rsid w:val="002F10B8"/>
    <w:rsid w:val="002F15AE"/>
    <w:rsid w:val="002F1B95"/>
    <w:rsid w:val="002F61C7"/>
    <w:rsid w:val="002F7357"/>
    <w:rsid w:val="003005D3"/>
    <w:rsid w:val="00300931"/>
    <w:rsid w:val="00301982"/>
    <w:rsid w:val="00301C1C"/>
    <w:rsid w:val="00306BD7"/>
    <w:rsid w:val="003076C7"/>
    <w:rsid w:val="0031297A"/>
    <w:rsid w:val="003137DE"/>
    <w:rsid w:val="00315B96"/>
    <w:rsid w:val="00316067"/>
    <w:rsid w:val="00317046"/>
    <w:rsid w:val="00323413"/>
    <w:rsid w:val="00324298"/>
    <w:rsid w:val="003250B9"/>
    <w:rsid w:val="003300BE"/>
    <w:rsid w:val="00330F92"/>
    <w:rsid w:val="00333558"/>
    <w:rsid w:val="00336466"/>
    <w:rsid w:val="00336971"/>
    <w:rsid w:val="00337F38"/>
    <w:rsid w:val="00341BFE"/>
    <w:rsid w:val="00344585"/>
    <w:rsid w:val="00344808"/>
    <w:rsid w:val="00346AEF"/>
    <w:rsid w:val="0035207D"/>
    <w:rsid w:val="00352609"/>
    <w:rsid w:val="003553A4"/>
    <w:rsid w:val="003577F3"/>
    <w:rsid w:val="003618FC"/>
    <w:rsid w:val="00363179"/>
    <w:rsid w:val="00364AC7"/>
    <w:rsid w:val="00372AEF"/>
    <w:rsid w:val="00372FF4"/>
    <w:rsid w:val="003754C2"/>
    <w:rsid w:val="00380A9D"/>
    <w:rsid w:val="003841C3"/>
    <w:rsid w:val="00385602"/>
    <w:rsid w:val="00386549"/>
    <w:rsid w:val="003876C5"/>
    <w:rsid w:val="00387725"/>
    <w:rsid w:val="003913AE"/>
    <w:rsid w:val="00395373"/>
    <w:rsid w:val="003968CE"/>
    <w:rsid w:val="00396CAB"/>
    <w:rsid w:val="003A1052"/>
    <w:rsid w:val="003A4292"/>
    <w:rsid w:val="003A4834"/>
    <w:rsid w:val="003A6C37"/>
    <w:rsid w:val="003A7D1B"/>
    <w:rsid w:val="003B15BF"/>
    <w:rsid w:val="003B1F84"/>
    <w:rsid w:val="003B28AE"/>
    <w:rsid w:val="003B341E"/>
    <w:rsid w:val="003B3A13"/>
    <w:rsid w:val="003B6D35"/>
    <w:rsid w:val="003C41CE"/>
    <w:rsid w:val="003E0118"/>
    <w:rsid w:val="003E3378"/>
    <w:rsid w:val="003E466E"/>
    <w:rsid w:val="003E6FC6"/>
    <w:rsid w:val="003F0EB4"/>
    <w:rsid w:val="003F2407"/>
    <w:rsid w:val="003F34C4"/>
    <w:rsid w:val="003F5B47"/>
    <w:rsid w:val="003F65D8"/>
    <w:rsid w:val="003F6B25"/>
    <w:rsid w:val="00400564"/>
    <w:rsid w:val="00401416"/>
    <w:rsid w:val="00402756"/>
    <w:rsid w:val="0041038A"/>
    <w:rsid w:val="00410AD3"/>
    <w:rsid w:val="004112B9"/>
    <w:rsid w:val="00411765"/>
    <w:rsid w:val="00412EF6"/>
    <w:rsid w:val="00414A9A"/>
    <w:rsid w:val="0041658D"/>
    <w:rsid w:val="00416E5F"/>
    <w:rsid w:val="00420891"/>
    <w:rsid w:val="0042288A"/>
    <w:rsid w:val="00423B86"/>
    <w:rsid w:val="004256FC"/>
    <w:rsid w:val="004333E5"/>
    <w:rsid w:val="0043576B"/>
    <w:rsid w:val="00436F7F"/>
    <w:rsid w:val="00443DE1"/>
    <w:rsid w:val="0044670D"/>
    <w:rsid w:val="0044779C"/>
    <w:rsid w:val="00451770"/>
    <w:rsid w:val="00452244"/>
    <w:rsid w:val="00453227"/>
    <w:rsid w:val="0045333B"/>
    <w:rsid w:val="0045505C"/>
    <w:rsid w:val="00455C11"/>
    <w:rsid w:val="00455DF2"/>
    <w:rsid w:val="00457382"/>
    <w:rsid w:val="00460605"/>
    <w:rsid w:val="0046245F"/>
    <w:rsid w:val="004626D7"/>
    <w:rsid w:val="00463B1D"/>
    <w:rsid w:val="004702BB"/>
    <w:rsid w:val="00471590"/>
    <w:rsid w:val="004715DA"/>
    <w:rsid w:val="00471FD1"/>
    <w:rsid w:val="00472FDE"/>
    <w:rsid w:val="00473FBD"/>
    <w:rsid w:val="00474F74"/>
    <w:rsid w:val="00482EE1"/>
    <w:rsid w:val="00484597"/>
    <w:rsid w:val="00485201"/>
    <w:rsid w:val="00487243"/>
    <w:rsid w:val="00493264"/>
    <w:rsid w:val="004945C0"/>
    <w:rsid w:val="004945E5"/>
    <w:rsid w:val="004965AE"/>
    <w:rsid w:val="004A105C"/>
    <w:rsid w:val="004A27B0"/>
    <w:rsid w:val="004A52A5"/>
    <w:rsid w:val="004B0B71"/>
    <w:rsid w:val="004B14F7"/>
    <w:rsid w:val="004B6440"/>
    <w:rsid w:val="004B68D9"/>
    <w:rsid w:val="004B7751"/>
    <w:rsid w:val="004C0F61"/>
    <w:rsid w:val="004C1729"/>
    <w:rsid w:val="004C1D82"/>
    <w:rsid w:val="004C39E5"/>
    <w:rsid w:val="004D0814"/>
    <w:rsid w:val="004D1153"/>
    <w:rsid w:val="004D2B6E"/>
    <w:rsid w:val="004D465B"/>
    <w:rsid w:val="004D5847"/>
    <w:rsid w:val="004D5BB0"/>
    <w:rsid w:val="004D6E6C"/>
    <w:rsid w:val="004D707D"/>
    <w:rsid w:val="004D7AEC"/>
    <w:rsid w:val="004E041C"/>
    <w:rsid w:val="004E1B95"/>
    <w:rsid w:val="004E2A03"/>
    <w:rsid w:val="004E5E95"/>
    <w:rsid w:val="004F1970"/>
    <w:rsid w:val="004F2057"/>
    <w:rsid w:val="004F3CDC"/>
    <w:rsid w:val="004F53FA"/>
    <w:rsid w:val="004F56C9"/>
    <w:rsid w:val="004F785E"/>
    <w:rsid w:val="005057EE"/>
    <w:rsid w:val="00505C93"/>
    <w:rsid w:val="00506678"/>
    <w:rsid w:val="00517CBC"/>
    <w:rsid w:val="005217FB"/>
    <w:rsid w:val="00523C9F"/>
    <w:rsid w:val="005256BE"/>
    <w:rsid w:val="00530D3F"/>
    <w:rsid w:val="00532D76"/>
    <w:rsid w:val="00532E9D"/>
    <w:rsid w:val="00535077"/>
    <w:rsid w:val="00536349"/>
    <w:rsid w:val="00537AC4"/>
    <w:rsid w:val="00540914"/>
    <w:rsid w:val="0054188B"/>
    <w:rsid w:val="00542F0A"/>
    <w:rsid w:val="0054468A"/>
    <w:rsid w:val="00555C7F"/>
    <w:rsid w:val="0055633D"/>
    <w:rsid w:val="0055786D"/>
    <w:rsid w:val="00563301"/>
    <w:rsid w:val="00563F8A"/>
    <w:rsid w:val="00565EFD"/>
    <w:rsid w:val="00566C55"/>
    <w:rsid w:val="00570FD5"/>
    <w:rsid w:val="00570FF7"/>
    <w:rsid w:val="005715A7"/>
    <w:rsid w:val="00574F9B"/>
    <w:rsid w:val="00577983"/>
    <w:rsid w:val="00581D2E"/>
    <w:rsid w:val="005833C8"/>
    <w:rsid w:val="00583E8B"/>
    <w:rsid w:val="00586C7D"/>
    <w:rsid w:val="00594F0E"/>
    <w:rsid w:val="005969D8"/>
    <w:rsid w:val="005A18DF"/>
    <w:rsid w:val="005B18AD"/>
    <w:rsid w:val="005B209B"/>
    <w:rsid w:val="005B3668"/>
    <w:rsid w:val="005C35C5"/>
    <w:rsid w:val="005C45BF"/>
    <w:rsid w:val="005C4A3F"/>
    <w:rsid w:val="005C5F91"/>
    <w:rsid w:val="005D033B"/>
    <w:rsid w:val="005D0857"/>
    <w:rsid w:val="005D0BC8"/>
    <w:rsid w:val="005D1662"/>
    <w:rsid w:val="005D5FC7"/>
    <w:rsid w:val="005D6C53"/>
    <w:rsid w:val="005E0F63"/>
    <w:rsid w:val="005E196C"/>
    <w:rsid w:val="005E273B"/>
    <w:rsid w:val="00600831"/>
    <w:rsid w:val="006015CE"/>
    <w:rsid w:val="00601803"/>
    <w:rsid w:val="00601A8A"/>
    <w:rsid w:val="00604CE5"/>
    <w:rsid w:val="00605D88"/>
    <w:rsid w:val="00611B3F"/>
    <w:rsid w:val="00612D33"/>
    <w:rsid w:val="00614371"/>
    <w:rsid w:val="0061559C"/>
    <w:rsid w:val="00615F22"/>
    <w:rsid w:val="00622790"/>
    <w:rsid w:val="00623114"/>
    <w:rsid w:val="00625B81"/>
    <w:rsid w:val="006278C1"/>
    <w:rsid w:val="00630E41"/>
    <w:rsid w:val="006322B0"/>
    <w:rsid w:val="00634B03"/>
    <w:rsid w:val="00634EED"/>
    <w:rsid w:val="0063652A"/>
    <w:rsid w:val="0063655B"/>
    <w:rsid w:val="006446F7"/>
    <w:rsid w:val="00645F4C"/>
    <w:rsid w:val="00646A72"/>
    <w:rsid w:val="00651BDE"/>
    <w:rsid w:val="00652DC8"/>
    <w:rsid w:val="0065598A"/>
    <w:rsid w:val="006629C3"/>
    <w:rsid w:val="006661E7"/>
    <w:rsid w:val="0066762B"/>
    <w:rsid w:val="00667A11"/>
    <w:rsid w:val="00670280"/>
    <w:rsid w:val="00673897"/>
    <w:rsid w:val="00676B14"/>
    <w:rsid w:val="00677773"/>
    <w:rsid w:val="006806F6"/>
    <w:rsid w:val="00680AB7"/>
    <w:rsid w:val="006811BE"/>
    <w:rsid w:val="00682915"/>
    <w:rsid w:val="006851BC"/>
    <w:rsid w:val="0068588C"/>
    <w:rsid w:val="00691771"/>
    <w:rsid w:val="00691A67"/>
    <w:rsid w:val="006922B8"/>
    <w:rsid w:val="0069487D"/>
    <w:rsid w:val="00694EFD"/>
    <w:rsid w:val="00695220"/>
    <w:rsid w:val="006959C5"/>
    <w:rsid w:val="006979AC"/>
    <w:rsid w:val="00697FF9"/>
    <w:rsid w:val="006A02BE"/>
    <w:rsid w:val="006A0CE9"/>
    <w:rsid w:val="006A2822"/>
    <w:rsid w:val="006A424F"/>
    <w:rsid w:val="006A5D6B"/>
    <w:rsid w:val="006B2C3C"/>
    <w:rsid w:val="006C2108"/>
    <w:rsid w:val="006C269E"/>
    <w:rsid w:val="006C6404"/>
    <w:rsid w:val="006C7E5E"/>
    <w:rsid w:val="006D0B9B"/>
    <w:rsid w:val="006D0D8A"/>
    <w:rsid w:val="006D2D0F"/>
    <w:rsid w:val="006D3852"/>
    <w:rsid w:val="006D391C"/>
    <w:rsid w:val="006D5702"/>
    <w:rsid w:val="006D7439"/>
    <w:rsid w:val="006E3404"/>
    <w:rsid w:val="006E51B3"/>
    <w:rsid w:val="006E5E73"/>
    <w:rsid w:val="006E606E"/>
    <w:rsid w:val="006E684D"/>
    <w:rsid w:val="006E6F09"/>
    <w:rsid w:val="006E79A7"/>
    <w:rsid w:val="006F033E"/>
    <w:rsid w:val="006F3126"/>
    <w:rsid w:val="006F3F04"/>
    <w:rsid w:val="006F54D8"/>
    <w:rsid w:val="00700EDA"/>
    <w:rsid w:val="00706D99"/>
    <w:rsid w:val="00706E23"/>
    <w:rsid w:val="00711EF5"/>
    <w:rsid w:val="00720539"/>
    <w:rsid w:val="00720D2A"/>
    <w:rsid w:val="00720EB5"/>
    <w:rsid w:val="007224BB"/>
    <w:rsid w:val="00722D65"/>
    <w:rsid w:val="007240A9"/>
    <w:rsid w:val="00727C8C"/>
    <w:rsid w:val="0073004F"/>
    <w:rsid w:val="00730273"/>
    <w:rsid w:val="00732356"/>
    <w:rsid w:val="007328D6"/>
    <w:rsid w:val="007348E2"/>
    <w:rsid w:val="0073582A"/>
    <w:rsid w:val="00735A60"/>
    <w:rsid w:val="007362E7"/>
    <w:rsid w:val="00736AE3"/>
    <w:rsid w:val="00737287"/>
    <w:rsid w:val="00742258"/>
    <w:rsid w:val="007422DF"/>
    <w:rsid w:val="00743118"/>
    <w:rsid w:val="00744446"/>
    <w:rsid w:val="00744950"/>
    <w:rsid w:val="00747716"/>
    <w:rsid w:val="00751751"/>
    <w:rsid w:val="00751A33"/>
    <w:rsid w:val="00753170"/>
    <w:rsid w:val="00760BDF"/>
    <w:rsid w:val="007631FE"/>
    <w:rsid w:val="00763CB3"/>
    <w:rsid w:val="00764536"/>
    <w:rsid w:val="0076606A"/>
    <w:rsid w:val="007670C2"/>
    <w:rsid w:val="00770669"/>
    <w:rsid w:val="00770B9E"/>
    <w:rsid w:val="00771AAC"/>
    <w:rsid w:val="00773355"/>
    <w:rsid w:val="007742BF"/>
    <w:rsid w:val="00776251"/>
    <w:rsid w:val="007811EB"/>
    <w:rsid w:val="00781BDC"/>
    <w:rsid w:val="007825BE"/>
    <w:rsid w:val="00784C78"/>
    <w:rsid w:val="0079586C"/>
    <w:rsid w:val="00796079"/>
    <w:rsid w:val="007A0A2E"/>
    <w:rsid w:val="007A4A4D"/>
    <w:rsid w:val="007A7279"/>
    <w:rsid w:val="007B0C75"/>
    <w:rsid w:val="007B1AD7"/>
    <w:rsid w:val="007B59FD"/>
    <w:rsid w:val="007B5D61"/>
    <w:rsid w:val="007B62C1"/>
    <w:rsid w:val="007B7EB4"/>
    <w:rsid w:val="007C0FC3"/>
    <w:rsid w:val="007C115D"/>
    <w:rsid w:val="007C41AD"/>
    <w:rsid w:val="007C4807"/>
    <w:rsid w:val="007C535A"/>
    <w:rsid w:val="007C556A"/>
    <w:rsid w:val="007D0A87"/>
    <w:rsid w:val="007D2518"/>
    <w:rsid w:val="007D2E6A"/>
    <w:rsid w:val="007D3228"/>
    <w:rsid w:val="007D33B8"/>
    <w:rsid w:val="007D63DF"/>
    <w:rsid w:val="007D6AD9"/>
    <w:rsid w:val="007E01AD"/>
    <w:rsid w:val="007E0CC4"/>
    <w:rsid w:val="007E0F65"/>
    <w:rsid w:val="007E3BE9"/>
    <w:rsid w:val="007E45C7"/>
    <w:rsid w:val="007E5DE4"/>
    <w:rsid w:val="007E5F5A"/>
    <w:rsid w:val="007E5FAB"/>
    <w:rsid w:val="007F0C5B"/>
    <w:rsid w:val="007F1365"/>
    <w:rsid w:val="007F19BE"/>
    <w:rsid w:val="007F61E5"/>
    <w:rsid w:val="007F732D"/>
    <w:rsid w:val="007F7882"/>
    <w:rsid w:val="00802168"/>
    <w:rsid w:val="00802DAF"/>
    <w:rsid w:val="00803BBB"/>
    <w:rsid w:val="00804A44"/>
    <w:rsid w:val="00805ADD"/>
    <w:rsid w:val="00806399"/>
    <w:rsid w:val="008076AB"/>
    <w:rsid w:val="0081310E"/>
    <w:rsid w:val="00813AF7"/>
    <w:rsid w:val="008163A5"/>
    <w:rsid w:val="008164FC"/>
    <w:rsid w:val="00816D26"/>
    <w:rsid w:val="00817688"/>
    <w:rsid w:val="008218D6"/>
    <w:rsid w:val="00821F7D"/>
    <w:rsid w:val="00823D35"/>
    <w:rsid w:val="0082572E"/>
    <w:rsid w:val="00825E02"/>
    <w:rsid w:val="008300DD"/>
    <w:rsid w:val="008302D5"/>
    <w:rsid w:val="00831048"/>
    <w:rsid w:val="008327F9"/>
    <w:rsid w:val="008418A5"/>
    <w:rsid w:val="00842AEC"/>
    <w:rsid w:val="00843684"/>
    <w:rsid w:val="008441D4"/>
    <w:rsid w:val="008447A7"/>
    <w:rsid w:val="00845722"/>
    <w:rsid w:val="008477B3"/>
    <w:rsid w:val="008503DA"/>
    <w:rsid w:val="00850B9D"/>
    <w:rsid w:val="00853463"/>
    <w:rsid w:val="00856973"/>
    <w:rsid w:val="00856EF7"/>
    <w:rsid w:val="00862746"/>
    <w:rsid w:val="008638BC"/>
    <w:rsid w:val="0087029D"/>
    <w:rsid w:val="008714EE"/>
    <w:rsid w:val="00871FCA"/>
    <w:rsid w:val="0087317A"/>
    <w:rsid w:val="0087449A"/>
    <w:rsid w:val="0087472A"/>
    <w:rsid w:val="00874DE0"/>
    <w:rsid w:val="0087595F"/>
    <w:rsid w:val="00884DBA"/>
    <w:rsid w:val="008852AF"/>
    <w:rsid w:val="0088680D"/>
    <w:rsid w:val="00890B23"/>
    <w:rsid w:val="00892F77"/>
    <w:rsid w:val="00894331"/>
    <w:rsid w:val="008969F1"/>
    <w:rsid w:val="008A06FD"/>
    <w:rsid w:val="008A5DB6"/>
    <w:rsid w:val="008A6A36"/>
    <w:rsid w:val="008B0C4B"/>
    <w:rsid w:val="008B319C"/>
    <w:rsid w:val="008B4212"/>
    <w:rsid w:val="008B5C00"/>
    <w:rsid w:val="008B65A4"/>
    <w:rsid w:val="008C0E70"/>
    <w:rsid w:val="008C1D9F"/>
    <w:rsid w:val="008C24CC"/>
    <w:rsid w:val="008C2552"/>
    <w:rsid w:val="008C2D35"/>
    <w:rsid w:val="008C392C"/>
    <w:rsid w:val="008C4F2A"/>
    <w:rsid w:val="008C713F"/>
    <w:rsid w:val="008D52B9"/>
    <w:rsid w:val="008D675A"/>
    <w:rsid w:val="008D6FDA"/>
    <w:rsid w:val="008D72F7"/>
    <w:rsid w:val="008E29F3"/>
    <w:rsid w:val="008E4F13"/>
    <w:rsid w:val="008E5468"/>
    <w:rsid w:val="008E54C0"/>
    <w:rsid w:val="008E631B"/>
    <w:rsid w:val="008F6253"/>
    <w:rsid w:val="008F6925"/>
    <w:rsid w:val="008F6B98"/>
    <w:rsid w:val="009031C7"/>
    <w:rsid w:val="009066D0"/>
    <w:rsid w:val="00911EB7"/>
    <w:rsid w:val="0091212E"/>
    <w:rsid w:val="0091795E"/>
    <w:rsid w:val="00921B12"/>
    <w:rsid w:val="00922910"/>
    <w:rsid w:val="0092638D"/>
    <w:rsid w:val="00931985"/>
    <w:rsid w:val="00936270"/>
    <w:rsid w:val="00936D6E"/>
    <w:rsid w:val="009405FF"/>
    <w:rsid w:val="00941633"/>
    <w:rsid w:val="009439DC"/>
    <w:rsid w:val="00946836"/>
    <w:rsid w:val="00951091"/>
    <w:rsid w:val="0095194C"/>
    <w:rsid w:val="00951AF6"/>
    <w:rsid w:val="009524DA"/>
    <w:rsid w:val="009525AD"/>
    <w:rsid w:val="00961FF2"/>
    <w:rsid w:val="0096353A"/>
    <w:rsid w:val="00972BDA"/>
    <w:rsid w:val="00977D3B"/>
    <w:rsid w:val="009803DD"/>
    <w:rsid w:val="00983B80"/>
    <w:rsid w:val="00984404"/>
    <w:rsid w:val="00984F8D"/>
    <w:rsid w:val="009867FB"/>
    <w:rsid w:val="00986ADE"/>
    <w:rsid w:val="00990CF1"/>
    <w:rsid w:val="00992223"/>
    <w:rsid w:val="00992F98"/>
    <w:rsid w:val="00993C3A"/>
    <w:rsid w:val="00994B02"/>
    <w:rsid w:val="00994EAE"/>
    <w:rsid w:val="009973E0"/>
    <w:rsid w:val="009A5AD9"/>
    <w:rsid w:val="009A7211"/>
    <w:rsid w:val="009A7619"/>
    <w:rsid w:val="009A782C"/>
    <w:rsid w:val="009B06DA"/>
    <w:rsid w:val="009B0ADC"/>
    <w:rsid w:val="009B1E98"/>
    <w:rsid w:val="009B419F"/>
    <w:rsid w:val="009B440E"/>
    <w:rsid w:val="009B45D3"/>
    <w:rsid w:val="009B5882"/>
    <w:rsid w:val="009B66E4"/>
    <w:rsid w:val="009C1D90"/>
    <w:rsid w:val="009C2622"/>
    <w:rsid w:val="009C57FA"/>
    <w:rsid w:val="009C682E"/>
    <w:rsid w:val="009D3D4D"/>
    <w:rsid w:val="009D5009"/>
    <w:rsid w:val="009E3164"/>
    <w:rsid w:val="009E345A"/>
    <w:rsid w:val="009E4D5D"/>
    <w:rsid w:val="009E7037"/>
    <w:rsid w:val="009E79C1"/>
    <w:rsid w:val="009E7B70"/>
    <w:rsid w:val="009F23A0"/>
    <w:rsid w:val="009F283F"/>
    <w:rsid w:val="009F4EDA"/>
    <w:rsid w:val="009F57CF"/>
    <w:rsid w:val="00A00B54"/>
    <w:rsid w:val="00A027FB"/>
    <w:rsid w:val="00A03751"/>
    <w:rsid w:val="00A039BB"/>
    <w:rsid w:val="00A054C3"/>
    <w:rsid w:val="00A06AFD"/>
    <w:rsid w:val="00A06DB8"/>
    <w:rsid w:val="00A07B3D"/>
    <w:rsid w:val="00A07B88"/>
    <w:rsid w:val="00A119A0"/>
    <w:rsid w:val="00A166AF"/>
    <w:rsid w:val="00A22679"/>
    <w:rsid w:val="00A22A3B"/>
    <w:rsid w:val="00A30C78"/>
    <w:rsid w:val="00A356AE"/>
    <w:rsid w:val="00A379AF"/>
    <w:rsid w:val="00A37F29"/>
    <w:rsid w:val="00A424C0"/>
    <w:rsid w:val="00A42505"/>
    <w:rsid w:val="00A4285F"/>
    <w:rsid w:val="00A44E7D"/>
    <w:rsid w:val="00A566B5"/>
    <w:rsid w:val="00A60580"/>
    <w:rsid w:val="00A634D2"/>
    <w:rsid w:val="00A6450C"/>
    <w:rsid w:val="00A653EF"/>
    <w:rsid w:val="00A66CE6"/>
    <w:rsid w:val="00A70004"/>
    <w:rsid w:val="00A71637"/>
    <w:rsid w:val="00A745B5"/>
    <w:rsid w:val="00A778A9"/>
    <w:rsid w:val="00A779E3"/>
    <w:rsid w:val="00A8139A"/>
    <w:rsid w:val="00A8213C"/>
    <w:rsid w:val="00A835EF"/>
    <w:rsid w:val="00A83EEC"/>
    <w:rsid w:val="00A849C1"/>
    <w:rsid w:val="00A85C6A"/>
    <w:rsid w:val="00A907ED"/>
    <w:rsid w:val="00A91DB4"/>
    <w:rsid w:val="00A9315E"/>
    <w:rsid w:val="00A95EA9"/>
    <w:rsid w:val="00A966D2"/>
    <w:rsid w:val="00AA04DB"/>
    <w:rsid w:val="00AA3D76"/>
    <w:rsid w:val="00AA5C2A"/>
    <w:rsid w:val="00AA69C2"/>
    <w:rsid w:val="00AB1406"/>
    <w:rsid w:val="00AB27FD"/>
    <w:rsid w:val="00AB54F5"/>
    <w:rsid w:val="00AB56BB"/>
    <w:rsid w:val="00AC32D9"/>
    <w:rsid w:val="00AC3EF3"/>
    <w:rsid w:val="00AC65E9"/>
    <w:rsid w:val="00AC6769"/>
    <w:rsid w:val="00AD1163"/>
    <w:rsid w:val="00AD14EA"/>
    <w:rsid w:val="00AD33BC"/>
    <w:rsid w:val="00AD45B7"/>
    <w:rsid w:val="00AD5909"/>
    <w:rsid w:val="00AE065D"/>
    <w:rsid w:val="00AE0DBE"/>
    <w:rsid w:val="00AE2B66"/>
    <w:rsid w:val="00AE7A55"/>
    <w:rsid w:val="00AF0BFD"/>
    <w:rsid w:val="00AF2455"/>
    <w:rsid w:val="00AF4DFF"/>
    <w:rsid w:val="00AF56A4"/>
    <w:rsid w:val="00B0276B"/>
    <w:rsid w:val="00B02B30"/>
    <w:rsid w:val="00B036AE"/>
    <w:rsid w:val="00B06264"/>
    <w:rsid w:val="00B102D3"/>
    <w:rsid w:val="00B15524"/>
    <w:rsid w:val="00B16D35"/>
    <w:rsid w:val="00B17BDA"/>
    <w:rsid w:val="00B20F8F"/>
    <w:rsid w:val="00B23545"/>
    <w:rsid w:val="00B32FD4"/>
    <w:rsid w:val="00B3461C"/>
    <w:rsid w:val="00B34FEB"/>
    <w:rsid w:val="00B37EF1"/>
    <w:rsid w:val="00B40E1F"/>
    <w:rsid w:val="00B44D0B"/>
    <w:rsid w:val="00B50B0E"/>
    <w:rsid w:val="00B512F5"/>
    <w:rsid w:val="00B6052E"/>
    <w:rsid w:val="00B633EC"/>
    <w:rsid w:val="00B73EE4"/>
    <w:rsid w:val="00B815A1"/>
    <w:rsid w:val="00B84AAD"/>
    <w:rsid w:val="00B85D9C"/>
    <w:rsid w:val="00B86373"/>
    <w:rsid w:val="00B869A4"/>
    <w:rsid w:val="00B9237A"/>
    <w:rsid w:val="00B92B1C"/>
    <w:rsid w:val="00B932E8"/>
    <w:rsid w:val="00B9462E"/>
    <w:rsid w:val="00B96829"/>
    <w:rsid w:val="00B96CFE"/>
    <w:rsid w:val="00B979BF"/>
    <w:rsid w:val="00BA1BB4"/>
    <w:rsid w:val="00BA320B"/>
    <w:rsid w:val="00BA362C"/>
    <w:rsid w:val="00BA4240"/>
    <w:rsid w:val="00BA68B2"/>
    <w:rsid w:val="00BA7EC0"/>
    <w:rsid w:val="00BB013E"/>
    <w:rsid w:val="00BB0BF8"/>
    <w:rsid w:val="00BB0CFB"/>
    <w:rsid w:val="00BB1436"/>
    <w:rsid w:val="00BC0E87"/>
    <w:rsid w:val="00BC419C"/>
    <w:rsid w:val="00BC59D4"/>
    <w:rsid w:val="00BC616A"/>
    <w:rsid w:val="00BC7AB3"/>
    <w:rsid w:val="00BC7E80"/>
    <w:rsid w:val="00BD04F1"/>
    <w:rsid w:val="00BD05E5"/>
    <w:rsid w:val="00BD197C"/>
    <w:rsid w:val="00BD1A5E"/>
    <w:rsid w:val="00BD361D"/>
    <w:rsid w:val="00BD7F70"/>
    <w:rsid w:val="00BE0A8F"/>
    <w:rsid w:val="00BE2339"/>
    <w:rsid w:val="00BE2790"/>
    <w:rsid w:val="00BE4F36"/>
    <w:rsid w:val="00BE73D5"/>
    <w:rsid w:val="00BF1563"/>
    <w:rsid w:val="00BF18BE"/>
    <w:rsid w:val="00BF1D5C"/>
    <w:rsid w:val="00BF2436"/>
    <w:rsid w:val="00BF3BFF"/>
    <w:rsid w:val="00BF4D80"/>
    <w:rsid w:val="00BF6F78"/>
    <w:rsid w:val="00BF74A5"/>
    <w:rsid w:val="00BF7EC2"/>
    <w:rsid w:val="00C01993"/>
    <w:rsid w:val="00C02106"/>
    <w:rsid w:val="00C0299A"/>
    <w:rsid w:val="00C068EC"/>
    <w:rsid w:val="00C07031"/>
    <w:rsid w:val="00C07087"/>
    <w:rsid w:val="00C1142D"/>
    <w:rsid w:val="00C11E07"/>
    <w:rsid w:val="00C1700C"/>
    <w:rsid w:val="00C22521"/>
    <w:rsid w:val="00C26049"/>
    <w:rsid w:val="00C27CE8"/>
    <w:rsid w:val="00C30BAC"/>
    <w:rsid w:val="00C332C9"/>
    <w:rsid w:val="00C376C1"/>
    <w:rsid w:val="00C407F4"/>
    <w:rsid w:val="00C4153C"/>
    <w:rsid w:val="00C51405"/>
    <w:rsid w:val="00C52005"/>
    <w:rsid w:val="00C53B87"/>
    <w:rsid w:val="00C55AF0"/>
    <w:rsid w:val="00C55D6F"/>
    <w:rsid w:val="00C61543"/>
    <w:rsid w:val="00C62022"/>
    <w:rsid w:val="00C62FE7"/>
    <w:rsid w:val="00C63DEB"/>
    <w:rsid w:val="00C65451"/>
    <w:rsid w:val="00C67274"/>
    <w:rsid w:val="00C67850"/>
    <w:rsid w:val="00C71A12"/>
    <w:rsid w:val="00C71A64"/>
    <w:rsid w:val="00C76FDC"/>
    <w:rsid w:val="00C77339"/>
    <w:rsid w:val="00C81B93"/>
    <w:rsid w:val="00C8447C"/>
    <w:rsid w:val="00C84C45"/>
    <w:rsid w:val="00C86CB0"/>
    <w:rsid w:val="00C91FCA"/>
    <w:rsid w:val="00C9602D"/>
    <w:rsid w:val="00C96A05"/>
    <w:rsid w:val="00C97F4D"/>
    <w:rsid w:val="00CA2A3D"/>
    <w:rsid w:val="00CA328B"/>
    <w:rsid w:val="00CB06FA"/>
    <w:rsid w:val="00CB0E50"/>
    <w:rsid w:val="00CB214E"/>
    <w:rsid w:val="00CB2985"/>
    <w:rsid w:val="00CB3F37"/>
    <w:rsid w:val="00CB4534"/>
    <w:rsid w:val="00CB4686"/>
    <w:rsid w:val="00CB5C43"/>
    <w:rsid w:val="00CB75A8"/>
    <w:rsid w:val="00CB7891"/>
    <w:rsid w:val="00CB7B4A"/>
    <w:rsid w:val="00CC06FA"/>
    <w:rsid w:val="00CC1B0E"/>
    <w:rsid w:val="00CC3432"/>
    <w:rsid w:val="00CC7210"/>
    <w:rsid w:val="00CD01AA"/>
    <w:rsid w:val="00CD1CCA"/>
    <w:rsid w:val="00CD2462"/>
    <w:rsid w:val="00CD3241"/>
    <w:rsid w:val="00CE0DA3"/>
    <w:rsid w:val="00CE3AA1"/>
    <w:rsid w:val="00CE4CB5"/>
    <w:rsid w:val="00CE65F6"/>
    <w:rsid w:val="00CF1403"/>
    <w:rsid w:val="00CF1FB4"/>
    <w:rsid w:val="00CF2CDB"/>
    <w:rsid w:val="00CF4371"/>
    <w:rsid w:val="00CF4ABC"/>
    <w:rsid w:val="00CF4E29"/>
    <w:rsid w:val="00CF7215"/>
    <w:rsid w:val="00D0098B"/>
    <w:rsid w:val="00D00A92"/>
    <w:rsid w:val="00D00EC2"/>
    <w:rsid w:val="00D02F54"/>
    <w:rsid w:val="00D05592"/>
    <w:rsid w:val="00D10530"/>
    <w:rsid w:val="00D107E7"/>
    <w:rsid w:val="00D1486B"/>
    <w:rsid w:val="00D15548"/>
    <w:rsid w:val="00D15D6C"/>
    <w:rsid w:val="00D162DF"/>
    <w:rsid w:val="00D166F8"/>
    <w:rsid w:val="00D16F35"/>
    <w:rsid w:val="00D20892"/>
    <w:rsid w:val="00D21EBB"/>
    <w:rsid w:val="00D251D1"/>
    <w:rsid w:val="00D25467"/>
    <w:rsid w:val="00D273C3"/>
    <w:rsid w:val="00D33829"/>
    <w:rsid w:val="00D34CDD"/>
    <w:rsid w:val="00D378BD"/>
    <w:rsid w:val="00D402E6"/>
    <w:rsid w:val="00D427F8"/>
    <w:rsid w:val="00D4295F"/>
    <w:rsid w:val="00D42C40"/>
    <w:rsid w:val="00D45479"/>
    <w:rsid w:val="00D46573"/>
    <w:rsid w:val="00D50290"/>
    <w:rsid w:val="00D51AA9"/>
    <w:rsid w:val="00D52383"/>
    <w:rsid w:val="00D52BC1"/>
    <w:rsid w:val="00D5343D"/>
    <w:rsid w:val="00D5402D"/>
    <w:rsid w:val="00D553C7"/>
    <w:rsid w:val="00D5710E"/>
    <w:rsid w:val="00D5776A"/>
    <w:rsid w:val="00D6021F"/>
    <w:rsid w:val="00D619C6"/>
    <w:rsid w:val="00D61AEA"/>
    <w:rsid w:val="00D63CDA"/>
    <w:rsid w:val="00D70FCF"/>
    <w:rsid w:val="00D738B2"/>
    <w:rsid w:val="00D75658"/>
    <w:rsid w:val="00D76263"/>
    <w:rsid w:val="00D76786"/>
    <w:rsid w:val="00D76892"/>
    <w:rsid w:val="00D819D4"/>
    <w:rsid w:val="00D82A04"/>
    <w:rsid w:val="00D83F67"/>
    <w:rsid w:val="00D84B08"/>
    <w:rsid w:val="00D855B5"/>
    <w:rsid w:val="00D85C2E"/>
    <w:rsid w:val="00D90BC0"/>
    <w:rsid w:val="00D91621"/>
    <w:rsid w:val="00D9360D"/>
    <w:rsid w:val="00D952F4"/>
    <w:rsid w:val="00D97CAE"/>
    <w:rsid w:val="00DA2C9F"/>
    <w:rsid w:val="00DA3AAB"/>
    <w:rsid w:val="00DA47F9"/>
    <w:rsid w:val="00DA7337"/>
    <w:rsid w:val="00DB076F"/>
    <w:rsid w:val="00DB15FD"/>
    <w:rsid w:val="00DB5FB3"/>
    <w:rsid w:val="00DB62FA"/>
    <w:rsid w:val="00DC36CD"/>
    <w:rsid w:val="00DC6700"/>
    <w:rsid w:val="00DD2B06"/>
    <w:rsid w:val="00DD3621"/>
    <w:rsid w:val="00DD736F"/>
    <w:rsid w:val="00DE30E6"/>
    <w:rsid w:val="00DE3274"/>
    <w:rsid w:val="00DE4D42"/>
    <w:rsid w:val="00DE4E69"/>
    <w:rsid w:val="00DF2013"/>
    <w:rsid w:val="00DF3C50"/>
    <w:rsid w:val="00DF48FD"/>
    <w:rsid w:val="00DF59E2"/>
    <w:rsid w:val="00E0109F"/>
    <w:rsid w:val="00E03C45"/>
    <w:rsid w:val="00E10B45"/>
    <w:rsid w:val="00E11BF9"/>
    <w:rsid w:val="00E121A8"/>
    <w:rsid w:val="00E15D5C"/>
    <w:rsid w:val="00E17471"/>
    <w:rsid w:val="00E206F4"/>
    <w:rsid w:val="00E207E7"/>
    <w:rsid w:val="00E2112F"/>
    <w:rsid w:val="00E22215"/>
    <w:rsid w:val="00E23B7B"/>
    <w:rsid w:val="00E26D40"/>
    <w:rsid w:val="00E307D6"/>
    <w:rsid w:val="00E31F30"/>
    <w:rsid w:val="00E32CE6"/>
    <w:rsid w:val="00E33C70"/>
    <w:rsid w:val="00E3531E"/>
    <w:rsid w:val="00E368C2"/>
    <w:rsid w:val="00E36CF5"/>
    <w:rsid w:val="00E41B82"/>
    <w:rsid w:val="00E4532B"/>
    <w:rsid w:val="00E45EFC"/>
    <w:rsid w:val="00E46F83"/>
    <w:rsid w:val="00E471EE"/>
    <w:rsid w:val="00E50416"/>
    <w:rsid w:val="00E523CB"/>
    <w:rsid w:val="00E534BE"/>
    <w:rsid w:val="00E54D7A"/>
    <w:rsid w:val="00E550CC"/>
    <w:rsid w:val="00E6355B"/>
    <w:rsid w:val="00E648CC"/>
    <w:rsid w:val="00E652C7"/>
    <w:rsid w:val="00E66C11"/>
    <w:rsid w:val="00E67622"/>
    <w:rsid w:val="00E71DE5"/>
    <w:rsid w:val="00E736FD"/>
    <w:rsid w:val="00E77E59"/>
    <w:rsid w:val="00E8380F"/>
    <w:rsid w:val="00E84289"/>
    <w:rsid w:val="00E8749A"/>
    <w:rsid w:val="00E934E3"/>
    <w:rsid w:val="00E94914"/>
    <w:rsid w:val="00E94E95"/>
    <w:rsid w:val="00E96406"/>
    <w:rsid w:val="00E97682"/>
    <w:rsid w:val="00EA1CDB"/>
    <w:rsid w:val="00EA2D9B"/>
    <w:rsid w:val="00EA3E59"/>
    <w:rsid w:val="00EA5F33"/>
    <w:rsid w:val="00EA5F4A"/>
    <w:rsid w:val="00EB19A8"/>
    <w:rsid w:val="00EB25E9"/>
    <w:rsid w:val="00EB2BBC"/>
    <w:rsid w:val="00EB2E9E"/>
    <w:rsid w:val="00EB365A"/>
    <w:rsid w:val="00EB36E3"/>
    <w:rsid w:val="00EB3987"/>
    <w:rsid w:val="00EB3A8F"/>
    <w:rsid w:val="00EB5581"/>
    <w:rsid w:val="00EC03DF"/>
    <w:rsid w:val="00EC2060"/>
    <w:rsid w:val="00EC310C"/>
    <w:rsid w:val="00EC60F9"/>
    <w:rsid w:val="00EC6480"/>
    <w:rsid w:val="00EC740B"/>
    <w:rsid w:val="00ED0B03"/>
    <w:rsid w:val="00ED0B21"/>
    <w:rsid w:val="00ED2896"/>
    <w:rsid w:val="00ED2D01"/>
    <w:rsid w:val="00ED5769"/>
    <w:rsid w:val="00ED5866"/>
    <w:rsid w:val="00ED5EA5"/>
    <w:rsid w:val="00ED68E8"/>
    <w:rsid w:val="00ED7385"/>
    <w:rsid w:val="00ED7C44"/>
    <w:rsid w:val="00EE463B"/>
    <w:rsid w:val="00EE5D1D"/>
    <w:rsid w:val="00EE7B5F"/>
    <w:rsid w:val="00F0188D"/>
    <w:rsid w:val="00F01D59"/>
    <w:rsid w:val="00F02D20"/>
    <w:rsid w:val="00F039F3"/>
    <w:rsid w:val="00F04310"/>
    <w:rsid w:val="00F044DE"/>
    <w:rsid w:val="00F05A00"/>
    <w:rsid w:val="00F062E1"/>
    <w:rsid w:val="00F07002"/>
    <w:rsid w:val="00F07410"/>
    <w:rsid w:val="00F07F9D"/>
    <w:rsid w:val="00F10054"/>
    <w:rsid w:val="00F10F9E"/>
    <w:rsid w:val="00F11038"/>
    <w:rsid w:val="00F1168A"/>
    <w:rsid w:val="00F11B1B"/>
    <w:rsid w:val="00F15E4F"/>
    <w:rsid w:val="00F16CE5"/>
    <w:rsid w:val="00F2337D"/>
    <w:rsid w:val="00F250DF"/>
    <w:rsid w:val="00F319D8"/>
    <w:rsid w:val="00F343D3"/>
    <w:rsid w:val="00F351E0"/>
    <w:rsid w:val="00F35BEF"/>
    <w:rsid w:val="00F40E5B"/>
    <w:rsid w:val="00F419C9"/>
    <w:rsid w:val="00F42F79"/>
    <w:rsid w:val="00F466DF"/>
    <w:rsid w:val="00F47940"/>
    <w:rsid w:val="00F5207E"/>
    <w:rsid w:val="00F5246F"/>
    <w:rsid w:val="00F5421C"/>
    <w:rsid w:val="00F56378"/>
    <w:rsid w:val="00F61E50"/>
    <w:rsid w:val="00F64966"/>
    <w:rsid w:val="00F65F63"/>
    <w:rsid w:val="00F66615"/>
    <w:rsid w:val="00F66A27"/>
    <w:rsid w:val="00F67865"/>
    <w:rsid w:val="00F70690"/>
    <w:rsid w:val="00F71CDC"/>
    <w:rsid w:val="00F73714"/>
    <w:rsid w:val="00F74295"/>
    <w:rsid w:val="00F74AC4"/>
    <w:rsid w:val="00F75F9C"/>
    <w:rsid w:val="00F77740"/>
    <w:rsid w:val="00F81951"/>
    <w:rsid w:val="00F837A1"/>
    <w:rsid w:val="00F8380B"/>
    <w:rsid w:val="00F905BC"/>
    <w:rsid w:val="00F919F9"/>
    <w:rsid w:val="00F91ADB"/>
    <w:rsid w:val="00F920CD"/>
    <w:rsid w:val="00FA291B"/>
    <w:rsid w:val="00FA56F4"/>
    <w:rsid w:val="00FA6F2C"/>
    <w:rsid w:val="00FA78B0"/>
    <w:rsid w:val="00FB016A"/>
    <w:rsid w:val="00FB19A5"/>
    <w:rsid w:val="00FB1A23"/>
    <w:rsid w:val="00FB5BAA"/>
    <w:rsid w:val="00FB77F0"/>
    <w:rsid w:val="00FC54BB"/>
    <w:rsid w:val="00FD1CE3"/>
    <w:rsid w:val="00FD281A"/>
    <w:rsid w:val="00FD32DB"/>
    <w:rsid w:val="00FD7182"/>
    <w:rsid w:val="00FE1224"/>
    <w:rsid w:val="00FE1B30"/>
    <w:rsid w:val="00FE26E6"/>
    <w:rsid w:val="00FE322E"/>
    <w:rsid w:val="00FE758E"/>
    <w:rsid w:val="00FF00B6"/>
    <w:rsid w:val="00FF34D4"/>
    <w:rsid w:val="00FF3DFC"/>
    <w:rsid w:val="00FF6F53"/>
    <w:rsid w:val="010CE7C9"/>
    <w:rsid w:val="015D383C"/>
    <w:rsid w:val="017E8405"/>
    <w:rsid w:val="0182DE44"/>
    <w:rsid w:val="01CE7882"/>
    <w:rsid w:val="01DF5DB0"/>
    <w:rsid w:val="01EFA571"/>
    <w:rsid w:val="02076631"/>
    <w:rsid w:val="021056DB"/>
    <w:rsid w:val="022D4337"/>
    <w:rsid w:val="023E1624"/>
    <w:rsid w:val="025BC22F"/>
    <w:rsid w:val="028A0387"/>
    <w:rsid w:val="02C8C108"/>
    <w:rsid w:val="03058344"/>
    <w:rsid w:val="03321B03"/>
    <w:rsid w:val="0339EF88"/>
    <w:rsid w:val="03530BC3"/>
    <w:rsid w:val="03851CD3"/>
    <w:rsid w:val="039A6FD8"/>
    <w:rsid w:val="03A0AADF"/>
    <w:rsid w:val="03CD599E"/>
    <w:rsid w:val="03D8428F"/>
    <w:rsid w:val="03DB8247"/>
    <w:rsid w:val="03E4D576"/>
    <w:rsid w:val="03EF9EA0"/>
    <w:rsid w:val="03F32888"/>
    <w:rsid w:val="040C981C"/>
    <w:rsid w:val="041C72B2"/>
    <w:rsid w:val="042FB82B"/>
    <w:rsid w:val="043F7662"/>
    <w:rsid w:val="045A1DE8"/>
    <w:rsid w:val="04E98A61"/>
    <w:rsid w:val="04FA420D"/>
    <w:rsid w:val="053337F1"/>
    <w:rsid w:val="058EABD4"/>
    <w:rsid w:val="05DA9D46"/>
    <w:rsid w:val="05EECFCB"/>
    <w:rsid w:val="06025E23"/>
    <w:rsid w:val="0642026F"/>
    <w:rsid w:val="066BC017"/>
    <w:rsid w:val="066BFA85"/>
    <w:rsid w:val="06869D0E"/>
    <w:rsid w:val="06C442DE"/>
    <w:rsid w:val="06C63BC6"/>
    <w:rsid w:val="0724AC57"/>
    <w:rsid w:val="0738445E"/>
    <w:rsid w:val="074A7664"/>
    <w:rsid w:val="075EE574"/>
    <w:rsid w:val="07FFEBFC"/>
    <w:rsid w:val="0818EE8F"/>
    <w:rsid w:val="083F8C56"/>
    <w:rsid w:val="08B1C0E6"/>
    <w:rsid w:val="091BA0C6"/>
    <w:rsid w:val="091E282C"/>
    <w:rsid w:val="092B0FC0"/>
    <w:rsid w:val="0940758B"/>
    <w:rsid w:val="095A9DC9"/>
    <w:rsid w:val="09C7F310"/>
    <w:rsid w:val="0A468496"/>
    <w:rsid w:val="0A722A6A"/>
    <w:rsid w:val="0A755784"/>
    <w:rsid w:val="0AE8A8A0"/>
    <w:rsid w:val="0B30C5F4"/>
    <w:rsid w:val="0B59B96C"/>
    <w:rsid w:val="0BC1FEFE"/>
    <w:rsid w:val="0C2FEA9A"/>
    <w:rsid w:val="0C4B28CF"/>
    <w:rsid w:val="0C61C421"/>
    <w:rsid w:val="0C83706D"/>
    <w:rsid w:val="0CC5EF5D"/>
    <w:rsid w:val="0CE2F59B"/>
    <w:rsid w:val="0CEB9F8F"/>
    <w:rsid w:val="0CFDC604"/>
    <w:rsid w:val="0D266AD1"/>
    <w:rsid w:val="0D50BF61"/>
    <w:rsid w:val="0D615C77"/>
    <w:rsid w:val="0D870727"/>
    <w:rsid w:val="0DCB7E24"/>
    <w:rsid w:val="0DD06056"/>
    <w:rsid w:val="0E56C738"/>
    <w:rsid w:val="0E9109D9"/>
    <w:rsid w:val="0E9396E0"/>
    <w:rsid w:val="0F03C27F"/>
    <w:rsid w:val="0F4CF965"/>
    <w:rsid w:val="0F4FD810"/>
    <w:rsid w:val="0FA8DF10"/>
    <w:rsid w:val="0FF7CF28"/>
    <w:rsid w:val="0FFD7AF9"/>
    <w:rsid w:val="103CFE06"/>
    <w:rsid w:val="1063E087"/>
    <w:rsid w:val="10C70649"/>
    <w:rsid w:val="10F63F29"/>
    <w:rsid w:val="10FBC4A9"/>
    <w:rsid w:val="114B8E47"/>
    <w:rsid w:val="11778D38"/>
    <w:rsid w:val="129027AB"/>
    <w:rsid w:val="12C3D54B"/>
    <w:rsid w:val="12DBC0CC"/>
    <w:rsid w:val="13CDB71C"/>
    <w:rsid w:val="141C7CFE"/>
    <w:rsid w:val="142BE895"/>
    <w:rsid w:val="14740B13"/>
    <w:rsid w:val="14D1EC53"/>
    <w:rsid w:val="1508EA6A"/>
    <w:rsid w:val="150FFBA6"/>
    <w:rsid w:val="15209B8C"/>
    <w:rsid w:val="152A66D6"/>
    <w:rsid w:val="153B3027"/>
    <w:rsid w:val="155D8965"/>
    <w:rsid w:val="159731C8"/>
    <w:rsid w:val="15E13FD5"/>
    <w:rsid w:val="16116CD0"/>
    <w:rsid w:val="16308E06"/>
    <w:rsid w:val="1634A6EB"/>
    <w:rsid w:val="169920B3"/>
    <w:rsid w:val="16B3015A"/>
    <w:rsid w:val="1708F741"/>
    <w:rsid w:val="17114B16"/>
    <w:rsid w:val="17161FAF"/>
    <w:rsid w:val="178936B4"/>
    <w:rsid w:val="17907A9F"/>
    <w:rsid w:val="183B7E06"/>
    <w:rsid w:val="183E87FB"/>
    <w:rsid w:val="18815C83"/>
    <w:rsid w:val="18A2A20E"/>
    <w:rsid w:val="18A752F8"/>
    <w:rsid w:val="18F99E70"/>
    <w:rsid w:val="197232CC"/>
    <w:rsid w:val="19A45D43"/>
    <w:rsid w:val="19CBB443"/>
    <w:rsid w:val="1A10D496"/>
    <w:rsid w:val="1A5F51D3"/>
    <w:rsid w:val="1A744CEC"/>
    <w:rsid w:val="1A7BFFDF"/>
    <w:rsid w:val="1B48AEA2"/>
    <w:rsid w:val="1B6F804E"/>
    <w:rsid w:val="1B75C6A9"/>
    <w:rsid w:val="1BAE68A5"/>
    <w:rsid w:val="1BC06BD2"/>
    <w:rsid w:val="1BE2534D"/>
    <w:rsid w:val="1BFE4D74"/>
    <w:rsid w:val="1D158B36"/>
    <w:rsid w:val="1D37B69A"/>
    <w:rsid w:val="1DB373CC"/>
    <w:rsid w:val="1DEDC4D9"/>
    <w:rsid w:val="1E1E781F"/>
    <w:rsid w:val="1E20F34F"/>
    <w:rsid w:val="1EE5B404"/>
    <w:rsid w:val="1F5FE269"/>
    <w:rsid w:val="1FB212AB"/>
    <w:rsid w:val="201166CC"/>
    <w:rsid w:val="201381D4"/>
    <w:rsid w:val="2017C0BD"/>
    <w:rsid w:val="204A4DD8"/>
    <w:rsid w:val="204CCCE3"/>
    <w:rsid w:val="204D8F8E"/>
    <w:rsid w:val="2095DFCF"/>
    <w:rsid w:val="20AEBA17"/>
    <w:rsid w:val="2120761A"/>
    <w:rsid w:val="21A70F8B"/>
    <w:rsid w:val="21E8FE92"/>
    <w:rsid w:val="22033604"/>
    <w:rsid w:val="2205B3FE"/>
    <w:rsid w:val="22512382"/>
    <w:rsid w:val="22702776"/>
    <w:rsid w:val="22A98ACD"/>
    <w:rsid w:val="22B95FCB"/>
    <w:rsid w:val="22DFB732"/>
    <w:rsid w:val="2300D86E"/>
    <w:rsid w:val="23571E1E"/>
    <w:rsid w:val="23A26F83"/>
    <w:rsid w:val="23AD762F"/>
    <w:rsid w:val="24663FCB"/>
    <w:rsid w:val="2488FE4F"/>
    <w:rsid w:val="25009D24"/>
    <w:rsid w:val="2501CE77"/>
    <w:rsid w:val="257B507E"/>
    <w:rsid w:val="258A86A4"/>
    <w:rsid w:val="25CEC7E1"/>
    <w:rsid w:val="263D2D62"/>
    <w:rsid w:val="265E8AB3"/>
    <w:rsid w:val="2681E010"/>
    <w:rsid w:val="269B9C3C"/>
    <w:rsid w:val="26C7EDC2"/>
    <w:rsid w:val="26CCD083"/>
    <w:rsid w:val="26E051D3"/>
    <w:rsid w:val="26EED966"/>
    <w:rsid w:val="276947EC"/>
    <w:rsid w:val="27A2759A"/>
    <w:rsid w:val="27E033D3"/>
    <w:rsid w:val="27E586D4"/>
    <w:rsid w:val="27EFD05A"/>
    <w:rsid w:val="280F1CDA"/>
    <w:rsid w:val="28406B25"/>
    <w:rsid w:val="2857C634"/>
    <w:rsid w:val="2862BC5C"/>
    <w:rsid w:val="28A705C2"/>
    <w:rsid w:val="28CAEDFE"/>
    <w:rsid w:val="290400AA"/>
    <w:rsid w:val="29330BEF"/>
    <w:rsid w:val="294B392B"/>
    <w:rsid w:val="29698AB9"/>
    <w:rsid w:val="2997FF89"/>
    <w:rsid w:val="29F85718"/>
    <w:rsid w:val="29F97B1D"/>
    <w:rsid w:val="2A356FF4"/>
    <w:rsid w:val="2A904581"/>
    <w:rsid w:val="2ABFC295"/>
    <w:rsid w:val="2B018A18"/>
    <w:rsid w:val="2B350B4B"/>
    <w:rsid w:val="2B487809"/>
    <w:rsid w:val="2B5F5AF0"/>
    <w:rsid w:val="2B9DFE4D"/>
    <w:rsid w:val="2BC6968B"/>
    <w:rsid w:val="2BCB5F1E"/>
    <w:rsid w:val="2BEB7629"/>
    <w:rsid w:val="2C34B62A"/>
    <w:rsid w:val="2C56EAEA"/>
    <w:rsid w:val="2C735A1A"/>
    <w:rsid w:val="2C80C1BD"/>
    <w:rsid w:val="2C876006"/>
    <w:rsid w:val="2CA54A6B"/>
    <w:rsid w:val="2CD42091"/>
    <w:rsid w:val="2CEB8C1A"/>
    <w:rsid w:val="2CF40867"/>
    <w:rsid w:val="2CFCD8CA"/>
    <w:rsid w:val="2D02E46D"/>
    <w:rsid w:val="2D0396F8"/>
    <w:rsid w:val="2DD3FDC1"/>
    <w:rsid w:val="2E0491DC"/>
    <w:rsid w:val="2E12BC9E"/>
    <w:rsid w:val="2E5C48D3"/>
    <w:rsid w:val="2E7127F7"/>
    <w:rsid w:val="2E95A5B3"/>
    <w:rsid w:val="2EBD5E25"/>
    <w:rsid w:val="2ED75CEC"/>
    <w:rsid w:val="2F2AD6AF"/>
    <w:rsid w:val="2F97ACF8"/>
    <w:rsid w:val="2FA95023"/>
    <w:rsid w:val="2FCBC186"/>
    <w:rsid w:val="2FDE994B"/>
    <w:rsid w:val="2FF5AF48"/>
    <w:rsid w:val="2FFBCE43"/>
    <w:rsid w:val="30429207"/>
    <w:rsid w:val="3043A173"/>
    <w:rsid w:val="306B0DB1"/>
    <w:rsid w:val="307D3C1E"/>
    <w:rsid w:val="30BED531"/>
    <w:rsid w:val="315A0FCF"/>
    <w:rsid w:val="3165360B"/>
    <w:rsid w:val="3167D05B"/>
    <w:rsid w:val="317CBD49"/>
    <w:rsid w:val="31928B0A"/>
    <w:rsid w:val="31C6D0BD"/>
    <w:rsid w:val="321A70A8"/>
    <w:rsid w:val="323C9346"/>
    <w:rsid w:val="32C353C0"/>
    <w:rsid w:val="32FB265A"/>
    <w:rsid w:val="3302CEAC"/>
    <w:rsid w:val="331BE475"/>
    <w:rsid w:val="3357D0E0"/>
    <w:rsid w:val="3377D6C8"/>
    <w:rsid w:val="339D352C"/>
    <w:rsid w:val="33C709E1"/>
    <w:rsid w:val="33D56D3E"/>
    <w:rsid w:val="33E4B6AE"/>
    <w:rsid w:val="33F43A70"/>
    <w:rsid w:val="340426C5"/>
    <w:rsid w:val="340A3E89"/>
    <w:rsid w:val="342CEFA9"/>
    <w:rsid w:val="34429B55"/>
    <w:rsid w:val="34618D25"/>
    <w:rsid w:val="348230F6"/>
    <w:rsid w:val="34824D07"/>
    <w:rsid w:val="34B9E0BF"/>
    <w:rsid w:val="34C4C1E0"/>
    <w:rsid w:val="34CEF89D"/>
    <w:rsid w:val="350C872C"/>
    <w:rsid w:val="354AF2EF"/>
    <w:rsid w:val="3562E085"/>
    <w:rsid w:val="35BC89A8"/>
    <w:rsid w:val="35E707E5"/>
    <w:rsid w:val="36720668"/>
    <w:rsid w:val="36A4499C"/>
    <w:rsid w:val="36A4AB64"/>
    <w:rsid w:val="36CB429E"/>
    <w:rsid w:val="370F04F6"/>
    <w:rsid w:val="373DC4F7"/>
    <w:rsid w:val="3760AFE4"/>
    <w:rsid w:val="376361C4"/>
    <w:rsid w:val="378D7AB0"/>
    <w:rsid w:val="37B72685"/>
    <w:rsid w:val="37D329A3"/>
    <w:rsid w:val="382F92BA"/>
    <w:rsid w:val="3850DC33"/>
    <w:rsid w:val="385A4D88"/>
    <w:rsid w:val="388B9028"/>
    <w:rsid w:val="38C42E88"/>
    <w:rsid w:val="38CF0879"/>
    <w:rsid w:val="38EE953B"/>
    <w:rsid w:val="3928C17F"/>
    <w:rsid w:val="394B75C9"/>
    <w:rsid w:val="397C5EEB"/>
    <w:rsid w:val="398A1BBC"/>
    <w:rsid w:val="398DF6D5"/>
    <w:rsid w:val="39AF913C"/>
    <w:rsid w:val="39AFDEF5"/>
    <w:rsid w:val="39C27028"/>
    <w:rsid w:val="39CEAAFD"/>
    <w:rsid w:val="39D51D22"/>
    <w:rsid w:val="39FADBC3"/>
    <w:rsid w:val="3A1BB6EB"/>
    <w:rsid w:val="3A642AAD"/>
    <w:rsid w:val="3A78AF76"/>
    <w:rsid w:val="3A94BC28"/>
    <w:rsid w:val="3A95B1C2"/>
    <w:rsid w:val="3A9F3A55"/>
    <w:rsid w:val="3AADFF3D"/>
    <w:rsid w:val="3AE3AA55"/>
    <w:rsid w:val="3B104B19"/>
    <w:rsid w:val="3B6074E5"/>
    <w:rsid w:val="3BCB2968"/>
    <w:rsid w:val="3C58764B"/>
    <w:rsid w:val="3C67DA6D"/>
    <w:rsid w:val="3C7EA76B"/>
    <w:rsid w:val="3CB3028F"/>
    <w:rsid w:val="3CCE0084"/>
    <w:rsid w:val="3D3795A2"/>
    <w:rsid w:val="3D521065"/>
    <w:rsid w:val="3DB2DAF8"/>
    <w:rsid w:val="3DD7E303"/>
    <w:rsid w:val="3E9704AF"/>
    <w:rsid w:val="3EBDA380"/>
    <w:rsid w:val="3F120D10"/>
    <w:rsid w:val="3F12EBB9"/>
    <w:rsid w:val="3F1E75EE"/>
    <w:rsid w:val="3F40FC16"/>
    <w:rsid w:val="3F437C1C"/>
    <w:rsid w:val="3F61283C"/>
    <w:rsid w:val="3FA97931"/>
    <w:rsid w:val="3FF92690"/>
    <w:rsid w:val="3FFCC208"/>
    <w:rsid w:val="40005309"/>
    <w:rsid w:val="40049680"/>
    <w:rsid w:val="40056E94"/>
    <w:rsid w:val="400838C5"/>
    <w:rsid w:val="40141D6A"/>
    <w:rsid w:val="403FD8A1"/>
    <w:rsid w:val="40439863"/>
    <w:rsid w:val="40AED9FA"/>
    <w:rsid w:val="40BDC0D8"/>
    <w:rsid w:val="40D3E2C4"/>
    <w:rsid w:val="41187989"/>
    <w:rsid w:val="4135CC6F"/>
    <w:rsid w:val="4176F575"/>
    <w:rsid w:val="4198B2E2"/>
    <w:rsid w:val="41B18510"/>
    <w:rsid w:val="41C53E08"/>
    <w:rsid w:val="41F3E468"/>
    <w:rsid w:val="424F9B0F"/>
    <w:rsid w:val="42ABF742"/>
    <w:rsid w:val="42C8D03C"/>
    <w:rsid w:val="42F4DD19"/>
    <w:rsid w:val="434FCD7A"/>
    <w:rsid w:val="43DF241F"/>
    <w:rsid w:val="447CEE1E"/>
    <w:rsid w:val="44EA27E9"/>
    <w:rsid w:val="44FEAA80"/>
    <w:rsid w:val="45097005"/>
    <w:rsid w:val="451B704C"/>
    <w:rsid w:val="453ADF27"/>
    <w:rsid w:val="45AB3CB3"/>
    <w:rsid w:val="45AD2EB5"/>
    <w:rsid w:val="45C3F2C2"/>
    <w:rsid w:val="45CA8262"/>
    <w:rsid w:val="45D13E9A"/>
    <w:rsid w:val="4607FB2F"/>
    <w:rsid w:val="468F4C15"/>
    <w:rsid w:val="46DD22EB"/>
    <w:rsid w:val="46EA1BFE"/>
    <w:rsid w:val="46F7D73A"/>
    <w:rsid w:val="47048421"/>
    <w:rsid w:val="4706B758"/>
    <w:rsid w:val="47427825"/>
    <w:rsid w:val="47B084C9"/>
    <w:rsid w:val="47B81CB9"/>
    <w:rsid w:val="47C42CF1"/>
    <w:rsid w:val="47CC8858"/>
    <w:rsid w:val="47D13490"/>
    <w:rsid w:val="47DF077E"/>
    <w:rsid w:val="4821D049"/>
    <w:rsid w:val="4860C4A4"/>
    <w:rsid w:val="48702A4B"/>
    <w:rsid w:val="487E529F"/>
    <w:rsid w:val="4891C99B"/>
    <w:rsid w:val="48D49309"/>
    <w:rsid w:val="4919C2E5"/>
    <w:rsid w:val="492E0B33"/>
    <w:rsid w:val="4932FF9E"/>
    <w:rsid w:val="49617A69"/>
    <w:rsid w:val="49B4EE0A"/>
    <w:rsid w:val="49C63131"/>
    <w:rsid w:val="4A5848C3"/>
    <w:rsid w:val="4A763F6F"/>
    <w:rsid w:val="4AE67171"/>
    <w:rsid w:val="4AFC4A4F"/>
    <w:rsid w:val="4B370443"/>
    <w:rsid w:val="4B439D41"/>
    <w:rsid w:val="4B50B2DF"/>
    <w:rsid w:val="4BA72C06"/>
    <w:rsid w:val="4BB02CD7"/>
    <w:rsid w:val="4BC232C4"/>
    <w:rsid w:val="4C30B5A2"/>
    <w:rsid w:val="4C427741"/>
    <w:rsid w:val="4C4E37A3"/>
    <w:rsid w:val="4C9DAF42"/>
    <w:rsid w:val="4CB9179D"/>
    <w:rsid w:val="4CCACD9E"/>
    <w:rsid w:val="4CE52ACA"/>
    <w:rsid w:val="4D41E958"/>
    <w:rsid w:val="4D562C56"/>
    <w:rsid w:val="4D5C5A87"/>
    <w:rsid w:val="4D9824DA"/>
    <w:rsid w:val="4DB4C8E8"/>
    <w:rsid w:val="4E41D0C0"/>
    <w:rsid w:val="4E8E2990"/>
    <w:rsid w:val="4E9CF204"/>
    <w:rsid w:val="4EBB0958"/>
    <w:rsid w:val="4EE03565"/>
    <w:rsid w:val="4EEEB1E4"/>
    <w:rsid w:val="4F479D47"/>
    <w:rsid w:val="4F69FF5D"/>
    <w:rsid w:val="4FC4377F"/>
    <w:rsid w:val="4FCE87D6"/>
    <w:rsid w:val="50209931"/>
    <w:rsid w:val="5088AFB3"/>
    <w:rsid w:val="50C68398"/>
    <w:rsid w:val="50E99389"/>
    <w:rsid w:val="5118DECB"/>
    <w:rsid w:val="5144EB18"/>
    <w:rsid w:val="514D86A5"/>
    <w:rsid w:val="517CEDC0"/>
    <w:rsid w:val="51AD2087"/>
    <w:rsid w:val="51C6D321"/>
    <w:rsid w:val="52429225"/>
    <w:rsid w:val="527FBE50"/>
    <w:rsid w:val="528CF236"/>
    <w:rsid w:val="52AB9AEE"/>
    <w:rsid w:val="53028A73"/>
    <w:rsid w:val="53432952"/>
    <w:rsid w:val="5346E3BF"/>
    <w:rsid w:val="53489287"/>
    <w:rsid w:val="5358C3CE"/>
    <w:rsid w:val="5391B4FF"/>
    <w:rsid w:val="539AB5AB"/>
    <w:rsid w:val="53ABDD80"/>
    <w:rsid w:val="541CB9A6"/>
    <w:rsid w:val="54293FD2"/>
    <w:rsid w:val="542ED748"/>
    <w:rsid w:val="545D9D86"/>
    <w:rsid w:val="54D6F7F1"/>
    <w:rsid w:val="54ED73F9"/>
    <w:rsid w:val="551EC20F"/>
    <w:rsid w:val="556C722E"/>
    <w:rsid w:val="55C13328"/>
    <w:rsid w:val="55C88BA1"/>
    <w:rsid w:val="56E3DAE0"/>
    <w:rsid w:val="56E52721"/>
    <w:rsid w:val="5774680E"/>
    <w:rsid w:val="57770AC0"/>
    <w:rsid w:val="5785E464"/>
    <w:rsid w:val="579E528E"/>
    <w:rsid w:val="57B6DB28"/>
    <w:rsid w:val="57BF256E"/>
    <w:rsid w:val="57FE24A5"/>
    <w:rsid w:val="580679A6"/>
    <w:rsid w:val="58920971"/>
    <w:rsid w:val="58CFF688"/>
    <w:rsid w:val="590FAA37"/>
    <w:rsid w:val="592839CD"/>
    <w:rsid w:val="596D7850"/>
    <w:rsid w:val="597892C2"/>
    <w:rsid w:val="5A0858EB"/>
    <w:rsid w:val="5A093630"/>
    <w:rsid w:val="5A4D81A5"/>
    <w:rsid w:val="5A9ECE9C"/>
    <w:rsid w:val="5ACEBB08"/>
    <w:rsid w:val="5AE74028"/>
    <w:rsid w:val="5B5AF12D"/>
    <w:rsid w:val="5B6DB333"/>
    <w:rsid w:val="5B8463E7"/>
    <w:rsid w:val="5BAD594C"/>
    <w:rsid w:val="5C448E01"/>
    <w:rsid w:val="5C645960"/>
    <w:rsid w:val="5C9E9A75"/>
    <w:rsid w:val="5CDF1021"/>
    <w:rsid w:val="5D012E97"/>
    <w:rsid w:val="5D2A322A"/>
    <w:rsid w:val="5D587818"/>
    <w:rsid w:val="5D774912"/>
    <w:rsid w:val="5D797616"/>
    <w:rsid w:val="5DA69EA8"/>
    <w:rsid w:val="5DC1AF1B"/>
    <w:rsid w:val="5DC721C7"/>
    <w:rsid w:val="5DFA06D8"/>
    <w:rsid w:val="5E2238F3"/>
    <w:rsid w:val="5E9202A7"/>
    <w:rsid w:val="5EB9DE86"/>
    <w:rsid w:val="5F06E766"/>
    <w:rsid w:val="5F5F78A0"/>
    <w:rsid w:val="5FA6DB59"/>
    <w:rsid w:val="5FAFC2F4"/>
    <w:rsid w:val="5FB9CD01"/>
    <w:rsid w:val="5FBC0975"/>
    <w:rsid w:val="5FDFA128"/>
    <w:rsid w:val="5FE3E60D"/>
    <w:rsid w:val="5FF78781"/>
    <w:rsid w:val="6001A0E1"/>
    <w:rsid w:val="600D007A"/>
    <w:rsid w:val="603D4FFF"/>
    <w:rsid w:val="6052570C"/>
    <w:rsid w:val="60639715"/>
    <w:rsid w:val="611B0387"/>
    <w:rsid w:val="61280673"/>
    <w:rsid w:val="613BC226"/>
    <w:rsid w:val="613FAC0C"/>
    <w:rsid w:val="615CF9BE"/>
    <w:rsid w:val="6181F8C8"/>
    <w:rsid w:val="61977728"/>
    <w:rsid w:val="61A23A1D"/>
    <w:rsid w:val="61FA30C3"/>
    <w:rsid w:val="62DDA5D3"/>
    <w:rsid w:val="638F9C94"/>
    <w:rsid w:val="639585C8"/>
    <w:rsid w:val="63A5DB5A"/>
    <w:rsid w:val="63AFC32B"/>
    <w:rsid w:val="63D9ED2F"/>
    <w:rsid w:val="63FC5283"/>
    <w:rsid w:val="6442FADD"/>
    <w:rsid w:val="644EFB5E"/>
    <w:rsid w:val="645B2335"/>
    <w:rsid w:val="64B04333"/>
    <w:rsid w:val="64B2CA41"/>
    <w:rsid w:val="650EAF81"/>
    <w:rsid w:val="65360E71"/>
    <w:rsid w:val="653B1433"/>
    <w:rsid w:val="6557E775"/>
    <w:rsid w:val="656D299D"/>
    <w:rsid w:val="66224B43"/>
    <w:rsid w:val="66251F6C"/>
    <w:rsid w:val="664928A7"/>
    <w:rsid w:val="66628015"/>
    <w:rsid w:val="6662B2AF"/>
    <w:rsid w:val="6674C43E"/>
    <w:rsid w:val="66A18A73"/>
    <w:rsid w:val="66C5DFAC"/>
    <w:rsid w:val="6709D7F1"/>
    <w:rsid w:val="6755525F"/>
    <w:rsid w:val="67C3F217"/>
    <w:rsid w:val="67EE303E"/>
    <w:rsid w:val="67FAB7F2"/>
    <w:rsid w:val="6813DCE3"/>
    <w:rsid w:val="6822E996"/>
    <w:rsid w:val="68297F49"/>
    <w:rsid w:val="686F94A7"/>
    <w:rsid w:val="68A31A00"/>
    <w:rsid w:val="68C00987"/>
    <w:rsid w:val="68E65141"/>
    <w:rsid w:val="692C7647"/>
    <w:rsid w:val="6977D44E"/>
    <w:rsid w:val="69C2E034"/>
    <w:rsid w:val="6A2853E1"/>
    <w:rsid w:val="6A28711D"/>
    <w:rsid w:val="6A323163"/>
    <w:rsid w:val="6A45C888"/>
    <w:rsid w:val="6AB1B755"/>
    <w:rsid w:val="6AB69ACA"/>
    <w:rsid w:val="6AC5CA9F"/>
    <w:rsid w:val="6ACCCBB7"/>
    <w:rsid w:val="6AEE6C40"/>
    <w:rsid w:val="6AF6A2B8"/>
    <w:rsid w:val="6AFAB449"/>
    <w:rsid w:val="6B1DFC89"/>
    <w:rsid w:val="6B3F36E7"/>
    <w:rsid w:val="6B5BA805"/>
    <w:rsid w:val="6B7C2EF4"/>
    <w:rsid w:val="6BEE30BC"/>
    <w:rsid w:val="6BF8618B"/>
    <w:rsid w:val="6BFAC730"/>
    <w:rsid w:val="6C4FD98F"/>
    <w:rsid w:val="6C5025F4"/>
    <w:rsid w:val="6CD8A615"/>
    <w:rsid w:val="6CFE503C"/>
    <w:rsid w:val="6D5CAB91"/>
    <w:rsid w:val="6D886B6C"/>
    <w:rsid w:val="6DEB7072"/>
    <w:rsid w:val="6DECCF28"/>
    <w:rsid w:val="6E0A9A6C"/>
    <w:rsid w:val="6E0E0DB3"/>
    <w:rsid w:val="6E142128"/>
    <w:rsid w:val="6E25931A"/>
    <w:rsid w:val="6EC491B9"/>
    <w:rsid w:val="6FEAD005"/>
    <w:rsid w:val="7022E773"/>
    <w:rsid w:val="7032555D"/>
    <w:rsid w:val="70F0BCB8"/>
    <w:rsid w:val="713BDA15"/>
    <w:rsid w:val="71601BF3"/>
    <w:rsid w:val="72307B34"/>
    <w:rsid w:val="724C41D3"/>
    <w:rsid w:val="725145E3"/>
    <w:rsid w:val="72B00337"/>
    <w:rsid w:val="72D46C4E"/>
    <w:rsid w:val="72F19F41"/>
    <w:rsid w:val="72F41A93"/>
    <w:rsid w:val="73314B86"/>
    <w:rsid w:val="736AABF5"/>
    <w:rsid w:val="73BBFE01"/>
    <w:rsid w:val="7469D216"/>
    <w:rsid w:val="746A78F1"/>
    <w:rsid w:val="74C3AD8B"/>
    <w:rsid w:val="75594D37"/>
    <w:rsid w:val="75DF28D0"/>
    <w:rsid w:val="75F9BF09"/>
    <w:rsid w:val="760A2C75"/>
    <w:rsid w:val="763E48E9"/>
    <w:rsid w:val="764295DC"/>
    <w:rsid w:val="7642EDD3"/>
    <w:rsid w:val="767228F1"/>
    <w:rsid w:val="7679F27A"/>
    <w:rsid w:val="76A84174"/>
    <w:rsid w:val="76B84253"/>
    <w:rsid w:val="76E6F8FF"/>
    <w:rsid w:val="772502B5"/>
    <w:rsid w:val="773BE0D7"/>
    <w:rsid w:val="777A8ADD"/>
    <w:rsid w:val="77E93C92"/>
    <w:rsid w:val="781B50C6"/>
    <w:rsid w:val="7867B795"/>
    <w:rsid w:val="786CA907"/>
    <w:rsid w:val="787CFB92"/>
    <w:rsid w:val="788FB482"/>
    <w:rsid w:val="78B2796A"/>
    <w:rsid w:val="78CEE455"/>
    <w:rsid w:val="78CF3DBB"/>
    <w:rsid w:val="78F0B568"/>
    <w:rsid w:val="7924462F"/>
    <w:rsid w:val="7976DBDA"/>
    <w:rsid w:val="79C470AC"/>
    <w:rsid w:val="7A2E153A"/>
    <w:rsid w:val="7A5184C4"/>
    <w:rsid w:val="7A6DB331"/>
    <w:rsid w:val="7A70ECCB"/>
    <w:rsid w:val="7AC040B5"/>
    <w:rsid w:val="7B60F748"/>
    <w:rsid w:val="7B7ADB9F"/>
    <w:rsid w:val="7B84BD51"/>
    <w:rsid w:val="7C10ACED"/>
    <w:rsid w:val="7CB95CEF"/>
    <w:rsid w:val="7CDD7999"/>
    <w:rsid w:val="7D387E3D"/>
    <w:rsid w:val="7D41D873"/>
    <w:rsid w:val="7D848F43"/>
    <w:rsid w:val="7DA245A6"/>
    <w:rsid w:val="7DA7FE51"/>
    <w:rsid w:val="7DC9F99C"/>
    <w:rsid w:val="7DD90B0C"/>
    <w:rsid w:val="7E59A273"/>
    <w:rsid w:val="7E61403F"/>
    <w:rsid w:val="7E6EAA01"/>
    <w:rsid w:val="7E8045AF"/>
    <w:rsid w:val="7EF6D0BD"/>
    <w:rsid w:val="7EFD8D14"/>
    <w:rsid w:val="7F2A6695"/>
    <w:rsid w:val="7F39EA1B"/>
    <w:rsid w:val="7F4E4E54"/>
    <w:rsid w:val="7F77B5C5"/>
    <w:rsid w:val="7F8420E8"/>
    <w:rsid w:val="7F9A8B8B"/>
    <w:rsid w:val="7FC90F31"/>
    <w:rsid w:val="7FCD8578"/>
    <w:rsid w:val="7FDB1749"/>
    <w:rsid w:val="7FEE5C2A"/>
    <w:rsid w:val="7FF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8DECB"/>
  <w15:chartTrackingRefBased/>
  <w15:docId w15:val="{558E6042-8DB0-46CA-8518-F882A2CF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A4A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3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6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91E282C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sid w:val="00BE233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C5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ir.org/sites/default/files/2023-10/Registered-Teacher-Apprenticeship-Funding-Guide-CEEDR-GTL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D9246A-9AF1-4A6A-A3AA-E535A4A1F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8EA43-5426-4717-9DCF-E659918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D572F-464F-42FC-9B20-30667F830C9A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RTAP Implementation, Funding, and Sustainability Plans</vt:lpstr>
    </vt:vector>
  </TitlesOfParts>
  <Company/>
  <LinksUpToDate>false</LinksUpToDate>
  <CharactersWithSpaces>5689</CharactersWithSpaces>
  <SharedDoc>false</SharedDoc>
  <HLinks>
    <vt:vector size="24" baseType="variant"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https://www.air.org/sites/default/files/2023-10/Registered-Teacher-Apprenticeship-Funding-Guide-CEEDR-GTL.pdf</vt:lpwstr>
      </vt:variant>
      <vt:variant>
        <vt:lpwstr/>
      </vt:variant>
      <vt:variant>
        <vt:i4>3407874</vt:i4>
      </vt:variant>
      <vt:variant>
        <vt:i4>6</vt:i4>
      </vt:variant>
      <vt:variant>
        <vt:i4>0</vt:i4>
      </vt:variant>
      <vt:variant>
        <vt:i4>5</vt:i4>
      </vt:variant>
      <vt:variant>
        <vt:lpwstr>mailto:Claire.J.Abbott@mass.gov</vt:lpwstr>
      </vt:variant>
      <vt:variant>
        <vt:lpwstr/>
      </vt:variant>
      <vt:variant>
        <vt:i4>3342417</vt:i4>
      </vt:variant>
      <vt:variant>
        <vt:i4>3</vt:i4>
      </vt:variant>
      <vt:variant>
        <vt:i4>0</vt:i4>
      </vt:variant>
      <vt:variant>
        <vt:i4>5</vt:i4>
      </vt:variant>
      <vt:variant>
        <vt:lpwstr>mailto:Lakia.Baymon@mass.gov</vt:lpwstr>
      </vt:variant>
      <vt:variant>
        <vt:lpwstr/>
      </vt:variant>
      <vt:variant>
        <vt:i4>3342417</vt:i4>
      </vt:variant>
      <vt:variant>
        <vt:i4>0</vt:i4>
      </vt:variant>
      <vt:variant>
        <vt:i4>0</vt:i4>
      </vt:variant>
      <vt:variant>
        <vt:i4>5</vt:i4>
      </vt:variant>
      <vt:variant>
        <vt:lpwstr>mailto:Lakia.Baymon@mass.gov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Implementation, Funding, and Sustainability Plans</dc:title>
  <dc:subject/>
  <dc:creator>DESE</dc:creator>
  <cp:keywords/>
  <dc:description/>
  <cp:lastModifiedBy>Zou, Dong (EOE)</cp:lastModifiedBy>
  <cp:revision>286</cp:revision>
  <dcterms:created xsi:type="dcterms:W3CDTF">2024-11-25T21:19:00Z</dcterms:created>
  <dcterms:modified xsi:type="dcterms:W3CDTF">2024-12-16T17:11:00Z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