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B1F7" w14:textId="77777777" w:rsidR="00A20194" w:rsidRPr="0035450F" w:rsidRDefault="004E5697" w:rsidP="003C1AE2">
      <w:pPr>
        <w:spacing w:line="192" w:lineRule="auto"/>
        <w:outlineLvl w:val="0"/>
        <w:rPr>
          <w:rFonts w:ascii="Arial" w:eastAsiaTheme="minorEastAsia" w:hAnsi="Arial" w:cs="Arial"/>
          <w:b/>
          <w:i/>
          <w:sz w:val="50"/>
          <w:lang w:eastAsia="zh-CN"/>
        </w:rPr>
      </w:pPr>
      <w:r w:rsidRPr="0035450F">
        <w:rPr>
          <w:rFonts w:ascii="Arial" w:eastAsiaTheme="minorEastAsia" w:hAnsi="Arial" w:cs="Arial"/>
          <w:noProof/>
          <w:snapToGrid/>
          <w:sz w:val="40"/>
          <w:lang w:eastAsia="zh-CN"/>
        </w:rPr>
        <w:drawing>
          <wp:anchor distT="0" distB="0" distL="114300" distR="274320" simplePos="0" relativeHeight="251657216" behindDoc="0" locked="0" layoutInCell="0" allowOverlap="1" wp14:anchorId="35CAF569" wp14:editId="459A24B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35450F">
        <w:rPr>
          <w:rFonts w:ascii="Arial" w:eastAsiaTheme="minorEastAsia" w:hAnsi="Arial" w:cs="Arial"/>
          <w:b/>
          <w:bCs/>
          <w:i/>
          <w:iCs/>
          <w:sz w:val="40"/>
          <w:lang w:eastAsia="zh-CN"/>
        </w:rPr>
        <w:t>马萨诸塞州中小学教育部</w:t>
      </w:r>
    </w:p>
    <w:p w14:paraId="33F54EC3" w14:textId="51B6DDD4" w:rsidR="00A20194" w:rsidRPr="0035450F" w:rsidRDefault="00713009">
      <w:pPr>
        <w:rPr>
          <w:rFonts w:ascii="Arial" w:eastAsiaTheme="minorEastAsia" w:hAnsi="Arial" w:cs="Arial"/>
          <w:i/>
          <w:lang w:eastAsia="zh-CN"/>
        </w:rPr>
      </w:pPr>
      <w:r>
        <w:rPr>
          <w:rFonts w:ascii="Arial" w:eastAsiaTheme="minorEastAsia" w:hAnsi="Arial" w:cs="Arial"/>
          <w:i/>
          <w:iCs/>
          <w:noProof/>
          <w:snapToGrid/>
          <w:lang w:eastAsia="zh-CN"/>
        </w:rPr>
        <mc:AlternateContent>
          <mc:Choice Requires="wps">
            <w:drawing>
              <wp:anchor distT="4294967294" distB="4294967294" distL="114300" distR="114300" simplePos="0" relativeHeight="251658240" behindDoc="0" locked="0" layoutInCell="0" allowOverlap="1" wp14:anchorId="10447ADA" wp14:editId="457F52C0">
                <wp:simplePos x="0" y="0"/>
                <wp:positionH relativeFrom="column">
                  <wp:posOffset>914400</wp:posOffset>
                </wp:positionH>
                <wp:positionV relativeFrom="paragraph">
                  <wp:posOffset>68579</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0661"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4DB5665" w14:textId="77777777" w:rsidR="005C2381" w:rsidRPr="0035450F" w:rsidRDefault="002B4B10" w:rsidP="00025507">
      <w:pPr>
        <w:pStyle w:val="Heading3"/>
        <w:tabs>
          <w:tab w:val="right" w:pos="9000"/>
        </w:tabs>
        <w:ind w:right="360"/>
        <w:jc w:val="right"/>
        <w:rPr>
          <w:rFonts w:eastAsiaTheme="minorEastAsia" w:cs="Arial"/>
          <w:sz w:val="16"/>
          <w:szCs w:val="16"/>
        </w:rPr>
      </w:pPr>
      <w:r w:rsidRPr="0035450F">
        <w:rPr>
          <w:rFonts w:eastAsiaTheme="minorEastAsia" w:cs="Arial"/>
          <w:iCs/>
          <w:sz w:val="16"/>
          <w:szCs w:val="16"/>
          <w:lang w:eastAsia="zh-CN"/>
        </w:rPr>
        <w:t xml:space="preserve">75 Pleasant Street, Malden, Massachusetts 02148-4906 </w:t>
      </w:r>
      <w:r w:rsidRPr="0035450F">
        <w:rPr>
          <w:rFonts w:eastAsiaTheme="minorEastAsia" w:cs="Arial"/>
          <w:iCs/>
          <w:sz w:val="16"/>
          <w:szCs w:val="16"/>
          <w:lang w:eastAsia="zh-CN"/>
        </w:rPr>
        <w:tab/>
      </w:r>
      <w:r w:rsidRPr="0035450F">
        <w:rPr>
          <w:rFonts w:eastAsiaTheme="minorEastAsia" w:cs="Arial"/>
          <w:iCs/>
          <w:sz w:val="16"/>
          <w:szCs w:val="16"/>
          <w:lang w:eastAsia="zh-CN"/>
        </w:rPr>
        <w:t>电话：</w:t>
      </w:r>
      <w:r w:rsidRPr="0035450F">
        <w:rPr>
          <w:rFonts w:eastAsiaTheme="minorEastAsia" w:cs="Arial"/>
          <w:iCs/>
          <w:sz w:val="16"/>
          <w:szCs w:val="16"/>
          <w:lang w:eastAsia="zh-CN"/>
        </w:rPr>
        <w:t>(781) 338-3000</w:t>
      </w:r>
    </w:p>
    <w:p w14:paraId="4D8E4C70" w14:textId="77777777" w:rsidR="00A20194" w:rsidRPr="0035450F" w:rsidRDefault="00A20194" w:rsidP="00025507">
      <w:pPr>
        <w:pStyle w:val="Heading3"/>
        <w:tabs>
          <w:tab w:val="right" w:pos="9000"/>
        </w:tabs>
        <w:ind w:right="360"/>
        <w:jc w:val="right"/>
        <w:rPr>
          <w:rFonts w:eastAsiaTheme="minorEastAsia" w:cs="Arial"/>
          <w:sz w:val="16"/>
          <w:szCs w:val="16"/>
        </w:rPr>
      </w:pPr>
      <w:r w:rsidRPr="0035450F">
        <w:rPr>
          <w:rFonts w:eastAsiaTheme="minorEastAsia" w:cs="Arial"/>
          <w:iCs/>
          <w:sz w:val="16"/>
          <w:szCs w:val="16"/>
          <w:lang w:eastAsia="zh-CN"/>
        </w:rPr>
        <w:t>TTY: N.E.T. Relay 1-800-439-2370</w:t>
      </w:r>
    </w:p>
    <w:p w14:paraId="6717462B" w14:textId="77777777" w:rsidR="00A20194" w:rsidRPr="0035450F" w:rsidRDefault="00A20194">
      <w:pPr>
        <w:ind w:left="720"/>
        <w:rPr>
          <w:rFonts w:ascii="Arial" w:eastAsiaTheme="minorEastAsia" w:hAnsi="Arial" w:cs="Arial"/>
          <w:i/>
          <w:sz w:val="16"/>
          <w:szCs w:val="16"/>
        </w:rPr>
      </w:pPr>
    </w:p>
    <w:p w14:paraId="02EBC587" w14:textId="77777777" w:rsidR="00A20194" w:rsidRPr="0035450F" w:rsidRDefault="00A20194">
      <w:pPr>
        <w:ind w:left="720"/>
        <w:rPr>
          <w:rFonts w:ascii="Arial" w:eastAsiaTheme="minorEastAsia" w:hAnsi="Arial" w:cs="Arial"/>
          <w:i/>
          <w:sz w:val="18"/>
        </w:rPr>
        <w:sectPr w:rsidR="00A20194" w:rsidRPr="0035450F" w:rsidSect="000D1E5A">
          <w:footerReference w:type="default" r:id="rId13"/>
          <w:endnotePr>
            <w:numFmt w:val="decimal"/>
          </w:endnotePr>
          <w:pgSz w:w="12240" w:h="15840"/>
          <w:pgMar w:top="864" w:right="1080" w:bottom="1440" w:left="1800" w:header="1440" w:footer="1440" w:gutter="0"/>
          <w:cols w:space="720"/>
          <w:noEndnote/>
          <w:titlePg/>
          <w:docGrid w:linePitch="326"/>
        </w:sectPr>
      </w:pPr>
    </w:p>
    <w:p w14:paraId="2A0580B8" w14:textId="77777777" w:rsidR="00A20194" w:rsidRPr="0035450F" w:rsidRDefault="00A20194" w:rsidP="00C974A6">
      <w:pPr>
        <w:ind w:left="720"/>
        <w:jc w:val="center"/>
        <w:rPr>
          <w:rFonts w:ascii="Arial" w:eastAsiaTheme="minorEastAsia"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2"/>
        <w:gridCol w:w="8434"/>
      </w:tblGrid>
      <w:tr w:rsidR="00C974A6" w:rsidRPr="0035450F" w14:paraId="78BE5F9D" w14:textId="77777777">
        <w:tc>
          <w:tcPr>
            <w:tcW w:w="2988" w:type="dxa"/>
          </w:tcPr>
          <w:p w14:paraId="3027E0EC" w14:textId="77777777" w:rsidR="00571666" w:rsidRPr="0035450F" w:rsidRDefault="0041210C" w:rsidP="00571666">
            <w:pPr>
              <w:jc w:val="center"/>
              <w:rPr>
                <w:rFonts w:ascii="Arial" w:eastAsiaTheme="minorEastAsia" w:hAnsi="Arial" w:cs="Arial"/>
                <w:sz w:val="16"/>
                <w:szCs w:val="16"/>
              </w:rPr>
            </w:pPr>
            <w:r w:rsidRPr="0035450F">
              <w:rPr>
                <w:rFonts w:ascii="Arial" w:eastAsiaTheme="minorEastAsia" w:hAnsi="Arial" w:cs="Arial"/>
                <w:sz w:val="16"/>
                <w:szCs w:val="16"/>
                <w:lang w:eastAsia="zh-CN"/>
              </w:rPr>
              <w:t>Jeffrey C. Riley</w:t>
            </w:r>
          </w:p>
          <w:p w14:paraId="04EC928F" w14:textId="77777777" w:rsidR="00C974A6" w:rsidRPr="0035450F" w:rsidRDefault="00C974A6" w:rsidP="00C974A6">
            <w:pPr>
              <w:jc w:val="center"/>
              <w:rPr>
                <w:rFonts w:ascii="Arial" w:eastAsiaTheme="minorEastAsia" w:hAnsi="Arial" w:cs="Arial"/>
                <w:i/>
                <w:sz w:val="16"/>
                <w:szCs w:val="16"/>
              </w:rPr>
            </w:pPr>
            <w:r w:rsidRPr="0035450F">
              <w:rPr>
                <w:rFonts w:ascii="Arial" w:eastAsiaTheme="minorEastAsia" w:hAnsi="Arial" w:cs="Arial"/>
                <w:i/>
                <w:iCs/>
                <w:sz w:val="16"/>
                <w:szCs w:val="16"/>
                <w:lang w:eastAsia="zh-CN"/>
              </w:rPr>
              <w:t>教育部长</w:t>
            </w:r>
          </w:p>
        </w:tc>
        <w:tc>
          <w:tcPr>
            <w:tcW w:w="8604" w:type="dxa"/>
          </w:tcPr>
          <w:p w14:paraId="02BF1CBE" w14:textId="77777777" w:rsidR="00C974A6" w:rsidRPr="0035450F" w:rsidRDefault="00C974A6" w:rsidP="00C974A6">
            <w:pPr>
              <w:jc w:val="center"/>
              <w:rPr>
                <w:rFonts w:ascii="Arial" w:eastAsiaTheme="minorEastAsia" w:hAnsi="Arial" w:cs="Arial"/>
                <w:i/>
                <w:sz w:val="16"/>
                <w:szCs w:val="16"/>
              </w:rPr>
            </w:pPr>
          </w:p>
        </w:tc>
      </w:tr>
    </w:tbl>
    <w:p w14:paraId="3A670BE4" w14:textId="77777777" w:rsidR="00A20194" w:rsidRPr="0035450F" w:rsidRDefault="00A20194">
      <w:pPr>
        <w:rPr>
          <w:rFonts w:ascii="Arial" w:eastAsiaTheme="minorEastAsia" w:hAnsi="Arial" w:cs="Arial"/>
          <w:i/>
          <w:sz w:val="18"/>
        </w:rPr>
      </w:pPr>
    </w:p>
    <w:p w14:paraId="1E3FEBFE" w14:textId="77777777" w:rsidR="00A20194" w:rsidRDefault="00A20194"/>
    <w:p w14:paraId="154D31AA" w14:textId="77777777" w:rsidR="0092417E" w:rsidRDefault="0092417E" w:rsidP="00FD6ED2">
      <w:pPr>
        <w:jc w:val="center"/>
        <w:sectPr w:rsidR="0092417E">
          <w:endnotePr>
            <w:numFmt w:val="decimal"/>
          </w:endnotePr>
          <w:type w:val="continuous"/>
          <w:pgSz w:w="12240" w:h="15840"/>
          <w:pgMar w:top="864" w:right="432" w:bottom="1440" w:left="432" w:header="1440" w:footer="1440" w:gutter="0"/>
          <w:cols w:space="720"/>
          <w:noEndnote/>
        </w:sectPr>
      </w:pPr>
    </w:p>
    <w:p w14:paraId="4D76F7AF" w14:textId="77777777" w:rsidR="00FD6ED2" w:rsidRPr="0035450F" w:rsidRDefault="00FD6ED2" w:rsidP="00FD6ED2">
      <w:pPr>
        <w:jc w:val="center"/>
        <w:rPr>
          <w:rFonts w:eastAsiaTheme="minorEastAsia"/>
          <w:szCs w:val="24"/>
          <w:lang w:eastAsia="zh-CN"/>
        </w:rPr>
      </w:pPr>
      <w:r w:rsidRPr="0035450F">
        <w:rPr>
          <w:rFonts w:eastAsiaTheme="minorEastAsia"/>
          <w:szCs w:val="24"/>
          <w:lang w:eastAsia="zh-CN"/>
        </w:rPr>
        <w:t>给家长</w:t>
      </w:r>
      <w:r w:rsidRPr="0035450F">
        <w:rPr>
          <w:rFonts w:eastAsiaTheme="minorEastAsia"/>
          <w:szCs w:val="24"/>
          <w:lang w:eastAsia="zh-CN"/>
        </w:rPr>
        <w:t>/</w:t>
      </w:r>
      <w:r w:rsidRPr="0035450F">
        <w:rPr>
          <w:rFonts w:eastAsiaTheme="minorEastAsia"/>
          <w:szCs w:val="24"/>
          <w:lang w:eastAsia="zh-CN"/>
        </w:rPr>
        <w:t>监护人的信函模板</w:t>
      </w:r>
    </w:p>
    <w:p w14:paraId="6808E5DD" w14:textId="77777777" w:rsidR="000B4563" w:rsidRPr="0035450F" w:rsidRDefault="000B4563" w:rsidP="000B4563">
      <w:pPr>
        <w:rPr>
          <w:rFonts w:eastAsiaTheme="minorEastAsia"/>
          <w:highlight w:val="yellow"/>
          <w:lang w:eastAsia="zh-CN"/>
        </w:rPr>
      </w:pPr>
    </w:p>
    <w:p w14:paraId="386741B4" w14:textId="77777777" w:rsidR="000B4563" w:rsidRPr="0035450F" w:rsidRDefault="00F43E78" w:rsidP="00785647">
      <w:pPr>
        <w:rPr>
          <w:rFonts w:eastAsiaTheme="minorEastAsia"/>
          <w:highlight w:val="yellow"/>
          <w:lang w:eastAsia="zh-CN"/>
        </w:rPr>
      </w:pPr>
      <w:r w:rsidRPr="00785647">
        <w:rPr>
          <w:highlight w:val="yellow"/>
        </w:rPr>
        <w:t>For highlighted text, districts and schools should fill in the appropriate information or choose the correct option.</w:t>
      </w:r>
      <w:r>
        <w:rPr>
          <w:rFonts w:eastAsiaTheme="minorEastAsia" w:hint="eastAsia"/>
          <w:highlight w:val="yellow"/>
          <w:lang w:eastAsia="zh-CN"/>
        </w:rPr>
        <w:t>（</w:t>
      </w:r>
      <w:r w:rsidR="000B4563" w:rsidRPr="0035450F">
        <w:rPr>
          <w:rFonts w:eastAsiaTheme="minorEastAsia"/>
          <w:highlight w:val="yellow"/>
          <w:lang w:eastAsia="zh-CN"/>
        </w:rPr>
        <w:t>对于突出显示的文本，各学区和学校应填写相应信息或选择正确选项。</w:t>
      </w:r>
      <w:r>
        <w:rPr>
          <w:rFonts w:eastAsiaTheme="minorEastAsia" w:hint="eastAsia"/>
          <w:highlight w:val="yellow"/>
          <w:lang w:eastAsia="zh-CN"/>
        </w:rPr>
        <w:t>）</w:t>
      </w:r>
      <w:r w:rsidR="000B4563" w:rsidRPr="0035450F">
        <w:rPr>
          <w:rFonts w:eastAsiaTheme="minorEastAsia"/>
          <w:highlight w:val="yellow"/>
          <w:lang w:eastAsia="zh-CN"/>
        </w:rPr>
        <w:t xml:space="preserve"> </w:t>
      </w:r>
    </w:p>
    <w:p w14:paraId="6C5057E0" w14:textId="77777777" w:rsidR="00175B5C" w:rsidRPr="0035450F" w:rsidRDefault="00175B5C" w:rsidP="00FD6ED2">
      <w:pPr>
        <w:jc w:val="center"/>
        <w:rPr>
          <w:rFonts w:eastAsiaTheme="minorEastAsia"/>
          <w:szCs w:val="24"/>
          <w:lang w:eastAsia="zh-CN"/>
        </w:rPr>
      </w:pPr>
    </w:p>
    <w:p w14:paraId="61482322" w14:textId="77777777" w:rsidR="005D7DF5" w:rsidRPr="0035450F" w:rsidRDefault="005D7DF5" w:rsidP="005D7DF5">
      <w:pPr>
        <w:rPr>
          <w:rFonts w:eastAsiaTheme="minorEastAsia"/>
          <w:szCs w:val="24"/>
          <w:lang w:eastAsia="zh-CN"/>
        </w:rPr>
      </w:pPr>
      <w:r w:rsidRPr="0035450F">
        <w:rPr>
          <w:rFonts w:eastAsiaTheme="minorEastAsia"/>
          <w:szCs w:val="24"/>
          <w:lang w:eastAsia="zh-CN"/>
        </w:rPr>
        <w:t>日期：</w:t>
      </w:r>
      <w:r w:rsidRPr="0035450F">
        <w:rPr>
          <w:rFonts w:eastAsiaTheme="minorEastAsia"/>
          <w:szCs w:val="24"/>
          <w:highlight w:val="yellow"/>
          <w:lang w:eastAsia="zh-CN"/>
        </w:rPr>
        <w:t>XXXXX</w:t>
      </w:r>
    </w:p>
    <w:p w14:paraId="2778CBCF" w14:textId="77777777" w:rsidR="005D7DF5" w:rsidRPr="0035450F" w:rsidRDefault="005D7DF5" w:rsidP="005D7DF5">
      <w:pPr>
        <w:rPr>
          <w:rFonts w:eastAsiaTheme="minorEastAsia"/>
          <w:szCs w:val="24"/>
          <w:lang w:eastAsia="zh-CN"/>
        </w:rPr>
      </w:pPr>
    </w:p>
    <w:p w14:paraId="602F92B9" w14:textId="77777777" w:rsidR="005D7DF5" w:rsidRPr="0035450F" w:rsidRDefault="005D7DF5" w:rsidP="005D7DF5">
      <w:pPr>
        <w:rPr>
          <w:rFonts w:eastAsiaTheme="minorEastAsia"/>
          <w:szCs w:val="24"/>
          <w:lang w:eastAsia="zh-CN"/>
        </w:rPr>
      </w:pPr>
      <w:r w:rsidRPr="0035450F">
        <w:rPr>
          <w:rFonts w:eastAsiaTheme="minorEastAsia"/>
          <w:szCs w:val="24"/>
          <w:lang w:eastAsia="zh-CN"/>
        </w:rPr>
        <w:t>尊敬的家长，</w:t>
      </w:r>
    </w:p>
    <w:p w14:paraId="1C1CAAD6" w14:textId="77777777" w:rsidR="005D7DF5" w:rsidRPr="0035450F" w:rsidRDefault="005D7DF5" w:rsidP="005D7DF5">
      <w:pPr>
        <w:rPr>
          <w:rFonts w:eastAsiaTheme="minorEastAsia"/>
          <w:szCs w:val="24"/>
          <w:lang w:eastAsia="zh-CN"/>
        </w:rPr>
      </w:pPr>
    </w:p>
    <w:p w14:paraId="12D28F3D" w14:textId="77777777" w:rsidR="005D7DF5" w:rsidRPr="0035450F" w:rsidRDefault="005D7DF5" w:rsidP="005D7DF5">
      <w:pPr>
        <w:rPr>
          <w:rFonts w:eastAsiaTheme="minorEastAsia"/>
          <w:szCs w:val="24"/>
          <w:lang w:eastAsia="zh-CN"/>
        </w:rPr>
      </w:pPr>
      <w:r w:rsidRPr="0035450F">
        <w:rPr>
          <w:rFonts w:eastAsiaTheme="minorEastAsia"/>
          <w:szCs w:val="24"/>
          <w:lang w:eastAsia="zh-CN"/>
        </w:rPr>
        <w:t>在</w:t>
      </w:r>
      <w:r w:rsidRPr="0035450F">
        <w:rPr>
          <w:rFonts w:eastAsiaTheme="minorEastAsia"/>
          <w:szCs w:val="24"/>
          <w:lang w:eastAsia="zh-CN"/>
        </w:rPr>
        <w:t>2021-2022</w:t>
      </w:r>
      <w:r w:rsidRPr="0035450F">
        <w:rPr>
          <w:rFonts w:eastAsiaTheme="minorEastAsia"/>
          <w:szCs w:val="24"/>
          <w:lang w:eastAsia="zh-CN"/>
        </w:rPr>
        <w:t>学年开始之际，我们感谢你继续予以支持。在</w:t>
      </w:r>
      <w:r w:rsidRPr="0035450F">
        <w:rPr>
          <w:rFonts w:eastAsiaTheme="minorEastAsia"/>
          <w:szCs w:val="24"/>
          <w:highlight w:val="yellow"/>
          <w:lang w:eastAsia="zh-CN"/>
        </w:rPr>
        <w:t>(Name of District</w:t>
      </w:r>
      <w:r w:rsidR="00F43E78">
        <w:rPr>
          <w:rFonts w:eastAsiaTheme="minorEastAsia" w:hint="eastAsia"/>
          <w:szCs w:val="24"/>
          <w:highlight w:val="yellow"/>
          <w:lang w:eastAsia="zh-CN"/>
        </w:rPr>
        <w:t>（学区名）</w:t>
      </w:r>
      <w:r w:rsidRPr="0035450F">
        <w:rPr>
          <w:rFonts w:eastAsiaTheme="minorEastAsia"/>
          <w:szCs w:val="24"/>
          <w:highlight w:val="yellow"/>
          <w:lang w:eastAsia="zh-CN"/>
        </w:rPr>
        <w:t>)</w:t>
      </w:r>
      <w:r w:rsidRPr="0035450F">
        <w:rPr>
          <w:rFonts w:eastAsiaTheme="minorEastAsia"/>
          <w:szCs w:val="24"/>
          <w:lang w:eastAsia="zh-CN"/>
        </w:rPr>
        <w:t>，确保你的学生在学校的安全是我们的重中之重。在过去的一年里，我们学到了很多东西，我们当前的指南和程序反映出</w:t>
      </w:r>
      <w:r w:rsidRPr="0035450F">
        <w:rPr>
          <w:rFonts w:eastAsiaTheme="minorEastAsia"/>
          <w:szCs w:val="24"/>
          <w:lang w:eastAsia="zh-CN"/>
        </w:rPr>
        <w:t>CDC</w:t>
      </w:r>
      <w:r w:rsidRPr="0035450F">
        <w:rPr>
          <w:rStyle w:val="Hyperlink"/>
          <w:rFonts w:eastAsiaTheme="minorEastAsia"/>
          <w:szCs w:val="24"/>
          <w:lang w:eastAsia="zh-CN"/>
        </w:rPr>
        <w:t xml:space="preserve"> </w:t>
      </w:r>
      <w:r w:rsidRPr="0035450F">
        <w:rPr>
          <w:rStyle w:val="Hyperlink"/>
          <w:rFonts w:eastAsiaTheme="minorEastAsia"/>
          <w:color w:val="auto"/>
          <w:szCs w:val="24"/>
          <w:u w:val="none"/>
          <w:lang w:eastAsia="zh-CN"/>
        </w:rPr>
        <w:t>和马萨诸塞州公共卫生局的最新建议。</w:t>
      </w:r>
    </w:p>
    <w:p w14:paraId="32CDD32E" w14:textId="77777777" w:rsidR="005D7DF5" w:rsidRPr="0035450F" w:rsidRDefault="005D7DF5" w:rsidP="005D7DF5">
      <w:pPr>
        <w:rPr>
          <w:rFonts w:eastAsiaTheme="minorEastAsia"/>
          <w:szCs w:val="24"/>
          <w:lang w:eastAsia="zh-CN"/>
        </w:rPr>
      </w:pPr>
    </w:p>
    <w:p w14:paraId="1D2B5225" w14:textId="77777777" w:rsidR="005D7DF5" w:rsidRPr="0035450F" w:rsidRDefault="005D7DF5" w:rsidP="005D7DF5">
      <w:pPr>
        <w:rPr>
          <w:rFonts w:eastAsiaTheme="minorEastAsia"/>
          <w:szCs w:val="24"/>
          <w:lang w:eastAsia="zh-CN"/>
        </w:rPr>
      </w:pPr>
      <w:r w:rsidRPr="0035450F">
        <w:rPr>
          <w:rFonts w:eastAsiaTheme="minorEastAsia"/>
          <w:szCs w:val="24"/>
          <w:lang w:eastAsia="zh-CN"/>
        </w:rPr>
        <w:t>我们将在</w:t>
      </w:r>
      <w:r w:rsidRPr="0035450F">
        <w:rPr>
          <w:rFonts w:eastAsiaTheme="minorEastAsia"/>
          <w:szCs w:val="24"/>
          <w:lang w:eastAsia="zh-CN"/>
        </w:rPr>
        <w:t>2021-22</w:t>
      </w:r>
      <w:r w:rsidRPr="0035450F">
        <w:rPr>
          <w:rFonts w:eastAsiaTheme="minorEastAsia"/>
          <w:szCs w:val="24"/>
          <w:lang w:eastAsia="zh-CN"/>
        </w:rPr>
        <w:t>学年提供额外的保护措施以防止</w:t>
      </w:r>
      <w:r w:rsidRPr="0035450F">
        <w:rPr>
          <w:rFonts w:eastAsiaTheme="minorEastAsia"/>
          <w:szCs w:val="24"/>
          <w:lang w:eastAsia="zh-CN"/>
        </w:rPr>
        <w:t>COVID-19</w:t>
      </w:r>
      <w:r w:rsidRPr="0035450F">
        <w:rPr>
          <w:rFonts w:eastAsiaTheme="minorEastAsia"/>
          <w:szCs w:val="24"/>
          <w:lang w:eastAsia="zh-CN"/>
        </w:rPr>
        <w:t>的传播，这就是我们在学校的</w:t>
      </w:r>
      <w:r w:rsidRPr="0035450F">
        <w:rPr>
          <w:rFonts w:eastAsiaTheme="minorEastAsia"/>
          <w:szCs w:val="24"/>
          <w:lang w:eastAsia="zh-CN"/>
        </w:rPr>
        <w:t>COVID-19</w:t>
      </w:r>
      <w:r w:rsidRPr="0035450F">
        <w:rPr>
          <w:rFonts w:eastAsiaTheme="minorEastAsia"/>
          <w:szCs w:val="24"/>
          <w:lang w:eastAsia="zh-CN"/>
        </w:rPr>
        <w:t>测试计划。该计划由三个部分组成：对于在学校出现</w:t>
      </w:r>
      <w:r w:rsidRPr="0035450F">
        <w:rPr>
          <w:rFonts w:eastAsiaTheme="minorEastAsia"/>
          <w:szCs w:val="24"/>
          <w:lang w:eastAsia="zh-CN"/>
        </w:rPr>
        <w:t xml:space="preserve"> COVID-19</w:t>
      </w:r>
      <w:r w:rsidRPr="0035450F">
        <w:rPr>
          <w:rFonts w:eastAsiaTheme="minorEastAsia"/>
          <w:szCs w:val="24"/>
          <w:lang w:eastAsia="zh-CN"/>
        </w:rPr>
        <w:t>症状的学生进行</w:t>
      </w:r>
      <w:r w:rsidRPr="0035450F">
        <w:rPr>
          <w:rFonts w:eastAsiaTheme="minorEastAsia"/>
          <w:b/>
          <w:bCs/>
          <w:szCs w:val="24"/>
          <w:lang w:eastAsia="zh-CN"/>
        </w:rPr>
        <w:t>症状测试</w:t>
      </w:r>
      <w:r w:rsidRPr="0035450F">
        <w:rPr>
          <w:rFonts w:eastAsiaTheme="minorEastAsia"/>
          <w:szCs w:val="24"/>
          <w:lang w:eastAsia="zh-CN"/>
        </w:rPr>
        <w:t>、为预防病毒在未出现症状的学生中在未被检测到的情况下发生传播而进行的</w:t>
      </w:r>
      <w:r w:rsidRPr="0035450F">
        <w:rPr>
          <w:rFonts w:eastAsiaTheme="minorEastAsia"/>
          <w:b/>
          <w:bCs/>
          <w:szCs w:val="24"/>
          <w:lang w:eastAsia="zh-CN"/>
        </w:rPr>
        <w:t>常规</w:t>
      </w:r>
      <w:r w:rsidRPr="0035450F">
        <w:rPr>
          <w:rFonts w:eastAsiaTheme="minorEastAsia"/>
          <w:b/>
          <w:bCs/>
          <w:szCs w:val="24"/>
          <w:lang w:eastAsia="zh-CN"/>
        </w:rPr>
        <w:t>COVID</w:t>
      </w:r>
      <w:r w:rsidRPr="0035450F">
        <w:rPr>
          <w:rFonts w:eastAsiaTheme="minorEastAsia"/>
          <w:b/>
          <w:bCs/>
          <w:szCs w:val="24"/>
          <w:lang w:eastAsia="zh-CN"/>
        </w:rPr>
        <w:t>安全检查</w:t>
      </w:r>
      <w:r w:rsidRPr="0035450F">
        <w:rPr>
          <w:rFonts w:eastAsiaTheme="minorEastAsia"/>
          <w:szCs w:val="24"/>
          <w:lang w:eastAsia="zh-CN"/>
        </w:rPr>
        <w:t>，以及对于可能在学校接触过病毒但没有表现出症状的学生进行</w:t>
      </w:r>
      <w:r w:rsidRPr="0035450F">
        <w:rPr>
          <w:rFonts w:eastAsiaTheme="minorEastAsia"/>
          <w:b/>
          <w:bCs/>
          <w:szCs w:val="24"/>
          <w:lang w:eastAsia="zh-CN"/>
        </w:rPr>
        <w:t>测试并留校观察（</w:t>
      </w:r>
      <w:r w:rsidRPr="0035450F">
        <w:rPr>
          <w:rFonts w:eastAsiaTheme="minorEastAsia"/>
          <w:b/>
          <w:bCs/>
          <w:szCs w:val="24"/>
          <w:lang w:eastAsia="zh-CN"/>
        </w:rPr>
        <w:t>test and stay</w:t>
      </w:r>
      <w:r w:rsidRPr="0035450F">
        <w:rPr>
          <w:rFonts w:eastAsiaTheme="minorEastAsia"/>
          <w:b/>
          <w:bCs/>
          <w:szCs w:val="24"/>
          <w:lang w:eastAsia="zh-CN"/>
        </w:rPr>
        <w:t>）</w:t>
      </w:r>
      <w:r w:rsidRPr="0035450F">
        <w:rPr>
          <w:rFonts w:eastAsiaTheme="minorEastAsia"/>
          <w:szCs w:val="24"/>
          <w:lang w:eastAsia="zh-CN"/>
        </w:rPr>
        <w:t>。</w:t>
      </w:r>
      <w:bookmarkStart w:id="0" w:name="_Hlk77318807"/>
      <w:r w:rsidRPr="0035450F">
        <w:rPr>
          <w:rFonts w:eastAsiaTheme="minorEastAsia"/>
          <w:szCs w:val="24"/>
          <w:lang w:eastAsia="zh-CN"/>
        </w:rPr>
        <w:t>上述每一项都是在学校护士或经过训练的医疗保健提供者的监督下快速、无创采集</w:t>
      </w:r>
      <w:r w:rsidR="00F43E78" w:rsidRPr="00530FBA">
        <w:rPr>
          <w:szCs w:val="24"/>
          <w:highlight w:val="yellow"/>
          <w:lang w:eastAsia="zh-CN"/>
        </w:rPr>
        <w:t>nasal swab OR saliva sample</w:t>
      </w:r>
      <w:r w:rsidR="00F43E78">
        <w:rPr>
          <w:rFonts w:hint="eastAsia"/>
          <w:szCs w:val="24"/>
          <w:highlight w:val="yellow"/>
          <w:lang w:eastAsia="zh-CN"/>
        </w:rPr>
        <w:t>（</w:t>
      </w:r>
      <w:r w:rsidRPr="0035450F">
        <w:rPr>
          <w:rFonts w:eastAsiaTheme="minorEastAsia"/>
          <w:szCs w:val="24"/>
          <w:highlight w:val="yellow"/>
          <w:lang w:eastAsia="zh-CN"/>
        </w:rPr>
        <w:t>鼻拭子或唾液样本</w:t>
      </w:r>
      <w:r w:rsidR="00F43E78">
        <w:rPr>
          <w:rFonts w:eastAsiaTheme="minorEastAsia" w:hint="eastAsia"/>
          <w:szCs w:val="24"/>
          <w:highlight w:val="yellow"/>
          <w:lang w:eastAsia="zh-CN"/>
        </w:rPr>
        <w:t>）</w:t>
      </w:r>
      <w:r w:rsidRPr="0035450F">
        <w:rPr>
          <w:rFonts w:eastAsiaTheme="minorEastAsia"/>
          <w:szCs w:val="24"/>
          <w:lang w:eastAsia="zh-CN"/>
        </w:rPr>
        <w:t>。</w:t>
      </w:r>
      <w:bookmarkEnd w:id="0"/>
      <w:r w:rsidRPr="0035450F">
        <w:rPr>
          <w:rFonts w:eastAsiaTheme="minorEastAsia"/>
          <w:szCs w:val="24"/>
          <w:lang w:eastAsia="zh-CN"/>
        </w:rPr>
        <w:t>与过去的</w:t>
      </w:r>
      <w:r w:rsidRPr="0035450F">
        <w:rPr>
          <w:rFonts w:eastAsiaTheme="minorEastAsia"/>
          <w:szCs w:val="24"/>
          <w:lang w:eastAsia="zh-CN"/>
        </w:rPr>
        <w:t xml:space="preserve"> COVID-19 </w:t>
      </w:r>
      <w:r w:rsidRPr="0035450F">
        <w:rPr>
          <w:rFonts w:eastAsiaTheme="minorEastAsia"/>
          <w:szCs w:val="24"/>
          <w:lang w:eastAsia="zh-CN"/>
        </w:rPr>
        <w:t>测试不同，这些测试可由学生自己来完成，没有不舒适感，而且简单易行。</w:t>
      </w:r>
    </w:p>
    <w:p w14:paraId="21FB2564" w14:textId="77777777" w:rsidR="005D7DF5" w:rsidRPr="0035450F" w:rsidRDefault="005D7DF5" w:rsidP="005D7DF5">
      <w:pPr>
        <w:rPr>
          <w:rFonts w:eastAsiaTheme="minorEastAsia"/>
          <w:szCs w:val="24"/>
          <w:lang w:eastAsia="zh-CN"/>
        </w:rPr>
      </w:pPr>
    </w:p>
    <w:p w14:paraId="3AD63FE6" w14:textId="77777777" w:rsidR="005D7DF5" w:rsidRPr="0035450F" w:rsidRDefault="005D7DF5" w:rsidP="005D7DF5">
      <w:pPr>
        <w:rPr>
          <w:rFonts w:eastAsiaTheme="minorEastAsia"/>
          <w:szCs w:val="24"/>
          <w:lang w:eastAsia="zh-CN"/>
        </w:rPr>
      </w:pPr>
      <w:r w:rsidRPr="0035450F">
        <w:rPr>
          <w:rFonts w:eastAsiaTheme="minorEastAsia"/>
          <w:szCs w:val="24"/>
          <w:lang w:eastAsia="zh-CN"/>
        </w:rPr>
        <w:t>只有获得家长或监护人许可的学生才可以参加。你需要充分了解该过程，而且在你被要求签署</w:t>
      </w:r>
      <w:r w:rsidR="00F43E78" w:rsidRPr="00BA0D6B">
        <w:rPr>
          <w:szCs w:val="24"/>
          <w:highlight w:val="yellow"/>
          <w:lang w:eastAsia="zh-CN"/>
        </w:rPr>
        <w:t>consent form</w:t>
      </w:r>
      <w:r w:rsidR="00F43E78">
        <w:rPr>
          <w:rFonts w:hint="eastAsia"/>
          <w:szCs w:val="24"/>
          <w:highlight w:val="yellow"/>
          <w:lang w:eastAsia="zh-CN"/>
        </w:rPr>
        <w:t>（</w:t>
      </w:r>
      <w:r w:rsidRPr="0035450F">
        <w:rPr>
          <w:rFonts w:eastAsiaTheme="minorEastAsia"/>
          <w:szCs w:val="24"/>
          <w:highlight w:val="yellow"/>
          <w:lang w:eastAsia="zh-CN"/>
        </w:rPr>
        <w:t>同意书</w:t>
      </w:r>
      <w:r w:rsidR="00F43E78">
        <w:rPr>
          <w:rFonts w:eastAsiaTheme="minorEastAsia" w:hint="eastAsia"/>
          <w:szCs w:val="24"/>
          <w:highlight w:val="yellow"/>
          <w:lang w:eastAsia="zh-CN"/>
        </w:rPr>
        <w:t>）</w:t>
      </w:r>
      <w:r w:rsidRPr="0035450F">
        <w:rPr>
          <w:rFonts w:eastAsiaTheme="minorEastAsia"/>
          <w:szCs w:val="24"/>
          <w:lang w:eastAsia="zh-CN"/>
        </w:rPr>
        <w:t>之前，我们可以回答你可能提出的任何问题，这一点对</w:t>
      </w:r>
      <w:r w:rsidRPr="0035450F">
        <w:rPr>
          <w:rFonts w:eastAsiaTheme="minorEastAsia"/>
          <w:szCs w:val="24"/>
          <w:highlight w:val="yellow"/>
          <w:lang w:eastAsia="zh-CN"/>
        </w:rPr>
        <w:t>(Name of District</w:t>
      </w:r>
      <w:r w:rsidR="00F43E78">
        <w:rPr>
          <w:rFonts w:eastAsiaTheme="minorEastAsia" w:hint="eastAsia"/>
          <w:szCs w:val="24"/>
          <w:highlight w:val="yellow"/>
          <w:lang w:eastAsia="zh-CN"/>
        </w:rPr>
        <w:t>（学区名）</w:t>
      </w:r>
      <w:r w:rsidRPr="0035450F">
        <w:rPr>
          <w:rFonts w:eastAsiaTheme="minorEastAsia"/>
          <w:szCs w:val="24"/>
          <w:highlight w:val="yellow"/>
          <w:lang w:eastAsia="zh-CN"/>
        </w:rPr>
        <w:t>)</w:t>
      </w:r>
      <w:r w:rsidRPr="0035450F">
        <w:rPr>
          <w:rFonts w:eastAsiaTheme="minorEastAsia"/>
          <w:szCs w:val="24"/>
          <w:lang w:eastAsia="zh-CN"/>
        </w:rPr>
        <w:t>很重要。下面我们将说明此测试程序三个组成部分中的每一个，它们的进行方式及其用途。</w:t>
      </w:r>
      <w:r w:rsidRPr="0035450F">
        <w:rPr>
          <w:rFonts w:eastAsiaTheme="minorEastAsia"/>
          <w:szCs w:val="24"/>
          <w:lang w:eastAsia="zh-CN"/>
        </w:rPr>
        <w:t xml:space="preserve"> </w:t>
      </w:r>
    </w:p>
    <w:p w14:paraId="485E3AD6" w14:textId="77777777" w:rsidR="005D7DF5" w:rsidRPr="0035450F" w:rsidRDefault="005D7DF5" w:rsidP="005D7DF5">
      <w:pPr>
        <w:rPr>
          <w:rFonts w:eastAsiaTheme="minorEastAsia"/>
          <w:szCs w:val="24"/>
          <w:lang w:eastAsia="zh-CN"/>
        </w:rPr>
      </w:pPr>
    </w:p>
    <w:p w14:paraId="62040D3D" w14:textId="77777777" w:rsidR="005D7DF5" w:rsidRPr="0035450F" w:rsidRDefault="005D7DF5" w:rsidP="005D7DF5">
      <w:pPr>
        <w:rPr>
          <w:rFonts w:eastAsiaTheme="minorEastAsia"/>
          <w:szCs w:val="24"/>
          <w:lang w:eastAsia="zh-CN"/>
        </w:rPr>
      </w:pPr>
      <w:r w:rsidRPr="0035450F">
        <w:rPr>
          <w:rFonts w:eastAsiaTheme="minorEastAsia"/>
          <w:b/>
          <w:bCs/>
          <w:szCs w:val="24"/>
          <w:lang w:eastAsia="zh-CN"/>
        </w:rPr>
        <w:t>症状测试：</w:t>
      </w:r>
      <w:r w:rsidRPr="0035450F">
        <w:rPr>
          <w:rFonts w:eastAsiaTheme="minorEastAsia"/>
          <w:szCs w:val="24"/>
          <w:lang w:eastAsia="zh-CN"/>
        </w:rPr>
        <w:t>用于当学生在学校出现</w:t>
      </w:r>
      <w:r w:rsidRPr="0035450F">
        <w:rPr>
          <w:rFonts w:eastAsiaTheme="minorEastAsia"/>
          <w:szCs w:val="24"/>
          <w:lang w:eastAsia="zh-CN"/>
        </w:rPr>
        <w:t xml:space="preserve"> COVID-19 </w:t>
      </w:r>
      <w:r w:rsidRPr="0035450F">
        <w:rPr>
          <w:rFonts w:eastAsiaTheme="minorEastAsia"/>
          <w:szCs w:val="24"/>
          <w:lang w:eastAsia="zh-CN"/>
        </w:rPr>
        <w:t>症状时；如果在家时出现症状，学生不应去学校。该病毒的某些症状看起来与其他疾病（如感冒或流感）完全相同，这项测试能告诉我们有症状的学生是否有</w:t>
      </w:r>
      <w:r w:rsidRPr="0035450F">
        <w:rPr>
          <w:rFonts w:eastAsiaTheme="minorEastAsia"/>
          <w:szCs w:val="24"/>
          <w:lang w:eastAsia="zh-CN"/>
        </w:rPr>
        <w:t xml:space="preserve"> COVID-19</w:t>
      </w:r>
      <w:r w:rsidRPr="0035450F">
        <w:rPr>
          <w:rFonts w:eastAsiaTheme="minorEastAsia"/>
          <w:szCs w:val="24"/>
          <w:lang w:eastAsia="zh-CN"/>
        </w:rPr>
        <w:t>。这是一项快速测试，我们会在</w:t>
      </w:r>
      <w:r w:rsidRPr="0035450F">
        <w:rPr>
          <w:rFonts w:eastAsiaTheme="minorEastAsia"/>
          <w:szCs w:val="24"/>
          <w:lang w:eastAsia="zh-CN"/>
        </w:rPr>
        <w:t>15</w:t>
      </w:r>
      <w:r w:rsidRPr="0035450F">
        <w:rPr>
          <w:rFonts w:eastAsiaTheme="minorEastAsia"/>
          <w:szCs w:val="24"/>
          <w:lang w:eastAsia="zh-CN"/>
        </w:rPr>
        <w:t>分钟内得到测试结果。如果学生症状轻微且测试结果呈阴性，他们可以留在学校。</w:t>
      </w:r>
    </w:p>
    <w:p w14:paraId="507CD3C5" w14:textId="77777777" w:rsidR="005D7DF5" w:rsidRPr="0035450F" w:rsidRDefault="005D7DF5" w:rsidP="005D7DF5">
      <w:pPr>
        <w:rPr>
          <w:rFonts w:eastAsiaTheme="minorEastAsia"/>
          <w:szCs w:val="24"/>
          <w:lang w:eastAsia="zh-CN"/>
        </w:rPr>
      </w:pPr>
    </w:p>
    <w:p w14:paraId="5FD51B02" w14:textId="77777777" w:rsidR="005D7DF5" w:rsidRPr="0035450F" w:rsidRDefault="0065185B" w:rsidP="0065185B">
      <w:pPr>
        <w:rPr>
          <w:rFonts w:eastAsiaTheme="minorEastAsia"/>
          <w:lang w:eastAsia="zh-CN"/>
        </w:rPr>
      </w:pPr>
      <w:r w:rsidRPr="0035450F">
        <w:rPr>
          <w:rFonts w:eastAsiaTheme="minorEastAsia"/>
          <w:b/>
          <w:bCs/>
          <w:lang w:eastAsia="zh-CN"/>
        </w:rPr>
        <w:t>常规</w:t>
      </w:r>
      <w:r w:rsidRPr="0035450F">
        <w:rPr>
          <w:rFonts w:eastAsiaTheme="minorEastAsia"/>
          <w:b/>
          <w:bCs/>
          <w:lang w:eastAsia="zh-CN"/>
        </w:rPr>
        <w:t>COVID</w:t>
      </w:r>
      <w:r w:rsidRPr="0035450F">
        <w:rPr>
          <w:rFonts w:eastAsiaTheme="minorEastAsia"/>
          <w:b/>
          <w:bCs/>
          <w:lang w:eastAsia="zh-CN"/>
        </w:rPr>
        <w:t>安全检查</w:t>
      </w:r>
      <w:r w:rsidRPr="0035450F">
        <w:rPr>
          <w:rFonts w:eastAsiaTheme="minorEastAsia"/>
          <w:lang w:eastAsia="zh-CN"/>
        </w:rPr>
        <w:t>可帮助我们在病毒开始发生潜在传播之前发现并采取措施，从而最大程度地减少对学习的干扰。每个学生每周进行一次安全检查。在学校以</w:t>
      </w:r>
      <w:r w:rsidRPr="0035450F">
        <w:rPr>
          <w:rFonts w:eastAsiaTheme="minorEastAsia"/>
          <w:lang w:eastAsia="zh-CN"/>
        </w:rPr>
        <w:t>5-10</w:t>
      </w:r>
      <w:r w:rsidRPr="0035450F">
        <w:rPr>
          <w:rFonts w:eastAsiaTheme="minorEastAsia"/>
          <w:lang w:eastAsia="zh-CN"/>
        </w:rPr>
        <w:t>个学生为一组采集样本。样本</w:t>
      </w:r>
      <w:r w:rsidR="00F43E78" w:rsidRPr="0065185B">
        <w:rPr>
          <w:highlight w:val="yellow"/>
          <w:lang w:eastAsia="zh-CN"/>
        </w:rPr>
        <w:t>at school OR in the lab</w:t>
      </w:r>
      <w:r w:rsidR="00F43E78">
        <w:rPr>
          <w:rFonts w:hint="eastAsia"/>
          <w:highlight w:val="yellow"/>
          <w:lang w:eastAsia="zh-CN"/>
        </w:rPr>
        <w:t>（</w:t>
      </w:r>
      <w:r w:rsidRPr="0035450F">
        <w:rPr>
          <w:rFonts w:eastAsiaTheme="minorEastAsia"/>
          <w:highlight w:val="yellow"/>
          <w:lang w:eastAsia="zh-CN"/>
        </w:rPr>
        <w:t>在学校或实验室</w:t>
      </w:r>
      <w:r w:rsidR="00F43E78">
        <w:rPr>
          <w:rFonts w:eastAsiaTheme="minorEastAsia" w:hint="eastAsia"/>
          <w:highlight w:val="yellow"/>
          <w:lang w:eastAsia="zh-CN"/>
        </w:rPr>
        <w:t>）</w:t>
      </w:r>
      <w:r w:rsidRPr="0035450F">
        <w:rPr>
          <w:rFonts w:eastAsiaTheme="minorEastAsia"/>
          <w:lang w:eastAsia="zh-CN"/>
        </w:rPr>
        <w:t>汇总。实验室得到样本后，会对组中的所有样本一起进行</w:t>
      </w:r>
      <w:r w:rsidRPr="0035450F">
        <w:rPr>
          <w:rFonts w:eastAsiaTheme="minorEastAsia"/>
          <w:lang w:eastAsia="zh-CN"/>
        </w:rPr>
        <w:t xml:space="preserve"> COVID-19 </w:t>
      </w:r>
      <w:r w:rsidRPr="0035450F">
        <w:rPr>
          <w:rFonts w:eastAsiaTheme="minorEastAsia"/>
          <w:lang w:eastAsia="zh-CN"/>
        </w:rPr>
        <w:t>测试。在几乎所有情况下都会在</w:t>
      </w:r>
      <w:r w:rsidRPr="0035450F">
        <w:rPr>
          <w:rFonts w:eastAsiaTheme="minorEastAsia"/>
          <w:lang w:eastAsia="zh-CN"/>
        </w:rPr>
        <w:t>24</w:t>
      </w:r>
      <w:r w:rsidRPr="0035450F">
        <w:rPr>
          <w:rFonts w:eastAsiaTheme="minorEastAsia"/>
          <w:lang w:eastAsia="zh-CN"/>
        </w:rPr>
        <w:t>小时内</w:t>
      </w:r>
      <w:r w:rsidRPr="0035450F">
        <w:rPr>
          <w:rFonts w:eastAsiaTheme="minorEastAsia"/>
          <w:lang w:eastAsia="zh-CN"/>
        </w:rPr>
        <w:lastRenderedPageBreak/>
        <w:t>得到安全检查结果。学生可以在等待安全检查结果期间继续上学；他们在等待结果时不需要隔离。如果安全检查测试结果阳性，</w:t>
      </w:r>
      <w:r w:rsidR="00F43E78" w:rsidRPr="0065185B">
        <w:rPr>
          <w:highlight w:val="yellow"/>
          <w:lang w:eastAsia="zh-CN"/>
        </w:rPr>
        <w:t>the students in the group will take individual tests to determine which student(s) in the group produced the positive test//the lab will automatically process each individual sample to determine which student(s) in the group produced the positive test</w:t>
      </w:r>
      <w:r w:rsidR="00F43E78">
        <w:rPr>
          <w:rFonts w:hint="eastAsia"/>
          <w:highlight w:val="yellow"/>
          <w:lang w:eastAsia="zh-CN"/>
        </w:rPr>
        <w:t>（</w:t>
      </w:r>
      <w:r w:rsidRPr="0035450F">
        <w:rPr>
          <w:rFonts w:eastAsiaTheme="minorEastAsia"/>
          <w:highlight w:val="yellow"/>
          <w:lang w:eastAsia="zh-CN"/>
        </w:rPr>
        <w:t>则将对该组中的学生进行单独测试，以确定该组中的哪个（些）学生测试阳性</w:t>
      </w:r>
      <w:r w:rsidRPr="0035450F">
        <w:rPr>
          <w:rFonts w:eastAsiaTheme="minorEastAsia"/>
          <w:highlight w:val="yellow"/>
          <w:lang w:eastAsia="zh-CN"/>
        </w:rPr>
        <w:t>//</w:t>
      </w:r>
      <w:r w:rsidRPr="0035450F">
        <w:rPr>
          <w:rFonts w:eastAsiaTheme="minorEastAsia"/>
          <w:highlight w:val="yellow"/>
          <w:lang w:eastAsia="zh-CN"/>
        </w:rPr>
        <w:t>实验室将自动处理每个人的样本以确定该组中的哪个（些）学生测试阳性。</w:t>
      </w:r>
      <w:r w:rsidR="00F43E78">
        <w:rPr>
          <w:rFonts w:eastAsiaTheme="minorEastAsia" w:hint="eastAsia"/>
          <w:highlight w:val="yellow"/>
          <w:lang w:eastAsia="zh-CN"/>
        </w:rPr>
        <w:t>）</w:t>
      </w:r>
    </w:p>
    <w:p w14:paraId="0D7A11E4" w14:textId="77777777" w:rsidR="005D7DF5" w:rsidRPr="0035450F" w:rsidRDefault="005D7DF5" w:rsidP="005D7DF5">
      <w:pPr>
        <w:rPr>
          <w:rFonts w:eastAsiaTheme="minorEastAsia"/>
          <w:szCs w:val="24"/>
          <w:lang w:eastAsia="zh-CN"/>
        </w:rPr>
      </w:pPr>
    </w:p>
    <w:p w14:paraId="1F0D1C77" w14:textId="77777777" w:rsidR="005D7DF5" w:rsidRPr="0035450F" w:rsidRDefault="005D7DF5" w:rsidP="005D7DF5">
      <w:pPr>
        <w:rPr>
          <w:rFonts w:eastAsiaTheme="minorEastAsia"/>
          <w:szCs w:val="24"/>
          <w:lang w:eastAsia="zh-CN"/>
        </w:rPr>
      </w:pPr>
      <w:r w:rsidRPr="0035450F">
        <w:rPr>
          <w:rFonts w:eastAsiaTheme="minorEastAsia"/>
          <w:b/>
          <w:bCs/>
          <w:szCs w:val="24"/>
          <w:lang w:eastAsia="zh-CN"/>
        </w:rPr>
        <w:t>测试并留校观察</w:t>
      </w:r>
      <w:r w:rsidRPr="0035450F">
        <w:rPr>
          <w:rFonts w:eastAsiaTheme="minorEastAsia"/>
          <w:szCs w:val="24"/>
          <w:lang w:eastAsia="zh-CN"/>
        </w:rPr>
        <w:t>允许在学校与</w:t>
      </w:r>
      <w:r w:rsidRPr="0035450F">
        <w:rPr>
          <w:rFonts w:eastAsiaTheme="minorEastAsia"/>
          <w:szCs w:val="24"/>
          <w:lang w:eastAsia="zh-CN"/>
        </w:rPr>
        <w:t xml:space="preserve"> COVID-19 </w:t>
      </w:r>
      <w:r w:rsidRPr="0035450F">
        <w:rPr>
          <w:rFonts w:eastAsiaTheme="minorEastAsia"/>
          <w:szCs w:val="24"/>
          <w:lang w:eastAsia="zh-CN"/>
        </w:rPr>
        <w:t>检测阳性者有过密切接触的学生可以留在学校，如果该学生没有出现症状的话。这些学生只要没有出现症状就无需隔离和缺课，他们将在学校期间每天进行快速测试。学生在可能发生接触后参加测试并留在学校至少五天。</w:t>
      </w:r>
      <w:r w:rsidRPr="0035450F">
        <w:rPr>
          <w:rFonts w:eastAsiaTheme="minorEastAsia"/>
          <w:szCs w:val="24"/>
          <w:lang w:eastAsia="zh-CN"/>
        </w:rPr>
        <w:t xml:space="preserve"> </w:t>
      </w:r>
    </w:p>
    <w:p w14:paraId="5509C364" w14:textId="77777777" w:rsidR="005D7DF5" w:rsidRPr="0035450F" w:rsidRDefault="005D7DF5" w:rsidP="005D7DF5">
      <w:pPr>
        <w:rPr>
          <w:rFonts w:eastAsiaTheme="minorEastAsia"/>
          <w:szCs w:val="24"/>
          <w:lang w:eastAsia="zh-CN"/>
        </w:rPr>
      </w:pPr>
    </w:p>
    <w:p w14:paraId="7299BC13" w14:textId="77777777" w:rsidR="005D7DF5" w:rsidRPr="0035450F" w:rsidRDefault="005D7DF5" w:rsidP="005D7DF5">
      <w:pPr>
        <w:rPr>
          <w:rFonts w:eastAsiaTheme="minorEastAsia"/>
          <w:szCs w:val="24"/>
          <w:lang w:eastAsia="zh-CN"/>
        </w:rPr>
      </w:pPr>
      <w:r w:rsidRPr="0035450F">
        <w:rPr>
          <w:rFonts w:eastAsiaTheme="minorEastAsia"/>
          <w:szCs w:val="24"/>
          <w:lang w:eastAsia="zh-CN"/>
        </w:rPr>
        <w:t>如果某学生的</w:t>
      </w:r>
      <w:r w:rsidRPr="0035450F">
        <w:rPr>
          <w:rFonts w:eastAsiaTheme="minorEastAsia"/>
          <w:szCs w:val="24"/>
          <w:lang w:eastAsia="zh-CN"/>
        </w:rPr>
        <w:t xml:space="preserve"> COVID-19 </w:t>
      </w:r>
      <w:r w:rsidRPr="0035450F">
        <w:rPr>
          <w:rFonts w:eastAsiaTheme="minorEastAsia"/>
          <w:szCs w:val="24"/>
          <w:lang w:eastAsia="zh-CN"/>
        </w:rPr>
        <w:t>测试呈阳性，则他们必须按照</w:t>
      </w:r>
      <w:r w:rsidRPr="0035450F">
        <w:rPr>
          <w:rFonts w:eastAsiaTheme="minorEastAsia"/>
          <w:szCs w:val="24"/>
          <w:lang w:eastAsia="zh-CN"/>
        </w:rPr>
        <w:t>CDC</w:t>
      </w:r>
      <w:r w:rsidRPr="0035450F">
        <w:rPr>
          <w:rFonts w:eastAsiaTheme="minorEastAsia"/>
          <w:szCs w:val="24"/>
          <w:lang w:eastAsia="zh-CN"/>
        </w:rPr>
        <w:t>的建议，自出现症状之日起或自测试呈阳性之日起在家隔离十天，然后才能返回学校。学生还必须连续</w:t>
      </w:r>
      <w:r w:rsidRPr="0035450F">
        <w:rPr>
          <w:rFonts w:eastAsiaTheme="minorEastAsia"/>
          <w:szCs w:val="24"/>
          <w:lang w:eastAsia="zh-CN"/>
        </w:rPr>
        <w:t>24</w:t>
      </w:r>
      <w:r w:rsidRPr="0035450F">
        <w:rPr>
          <w:rFonts w:eastAsiaTheme="minorEastAsia"/>
          <w:szCs w:val="24"/>
          <w:lang w:eastAsia="zh-CN"/>
        </w:rPr>
        <w:t>小时没有发热。</w:t>
      </w:r>
    </w:p>
    <w:p w14:paraId="0ED1228F" w14:textId="77777777" w:rsidR="005D7DF5" w:rsidRPr="0035450F" w:rsidRDefault="005D7DF5" w:rsidP="005D7DF5">
      <w:pPr>
        <w:rPr>
          <w:rFonts w:eastAsiaTheme="minorEastAsia"/>
          <w:szCs w:val="24"/>
          <w:lang w:eastAsia="zh-CN"/>
        </w:rPr>
      </w:pPr>
    </w:p>
    <w:p w14:paraId="082792F5" w14:textId="77777777" w:rsidR="005D7DF5" w:rsidRPr="0035450F" w:rsidRDefault="005D7DF5" w:rsidP="005D7DF5">
      <w:pPr>
        <w:rPr>
          <w:rFonts w:eastAsiaTheme="minorEastAsia"/>
          <w:szCs w:val="24"/>
          <w:lang w:eastAsia="zh-CN"/>
        </w:rPr>
      </w:pPr>
      <w:r w:rsidRPr="0035450F">
        <w:rPr>
          <w:rFonts w:eastAsiaTheme="minorEastAsia"/>
          <w:szCs w:val="24"/>
          <w:lang w:eastAsia="zh-CN"/>
        </w:rPr>
        <w:t>尽管接种过疫苗的学生传播或感染病毒的可能性要小得多，但是为接种疫苗和未接种疫苗的学生创造一个包容的环境对我们来说很重要。</w:t>
      </w:r>
      <w:r w:rsidRPr="0035450F">
        <w:rPr>
          <w:rFonts w:eastAsiaTheme="minorEastAsia"/>
          <w:szCs w:val="24"/>
          <w:lang w:eastAsia="zh-CN"/>
        </w:rPr>
        <w:t xml:space="preserve"> </w:t>
      </w:r>
    </w:p>
    <w:p w14:paraId="713D6DA9" w14:textId="77777777" w:rsidR="005D7DF5" w:rsidRPr="0035450F" w:rsidRDefault="005D7DF5" w:rsidP="005D7DF5">
      <w:pPr>
        <w:rPr>
          <w:rFonts w:eastAsiaTheme="minorEastAsia"/>
          <w:szCs w:val="24"/>
          <w:lang w:eastAsia="zh-CN"/>
        </w:rPr>
      </w:pPr>
    </w:p>
    <w:p w14:paraId="5CA4D01F" w14:textId="77777777" w:rsidR="005D7DF5" w:rsidRPr="0035450F" w:rsidRDefault="005D7DF5" w:rsidP="005D7DF5">
      <w:pPr>
        <w:rPr>
          <w:rFonts w:eastAsiaTheme="minorEastAsia"/>
          <w:szCs w:val="24"/>
          <w:lang w:eastAsia="zh-CN"/>
        </w:rPr>
      </w:pPr>
      <w:r w:rsidRPr="0035450F">
        <w:rPr>
          <w:rFonts w:eastAsiaTheme="minorEastAsia"/>
          <w:szCs w:val="24"/>
          <w:lang w:eastAsia="zh-CN"/>
        </w:rPr>
        <w:t>如要参加此计划，你必须代表你的学生在此</w:t>
      </w:r>
      <w:r w:rsidR="00F43E78" w:rsidRPr="0030496B">
        <w:rPr>
          <w:szCs w:val="24"/>
          <w:highlight w:val="yellow"/>
          <w:lang w:eastAsia="zh-CN"/>
        </w:rPr>
        <w:t>consent form</w:t>
      </w:r>
      <w:r w:rsidR="00F43E78">
        <w:rPr>
          <w:rFonts w:hint="eastAsia"/>
          <w:szCs w:val="24"/>
          <w:highlight w:val="yellow"/>
          <w:lang w:eastAsia="zh-CN"/>
        </w:rPr>
        <w:t>（</w:t>
      </w:r>
      <w:r w:rsidRPr="0035450F">
        <w:rPr>
          <w:rFonts w:eastAsiaTheme="minorEastAsia"/>
          <w:szCs w:val="24"/>
          <w:highlight w:val="yellow"/>
          <w:lang w:eastAsia="zh-CN"/>
        </w:rPr>
        <w:t>同意书</w:t>
      </w:r>
      <w:r w:rsidR="00F43E78">
        <w:rPr>
          <w:rFonts w:eastAsiaTheme="minorEastAsia" w:hint="eastAsia"/>
          <w:szCs w:val="24"/>
          <w:highlight w:val="yellow"/>
          <w:lang w:eastAsia="zh-CN"/>
        </w:rPr>
        <w:t>）</w:t>
      </w:r>
      <w:r w:rsidRPr="0035450F">
        <w:rPr>
          <w:rFonts w:eastAsiaTheme="minorEastAsia"/>
          <w:szCs w:val="24"/>
          <w:lang w:eastAsia="zh-CN"/>
        </w:rPr>
        <w:t>上签名。参加此计划是免费的。如要了解有关我们的</w:t>
      </w:r>
      <w:r w:rsidRPr="0035450F">
        <w:rPr>
          <w:rFonts w:eastAsiaTheme="minorEastAsia"/>
          <w:szCs w:val="24"/>
          <w:lang w:eastAsia="zh-CN"/>
        </w:rPr>
        <w:t xml:space="preserve"> COVID-19 </w:t>
      </w:r>
      <w:r w:rsidRPr="0035450F">
        <w:rPr>
          <w:rFonts w:eastAsiaTheme="minorEastAsia"/>
          <w:szCs w:val="24"/>
          <w:lang w:eastAsia="zh-CN"/>
        </w:rPr>
        <w:t>测试计划的更多信息，请访问（</w:t>
      </w:r>
      <w:r w:rsidRPr="0035450F">
        <w:rPr>
          <w:rFonts w:eastAsiaTheme="minorEastAsia"/>
          <w:szCs w:val="24"/>
          <w:highlight w:val="yellow"/>
          <w:lang w:eastAsia="zh-CN"/>
        </w:rPr>
        <w:t>link to relevant website</w:t>
      </w:r>
      <w:r w:rsidRPr="0035450F">
        <w:rPr>
          <w:rFonts w:eastAsiaTheme="minorEastAsia"/>
          <w:szCs w:val="24"/>
          <w:highlight w:val="yellow"/>
          <w:lang w:eastAsia="zh-CN"/>
        </w:rPr>
        <w:t>（相关网站链接）</w:t>
      </w:r>
      <w:r w:rsidRPr="0035450F">
        <w:rPr>
          <w:rFonts w:eastAsiaTheme="minorEastAsia"/>
          <w:szCs w:val="24"/>
          <w:lang w:eastAsia="zh-CN"/>
        </w:rPr>
        <w:t>）。如果你对此计划有其他问题，请通过</w:t>
      </w:r>
      <w:r w:rsidRPr="0035450F">
        <w:rPr>
          <w:rFonts w:eastAsiaTheme="minorEastAsia"/>
          <w:szCs w:val="24"/>
          <w:lang w:eastAsia="zh-CN"/>
        </w:rPr>
        <w:t xml:space="preserve"> (</w:t>
      </w:r>
      <w:r w:rsidRPr="0035450F">
        <w:rPr>
          <w:rFonts w:eastAsiaTheme="minorEastAsia"/>
          <w:szCs w:val="24"/>
          <w:highlight w:val="yellow"/>
          <w:lang w:eastAsia="zh-CN"/>
        </w:rPr>
        <w:t>EMAIL &amp; PHONE</w:t>
      </w:r>
      <w:r w:rsidR="00F43E78">
        <w:rPr>
          <w:rFonts w:eastAsiaTheme="minorEastAsia" w:hint="eastAsia"/>
          <w:szCs w:val="24"/>
          <w:highlight w:val="yellow"/>
          <w:lang w:eastAsia="zh-CN"/>
        </w:rPr>
        <w:t>（电子邮件和电话）</w:t>
      </w:r>
      <w:r w:rsidRPr="0035450F">
        <w:rPr>
          <w:rFonts w:eastAsiaTheme="minorEastAsia"/>
          <w:szCs w:val="24"/>
          <w:lang w:eastAsia="zh-CN"/>
        </w:rPr>
        <w:t>)</w:t>
      </w:r>
      <w:r w:rsidRPr="0035450F">
        <w:rPr>
          <w:rFonts w:eastAsiaTheme="minorEastAsia"/>
          <w:szCs w:val="24"/>
          <w:lang w:eastAsia="zh-CN"/>
        </w:rPr>
        <w:t>联系（</w:t>
      </w:r>
      <w:r w:rsidRPr="0035450F">
        <w:rPr>
          <w:rFonts w:eastAsiaTheme="minorEastAsia"/>
          <w:szCs w:val="24"/>
          <w:highlight w:val="yellow"/>
          <w:lang w:eastAsia="zh-CN"/>
        </w:rPr>
        <w:t>CONTACT NAME</w:t>
      </w:r>
      <w:r w:rsidR="00F43E78">
        <w:rPr>
          <w:rFonts w:eastAsiaTheme="minorEastAsia" w:hint="eastAsia"/>
          <w:szCs w:val="24"/>
          <w:highlight w:val="yellow"/>
          <w:lang w:eastAsia="zh-CN"/>
        </w:rPr>
        <w:t>（联系人姓名）</w:t>
      </w:r>
      <w:r w:rsidRPr="0035450F">
        <w:rPr>
          <w:rFonts w:eastAsiaTheme="minorEastAsia"/>
          <w:szCs w:val="24"/>
          <w:lang w:eastAsia="zh-CN"/>
        </w:rPr>
        <w:t>）。</w:t>
      </w:r>
    </w:p>
    <w:p w14:paraId="39D12C79" w14:textId="77777777" w:rsidR="005D7DF5" w:rsidRPr="0035450F" w:rsidRDefault="005D7DF5" w:rsidP="005D7DF5">
      <w:pPr>
        <w:rPr>
          <w:rFonts w:eastAsiaTheme="minorEastAsia"/>
          <w:szCs w:val="24"/>
          <w:lang w:eastAsia="zh-CN"/>
        </w:rPr>
      </w:pPr>
    </w:p>
    <w:p w14:paraId="28A3F76C" w14:textId="77777777" w:rsidR="005D7DF5" w:rsidRPr="0035450F" w:rsidRDefault="005D7DF5" w:rsidP="005D7DF5">
      <w:pPr>
        <w:rPr>
          <w:rFonts w:eastAsiaTheme="minorEastAsia"/>
          <w:szCs w:val="24"/>
          <w:lang w:eastAsia="zh-CN"/>
        </w:rPr>
      </w:pPr>
      <w:r w:rsidRPr="0035450F">
        <w:rPr>
          <w:rFonts w:eastAsiaTheme="minorEastAsia"/>
          <w:szCs w:val="24"/>
          <w:lang w:eastAsia="zh-CN"/>
        </w:rPr>
        <w:t>我们希望这些措施能够共同发挥作用，以确保我们的学校和你的学生在学校的安全。再次感谢你在这个充满挑战的时期给予的支持。我们期待着欢迎你的学生返回课堂。</w:t>
      </w:r>
    </w:p>
    <w:p w14:paraId="3557BF6E" w14:textId="77777777" w:rsidR="005D7DF5" w:rsidRPr="0035450F" w:rsidRDefault="005D7DF5" w:rsidP="005D7DF5">
      <w:pPr>
        <w:rPr>
          <w:rFonts w:eastAsiaTheme="minorEastAsia"/>
          <w:szCs w:val="24"/>
          <w:lang w:eastAsia="zh-CN"/>
        </w:rPr>
      </w:pPr>
    </w:p>
    <w:p w14:paraId="0257A699" w14:textId="77777777" w:rsidR="005D7DF5" w:rsidRPr="0035450F" w:rsidRDefault="005D7DF5" w:rsidP="005D7DF5">
      <w:pPr>
        <w:rPr>
          <w:rFonts w:eastAsiaTheme="minorEastAsia"/>
          <w:szCs w:val="24"/>
          <w:lang w:eastAsia="zh-CN"/>
        </w:rPr>
      </w:pPr>
      <w:r w:rsidRPr="0035450F">
        <w:rPr>
          <w:rFonts w:eastAsiaTheme="minorEastAsia"/>
          <w:szCs w:val="24"/>
          <w:lang w:eastAsia="zh-CN"/>
        </w:rPr>
        <w:t>此致，</w:t>
      </w:r>
    </w:p>
    <w:p w14:paraId="779EE191" w14:textId="77777777" w:rsidR="005D7DF5" w:rsidRPr="0035450F" w:rsidRDefault="005D7DF5" w:rsidP="005D7DF5">
      <w:pPr>
        <w:rPr>
          <w:rFonts w:eastAsiaTheme="minorEastAsia"/>
          <w:szCs w:val="24"/>
          <w:lang w:eastAsia="zh-CN"/>
        </w:rPr>
      </w:pPr>
    </w:p>
    <w:p w14:paraId="25407B67" w14:textId="77777777" w:rsidR="005D7DF5" w:rsidRPr="0035450F" w:rsidRDefault="00F43E78" w:rsidP="005D7DF5">
      <w:pPr>
        <w:rPr>
          <w:rFonts w:eastAsiaTheme="minorEastAsia"/>
          <w:szCs w:val="24"/>
          <w:lang w:eastAsia="zh-CN"/>
        </w:rPr>
      </w:pPr>
      <w:r w:rsidRPr="0035450F">
        <w:rPr>
          <w:rFonts w:eastAsiaTheme="minorEastAsia"/>
          <w:szCs w:val="24"/>
          <w:highlight w:val="yellow"/>
          <w:lang w:eastAsia="zh-CN"/>
        </w:rPr>
        <w:t>NAME</w:t>
      </w:r>
      <w:r>
        <w:rPr>
          <w:rFonts w:eastAsiaTheme="minorEastAsia" w:hint="eastAsia"/>
          <w:szCs w:val="24"/>
          <w:highlight w:val="yellow"/>
          <w:lang w:eastAsia="zh-CN"/>
        </w:rPr>
        <w:t>（姓名）</w:t>
      </w:r>
    </w:p>
    <w:sectPr w:rsidR="005D7DF5" w:rsidRPr="0035450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6B65" w14:textId="77777777" w:rsidR="008C1596" w:rsidRDefault="008C1596" w:rsidP="000D1E5A">
      <w:r>
        <w:separator/>
      </w:r>
    </w:p>
  </w:endnote>
  <w:endnote w:type="continuationSeparator" w:id="0">
    <w:p w14:paraId="7F479CE7" w14:textId="77777777" w:rsidR="008C1596" w:rsidRDefault="008C1596" w:rsidP="000D1E5A">
      <w:r>
        <w:continuationSeparator/>
      </w:r>
    </w:p>
  </w:endnote>
  <w:endnote w:type="continuationNotice" w:id="1">
    <w:p w14:paraId="3F90497D" w14:textId="77777777" w:rsidR="008C1596" w:rsidRDefault="008C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7BF3ABF2" w14:textId="77777777" w:rsidR="000D1E5A" w:rsidRDefault="000D1E5A">
        <w:pPr>
          <w:pStyle w:val="Footer"/>
          <w:jc w:val="right"/>
        </w:pPr>
        <w:r>
          <w:rPr>
            <w:lang w:eastAsia="zh-CN"/>
          </w:rPr>
          <w:fldChar w:fldCharType="begin"/>
        </w:r>
        <w:r>
          <w:rPr>
            <w:lang w:eastAsia="zh-CN"/>
          </w:rPr>
          <w:instrText xml:space="preserve"> PAGE   \* MERGEFORMAT </w:instrText>
        </w:r>
        <w:r>
          <w:rPr>
            <w:lang w:eastAsia="zh-CN"/>
          </w:rPr>
          <w:fldChar w:fldCharType="separate"/>
        </w:r>
        <w:r w:rsidR="0077546F">
          <w:rPr>
            <w:noProof/>
            <w:lang w:eastAsia="zh-CN"/>
          </w:rPr>
          <w:t>2</w:t>
        </w:r>
        <w:r>
          <w:rPr>
            <w:noProof/>
            <w:lang w:eastAsia="zh-CN"/>
          </w:rPr>
          <w:fldChar w:fldCharType="end"/>
        </w:r>
      </w:p>
    </w:sdtContent>
  </w:sdt>
  <w:p w14:paraId="4E185AE0" w14:textId="77777777" w:rsidR="000D1E5A" w:rsidRDefault="000D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D27B4" w14:textId="77777777" w:rsidR="008C1596" w:rsidRDefault="008C1596" w:rsidP="000D1E5A">
      <w:r>
        <w:separator/>
      </w:r>
    </w:p>
  </w:footnote>
  <w:footnote w:type="continuationSeparator" w:id="0">
    <w:p w14:paraId="06F4D31E" w14:textId="77777777" w:rsidR="008C1596" w:rsidRDefault="008C1596" w:rsidP="000D1E5A">
      <w:r>
        <w:continuationSeparator/>
      </w:r>
    </w:p>
  </w:footnote>
  <w:footnote w:type="continuationNotice" w:id="1">
    <w:p w14:paraId="229B9478" w14:textId="77777777" w:rsidR="008C1596" w:rsidRDefault="008C1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B6ABA"/>
    <w:multiLevelType w:val="hybridMultilevel"/>
    <w:tmpl w:val="5382F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2D5C"/>
    <w:multiLevelType w:val="hybridMultilevel"/>
    <w:tmpl w:val="B84E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B4563"/>
    <w:rsid w:val="000B6C86"/>
    <w:rsid w:val="000D1E5A"/>
    <w:rsid w:val="000E0994"/>
    <w:rsid w:val="0011094D"/>
    <w:rsid w:val="00122151"/>
    <w:rsid w:val="00175B5C"/>
    <w:rsid w:val="001866F2"/>
    <w:rsid w:val="001F2911"/>
    <w:rsid w:val="00201172"/>
    <w:rsid w:val="0028567A"/>
    <w:rsid w:val="002A3E22"/>
    <w:rsid w:val="002B4B10"/>
    <w:rsid w:val="002C0CF9"/>
    <w:rsid w:val="002F2E99"/>
    <w:rsid w:val="002F5424"/>
    <w:rsid w:val="0030496B"/>
    <w:rsid w:val="0035450F"/>
    <w:rsid w:val="00374B0F"/>
    <w:rsid w:val="003953C8"/>
    <w:rsid w:val="003A17B2"/>
    <w:rsid w:val="003B09C3"/>
    <w:rsid w:val="003B1E0D"/>
    <w:rsid w:val="003C1AE2"/>
    <w:rsid w:val="003D6F90"/>
    <w:rsid w:val="004015A8"/>
    <w:rsid w:val="00407B85"/>
    <w:rsid w:val="0041210C"/>
    <w:rsid w:val="004246DE"/>
    <w:rsid w:val="0044235C"/>
    <w:rsid w:val="004C6E31"/>
    <w:rsid w:val="004E5697"/>
    <w:rsid w:val="00530FBA"/>
    <w:rsid w:val="005430E2"/>
    <w:rsid w:val="005650BE"/>
    <w:rsid w:val="00571666"/>
    <w:rsid w:val="00572AE3"/>
    <w:rsid w:val="005A3939"/>
    <w:rsid w:val="005C1013"/>
    <w:rsid w:val="005C2381"/>
    <w:rsid w:val="005D7DF5"/>
    <w:rsid w:val="005E3535"/>
    <w:rsid w:val="005F461B"/>
    <w:rsid w:val="005F74BB"/>
    <w:rsid w:val="006163DE"/>
    <w:rsid w:val="00635070"/>
    <w:rsid w:val="0065185B"/>
    <w:rsid w:val="00655A18"/>
    <w:rsid w:val="00690727"/>
    <w:rsid w:val="006E5B22"/>
    <w:rsid w:val="00713009"/>
    <w:rsid w:val="00720450"/>
    <w:rsid w:val="0073440D"/>
    <w:rsid w:val="007373C5"/>
    <w:rsid w:val="00761FD8"/>
    <w:rsid w:val="007732FB"/>
    <w:rsid w:val="0077546F"/>
    <w:rsid w:val="00785647"/>
    <w:rsid w:val="00787C11"/>
    <w:rsid w:val="00791098"/>
    <w:rsid w:val="00797083"/>
    <w:rsid w:val="008679D6"/>
    <w:rsid w:val="008762D4"/>
    <w:rsid w:val="008954A5"/>
    <w:rsid w:val="00895876"/>
    <w:rsid w:val="008C1596"/>
    <w:rsid w:val="008C238A"/>
    <w:rsid w:val="008F2069"/>
    <w:rsid w:val="0092417E"/>
    <w:rsid w:val="00974B73"/>
    <w:rsid w:val="00A140B6"/>
    <w:rsid w:val="00A20194"/>
    <w:rsid w:val="00A42103"/>
    <w:rsid w:val="00A47163"/>
    <w:rsid w:val="00A70FE3"/>
    <w:rsid w:val="00A7681B"/>
    <w:rsid w:val="00AD0EB3"/>
    <w:rsid w:val="00AF53A1"/>
    <w:rsid w:val="00AF6CB4"/>
    <w:rsid w:val="00B0617D"/>
    <w:rsid w:val="00B07BE0"/>
    <w:rsid w:val="00B15E7C"/>
    <w:rsid w:val="00B34968"/>
    <w:rsid w:val="00B538E4"/>
    <w:rsid w:val="00B53CDE"/>
    <w:rsid w:val="00B66917"/>
    <w:rsid w:val="00B74FCB"/>
    <w:rsid w:val="00BA0933"/>
    <w:rsid w:val="00BA0D6B"/>
    <w:rsid w:val="00C016B3"/>
    <w:rsid w:val="00C169EB"/>
    <w:rsid w:val="00C25E35"/>
    <w:rsid w:val="00C70355"/>
    <w:rsid w:val="00C90D28"/>
    <w:rsid w:val="00C930BE"/>
    <w:rsid w:val="00C974A6"/>
    <w:rsid w:val="00CC3694"/>
    <w:rsid w:val="00D1782C"/>
    <w:rsid w:val="00D40834"/>
    <w:rsid w:val="00D456B8"/>
    <w:rsid w:val="00D52463"/>
    <w:rsid w:val="00D73B50"/>
    <w:rsid w:val="00D97A89"/>
    <w:rsid w:val="00DD6CEB"/>
    <w:rsid w:val="00DE1BBC"/>
    <w:rsid w:val="00E005B7"/>
    <w:rsid w:val="00E17245"/>
    <w:rsid w:val="00E23E58"/>
    <w:rsid w:val="00E77FAD"/>
    <w:rsid w:val="00EE0A55"/>
    <w:rsid w:val="00EF0788"/>
    <w:rsid w:val="00F25840"/>
    <w:rsid w:val="00F43E78"/>
    <w:rsid w:val="00F76E32"/>
    <w:rsid w:val="00F878C5"/>
    <w:rsid w:val="00F9240F"/>
    <w:rsid w:val="00FD6E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E11CE"/>
  <w15:docId w15:val="{43A053DA-D546-49DC-B84B-07F9FA6B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D52463"/>
    <w:pPr>
      <w:ind w:left="720"/>
      <w:contextualSpacing/>
    </w:pPr>
  </w:style>
  <w:style w:type="paragraph" w:styleId="FootnoteText">
    <w:name w:val="footnote text"/>
    <w:basedOn w:val="Normal"/>
    <w:link w:val="FootnoteTextChar"/>
    <w:semiHidden/>
    <w:unhideWhenUsed/>
    <w:rsid w:val="00E17245"/>
    <w:rPr>
      <w:sz w:val="20"/>
    </w:rPr>
  </w:style>
  <w:style w:type="character" w:customStyle="1" w:styleId="FootnoteTextChar">
    <w:name w:val="Footnote Text Char"/>
    <w:basedOn w:val="DefaultParagraphFont"/>
    <w:link w:val="FootnoteText"/>
    <w:semiHidden/>
    <w:rsid w:val="00E17245"/>
    <w:rPr>
      <w:snapToGrid w:val="0"/>
    </w:rPr>
  </w:style>
  <w:style w:type="character" w:styleId="CommentReference">
    <w:name w:val="annotation reference"/>
    <w:basedOn w:val="DefaultParagraphFont"/>
    <w:uiPriority w:val="99"/>
    <w:semiHidden/>
    <w:unhideWhenUsed/>
    <w:rsid w:val="005D7DF5"/>
    <w:rPr>
      <w:sz w:val="16"/>
      <w:szCs w:val="16"/>
    </w:rPr>
  </w:style>
  <w:style w:type="paragraph" w:styleId="CommentText">
    <w:name w:val="annotation text"/>
    <w:basedOn w:val="Normal"/>
    <w:link w:val="CommentTextChar"/>
    <w:uiPriority w:val="99"/>
    <w:unhideWhenUsed/>
    <w:rsid w:val="005D7DF5"/>
    <w:pPr>
      <w:widowControl/>
    </w:pPr>
    <w:rPr>
      <w:rFonts w:ascii="Arial" w:eastAsia="Arial" w:hAnsi="Arial" w:cs="Arial"/>
      <w:snapToGrid/>
      <w:sz w:val="20"/>
      <w:lang w:val="en"/>
    </w:rPr>
  </w:style>
  <w:style w:type="character" w:customStyle="1" w:styleId="CommentTextChar">
    <w:name w:val="Comment Text Char"/>
    <w:basedOn w:val="DefaultParagraphFont"/>
    <w:link w:val="CommentText"/>
    <w:uiPriority w:val="99"/>
    <w:rsid w:val="005D7DF5"/>
    <w:rPr>
      <w:rFonts w:ascii="Arial" w:eastAsia="Arial" w:hAnsi="Arial" w:cs="Arial"/>
      <w:lang w:val="en"/>
    </w:rPr>
  </w:style>
  <w:style w:type="character" w:styleId="Hyperlink">
    <w:name w:val="Hyperlink"/>
    <w:basedOn w:val="DefaultParagraphFont"/>
    <w:uiPriority w:val="99"/>
    <w:unhideWhenUsed/>
    <w:rsid w:val="005D7DF5"/>
    <w:rPr>
      <w:color w:val="0000FF" w:themeColor="hyperlink"/>
      <w:u w:val="single"/>
    </w:rPr>
  </w:style>
  <w:style w:type="paragraph" w:styleId="CommentSubject">
    <w:name w:val="annotation subject"/>
    <w:basedOn w:val="CommentText"/>
    <w:next w:val="CommentText"/>
    <w:link w:val="CommentSubjectChar"/>
    <w:semiHidden/>
    <w:unhideWhenUsed/>
    <w:rsid w:val="00CC3694"/>
    <w:pPr>
      <w:widowControl w:val="0"/>
    </w:pPr>
    <w:rPr>
      <w:rFonts w:ascii="Times New Roman" w:eastAsia="Times New Roman" w:hAnsi="Times New Roman" w:cs="Times New Roman"/>
      <w:b/>
      <w:bCs/>
      <w:snapToGrid w:val="0"/>
      <w:lang w:val="en-US"/>
    </w:rPr>
  </w:style>
  <w:style w:type="character" w:customStyle="1" w:styleId="CommentSubjectChar">
    <w:name w:val="Comment Subject Char"/>
    <w:basedOn w:val="CommentTextChar"/>
    <w:link w:val="CommentSubject"/>
    <w:semiHidden/>
    <w:rsid w:val="00CC3694"/>
    <w:rPr>
      <w:rFonts w:ascii="Arial" w:eastAsia="Arial" w:hAnsi="Arial" w:cs="Arial"/>
      <w:b/>
      <w:bCs/>
      <w:snapToGrid w:val="0"/>
      <w:lang w:val="en"/>
    </w:rPr>
  </w:style>
  <w:style w:type="character" w:customStyle="1" w:styleId="UnresolvedMention1">
    <w:name w:val="Unresolved Mention1"/>
    <w:basedOn w:val="DefaultParagraphFont"/>
    <w:uiPriority w:val="99"/>
    <w:unhideWhenUsed/>
    <w:rsid w:val="00A42103"/>
    <w:rPr>
      <w:color w:val="605E5C"/>
      <w:shd w:val="clear" w:color="auto" w:fill="E1DFDD"/>
    </w:rPr>
  </w:style>
  <w:style w:type="character" w:customStyle="1" w:styleId="Mention1">
    <w:name w:val="Mention1"/>
    <w:basedOn w:val="DefaultParagraphFont"/>
    <w:uiPriority w:val="99"/>
    <w:unhideWhenUsed/>
    <w:rsid w:val="00A42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DESE-231-73061</_dlc_DocId>
    <_dlc_DocIdUrl xmlns="733efe1c-5bbe-4968-87dc-d400e65c879f">
      <Url>https://sharepoint.doemass.org/ese/webteam/cps/_layouts/DocIdRedir.aspx?ID=DESE-231-73061</Url>
      <Description>DESE-231-73061</Description>
    </_dlc_DocIdUrl>
  </documentManagement>
</p:properties>
</file>

<file path=customXml/itemProps1.xml><?xml version="1.0" encoding="utf-8"?>
<ds:datastoreItem xmlns:ds="http://schemas.openxmlformats.org/officeDocument/2006/customXml" ds:itemID="{92D27A2D-386D-4FD1-9847-9CF081F4222C}">
  <ds:schemaRefs>
    <ds:schemaRef ds:uri="http://schemas.openxmlformats.org/officeDocument/2006/bibliography"/>
  </ds:schemaRefs>
</ds:datastoreItem>
</file>

<file path=customXml/itemProps2.xml><?xml version="1.0" encoding="utf-8"?>
<ds:datastoreItem xmlns:ds="http://schemas.openxmlformats.org/officeDocument/2006/customXml" ds:itemID="{35432E3D-998F-4B99-9DD2-6A9FBC358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8CE3A-0208-4DE1-99B9-E004DBFA26EB}">
  <ds:schemaRefs>
    <ds:schemaRef ds:uri="http://schemas.microsoft.com/sharepoint/events"/>
  </ds:schemaRefs>
</ds:datastoreItem>
</file>

<file path=customXml/itemProps4.xml><?xml version="1.0" encoding="utf-8"?>
<ds:datastoreItem xmlns:ds="http://schemas.openxmlformats.org/officeDocument/2006/customXml" ds:itemID="{EF66B322-F03D-43B5-867F-291DE4912F7D}">
  <ds:schemaRefs>
    <ds:schemaRef ds:uri="http://schemas.microsoft.com/sharepoint/v3/contenttype/forms"/>
  </ds:schemaRefs>
</ds:datastoreItem>
</file>

<file path=customXml/itemProps5.xml><?xml version="1.0" encoding="utf-8"?>
<ds:datastoreItem xmlns:ds="http://schemas.openxmlformats.org/officeDocument/2006/customXml" ds:itemID="{07012FE3-7282-4D2F-AAE1-05DB674394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Letter to Parents, Chinese</dc:title>
  <dc:creator>DESE</dc:creator>
  <cp:lastModifiedBy>Zou, Dong (EOE)</cp:lastModifiedBy>
  <cp:revision>3</cp:revision>
  <cp:lastPrinted>2008-03-05T21:17:00Z</cp:lastPrinted>
  <dcterms:created xsi:type="dcterms:W3CDTF">2021-08-18T17:39:00Z</dcterms:created>
  <dcterms:modified xsi:type="dcterms:W3CDTF">2021-08-18T18:50:00Z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2021</vt:lpwstr>
  </property>
</Properties>
</file>