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9BC13" w14:textId="77777777" w:rsidR="00CA19B4" w:rsidRPr="00200779" w:rsidRDefault="00C66D3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71131F" w14:textId="77777777" w:rsidR="00CA19B4" w:rsidRDefault="00CA19B4" w:rsidP="00CA19B4">
      <w:pPr>
        <w:jc w:val="center"/>
        <w:rPr>
          <w:rFonts w:ascii="Times New Roman" w:hAnsi="Times New Roman" w:cs="Times New Roman"/>
          <w:sz w:val="24"/>
          <w:szCs w:val="24"/>
        </w:rPr>
      </w:pPr>
    </w:p>
    <w:p w14:paraId="79F76D84" w14:textId="77777777" w:rsidR="00CA19B4" w:rsidRDefault="00C66D3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4315851" w14:textId="77777777" w:rsidR="00CA19B4" w:rsidRDefault="00CA19B4" w:rsidP="00CA19B4">
      <w:pPr>
        <w:rPr>
          <w:rFonts w:ascii="Times New Roman" w:hAnsi="Times New Roman" w:cs="Times New Roman"/>
          <w:sz w:val="20"/>
          <w:szCs w:val="20"/>
        </w:rPr>
      </w:pPr>
    </w:p>
    <w:p w14:paraId="1415DC8B" w14:textId="77777777" w:rsidR="00CA19B4" w:rsidRDefault="00CA19B4" w:rsidP="00CA19B4">
      <w:pPr>
        <w:rPr>
          <w:rFonts w:ascii="Times New Roman" w:hAnsi="Times New Roman" w:cs="Times New Roman"/>
          <w:sz w:val="20"/>
          <w:szCs w:val="20"/>
        </w:rPr>
      </w:pPr>
    </w:p>
    <w:p w14:paraId="25BA6E0E" w14:textId="77777777" w:rsidR="00CA19B4" w:rsidRPr="00B63138" w:rsidRDefault="00C66D3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Tri</w:t>
      </w:r>
      <w:proofErr w:type="gramEnd"/>
      <w:r w:rsidRPr="00B63138">
        <w:rPr>
          <w:rFonts w:ascii="Times New Roman" w:hAnsi="Times New Roman" w:cs="Times New Roman"/>
          <w:b/>
          <w:sz w:val="20"/>
          <w:szCs w:val="20"/>
        </w:rPr>
        <w:t>-County Regional Vocational Tech</w:t>
      </w:r>
      <w:bookmarkEnd w:id="0"/>
    </w:p>
    <w:p w14:paraId="7C1CD358" w14:textId="77777777" w:rsidR="00CA19B4" w:rsidRDefault="00CA19B4" w:rsidP="00CA19B4">
      <w:pPr>
        <w:rPr>
          <w:rFonts w:ascii="Times New Roman" w:hAnsi="Times New Roman" w:cs="Times New Roman"/>
          <w:sz w:val="20"/>
          <w:szCs w:val="20"/>
        </w:rPr>
      </w:pPr>
    </w:p>
    <w:p w14:paraId="78E4C303" w14:textId="77777777" w:rsidR="00CA19B4" w:rsidRDefault="00C66D3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/28/2025</w:t>
      </w:r>
      <w:bookmarkEnd w:id="1"/>
    </w:p>
    <w:p w14:paraId="7B1A4797" w14:textId="77777777" w:rsidR="00CA19B4" w:rsidRDefault="00CA19B4" w:rsidP="00CA19B4">
      <w:pPr>
        <w:rPr>
          <w:rFonts w:ascii="Times New Roman" w:hAnsi="Times New Roman" w:cs="Times New Roman"/>
          <w:sz w:val="20"/>
          <w:szCs w:val="20"/>
        </w:rPr>
      </w:pPr>
    </w:p>
    <w:p w14:paraId="3A3975A6" w14:textId="77777777" w:rsidR="00CA19B4" w:rsidRDefault="00C66D3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/14/2025</w:t>
      </w:r>
      <w:bookmarkEnd w:id="2"/>
    </w:p>
    <w:p w14:paraId="49633CA4" w14:textId="77777777" w:rsidR="00CA19B4" w:rsidRDefault="00C66D3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03/16/2025</w:t>
      </w:r>
      <w:bookmarkEnd w:id="3"/>
    </w:p>
    <w:p w14:paraId="7F1A4986" w14:textId="77777777" w:rsidR="00CA19B4" w:rsidRDefault="00CA19B4" w:rsidP="00CA19B4">
      <w:pPr>
        <w:pBdr>
          <w:bottom w:val="single" w:sz="12" w:space="1" w:color="auto"/>
        </w:pBdr>
        <w:rPr>
          <w:rFonts w:ascii="Times New Roman" w:hAnsi="Times New Roman" w:cs="Times New Roman"/>
          <w:sz w:val="20"/>
          <w:szCs w:val="20"/>
        </w:rPr>
      </w:pPr>
    </w:p>
    <w:p w14:paraId="2E8393BD" w14:textId="77777777" w:rsidR="00CA19B4" w:rsidRDefault="00C66D3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8C78F75" w14:textId="77777777" w:rsidR="00CA19B4" w:rsidRDefault="00CA19B4" w:rsidP="00CA19B4">
      <w:pPr>
        <w:rPr>
          <w:rFonts w:ascii="Times New Roman" w:hAnsi="Times New Roman" w:cs="Times New Roman"/>
          <w:sz w:val="20"/>
          <w:szCs w:val="20"/>
        </w:rPr>
      </w:pPr>
    </w:p>
    <w:p w14:paraId="6AD72E27" w14:textId="77777777" w:rsidR="00CA19B4" w:rsidRPr="00223718" w:rsidRDefault="00C66D3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C128647" w14:textId="77777777" w:rsidR="00CA19B4" w:rsidRDefault="00CA19B4" w:rsidP="00CA19B4">
      <w:pPr>
        <w:rPr>
          <w:rFonts w:ascii="Times New Roman" w:hAnsi="Times New Roman" w:cs="Times New Roman"/>
          <w:sz w:val="20"/>
          <w:szCs w:val="20"/>
        </w:rPr>
      </w:pPr>
    </w:p>
    <w:p w14:paraId="4DB6323A" w14:textId="77777777" w:rsidR="00CA19B4" w:rsidRDefault="00C66D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1B1AC24" w14:textId="77777777" w:rsidR="00CA19B4" w:rsidRDefault="00CA19B4" w:rsidP="00CA19B4">
      <w:pPr>
        <w:ind w:left="720"/>
        <w:rPr>
          <w:rFonts w:ascii="Times New Roman" w:hAnsi="Times New Roman" w:cs="Times New Roman"/>
          <w:sz w:val="20"/>
          <w:szCs w:val="20"/>
        </w:rPr>
      </w:pPr>
    </w:p>
    <w:bookmarkStart w:id="4" w:name="CHK_SBP"/>
    <w:p w14:paraId="7825CF72"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D94379B" w14:textId="77777777" w:rsidR="00CA19B4" w:rsidRDefault="00C66D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A26246E"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45051BF"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85CF8A8"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1BC30EF"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BADE385" w14:textId="77777777" w:rsidR="00CA19B4" w:rsidRDefault="00CA19B4" w:rsidP="00CA19B4">
      <w:pPr>
        <w:rPr>
          <w:rFonts w:ascii="Times New Roman" w:hAnsi="Times New Roman" w:cs="Times New Roman"/>
          <w:sz w:val="20"/>
          <w:szCs w:val="20"/>
        </w:rPr>
      </w:pPr>
    </w:p>
    <w:p w14:paraId="48FE1C9E" w14:textId="77777777" w:rsidR="00CA19B4" w:rsidRDefault="00C66D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79CA5D3" w14:textId="77777777" w:rsidR="00CA19B4" w:rsidRDefault="00CA19B4" w:rsidP="00CA19B4">
      <w:pPr>
        <w:ind w:left="720"/>
        <w:rPr>
          <w:rFonts w:ascii="Times New Roman" w:hAnsi="Times New Roman" w:cs="Times New Roman"/>
          <w:sz w:val="20"/>
          <w:szCs w:val="20"/>
        </w:rPr>
      </w:pPr>
    </w:p>
    <w:bookmarkStart w:id="10" w:name="CHK_CEP"/>
    <w:p w14:paraId="2F9273FC" w14:textId="77777777" w:rsidR="00CA19B4" w:rsidRDefault="00C66D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0784658" w14:textId="77777777" w:rsidR="00CA19B4" w:rsidRDefault="00C66D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12F4F7F" w14:textId="77777777" w:rsidR="00CA19B4" w:rsidRDefault="00C66D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F099773" w14:textId="77777777" w:rsidR="00CA19B4" w:rsidRDefault="00C66D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E03E83A" w14:textId="77777777" w:rsidR="00CA19B4" w:rsidRDefault="00CA19B4" w:rsidP="00CA19B4">
      <w:pPr>
        <w:rPr>
          <w:rFonts w:ascii="Times New Roman" w:hAnsi="Times New Roman" w:cs="Times New Roman"/>
          <w:sz w:val="20"/>
          <w:szCs w:val="20"/>
        </w:rPr>
      </w:pPr>
    </w:p>
    <w:p w14:paraId="36F0BD8E" w14:textId="77777777" w:rsidR="00CA19B4" w:rsidRPr="00D6151F" w:rsidRDefault="00C66D3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CA4CB2C" w14:textId="77777777" w:rsidR="00CA19B4" w:rsidRDefault="00CA19B4" w:rsidP="00CA19B4">
      <w:pPr>
        <w:rPr>
          <w:rFonts w:ascii="Times New Roman" w:hAnsi="Times New Roman" w:cs="Times New Roman"/>
          <w:sz w:val="20"/>
          <w:szCs w:val="20"/>
        </w:rPr>
      </w:pPr>
    </w:p>
    <w:p w14:paraId="691347F9" w14:textId="77777777" w:rsidR="00CA19B4" w:rsidRDefault="00C66D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3BD185D" w14:textId="77777777" w:rsidR="00CA19B4" w:rsidRDefault="00C66D3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85C79C2" w14:textId="77777777" w:rsidR="00CA19B4" w:rsidRDefault="00CA19B4" w:rsidP="00CA19B4">
      <w:pPr>
        <w:ind w:firstLine="720"/>
        <w:rPr>
          <w:rFonts w:ascii="Times New Roman" w:hAnsi="Times New Roman" w:cs="Times New Roman"/>
          <w:sz w:val="20"/>
          <w:szCs w:val="20"/>
        </w:rPr>
      </w:pPr>
    </w:p>
    <w:p w14:paraId="7EB7D65F" w14:textId="77777777" w:rsidR="00CA19B4" w:rsidRDefault="00C66D3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A804FA"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61D3DE6F" w14:textId="77777777" w:rsidR="00A53CEA" w:rsidRDefault="00A53CEA" w:rsidP="00A53CEA">
      <w:pPr>
        <w:ind w:firstLine="720"/>
        <w:rPr>
          <w:rFonts w:ascii="Times New Roman" w:hAnsi="Times New Roman" w:cs="Times New Roman"/>
          <w:sz w:val="20"/>
          <w:szCs w:val="20"/>
        </w:rPr>
      </w:pPr>
    </w:p>
    <w:p w14:paraId="18092CA8" w14:textId="77777777" w:rsidR="00A53CEA" w:rsidRPr="00C61944" w:rsidRDefault="00C66D3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81549" w14:paraId="11114A8C" w14:textId="77777777" w:rsidTr="008175F8">
        <w:trPr>
          <w:trHeight w:val="37"/>
        </w:trPr>
        <w:tc>
          <w:tcPr>
            <w:tcW w:w="8545" w:type="dxa"/>
            <w:shd w:val="clear" w:color="auto" w:fill="31849B"/>
          </w:tcPr>
          <w:p w14:paraId="3302E4D3" w14:textId="77777777" w:rsidR="00A53CEA" w:rsidRPr="005B0132" w:rsidRDefault="00C66D37" w:rsidP="008175F8">
            <w:pPr>
              <w:rPr>
                <w:rFonts w:asciiTheme="minorHAnsi" w:hAnsiTheme="minorHAnsi" w:cstheme="minorHAnsi"/>
                <w:b/>
                <w:i/>
                <w:color w:val="DBE5F1" w:themeColor="accent1" w:themeTint="33"/>
                <w:sz w:val="32"/>
                <w:szCs w:val="20"/>
              </w:rPr>
            </w:pPr>
            <w:r>
              <w:t>Program Access and Reimbursement</w:t>
            </w:r>
          </w:p>
        </w:tc>
      </w:tr>
      <w:tr w:rsidR="00181549" w14:paraId="56BDE0A5" w14:textId="77777777" w:rsidTr="008175F8">
        <w:trPr>
          <w:trHeight w:val="37"/>
        </w:trPr>
        <w:tc>
          <w:tcPr>
            <w:tcW w:w="8545" w:type="dxa"/>
            <w:shd w:val="clear" w:color="auto" w:fill="D9D9D9"/>
          </w:tcPr>
          <w:p w14:paraId="5F6592CE" w14:textId="77777777" w:rsidR="00A53CEA" w:rsidRPr="0076532F" w:rsidRDefault="00C66D37" w:rsidP="008175F8">
            <w:pPr>
              <w:rPr>
                <w:rFonts w:ascii="Times New Roman" w:hAnsi="Times New Roman" w:cs="Times New Roman"/>
                <w:b/>
                <w:sz w:val="20"/>
                <w:szCs w:val="20"/>
              </w:rPr>
            </w:pPr>
            <w:r>
              <w:t>Meal Counting &amp; Claiming- Lunch Program</w:t>
            </w:r>
          </w:p>
        </w:tc>
      </w:tr>
      <w:tr w:rsidR="00181549" w14:paraId="77A493F8" w14:textId="77777777" w:rsidTr="008175F8">
        <w:trPr>
          <w:trHeight w:val="37"/>
        </w:trPr>
        <w:tc>
          <w:tcPr>
            <w:tcW w:w="8545" w:type="dxa"/>
            <w:shd w:val="clear" w:color="auto" w:fill="auto"/>
          </w:tcPr>
          <w:p w14:paraId="4D6004CA"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181549" w14:paraId="0A045C8A" w14:textId="77777777" w:rsidTr="008175F8">
        <w:trPr>
          <w:trHeight w:val="37"/>
        </w:trPr>
        <w:tc>
          <w:tcPr>
            <w:tcW w:w="8545" w:type="dxa"/>
            <w:shd w:val="clear" w:color="auto" w:fill="31849B"/>
          </w:tcPr>
          <w:p w14:paraId="7FCD8215" w14:textId="77777777" w:rsidR="00A53CEA" w:rsidRPr="005B0132" w:rsidRDefault="00C66D37" w:rsidP="008175F8">
            <w:pPr>
              <w:rPr>
                <w:rFonts w:asciiTheme="minorHAnsi" w:hAnsiTheme="minorHAnsi" w:cstheme="minorHAnsi"/>
                <w:b/>
                <w:i/>
                <w:color w:val="DBE5F1" w:themeColor="accent1" w:themeTint="33"/>
                <w:sz w:val="32"/>
                <w:szCs w:val="20"/>
              </w:rPr>
            </w:pPr>
            <w:r>
              <w:t>School Nutrition Environment</w:t>
            </w:r>
          </w:p>
        </w:tc>
      </w:tr>
      <w:tr w:rsidR="00181549" w14:paraId="22D7B8CC" w14:textId="77777777" w:rsidTr="008175F8">
        <w:trPr>
          <w:trHeight w:val="37"/>
        </w:trPr>
        <w:tc>
          <w:tcPr>
            <w:tcW w:w="8545" w:type="dxa"/>
            <w:shd w:val="clear" w:color="auto" w:fill="D9D9D9"/>
          </w:tcPr>
          <w:p w14:paraId="645EC5D0" w14:textId="77777777" w:rsidR="00A53CEA" w:rsidRPr="0076532F" w:rsidRDefault="00C66D37" w:rsidP="008175F8">
            <w:pPr>
              <w:rPr>
                <w:rFonts w:ascii="Times New Roman" w:hAnsi="Times New Roman" w:cs="Times New Roman"/>
                <w:b/>
                <w:sz w:val="20"/>
                <w:szCs w:val="20"/>
              </w:rPr>
            </w:pPr>
            <w:r>
              <w:t>Food Safety</w:t>
            </w:r>
          </w:p>
        </w:tc>
      </w:tr>
      <w:tr w:rsidR="00181549" w14:paraId="4D3C8A8F" w14:textId="77777777" w:rsidTr="008175F8">
        <w:trPr>
          <w:trHeight w:val="37"/>
        </w:trPr>
        <w:tc>
          <w:tcPr>
            <w:tcW w:w="8545" w:type="dxa"/>
            <w:shd w:val="clear" w:color="auto" w:fill="auto"/>
          </w:tcPr>
          <w:p w14:paraId="48D923BB"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181549" w14:paraId="5A9BB028" w14:textId="77777777" w:rsidTr="008175F8">
        <w:trPr>
          <w:trHeight w:val="37"/>
        </w:trPr>
        <w:tc>
          <w:tcPr>
            <w:tcW w:w="8545" w:type="dxa"/>
            <w:shd w:val="clear" w:color="auto" w:fill="auto"/>
          </w:tcPr>
          <w:p w14:paraId="269C70AF"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81549" w14:paraId="22CBEF34" w14:textId="77777777" w:rsidTr="008175F8">
        <w:trPr>
          <w:trHeight w:val="37"/>
        </w:trPr>
        <w:tc>
          <w:tcPr>
            <w:tcW w:w="8545" w:type="dxa"/>
            <w:shd w:val="clear" w:color="auto" w:fill="D9D9D9"/>
          </w:tcPr>
          <w:p w14:paraId="21C1CC6B" w14:textId="77777777" w:rsidR="00A53CEA" w:rsidRPr="0076532F" w:rsidRDefault="00C66D37" w:rsidP="008175F8">
            <w:pPr>
              <w:rPr>
                <w:rFonts w:ascii="Times New Roman" w:hAnsi="Times New Roman" w:cs="Times New Roman"/>
                <w:b/>
                <w:sz w:val="20"/>
                <w:szCs w:val="20"/>
              </w:rPr>
            </w:pPr>
            <w:r>
              <w:t>Local School Wellness Policy</w:t>
            </w:r>
          </w:p>
        </w:tc>
      </w:tr>
      <w:tr w:rsidR="00181549" w14:paraId="2FE64868" w14:textId="77777777" w:rsidTr="008175F8">
        <w:trPr>
          <w:trHeight w:val="37"/>
        </w:trPr>
        <w:tc>
          <w:tcPr>
            <w:tcW w:w="8545" w:type="dxa"/>
            <w:shd w:val="clear" w:color="auto" w:fill="auto"/>
          </w:tcPr>
          <w:p w14:paraId="04A45890"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181549" w14:paraId="020C55E8" w14:textId="77777777" w:rsidTr="008175F8">
        <w:trPr>
          <w:trHeight w:val="37"/>
        </w:trPr>
        <w:tc>
          <w:tcPr>
            <w:tcW w:w="8545" w:type="dxa"/>
            <w:shd w:val="clear" w:color="auto" w:fill="31849B"/>
          </w:tcPr>
          <w:p w14:paraId="30748B2F" w14:textId="77777777" w:rsidR="00A53CEA" w:rsidRPr="005B0132" w:rsidRDefault="00C66D37" w:rsidP="008175F8">
            <w:pPr>
              <w:rPr>
                <w:rFonts w:asciiTheme="minorHAnsi" w:hAnsiTheme="minorHAnsi" w:cstheme="minorHAnsi"/>
                <w:b/>
                <w:i/>
                <w:color w:val="DBE5F1" w:themeColor="accent1" w:themeTint="33"/>
                <w:sz w:val="32"/>
                <w:szCs w:val="20"/>
              </w:rPr>
            </w:pPr>
            <w:r>
              <w:t>Civil Rights</w:t>
            </w:r>
          </w:p>
        </w:tc>
      </w:tr>
      <w:tr w:rsidR="00181549" w14:paraId="2779680D" w14:textId="77777777" w:rsidTr="008175F8">
        <w:trPr>
          <w:trHeight w:val="37"/>
        </w:trPr>
        <w:tc>
          <w:tcPr>
            <w:tcW w:w="8545" w:type="dxa"/>
            <w:shd w:val="clear" w:color="auto" w:fill="auto"/>
          </w:tcPr>
          <w:p w14:paraId="2E4851DD"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81549" w14:paraId="56DA2D08" w14:textId="77777777" w:rsidTr="008175F8">
        <w:trPr>
          <w:trHeight w:val="37"/>
        </w:trPr>
        <w:tc>
          <w:tcPr>
            <w:tcW w:w="8545" w:type="dxa"/>
            <w:shd w:val="clear" w:color="auto" w:fill="auto"/>
          </w:tcPr>
          <w:p w14:paraId="77998041"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81549" w14:paraId="5D279B55" w14:textId="77777777" w:rsidTr="008175F8">
        <w:trPr>
          <w:trHeight w:val="37"/>
        </w:trPr>
        <w:tc>
          <w:tcPr>
            <w:tcW w:w="8545" w:type="dxa"/>
            <w:shd w:val="clear" w:color="auto" w:fill="auto"/>
          </w:tcPr>
          <w:p w14:paraId="0AFE69A5" w14:textId="77777777" w:rsidR="00A53CEA" w:rsidRPr="005B0132" w:rsidRDefault="00C66D3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37EF527" w14:textId="77777777" w:rsidR="00A53CEA" w:rsidRPr="00223718" w:rsidRDefault="00A53CEA" w:rsidP="00A53CEA">
      <w:pPr>
        <w:rPr>
          <w:rFonts w:ascii="Times New Roman" w:hAnsi="Times New Roman" w:cs="Times New Roman"/>
          <w:sz w:val="20"/>
          <w:szCs w:val="20"/>
        </w:rPr>
      </w:pPr>
    </w:p>
    <w:p w14:paraId="488FBAE0" w14:textId="77777777" w:rsidR="00A53CEA" w:rsidRDefault="00A53CEA" w:rsidP="00A53CEA"/>
    <w:p w14:paraId="4D00F7D2"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81549" w14:paraId="01C82FEF" w14:textId="77777777" w:rsidTr="00A708A7">
        <w:trPr>
          <w:trHeight w:val="37"/>
        </w:trPr>
        <w:tc>
          <w:tcPr>
            <w:tcW w:w="8545" w:type="dxa"/>
            <w:shd w:val="clear" w:color="auto" w:fill="31849B"/>
          </w:tcPr>
          <w:p w14:paraId="393001F7" w14:textId="77777777" w:rsidR="00E2351D" w:rsidRPr="004700CB" w:rsidRDefault="00C66D37" w:rsidP="00A708A7">
            <w:pPr>
              <w:rPr>
                <w:rFonts w:ascii="Times New Roman" w:hAnsi="Times New Roman" w:cs="Times New Roman"/>
                <w:b/>
                <w:i/>
                <w:color w:val="auto"/>
                <w:sz w:val="24"/>
                <w:szCs w:val="24"/>
              </w:rPr>
            </w:pPr>
            <w:r w:rsidRPr="004700CB">
              <w:rPr>
                <w:rFonts w:ascii="Times New Roman" w:hAnsi="Times New Roman" w:cs="Times New Roman"/>
                <w:b/>
                <w:i/>
                <w:color w:val="auto"/>
                <w:sz w:val="24"/>
                <w:szCs w:val="24"/>
              </w:rPr>
              <w:lastRenderedPageBreak/>
              <w:t>Noteworthy Observations</w:t>
            </w:r>
          </w:p>
        </w:tc>
      </w:tr>
      <w:tr w:rsidR="00181549" w14:paraId="71279708" w14:textId="77777777" w:rsidTr="00A708A7">
        <w:trPr>
          <w:trHeight w:val="37"/>
        </w:trPr>
        <w:tc>
          <w:tcPr>
            <w:tcW w:w="8545" w:type="dxa"/>
            <w:shd w:val="clear" w:color="auto" w:fill="auto"/>
          </w:tcPr>
          <w:p w14:paraId="77E39712" w14:textId="77777777" w:rsidR="00E2351D" w:rsidRPr="00935CAD" w:rsidRDefault="00C66D37" w:rsidP="00A708A7">
            <w:pPr>
              <w:rPr>
                <w:rFonts w:ascii="Times New Roman" w:hAnsi="Times New Roman" w:cs="Times New Roman"/>
                <w:sz w:val="20"/>
                <w:szCs w:val="20"/>
              </w:rPr>
            </w:pPr>
            <w:r>
              <w:t>The Review Team found the following noteworthy items: Tri-County Regional Vocational Tech provided a variety of menu options, which the students seemed to really enjoy. The SFA was well organized in their record keeping procedures.</w:t>
            </w:r>
          </w:p>
        </w:tc>
      </w:tr>
    </w:tbl>
    <w:p w14:paraId="16DA0AA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6E1C8" w14:textId="77777777" w:rsidR="008F3640" w:rsidRDefault="008F3640">
      <w:r>
        <w:separator/>
      </w:r>
    </w:p>
  </w:endnote>
  <w:endnote w:type="continuationSeparator" w:id="0">
    <w:p w14:paraId="08AB8006" w14:textId="77777777" w:rsidR="008F3640" w:rsidRDefault="008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EE45" w14:textId="77777777" w:rsidR="007713F1" w:rsidRDefault="00C66D3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D1A990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5B42" w14:textId="77777777" w:rsidR="0037068A" w:rsidRDefault="00C66D3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929C89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5D47" w14:textId="77777777" w:rsidR="008F3640" w:rsidRDefault="008F3640">
      <w:r>
        <w:separator/>
      </w:r>
    </w:p>
  </w:footnote>
  <w:footnote w:type="continuationSeparator" w:id="0">
    <w:p w14:paraId="1CE0BA6D" w14:textId="77777777" w:rsidR="008F3640" w:rsidRDefault="008F3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032C0E4">
      <w:start w:val="1"/>
      <w:numFmt w:val="bullet"/>
      <w:lvlText w:val=""/>
      <w:lvlJc w:val="left"/>
      <w:pPr>
        <w:ind w:left="720" w:hanging="360"/>
      </w:pPr>
      <w:rPr>
        <w:rFonts w:ascii="Symbol" w:hAnsi="Symbol" w:hint="default"/>
      </w:rPr>
    </w:lvl>
    <w:lvl w:ilvl="1" w:tplc="9F121A40" w:tentative="1">
      <w:start w:val="1"/>
      <w:numFmt w:val="bullet"/>
      <w:lvlText w:val="o"/>
      <w:lvlJc w:val="left"/>
      <w:pPr>
        <w:ind w:left="1440" w:hanging="360"/>
      </w:pPr>
      <w:rPr>
        <w:rFonts w:ascii="Courier New" w:hAnsi="Courier New" w:cs="Courier New" w:hint="default"/>
      </w:rPr>
    </w:lvl>
    <w:lvl w:ilvl="2" w:tplc="531CAE16" w:tentative="1">
      <w:start w:val="1"/>
      <w:numFmt w:val="bullet"/>
      <w:lvlText w:val=""/>
      <w:lvlJc w:val="left"/>
      <w:pPr>
        <w:ind w:left="2160" w:hanging="360"/>
      </w:pPr>
      <w:rPr>
        <w:rFonts w:ascii="Wingdings" w:hAnsi="Wingdings" w:hint="default"/>
      </w:rPr>
    </w:lvl>
    <w:lvl w:ilvl="3" w:tplc="FB686622" w:tentative="1">
      <w:start w:val="1"/>
      <w:numFmt w:val="bullet"/>
      <w:lvlText w:val=""/>
      <w:lvlJc w:val="left"/>
      <w:pPr>
        <w:ind w:left="2880" w:hanging="360"/>
      </w:pPr>
      <w:rPr>
        <w:rFonts w:ascii="Symbol" w:hAnsi="Symbol" w:hint="default"/>
      </w:rPr>
    </w:lvl>
    <w:lvl w:ilvl="4" w:tplc="97DEB0DA" w:tentative="1">
      <w:start w:val="1"/>
      <w:numFmt w:val="bullet"/>
      <w:lvlText w:val="o"/>
      <w:lvlJc w:val="left"/>
      <w:pPr>
        <w:ind w:left="3600" w:hanging="360"/>
      </w:pPr>
      <w:rPr>
        <w:rFonts w:ascii="Courier New" w:hAnsi="Courier New" w:cs="Courier New" w:hint="default"/>
      </w:rPr>
    </w:lvl>
    <w:lvl w:ilvl="5" w:tplc="13F86664" w:tentative="1">
      <w:start w:val="1"/>
      <w:numFmt w:val="bullet"/>
      <w:lvlText w:val=""/>
      <w:lvlJc w:val="left"/>
      <w:pPr>
        <w:ind w:left="4320" w:hanging="360"/>
      </w:pPr>
      <w:rPr>
        <w:rFonts w:ascii="Wingdings" w:hAnsi="Wingdings" w:hint="default"/>
      </w:rPr>
    </w:lvl>
    <w:lvl w:ilvl="6" w:tplc="6818CC3A" w:tentative="1">
      <w:start w:val="1"/>
      <w:numFmt w:val="bullet"/>
      <w:lvlText w:val=""/>
      <w:lvlJc w:val="left"/>
      <w:pPr>
        <w:ind w:left="5040" w:hanging="360"/>
      </w:pPr>
      <w:rPr>
        <w:rFonts w:ascii="Symbol" w:hAnsi="Symbol" w:hint="default"/>
      </w:rPr>
    </w:lvl>
    <w:lvl w:ilvl="7" w:tplc="78CA4844" w:tentative="1">
      <w:start w:val="1"/>
      <w:numFmt w:val="bullet"/>
      <w:lvlText w:val="o"/>
      <w:lvlJc w:val="left"/>
      <w:pPr>
        <w:ind w:left="5760" w:hanging="360"/>
      </w:pPr>
      <w:rPr>
        <w:rFonts w:ascii="Courier New" w:hAnsi="Courier New" w:cs="Courier New" w:hint="default"/>
      </w:rPr>
    </w:lvl>
    <w:lvl w:ilvl="8" w:tplc="A70ADCE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3564FBA">
      <w:start w:val="1"/>
      <w:numFmt w:val="decimal"/>
      <w:lvlText w:val="%1."/>
      <w:lvlJc w:val="left"/>
      <w:pPr>
        <w:ind w:left="720" w:hanging="360"/>
      </w:pPr>
      <w:rPr>
        <w:rFonts w:hint="default"/>
      </w:rPr>
    </w:lvl>
    <w:lvl w:ilvl="1" w:tplc="FBCC61CE" w:tentative="1">
      <w:start w:val="1"/>
      <w:numFmt w:val="lowerLetter"/>
      <w:lvlText w:val="%2."/>
      <w:lvlJc w:val="left"/>
      <w:pPr>
        <w:ind w:left="1440" w:hanging="360"/>
      </w:pPr>
    </w:lvl>
    <w:lvl w:ilvl="2" w:tplc="B31601C2" w:tentative="1">
      <w:start w:val="1"/>
      <w:numFmt w:val="lowerRoman"/>
      <w:lvlText w:val="%3."/>
      <w:lvlJc w:val="right"/>
      <w:pPr>
        <w:ind w:left="2160" w:hanging="180"/>
      </w:pPr>
    </w:lvl>
    <w:lvl w:ilvl="3" w:tplc="D72EB26C" w:tentative="1">
      <w:start w:val="1"/>
      <w:numFmt w:val="decimal"/>
      <w:lvlText w:val="%4."/>
      <w:lvlJc w:val="left"/>
      <w:pPr>
        <w:ind w:left="2880" w:hanging="360"/>
      </w:pPr>
    </w:lvl>
    <w:lvl w:ilvl="4" w:tplc="46383C12" w:tentative="1">
      <w:start w:val="1"/>
      <w:numFmt w:val="lowerLetter"/>
      <w:lvlText w:val="%5."/>
      <w:lvlJc w:val="left"/>
      <w:pPr>
        <w:ind w:left="3600" w:hanging="360"/>
      </w:pPr>
    </w:lvl>
    <w:lvl w:ilvl="5" w:tplc="07D4BED6" w:tentative="1">
      <w:start w:val="1"/>
      <w:numFmt w:val="lowerRoman"/>
      <w:lvlText w:val="%6."/>
      <w:lvlJc w:val="right"/>
      <w:pPr>
        <w:ind w:left="4320" w:hanging="180"/>
      </w:pPr>
    </w:lvl>
    <w:lvl w:ilvl="6" w:tplc="BC360F06" w:tentative="1">
      <w:start w:val="1"/>
      <w:numFmt w:val="decimal"/>
      <w:lvlText w:val="%7."/>
      <w:lvlJc w:val="left"/>
      <w:pPr>
        <w:ind w:left="5040" w:hanging="360"/>
      </w:pPr>
    </w:lvl>
    <w:lvl w:ilvl="7" w:tplc="960AA80A" w:tentative="1">
      <w:start w:val="1"/>
      <w:numFmt w:val="lowerLetter"/>
      <w:lvlText w:val="%8."/>
      <w:lvlJc w:val="left"/>
      <w:pPr>
        <w:ind w:left="5760" w:hanging="360"/>
      </w:pPr>
    </w:lvl>
    <w:lvl w:ilvl="8" w:tplc="0B42473A" w:tentative="1">
      <w:start w:val="1"/>
      <w:numFmt w:val="lowerRoman"/>
      <w:lvlText w:val="%9."/>
      <w:lvlJc w:val="right"/>
      <w:pPr>
        <w:ind w:left="6480" w:hanging="180"/>
      </w:pPr>
    </w:lvl>
  </w:abstractNum>
  <w:num w:numId="1" w16cid:durableId="1729112073">
    <w:abstractNumId w:val="1"/>
  </w:num>
  <w:num w:numId="2" w16cid:durableId="23470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81549"/>
    <w:rsid w:val="00200779"/>
    <w:rsid w:val="00223718"/>
    <w:rsid w:val="0027410F"/>
    <w:rsid w:val="00291947"/>
    <w:rsid w:val="00293D63"/>
    <w:rsid w:val="002C2C42"/>
    <w:rsid w:val="00335362"/>
    <w:rsid w:val="00362A97"/>
    <w:rsid w:val="0037068A"/>
    <w:rsid w:val="00395C46"/>
    <w:rsid w:val="003E3FC9"/>
    <w:rsid w:val="0040164B"/>
    <w:rsid w:val="00413A88"/>
    <w:rsid w:val="004700CB"/>
    <w:rsid w:val="004776BD"/>
    <w:rsid w:val="005B0132"/>
    <w:rsid w:val="005C5E1F"/>
    <w:rsid w:val="00642E90"/>
    <w:rsid w:val="00663C40"/>
    <w:rsid w:val="006D68B7"/>
    <w:rsid w:val="00761DA4"/>
    <w:rsid w:val="0076532F"/>
    <w:rsid w:val="007713F1"/>
    <w:rsid w:val="008175F8"/>
    <w:rsid w:val="008F3640"/>
    <w:rsid w:val="00935CAD"/>
    <w:rsid w:val="00983FA1"/>
    <w:rsid w:val="00A42BAA"/>
    <w:rsid w:val="00A53CEA"/>
    <w:rsid w:val="00A55AE5"/>
    <w:rsid w:val="00A708A7"/>
    <w:rsid w:val="00B63138"/>
    <w:rsid w:val="00B65626"/>
    <w:rsid w:val="00BD51F9"/>
    <w:rsid w:val="00C61944"/>
    <w:rsid w:val="00C63107"/>
    <w:rsid w:val="00C63A16"/>
    <w:rsid w:val="00C643AA"/>
    <w:rsid w:val="00C66D37"/>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9AB12"/>
  <w15:docId w15:val="{2EC6CDFA-D304-40CD-9E57-4CE71100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33B92D-21AF-4BB8-8EC1-9542B62A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DC466-2A32-4A19-B06A-7CEAC0ECD437}">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28049932-73A3-4003-A7F2-7662F818FA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Tri-County Regional Vocational Tech Administrative Review Summary School Year 2024-2025</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Regional Vocational Tech Administrative Review Summary School Year 2024-2025</dc:title>
  <dc:subject/>
  <dc:creator>DESE</dc:creator>
  <cp:keywords/>
  <cp:lastModifiedBy>Zou, Dong (EOE)</cp:lastModifiedBy>
  <cp:revision>6</cp:revision>
  <dcterms:created xsi:type="dcterms:W3CDTF">2024-05-09T12:10:00Z</dcterms:created>
  <dcterms:modified xsi:type="dcterms:W3CDTF">2025-02-28T16:18:00Z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