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337B" w14:textId="77777777" w:rsidR="00CA19B4" w:rsidRPr="00200779" w:rsidRDefault="0040449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D7E9946" w14:textId="77777777" w:rsidR="00CA19B4" w:rsidRDefault="00CA19B4" w:rsidP="00CA19B4">
      <w:pPr>
        <w:jc w:val="center"/>
        <w:rPr>
          <w:rFonts w:ascii="Times New Roman" w:hAnsi="Times New Roman" w:cs="Times New Roman"/>
          <w:sz w:val="24"/>
          <w:szCs w:val="24"/>
        </w:rPr>
      </w:pPr>
    </w:p>
    <w:p w14:paraId="3CCAF6FC" w14:textId="77777777" w:rsidR="00CA19B4" w:rsidRDefault="0040449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171F23E" w14:textId="77777777" w:rsidR="00CA19B4" w:rsidRDefault="00CA19B4" w:rsidP="00CA19B4">
      <w:pPr>
        <w:rPr>
          <w:rFonts w:ascii="Times New Roman" w:hAnsi="Times New Roman" w:cs="Times New Roman"/>
          <w:sz w:val="20"/>
          <w:szCs w:val="20"/>
        </w:rPr>
      </w:pPr>
    </w:p>
    <w:p w14:paraId="1B67266B" w14:textId="77777777" w:rsidR="00CA19B4" w:rsidRDefault="00CA19B4" w:rsidP="00CA19B4">
      <w:pPr>
        <w:rPr>
          <w:rFonts w:ascii="Times New Roman" w:hAnsi="Times New Roman" w:cs="Times New Roman"/>
          <w:sz w:val="20"/>
          <w:szCs w:val="20"/>
        </w:rPr>
      </w:pPr>
    </w:p>
    <w:p w14:paraId="5F398DF1" w14:textId="77777777" w:rsidR="00CA19B4" w:rsidRPr="00B63138" w:rsidRDefault="0040449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Fall River Deaconess Home</w:t>
      </w:r>
      <w:bookmarkEnd w:id="0"/>
    </w:p>
    <w:p w14:paraId="3E0743CC" w14:textId="77777777" w:rsidR="00CA19B4" w:rsidRDefault="00CA19B4" w:rsidP="00CA19B4">
      <w:pPr>
        <w:rPr>
          <w:rFonts w:ascii="Times New Roman" w:hAnsi="Times New Roman" w:cs="Times New Roman"/>
          <w:sz w:val="20"/>
          <w:szCs w:val="20"/>
        </w:rPr>
      </w:pPr>
    </w:p>
    <w:p w14:paraId="37C0BC81" w14:textId="77777777" w:rsidR="00CA19B4" w:rsidRDefault="0040449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/25/2025</w:t>
      </w:r>
      <w:bookmarkEnd w:id="1"/>
    </w:p>
    <w:p w14:paraId="780C8111" w14:textId="77777777" w:rsidR="00CA19B4" w:rsidRDefault="00CA19B4" w:rsidP="00CA19B4">
      <w:pPr>
        <w:rPr>
          <w:rFonts w:ascii="Times New Roman" w:hAnsi="Times New Roman" w:cs="Times New Roman"/>
          <w:sz w:val="20"/>
          <w:szCs w:val="20"/>
        </w:rPr>
      </w:pPr>
    </w:p>
    <w:p w14:paraId="12C07213" w14:textId="77777777" w:rsidR="00CA19B4" w:rsidRDefault="0040449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/13/2025</w:t>
      </w:r>
      <w:bookmarkEnd w:id="2"/>
    </w:p>
    <w:p w14:paraId="7BE4F0FB" w14:textId="77777777" w:rsidR="00CA19B4" w:rsidRDefault="0040449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04/12/2025</w:t>
      </w:r>
      <w:bookmarkEnd w:id="3"/>
    </w:p>
    <w:p w14:paraId="18FDC239" w14:textId="77777777" w:rsidR="00CA19B4" w:rsidRDefault="00CA19B4" w:rsidP="00CA19B4">
      <w:pPr>
        <w:pBdr>
          <w:bottom w:val="single" w:sz="12" w:space="1" w:color="auto"/>
        </w:pBdr>
        <w:rPr>
          <w:rFonts w:ascii="Times New Roman" w:hAnsi="Times New Roman" w:cs="Times New Roman"/>
          <w:sz w:val="20"/>
          <w:szCs w:val="20"/>
        </w:rPr>
      </w:pPr>
    </w:p>
    <w:p w14:paraId="5A10D40E" w14:textId="77777777" w:rsidR="00CA19B4" w:rsidRDefault="0040449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2A404A3" w14:textId="77777777" w:rsidR="00CA19B4" w:rsidRDefault="00CA19B4" w:rsidP="00CA19B4">
      <w:pPr>
        <w:rPr>
          <w:rFonts w:ascii="Times New Roman" w:hAnsi="Times New Roman" w:cs="Times New Roman"/>
          <w:sz w:val="20"/>
          <w:szCs w:val="20"/>
        </w:rPr>
      </w:pPr>
    </w:p>
    <w:p w14:paraId="7952BC1A" w14:textId="77777777" w:rsidR="00CA19B4" w:rsidRPr="00223718" w:rsidRDefault="0040449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60717F2" w14:textId="77777777" w:rsidR="00CA19B4" w:rsidRDefault="00CA19B4" w:rsidP="00CA19B4">
      <w:pPr>
        <w:rPr>
          <w:rFonts w:ascii="Times New Roman" w:hAnsi="Times New Roman" w:cs="Times New Roman"/>
          <w:sz w:val="20"/>
          <w:szCs w:val="20"/>
        </w:rPr>
      </w:pPr>
    </w:p>
    <w:p w14:paraId="092E8B57" w14:textId="77777777" w:rsidR="00CA19B4" w:rsidRDefault="0040449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A435C9" w14:textId="77777777" w:rsidR="00CA19B4" w:rsidRDefault="00CA19B4" w:rsidP="00CA19B4">
      <w:pPr>
        <w:ind w:left="720"/>
        <w:rPr>
          <w:rFonts w:ascii="Times New Roman" w:hAnsi="Times New Roman" w:cs="Times New Roman"/>
          <w:sz w:val="20"/>
          <w:szCs w:val="20"/>
        </w:rPr>
      </w:pPr>
    </w:p>
    <w:bookmarkStart w:id="4" w:name="CHK_SBP"/>
    <w:p w14:paraId="0BB04E2B"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5B37B8D" w14:textId="77777777" w:rsidR="00CA19B4" w:rsidRDefault="0040449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1977EFA"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BEF23D9"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03F0C4E"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DC7E952"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94ED897" w14:textId="77777777" w:rsidR="00CA19B4" w:rsidRDefault="00CA19B4" w:rsidP="00CA19B4">
      <w:pPr>
        <w:rPr>
          <w:rFonts w:ascii="Times New Roman" w:hAnsi="Times New Roman" w:cs="Times New Roman"/>
          <w:sz w:val="20"/>
          <w:szCs w:val="20"/>
        </w:rPr>
      </w:pPr>
    </w:p>
    <w:p w14:paraId="50D7DE9D" w14:textId="77777777" w:rsidR="00CA19B4" w:rsidRDefault="0040449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4840B00" w14:textId="77777777" w:rsidR="00CA19B4" w:rsidRDefault="00CA19B4" w:rsidP="00CA19B4">
      <w:pPr>
        <w:ind w:left="720"/>
        <w:rPr>
          <w:rFonts w:ascii="Times New Roman" w:hAnsi="Times New Roman" w:cs="Times New Roman"/>
          <w:sz w:val="20"/>
          <w:szCs w:val="20"/>
        </w:rPr>
      </w:pPr>
    </w:p>
    <w:bookmarkStart w:id="10" w:name="CHK_CEP"/>
    <w:p w14:paraId="58A6A9EF" w14:textId="77777777" w:rsidR="00CA19B4" w:rsidRDefault="0040449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CD212BD" w14:textId="77777777" w:rsidR="00CA19B4" w:rsidRDefault="0040449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2259920" w14:textId="77777777" w:rsidR="00CA19B4" w:rsidRDefault="0040449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77050DF" w14:textId="77777777" w:rsidR="00CA19B4" w:rsidRDefault="0040449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ADB3263" w14:textId="77777777" w:rsidR="00CA19B4" w:rsidRDefault="00CA19B4" w:rsidP="00CA19B4">
      <w:pPr>
        <w:rPr>
          <w:rFonts w:ascii="Times New Roman" w:hAnsi="Times New Roman" w:cs="Times New Roman"/>
          <w:sz w:val="20"/>
          <w:szCs w:val="20"/>
        </w:rPr>
      </w:pPr>
    </w:p>
    <w:p w14:paraId="6628BC5B" w14:textId="77777777" w:rsidR="00CA19B4" w:rsidRPr="00D6151F" w:rsidRDefault="0040449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CED855" w14:textId="77777777" w:rsidR="00CA19B4" w:rsidRDefault="00CA19B4" w:rsidP="00CA19B4">
      <w:pPr>
        <w:rPr>
          <w:rFonts w:ascii="Times New Roman" w:hAnsi="Times New Roman" w:cs="Times New Roman"/>
          <w:sz w:val="20"/>
          <w:szCs w:val="20"/>
        </w:rPr>
      </w:pPr>
    </w:p>
    <w:p w14:paraId="714E1695" w14:textId="77777777" w:rsidR="00CA19B4" w:rsidRDefault="0040449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BC54CEF" w14:textId="77777777" w:rsidR="00CA19B4" w:rsidRDefault="0040449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2561F0" w14:textId="77777777" w:rsidR="00CA19B4" w:rsidRDefault="00CA19B4" w:rsidP="00CA19B4">
      <w:pPr>
        <w:ind w:firstLine="720"/>
        <w:rPr>
          <w:rFonts w:ascii="Times New Roman" w:hAnsi="Times New Roman" w:cs="Times New Roman"/>
          <w:sz w:val="20"/>
          <w:szCs w:val="20"/>
        </w:rPr>
      </w:pPr>
    </w:p>
    <w:p w14:paraId="242B0A5B" w14:textId="77777777" w:rsidR="00CA19B4" w:rsidRDefault="0040449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391A8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3BC76BB" w14:textId="77777777" w:rsidR="00A53CEA" w:rsidRDefault="00A53CEA" w:rsidP="00A53CEA">
      <w:pPr>
        <w:ind w:firstLine="720"/>
        <w:rPr>
          <w:rFonts w:ascii="Times New Roman" w:hAnsi="Times New Roman" w:cs="Times New Roman"/>
          <w:sz w:val="20"/>
          <w:szCs w:val="20"/>
        </w:rPr>
      </w:pPr>
    </w:p>
    <w:p w14:paraId="70239FCC" w14:textId="77777777" w:rsidR="00A53CEA" w:rsidRPr="00C61944" w:rsidRDefault="0040449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F62F7" w14:paraId="6BB44738" w14:textId="77777777" w:rsidTr="008175F8">
        <w:trPr>
          <w:trHeight w:val="37"/>
        </w:trPr>
        <w:tc>
          <w:tcPr>
            <w:tcW w:w="8545" w:type="dxa"/>
            <w:shd w:val="clear" w:color="auto" w:fill="31849B"/>
          </w:tcPr>
          <w:p w14:paraId="21B65A56" w14:textId="77777777" w:rsidR="00A53CEA" w:rsidRPr="005B0132" w:rsidRDefault="00404497" w:rsidP="008175F8">
            <w:pPr>
              <w:rPr>
                <w:rFonts w:asciiTheme="minorHAnsi" w:hAnsiTheme="minorHAnsi" w:cstheme="minorHAnsi"/>
                <w:b/>
                <w:i/>
                <w:color w:val="DBE5F1" w:themeColor="accent1" w:themeTint="33"/>
                <w:sz w:val="32"/>
                <w:szCs w:val="20"/>
              </w:rPr>
            </w:pPr>
            <w:r>
              <w:t>Program Access and Reimbursement</w:t>
            </w:r>
          </w:p>
        </w:tc>
      </w:tr>
      <w:tr w:rsidR="00EF62F7" w14:paraId="3BD937AE" w14:textId="77777777" w:rsidTr="008175F8">
        <w:trPr>
          <w:trHeight w:val="37"/>
        </w:trPr>
        <w:tc>
          <w:tcPr>
            <w:tcW w:w="8545" w:type="dxa"/>
            <w:shd w:val="clear" w:color="auto" w:fill="D9D9D9"/>
          </w:tcPr>
          <w:p w14:paraId="7E1D0F19" w14:textId="77777777" w:rsidR="00A53CEA" w:rsidRPr="0076532F" w:rsidRDefault="00404497" w:rsidP="008175F8">
            <w:pPr>
              <w:rPr>
                <w:rFonts w:ascii="Times New Roman" w:hAnsi="Times New Roman" w:cs="Times New Roman"/>
                <w:b/>
                <w:sz w:val="20"/>
                <w:szCs w:val="20"/>
              </w:rPr>
            </w:pPr>
            <w:r>
              <w:t>Certification &amp; Benefit Issuance</w:t>
            </w:r>
          </w:p>
        </w:tc>
      </w:tr>
      <w:tr w:rsidR="00EF62F7" w14:paraId="22C49531" w14:textId="77777777" w:rsidTr="008175F8">
        <w:trPr>
          <w:trHeight w:val="37"/>
        </w:trPr>
        <w:tc>
          <w:tcPr>
            <w:tcW w:w="8545" w:type="dxa"/>
            <w:shd w:val="clear" w:color="auto" w:fill="auto"/>
          </w:tcPr>
          <w:p w14:paraId="1739E2F5"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A review of records indicated the School Food Authority occasionally enrolls day student(s) which requires access to the Virtual Gateway to check eligibility status.</w:t>
            </w:r>
          </w:p>
        </w:tc>
      </w:tr>
      <w:tr w:rsidR="00EF62F7" w14:paraId="060A9E12" w14:textId="77777777" w:rsidTr="008175F8">
        <w:trPr>
          <w:trHeight w:val="37"/>
        </w:trPr>
        <w:tc>
          <w:tcPr>
            <w:tcW w:w="8545" w:type="dxa"/>
            <w:shd w:val="clear" w:color="auto" w:fill="D9D9D9"/>
          </w:tcPr>
          <w:p w14:paraId="6A9C3783" w14:textId="77777777" w:rsidR="00A53CEA" w:rsidRPr="0076532F" w:rsidRDefault="00404497" w:rsidP="008175F8">
            <w:pPr>
              <w:rPr>
                <w:rFonts w:ascii="Times New Roman" w:hAnsi="Times New Roman" w:cs="Times New Roman"/>
                <w:b/>
                <w:sz w:val="20"/>
                <w:szCs w:val="20"/>
              </w:rPr>
            </w:pPr>
            <w:r>
              <w:t>Afterschool Snack Program</w:t>
            </w:r>
          </w:p>
        </w:tc>
      </w:tr>
      <w:tr w:rsidR="00EF62F7" w14:paraId="2F0D8F67" w14:textId="77777777" w:rsidTr="008175F8">
        <w:trPr>
          <w:trHeight w:val="37"/>
        </w:trPr>
        <w:tc>
          <w:tcPr>
            <w:tcW w:w="8545" w:type="dxa"/>
            <w:shd w:val="clear" w:color="auto" w:fill="auto"/>
          </w:tcPr>
          <w:p w14:paraId="605EC738"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EF62F7" w14:paraId="4BA24AB3" w14:textId="77777777" w:rsidTr="008175F8">
        <w:trPr>
          <w:trHeight w:val="37"/>
        </w:trPr>
        <w:tc>
          <w:tcPr>
            <w:tcW w:w="8545" w:type="dxa"/>
            <w:shd w:val="clear" w:color="auto" w:fill="31849B"/>
          </w:tcPr>
          <w:p w14:paraId="36433703" w14:textId="77777777" w:rsidR="00A53CEA" w:rsidRPr="005B0132" w:rsidRDefault="00404497" w:rsidP="008175F8">
            <w:pPr>
              <w:rPr>
                <w:rFonts w:asciiTheme="minorHAnsi" w:hAnsiTheme="minorHAnsi" w:cstheme="minorHAnsi"/>
                <w:b/>
                <w:i/>
                <w:color w:val="DBE5F1" w:themeColor="accent1" w:themeTint="33"/>
                <w:sz w:val="32"/>
                <w:szCs w:val="20"/>
              </w:rPr>
            </w:pPr>
            <w:r>
              <w:t>School Nutrition Environment</w:t>
            </w:r>
          </w:p>
        </w:tc>
      </w:tr>
      <w:tr w:rsidR="00EF62F7" w14:paraId="48190AB2" w14:textId="77777777" w:rsidTr="008175F8">
        <w:trPr>
          <w:trHeight w:val="37"/>
        </w:trPr>
        <w:tc>
          <w:tcPr>
            <w:tcW w:w="8545" w:type="dxa"/>
            <w:shd w:val="clear" w:color="auto" w:fill="D9D9D9"/>
          </w:tcPr>
          <w:p w14:paraId="2C18A259" w14:textId="77777777" w:rsidR="00A53CEA" w:rsidRPr="0076532F" w:rsidRDefault="00404497" w:rsidP="008175F8">
            <w:pPr>
              <w:rPr>
                <w:rFonts w:ascii="Times New Roman" w:hAnsi="Times New Roman" w:cs="Times New Roman"/>
                <w:b/>
                <w:sz w:val="20"/>
                <w:szCs w:val="20"/>
              </w:rPr>
            </w:pPr>
            <w:r>
              <w:t>Food Safety</w:t>
            </w:r>
          </w:p>
        </w:tc>
      </w:tr>
      <w:tr w:rsidR="00EF62F7" w14:paraId="64C0EAA7" w14:textId="77777777" w:rsidTr="008175F8">
        <w:trPr>
          <w:trHeight w:val="37"/>
        </w:trPr>
        <w:tc>
          <w:tcPr>
            <w:tcW w:w="8545" w:type="dxa"/>
            <w:shd w:val="clear" w:color="auto" w:fill="auto"/>
          </w:tcPr>
          <w:p w14:paraId="03BC2AC1"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EF62F7" w14:paraId="39C33434" w14:textId="77777777" w:rsidTr="008175F8">
        <w:trPr>
          <w:trHeight w:val="37"/>
        </w:trPr>
        <w:tc>
          <w:tcPr>
            <w:tcW w:w="8545" w:type="dxa"/>
            <w:shd w:val="clear" w:color="auto" w:fill="auto"/>
          </w:tcPr>
          <w:p w14:paraId="57F6FFE1"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written food safety program does not contain or is missing HACCP principles.</w:t>
            </w:r>
          </w:p>
        </w:tc>
      </w:tr>
      <w:tr w:rsidR="00EF62F7" w14:paraId="44F607A0" w14:textId="77777777" w:rsidTr="008175F8">
        <w:trPr>
          <w:trHeight w:val="37"/>
        </w:trPr>
        <w:tc>
          <w:tcPr>
            <w:tcW w:w="8545" w:type="dxa"/>
            <w:shd w:val="clear" w:color="auto" w:fill="D9D9D9"/>
          </w:tcPr>
          <w:p w14:paraId="10B68416" w14:textId="77777777" w:rsidR="00A53CEA" w:rsidRPr="0076532F" w:rsidRDefault="00404497" w:rsidP="008175F8">
            <w:pPr>
              <w:rPr>
                <w:rFonts w:ascii="Times New Roman" w:hAnsi="Times New Roman" w:cs="Times New Roman"/>
                <w:b/>
                <w:sz w:val="20"/>
                <w:szCs w:val="20"/>
              </w:rPr>
            </w:pPr>
            <w:r>
              <w:t>Local School Wellness Policy</w:t>
            </w:r>
          </w:p>
        </w:tc>
      </w:tr>
      <w:tr w:rsidR="00EF62F7" w14:paraId="6E3592AE" w14:textId="77777777" w:rsidTr="008175F8">
        <w:trPr>
          <w:trHeight w:val="37"/>
        </w:trPr>
        <w:tc>
          <w:tcPr>
            <w:tcW w:w="8545" w:type="dxa"/>
            <w:shd w:val="clear" w:color="auto" w:fill="auto"/>
          </w:tcPr>
          <w:p w14:paraId="2D8F517A"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EF62F7" w14:paraId="4417AA00" w14:textId="77777777" w:rsidTr="008175F8">
        <w:trPr>
          <w:trHeight w:val="37"/>
        </w:trPr>
        <w:tc>
          <w:tcPr>
            <w:tcW w:w="8545" w:type="dxa"/>
            <w:shd w:val="clear" w:color="auto" w:fill="auto"/>
          </w:tcPr>
          <w:p w14:paraId="1849037E"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EF62F7" w14:paraId="1E15A268" w14:textId="77777777" w:rsidTr="008175F8">
        <w:trPr>
          <w:trHeight w:val="37"/>
        </w:trPr>
        <w:tc>
          <w:tcPr>
            <w:tcW w:w="8545" w:type="dxa"/>
            <w:shd w:val="clear" w:color="auto" w:fill="auto"/>
          </w:tcPr>
          <w:p w14:paraId="5AE1A8CD"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F62F7" w14:paraId="1F1C71E1" w14:textId="77777777" w:rsidTr="008175F8">
        <w:trPr>
          <w:trHeight w:val="37"/>
        </w:trPr>
        <w:tc>
          <w:tcPr>
            <w:tcW w:w="8545" w:type="dxa"/>
            <w:shd w:val="clear" w:color="auto" w:fill="31849B"/>
          </w:tcPr>
          <w:p w14:paraId="3F0432C4" w14:textId="77777777" w:rsidR="00A53CEA" w:rsidRPr="005B0132" w:rsidRDefault="00404497" w:rsidP="008175F8">
            <w:pPr>
              <w:rPr>
                <w:rFonts w:asciiTheme="minorHAnsi" w:hAnsiTheme="minorHAnsi" w:cstheme="minorHAnsi"/>
                <w:b/>
                <w:i/>
                <w:color w:val="DBE5F1" w:themeColor="accent1" w:themeTint="33"/>
                <w:sz w:val="32"/>
                <w:szCs w:val="20"/>
              </w:rPr>
            </w:pPr>
            <w:r>
              <w:t>Civil Rights</w:t>
            </w:r>
          </w:p>
        </w:tc>
      </w:tr>
      <w:tr w:rsidR="00EF62F7" w14:paraId="1EE855DD" w14:textId="77777777" w:rsidTr="008175F8">
        <w:trPr>
          <w:trHeight w:val="37"/>
        </w:trPr>
        <w:tc>
          <w:tcPr>
            <w:tcW w:w="8545" w:type="dxa"/>
            <w:shd w:val="clear" w:color="auto" w:fill="auto"/>
          </w:tcPr>
          <w:p w14:paraId="21499510"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EF62F7" w14:paraId="01A12ABE" w14:textId="77777777" w:rsidTr="008175F8">
        <w:trPr>
          <w:trHeight w:val="37"/>
        </w:trPr>
        <w:tc>
          <w:tcPr>
            <w:tcW w:w="8545" w:type="dxa"/>
            <w:shd w:val="clear" w:color="auto" w:fill="auto"/>
          </w:tcPr>
          <w:p w14:paraId="5232CAF6"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EF62F7" w14:paraId="30D542E8" w14:textId="77777777" w:rsidTr="008175F8">
        <w:trPr>
          <w:trHeight w:val="37"/>
        </w:trPr>
        <w:tc>
          <w:tcPr>
            <w:tcW w:w="8545" w:type="dxa"/>
            <w:shd w:val="clear" w:color="auto" w:fill="auto"/>
          </w:tcPr>
          <w:p w14:paraId="1EF179AA"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EF62F7" w14:paraId="0FDC4E77" w14:textId="77777777" w:rsidTr="008175F8">
        <w:trPr>
          <w:trHeight w:val="37"/>
        </w:trPr>
        <w:tc>
          <w:tcPr>
            <w:tcW w:w="8545" w:type="dxa"/>
            <w:shd w:val="clear" w:color="auto" w:fill="auto"/>
          </w:tcPr>
          <w:p w14:paraId="00747C97"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EF62F7" w14:paraId="48CC5531" w14:textId="77777777" w:rsidTr="008175F8">
        <w:trPr>
          <w:trHeight w:val="37"/>
        </w:trPr>
        <w:tc>
          <w:tcPr>
            <w:tcW w:w="8545" w:type="dxa"/>
            <w:shd w:val="clear" w:color="auto" w:fill="auto"/>
          </w:tcPr>
          <w:p w14:paraId="11BADD66" w14:textId="77777777" w:rsidR="00A53CEA" w:rsidRPr="005B0132" w:rsidRDefault="00404497"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1ED090C" w14:textId="77777777" w:rsidR="00A53CEA" w:rsidRPr="00223718" w:rsidRDefault="00A53CEA" w:rsidP="00A53CEA">
      <w:pPr>
        <w:rPr>
          <w:rFonts w:ascii="Times New Roman" w:hAnsi="Times New Roman" w:cs="Times New Roman"/>
          <w:sz w:val="20"/>
          <w:szCs w:val="20"/>
        </w:rPr>
      </w:pPr>
    </w:p>
    <w:p w14:paraId="5D80FFCD" w14:textId="77777777" w:rsidR="00A53CEA" w:rsidRDefault="00A53CEA" w:rsidP="00A53CEA"/>
    <w:p w14:paraId="38E251A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F62F7" w14:paraId="2B74D35C" w14:textId="77777777" w:rsidTr="00A708A7">
        <w:trPr>
          <w:trHeight w:val="37"/>
        </w:trPr>
        <w:tc>
          <w:tcPr>
            <w:tcW w:w="8545" w:type="dxa"/>
            <w:shd w:val="clear" w:color="auto" w:fill="31849B"/>
          </w:tcPr>
          <w:p w14:paraId="5D629ED9" w14:textId="77777777" w:rsidR="00E2351D" w:rsidRPr="00650170" w:rsidRDefault="00404497" w:rsidP="00A708A7">
            <w:pPr>
              <w:rPr>
                <w:rFonts w:ascii="Times New Roman" w:hAnsi="Times New Roman" w:cs="Times New Roman"/>
                <w:b/>
                <w:i/>
                <w:color w:val="auto"/>
                <w:sz w:val="24"/>
                <w:szCs w:val="24"/>
              </w:rPr>
            </w:pPr>
            <w:r w:rsidRPr="00650170">
              <w:rPr>
                <w:rFonts w:ascii="Times New Roman" w:hAnsi="Times New Roman" w:cs="Times New Roman"/>
                <w:b/>
                <w:i/>
                <w:color w:val="auto"/>
                <w:sz w:val="24"/>
                <w:szCs w:val="24"/>
              </w:rPr>
              <w:lastRenderedPageBreak/>
              <w:t>Noteworthy Observations</w:t>
            </w:r>
          </w:p>
        </w:tc>
      </w:tr>
      <w:tr w:rsidR="00EF62F7" w14:paraId="2FF3067E" w14:textId="77777777" w:rsidTr="00A708A7">
        <w:trPr>
          <w:trHeight w:val="37"/>
        </w:trPr>
        <w:tc>
          <w:tcPr>
            <w:tcW w:w="8545" w:type="dxa"/>
            <w:shd w:val="clear" w:color="auto" w:fill="auto"/>
          </w:tcPr>
          <w:p w14:paraId="3BDD32CF" w14:textId="77777777" w:rsidR="00E2351D" w:rsidRPr="00935CAD" w:rsidRDefault="00404497" w:rsidP="00A708A7">
            <w:pPr>
              <w:rPr>
                <w:rFonts w:ascii="Times New Roman" w:hAnsi="Times New Roman" w:cs="Times New Roman"/>
                <w:sz w:val="20"/>
                <w:szCs w:val="20"/>
              </w:rPr>
            </w:pPr>
            <w:r>
              <w:t xml:space="preserve">The Review Team found the following noteworthy items: Staff are committed to providing students with quality programs aimed to </w:t>
            </w:r>
            <w:proofErr w:type="gramStart"/>
            <w:r>
              <w:t>enriched</w:t>
            </w:r>
            <w:proofErr w:type="gramEnd"/>
            <w:r>
              <w:t xml:space="preserve"> their lives in all aspects nutritionally and otherwise.</w:t>
            </w:r>
          </w:p>
        </w:tc>
      </w:tr>
    </w:tbl>
    <w:p w14:paraId="194CDAB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FAB6C" w14:textId="77777777" w:rsidR="00A60635" w:rsidRDefault="00A60635">
      <w:r>
        <w:separator/>
      </w:r>
    </w:p>
  </w:endnote>
  <w:endnote w:type="continuationSeparator" w:id="0">
    <w:p w14:paraId="7B180541" w14:textId="77777777" w:rsidR="00A60635" w:rsidRDefault="00A6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5CE7" w14:textId="77777777" w:rsidR="007713F1" w:rsidRDefault="0040449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E8FC81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F88B" w14:textId="77777777" w:rsidR="0037068A" w:rsidRDefault="0040449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8D2A392"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1AF7" w14:textId="77777777" w:rsidR="00A60635" w:rsidRDefault="00A60635">
      <w:r>
        <w:separator/>
      </w:r>
    </w:p>
  </w:footnote>
  <w:footnote w:type="continuationSeparator" w:id="0">
    <w:p w14:paraId="6B15448B" w14:textId="77777777" w:rsidR="00A60635" w:rsidRDefault="00A6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B5EA3D0">
      <w:start w:val="1"/>
      <w:numFmt w:val="bullet"/>
      <w:lvlText w:val=""/>
      <w:lvlJc w:val="left"/>
      <w:pPr>
        <w:ind w:left="720" w:hanging="360"/>
      </w:pPr>
      <w:rPr>
        <w:rFonts w:ascii="Symbol" w:hAnsi="Symbol" w:hint="default"/>
      </w:rPr>
    </w:lvl>
    <w:lvl w:ilvl="1" w:tplc="FD40334E" w:tentative="1">
      <w:start w:val="1"/>
      <w:numFmt w:val="bullet"/>
      <w:lvlText w:val="o"/>
      <w:lvlJc w:val="left"/>
      <w:pPr>
        <w:ind w:left="1440" w:hanging="360"/>
      </w:pPr>
      <w:rPr>
        <w:rFonts w:ascii="Courier New" w:hAnsi="Courier New" w:cs="Courier New" w:hint="default"/>
      </w:rPr>
    </w:lvl>
    <w:lvl w:ilvl="2" w:tplc="7FA20A2E" w:tentative="1">
      <w:start w:val="1"/>
      <w:numFmt w:val="bullet"/>
      <w:lvlText w:val=""/>
      <w:lvlJc w:val="left"/>
      <w:pPr>
        <w:ind w:left="2160" w:hanging="360"/>
      </w:pPr>
      <w:rPr>
        <w:rFonts w:ascii="Wingdings" w:hAnsi="Wingdings" w:hint="default"/>
      </w:rPr>
    </w:lvl>
    <w:lvl w:ilvl="3" w:tplc="ED2650DA" w:tentative="1">
      <w:start w:val="1"/>
      <w:numFmt w:val="bullet"/>
      <w:lvlText w:val=""/>
      <w:lvlJc w:val="left"/>
      <w:pPr>
        <w:ind w:left="2880" w:hanging="360"/>
      </w:pPr>
      <w:rPr>
        <w:rFonts w:ascii="Symbol" w:hAnsi="Symbol" w:hint="default"/>
      </w:rPr>
    </w:lvl>
    <w:lvl w:ilvl="4" w:tplc="4440E22E" w:tentative="1">
      <w:start w:val="1"/>
      <w:numFmt w:val="bullet"/>
      <w:lvlText w:val="o"/>
      <w:lvlJc w:val="left"/>
      <w:pPr>
        <w:ind w:left="3600" w:hanging="360"/>
      </w:pPr>
      <w:rPr>
        <w:rFonts w:ascii="Courier New" w:hAnsi="Courier New" w:cs="Courier New" w:hint="default"/>
      </w:rPr>
    </w:lvl>
    <w:lvl w:ilvl="5" w:tplc="99CA820C" w:tentative="1">
      <w:start w:val="1"/>
      <w:numFmt w:val="bullet"/>
      <w:lvlText w:val=""/>
      <w:lvlJc w:val="left"/>
      <w:pPr>
        <w:ind w:left="4320" w:hanging="360"/>
      </w:pPr>
      <w:rPr>
        <w:rFonts w:ascii="Wingdings" w:hAnsi="Wingdings" w:hint="default"/>
      </w:rPr>
    </w:lvl>
    <w:lvl w:ilvl="6" w:tplc="7B4A3F9C" w:tentative="1">
      <w:start w:val="1"/>
      <w:numFmt w:val="bullet"/>
      <w:lvlText w:val=""/>
      <w:lvlJc w:val="left"/>
      <w:pPr>
        <w:ind w:left="5040" w:hanging="360"/>
      </w:pPr>
      <w:rPr>
        <w:rFonts w:ascii="Symbol" w:hAnsi="Symbol" w:hint="default"/>
      </w:rPr>
    </w:lvl>
    <w:lvl w:ilvl="7" w:tplc="C76C089C" w:tentative="1">
      <w:start w:val="1"/>
      <w:numFmt w:val="bullet"/>
      <w:lvlText w:val="o"/>
      <w:lvlJc w:val="left"/>
      <w:pPr>
        <w:ind w:left="5760" w:hanging="360"/>
      </w:pPr>
      <w:rPr>
        <w:rFonts w:ascii="Courier New" w:hAnsi="Courier New" w:cs="Courier New" w:hint="default"/>
      </w:rPr>
    </w:lvl>
    <w:lvl w:ilvl="8" w:tplc="8544ED2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64E658A2">
      <w:start w:val="1"/>
      <w:numFmt w:val="decimal"/>
      <w:lvlText w:val="%1."/>
      <w:lvlJc w:val="left"/>
      <w:pPr>
        <w:ind w:left="720" w:hanging="360"/>
      </w:pPr>
      <w:rPr>
        <w:rFonts w:hint="default"/>
      </w:rPr>
    </w:lvl>
    <w:lvl w:ilvl="1" w:tplc="95FA3690" w:tentative="1">
      <w:start w:val="1"/>
      <w:numFmt w:val="lowerLetter"/>
      <w:lvlText w:val="%2."/>
      <w:lvlJc w:val="left"/>
      <w:pPr>
        <w:ind w:left="1440" w:hanging="360"/>
      </w:pPr>
    </w:lvl>
    <w:lvl w:ilvl="2" w:tplc="BCEC516A" w:tentative="1">
      <w:start w:val="1"/>
      <w:numFmt w:val="lowerRoman"/>
      <w:lvlText w:val="%3."/>
      <w:lvlJc w:val="right"/>
      <w:pPr>
        <w:ind w:left="2160" w:hanging="180"/>
      </w:pPr>
    </w:lvl>
    <w:lvl w:ilvl="3" w:tplc="9FCE24EE" w:tentative="1">
      <w:start w:val="1"/>
      <w:numFmt w:val="decimal"/>
      <w:lvlText w:val="%4."/>
      <w:lvlJc w:val="left"/>
      <w:pPr>
        <w:ind w:left="2880" w:hanging="360"/>
      </w:pPr>
    </w:lvl>
    <w:lvl w:ilvl="4" w:tplc="2D9AE7C4" w:tentative="1">
      <w:start w:val="1"/>
      <w:numFmt w:val="lowerLetter"/>
      <w:lvlText w:val="%5."/>
      <w:lvlJc w:val="left"/>
      <w:pPr>
        <w:ind w:left="3600" w:hanging="360"/>
      </w:pPr>
    </w:lvl>
    <w:lvl w:ilvl="5" w:tplc="EF8C6448" w:tentative="1">
      <w:start w:val="1"/>
      <w:numFmt w:val="lowerRoman"/>
      <w:lvlText w:val="%6."/>
      <w:lvlJc w:val="right"/>
      <w:pPr>
        <w:ind w:left="4320" w:hanging="180"/>
      </w:pPr>
    </w:lvl>
    <w:lvl w:ilvl="6" w:tplc="84263AFE" w:tentative="1">
      <w:start w:val="1"/>
      <w:numFmt w:val="decimal"/>
      <w:lvlText w:val="%7."/>
      <w:lvlJc w:val="left"/>
      <w:pPr>
        <w:ind w:left="5040" w:hanging="360"/>
      </w:pPr>
    </w:lvl>
    <w:lvl w:ilvl="7" w:tplc="AE7C5E1A" w:tentative="1">
      <w:start w:val="1"/>
      <w:numFmt w:val="lowerLetter"/>
      <w:lvlText w:val="%8."/>
      <w:lvlJc w:val="left"/>
      <w:pPr>
        <w:ind w:left="5760" w:hanging="360"/>
      </w:pPr>
    </w:lvl>
    <w:lvl w:ilvl="8" w:tplc="A9383A02" w:tentative="1">
      <w:start w:val="1"/>
      <w:numFmt w:val="lowerRoman"/>
      <w:lvlText w:val="%9."/>
      <w:lvlJc w:val="right"/>
      <w:pPr>
        <w:ind w:left="6480" w:hanging="180"/>
      </w:pPr>
    </w:lvl>
  </w:abstractNum>
  <w:num w:numId="1" w16cid:durableId="1729112073">
    <w:abstractNumId w:val="1"/>
  </w:num>
  <w:num w:numId="2" w16cid:durableId="102416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C05B4"/>
    <w:rsid w:val="00200779"/>
    <w:rsid w:val="00223718"/>
    <w:rsid w:val="0027410F"/>
    <w:rsid w:val="00291947"/>
    <w:rsid w:val="00293D63"/>
    <w:rsid w:val="002C2C42"/>
    <w:rsid w:val="002E1E12"/>
    <w:rsid w:val="00335362"/>
    <w:rsid w:val="00362A97"/>
    <w:rsid w:val="0037068A"/>
    <w:rsid w:val="0040164B"/>
    <w:rsid w:val="00404497"/>
    <w:rsid w:val="00413A88"/>
    <w:rsid w:val="004776BD"/>
    <w:rsid w:val="005B0132"/>
    <w:rsid w:val="00642E90"/>
    <w:rsid w:val="00650170"/>
    <w:rsid w:val="00663C40"/>
    <w:rsid w:val="006D68B7"/>
    <w:rsid w:val="00761DA4"/>
    <w:rsid w:val="0076532F"/>
    <w:rsid w:val="007713F1"/>
    <w:rsid w:val="008175F8"/>
    <w:rsid w:val="00935CAD"/>
    <w:rsid w:val="00983FA1"/>
    <w:rsid w:val="00A42BAA"/>
    <w:rsid w:val="00A53CEA"/>
    <w:rsid w:val="00A55AE5"/>
    <w:rsid w:val="00A60635"/>
    <w:rsid w:val="00A708A7"/>
    <w:rsid w:val="00B63138"/>
    <w:rsid w:val="00BD51F9"/>
    <w:rsid w:val="00C61944"/>
    <w:rsid w:val="00C63107"/>
    <w:rsid w:val="00C643AA"/>
    <w:rsid w:val="00CA19B4"/>
    <w:rsid w:val="00CD2DE4"/>
    <w:rsid w:val="00D037B9"/>
    <w:rsid w:val="00D51D80"/>
    <w:rsid w:val="00D6151F"/>
    <w:rsid w:val="00E16CA5"/>
    <w:rsid w:val="00E2116C"/>
    <w:rsid w:val="00E2351D"/>
    <w:rsid w:val="00E33E2D"/>
    <w:rsid w:val="00E6712F"/>
    <w:rsid w:val="00EF62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79B2"/>
  <w15:docId w15:val="{62798E90-867A-4434-AF62-C5E27A13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Fall River Deaconess Home Administrative Review Summary School Year 2024-2025</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River Deaconess Home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