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36D80" w14:textId="77777777" w:rsidR="00CA19B4" w:rsidRPr="00200779" w:rsidRDefault="00AF408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E9C82C5" w14:textId="77777777" w:rsidR="00CA19B4" w:rsidRDefault="00CA19B4" w:rsidP="00CA19B4">
      <w:pPr>
        <w:jc w:val="center"/>
        <w:rPr>
          <w:rFonts w:ascii="Times New Roman" w:hAnsi="Times New Roman" w:cs="Times New Roman"/>
          <w:sz w:val="24"/>
          <w:szCs w:val="24"/>
        </w:rPr>
      </w:pPr>
    </w:p>
    <w:p w14:paraId="45518D0B" w14:textId="77777777" w:rsidR="00CA19B4" w:rsidRDefault="00AF408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49CB1CA" w14:textId="77777777" w:rsidR="00CA19B4" w:rsidRDefault="00CA19B4" w:rsidP="00CA19B4">
      <w:pPr>
        <w:rPr>
          <w:rFonts w:ascii="Times New Roman" w:hAnsi="Times New Roman" w:cs="Times New Roman"/>
          <w:sz w:val="20"/>
          <w:szCs w:val="20"/>
        </w:rPr>
      </w:pPr>
    </w:p>
    <w:p w14:paraId="6A5D8792" w14:textId="77777777" w:rsidR="00CA19B4" w:rsidRDefault="00CA19B4" w:rsidP="00CA19B4">
      <w:pPr>
        <w:rPr>
          <w:rFonts w:ascii="Times New Roman" w:hAnsi="Times New Roman" w:cs="Times New Roman"/>
          <w:sz w:val="20"/>
          <w:szCs w:val="20"/>
        </w:rPr>
      </w:pPr>
    </w:p>
    <w:p w14:paraId="2126C92D" w14:textId="77777777" w:rsidR="00CA19B4" w:rsidRPr="00B63138" w:rsidRDefault="00AF408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Chelsea School Department</w:t>
      </w:r>
      <w:bookmarkEnd w:id="0"/>
    </w:p>
    <w:p w14:paraId="680094B8" w14:textId="77777777" w:rsidR="00CA19B4" w:rsidRDefault="00CA19B4" w:rsidP="00CA19B4">
      <w:pPr>
        <w:rPr>
          <w:rFonts w:ascii="Times New Roman" w:hAnsi="Times New Roman" w:cs="Times New Roman"/>
          <w:sz w:val="20"/>
          <w:szCs w:val="20"/>
        </w:rPr>
      </w:pPr>
    </w:p>
    <w:p w14:paraId="79563AB8" w14:textId="77777777" w:rsidR="00CA19B4" w:rsidRDefault="00AF4084"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11/18/2024</w:t>
      </w:r>
      <w:bookmarkEnd w:id="1"/>
    </w:p>
    <w:p w14:paraId="7C17A9EA" w14:textId="77777777" w:rsidR="00CA19B4" w:rsidRDefault="00CA19B4" w:rsidP="00CA19B4">
      <w:pPr>
        <w:rPr>
          <w:rFonts w:ascii="Times New Roman" w:hAnsi="Times New Roman" w:cs="Times New Roman"/>
          <w:sz w:val="20"/>
          <w:szCs w:val="20"/>
        </w:rPr>
      </w:pPr>
    </w:p>
    <w:p w14:paraId="32DE66A0" w14:textId="77777777" w:rsidR="00CA19B4" w:rsidRDefault="00AF408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12/02/2024</w:t>
      </w:r>
      <w:bookmarkEnd w:id="2"/>
    </w:p>
    <w:p w14:paraId="1913E244" w14:textId="55E5195B" w:rsidR="00CA19B4" w:rsidRDefault="00AF408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sidR="006F0613">
        <w:rPr>
          <w:rFonts w:ascii="Times New Roman" w:hAnsi="Times New Roman" w:cs="Times New Roman"/>
          <w:sz w:val="20"/>
          <w:szCs w:val="20"/>
        </w:rPr>
        <w:t>12/5</w:t>
      </w:r>
      <w:r>
        <w:rPr>
          <w:rFonts w:ascii="Times New Roman" w:hAnsi="Times New Roman" w:cs="Times New Roman"/>
          <w:sz w:val="20"/>
          <w:szCs w:val="20"/>
        </w:rPr>
        <w:t>/202</w:t>
      </w:r>
      <w:bookmarkEnd w:id="3"/>
      <w:r w:rsidR="006F0613">
        <w:rPr>
          <w:rFonts w:ascii="Times New Roman" w:hAnsi="Times New Roman" w:cs="Times New Roman"/>
          <w:sz w:val="20"/>
          <w:szCs w:val="20"/>
        </w:rPr>
        <w:t>4</w:t>
      </w:r>
    </w:p>
    <w:p w14:paraId="2ADC11E3" w14:textId="77777777" w:rsidR="00CA19B4" w:rsidRDefault="00CA19B4" w:rsidP="00CA19B4">
      <w:pPr>
        <w:pBdr>
          <w:bottom w:val="single" w:sz="12" w:space="1" w:color="auto"/>
        </w:pBdr>
        <w:rPr>
          <w:rFonts w:ascii="Times New Roman" w:hAnsi="Times New Roman" w:cs="Times New Roman"/>
          <w:sz w:val="20"/>
          <w:szCs w:val="20"/>
        </w:rPr>
      </w:pPr>
    </w:p>
    <w:p w14:paraId="57A6FA5E" w14:textId="77777777" w:rsidR="00CA19B4" w:rsidRDefault="00AF408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BDFDE3C" w14:textId="77777777" w:rsidR="00CA19B4" w:rsidRDefault="00CA19B4" w:rsidP="00CA19B4">
      <w:pPr>
        <w:rPr>
          <w:rFonts w:ascii="Times New Roman" w:hAnsi="Times New Roman" w:cs="Times New Roman"/>
          <w:sz w:val="20"/>
          <w:szCs w:val="20"/>
        </w:rPr>
      </w:pPr>
    </w:p>
    <w:p w14:paraId="165D87D4" w14:textId="77777777" w:rsidR="00CA19B4" w:rsidRPr="00223718" w:rsidRDefault="00AF408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D30964D" w14:textId="77777777" w:rsidR="00CA19B4" w:rsidRDefault="00CA19B4" w:rsidP="00CA19B4">
      <w:pPr>
        <w:rPr>
          <w:rFonts w:ascii="Times New Roman" w:hAnsi="Times New Roman" w:cs="Times New Roman"/>
          <w:sz w:val="20"/>
          <w:szCs w:val="20"/>
        </w:rPr>
      </w:pPr>
    </w:p>
    <w:p w14:paraId="6C02C9FB" w14:textId="77777777" w:rsidR="00CA19B4" w:rsidRDefault="00AF408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20BA35C" w14:textId="77777777" w:rsidR="00CA19B4" w:rsidRDefault="00CA19B4" w:rsidP="00CA19B4">
      <w:pPr>
        <w:ind w:left="720"/>
        <w:rPr>
          <w:rFonts w:ascii="Times New Roman" w:hAnsi="Times New Roman" w:cs="Times New Roman"/>
          <w:sz w:val="20"/>
          <w:szCs w:val="20"/>
        </w:rPr>
      </w:pPr>
    </w:p>
    <w:bookmarkStart w:id="4" w:name="CHK_SBP"/>
    <w:p w14:paraId="5386DFF4" w14:textId="77777777" w:rsidR="00CA19B4" w:rsidRDefault="00AF408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784A842E" w14:textId="77777777" w:rsidR="00CA19B4" w:rsidRDefault="00AF408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DBDD22B" w14:textId="77777777" w:rsidR="00CA19B4" w:rsidRDefault="00AF408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634A665" w14:textId="77777777" w:rsidR="00CA19B4" w:rsidRDefault="00AF408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3CE04450" w14:textId="77777777" w:rsidR="00CA19B4" w:rsidRDefault="00AF408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2A97FD1" w14:textId="77777777" w:rsidR="00CA19B4" w:rsidRDefault="00AF408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3B9924BB" w14:textId="77777777" w:rsidR="00CA19B4" w:rsidRDefault="00CA19B4" w:rsidP="00CA19B4">
      <w:pPr>
        <w:rPr>
          <w:rFonts w:ascii="Times New Roman" w:hAnsi="Times New Roman" w:cs="Times New Roman"/>
          <w:sz w:val="20"/>
          <w:szCs w:val="20"/>
        </w:rPr>
      </w:pPr>
    </w:p>
    <w:p w14:paraId="7D22EF6D" w14:textId="77777777" w:rsidR="00CA19B4" w:rsidRDefault="00AF408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048231B" w14:textId="77777777" w:rsidR="00CA19B4" w:rsidRDefault="00CA19B4" w:rsidP="00CA19B4">
      <w:pPr>
        <w:ind w:left="720"/>
        <w:rPr>
          <w:rFonts w:ascii="Times New Roman" w:hAnsi="Times New Roman" w:cs="Times New Roman"/>
          <w:sz w:val="20"/>
          <w:szCs w:val="20"/>
        </w:rPr>
      </w:pPr>
    </w:p>
    <w:bookmarkStart w:id="10" w:name="CHK_CEP"/>
    <w:p w14:paraId="2A779C0D" w14:textId="77777777" w:rsidR="00CA19B4" w:rsidRDefault="00AF408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49AA5F03" w14:textId="77777777" w:rsidR="00CA19B4" w:rsidRDefault="00AF408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280BCA16" w14:textId="77777777" w:rsidR="00CA19B4" w:rsidRDefault="00AF408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7547938" w14:textId="77777777" w:rsidR="00CA19B4" w:rsidRDefault="00AF408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EBB4145" w14:textId="77777777" w:rsidR="00CA19B4" w:rsidRDefault="00CA19B4" w:rsidP="00CA19B4">
      <w:pPr>
        <w:rPr>
          <w:rFonts w:ascii="Times New Roman" w:hAnsi="Times New Roman" w:cs="Times New Roman"/>
          <w:sz w:val="20"/>
          <w:szCs w:val="20"/>
        </w:rPr>
      </w:pPr>
    </w:p>
    <w:p w14:paraId="60C3CB6E" w14:textId="77777777" w:rsidR="00CA19B4" w:rsidRPr="00D6151F" w:rsidRDefault="00AF408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2603338" w14:textId="77777777" w:rsidR="00CA19B4" w:rsidRDefault="00CA19B4" w:rsidP="00CA19B4">
      <w:pPr>
        <w:rPr>
          <w:rFonts w:ascii="Times New Roman" w:hAnsi="Times New Roman" w:cs="Times New Roman"/>
          <w:sz w:val="20"/>
          <w:szCs w:val="20"/>
        </w:rPr>
      </w:pPr>
    </w:p>
    <w:p w14:paraId="4F99D9A3" w14:textId="77777777" w:rsidR="00CA19B4" w:rsidRDefault="00AF408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C3F2A70" w14:textId="77777777" w:rsidR="00CA19B4" w:rsidRDefault="00AF408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E4BFDEC" w14:textId="77777777" w:rsidR="00CA19B4" w:rsidRDefault="00CA19B4" w:rsidP="00CA19B4">
      <w:pPr>
        <w:ind w:firstLine="720"/>
        <w:rPr>
          <w:rFonts w:ascii="Times New Roman" w:hAnsi="Times New Roman" w:cs="Times New Roman"/>
          <w:sz w:val="20"/>
          <w:szCs w:val="20"/>
        </w:rPr>
      </w:pPr>
    </w:p>
    <w:p w14:paraId="445954E0" w14:textId="77777777" w:rsidR="00CA19B4" w:rsidRDefault="00AF408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219DEE1"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5883ED9" w14:textId="77777777" w:rsidR="00A53CEA" w:rsidRDefault="00A53CEA" w:rsidP="00A53CEA">
      <w:pPr>
        <w:ind w:firstLine="720"/>
        <w:rPr>
          <w:rFonts w:ascii="Times New Roman" w:hAnsi="Times New Roman" w:cs="Times New Roman"/>
          <w:sz w:val="20"/>
          <w:szCs w:val="20"/>
        </w:rPr>
      </w:pPr>
    </w:p>
    <w:p w14:paraId="76DFCDE4" w14:textId="77777777" w:rsidR="00A53CEA" w:rsidRPr="00C61944" w:rsidRDefault="00AF4084"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848DD" w14:paraId="7C28554E" w14:textId="77777777" w:rsidTr="008175F8">
        <w:trPr>
          <w:trHeight w:val="37"/>
        </w:trPr>
        <w:tc>
          <w:tcPr>
            <w:tcW w:w="8545" w:type="dxa"/>
            <w:shd w:val="clear" w:color="auto" w:fill="31849B"/>
          </w:tcPr>
          <w:p w14:paraId="02EA937A" w14:textId="77777777" w:rsidR="00A53CEA" w:rsidRPr="005B0132" w:rsidRDefault="00AF4084" w:rsidP="008175F8">
            <w:pPr>
              <w:rPr>
                <w:rFonts w:asciiTheme="minorHAnsi" w:hAnsiTheme="minorHAnsi" w:cstheme="minorHAnsi"/>
                <w:b/>
                <w:i/>
                <w:color w:val="DBE5F1" w:themeColor="accent1" w:themeTint="33"/>
                <w:sz w:val="32"/>
                <w:szCs w:val="20"/>
              </w:rPr>
            </w:pPr>
            <w:r>
              <w:t>Program Access and Reimbursement</w:t>
            </w:r>
          </w:p>
        </w:tc>
      </w:tr>
      <w:tr w:rsidR="009848DD" w14:paraId="4B2C5DCE" w14:textId="77777777" w:rsidTr="008175F8">
        <w:trPr>
          <w:trHeight w:val="37"/>
        </w:trPr>
        <w:tc>
          <w:tcPr>
            <w:tcW w:w="8545" w:type="dxa"/>
            <w:shd w:val="clear" w:color="auto" w:fill="D9D9D9"/>
          </w:tcPr>
          <w:p w14:paraId="325D9510" w14:textId="77777777" w:rsidR="00A53CEA" w:rsidRPr="0076532F" w:rsidRDefault="00AF4084" w:rsidP="008175F8">
            <w:pPr>
              <w:rPr>
                <w:rFonts w:ascii="Times New Roman" w:hAnsi="Times New Roman" w:cs="Times New Roman"/>
                <w:b/>
                <w:sz w:val="20"/>
                <w:szCs w:val="20"/>
              </w:rPr>
            </w:pPr>
            <w:r>
              <w:t>Afterschool Snack Program</w:t>
            </w:r>
          </w:p>
        </w:tc>
      </w:tr>
      <w:tr w:rsidR="009848DD" w14:paraId="202D0327" w14:textId="77777777" w:rsidTr="008175F8">
        <w:trPr>
          <w:trHeight w:val="37"/>
        </w:trPr>
        <w:tc>
          <w:tcPr>
            <w:tcW w:w="8545" w:type="dxa"/>
            <w:shd w:val="clear" w:color="auto" w:fill="auto"/>
          </w:tcPr>
          <w:p w14:paraId="00177D42"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Production records do not list each meal component and/or reflect that the planned portion sizes meet the meal pattern component requirements.</w:t>
            </w:r>
          </w:p>
        </w:tc>
      </w:tr>
      <w:tr w:rsidR="009848DD" w14:paraId="6EF27DA6" w14:textId="77777777" w:rsidTr="008175F8">
        <w:trPr>
          <w:trHeight w:val="37"/>
        </w:trPr>
        <w:tc>
          <w:tcPr>
            <w:tcW w:w="8545" w:type="dxa"/>
            <w:shd w:val="clear" w:color="auto" w:fill="31849B"/>
          </w:tcPr>
          <w:p w14:paraId="79DEAF28" w14:textId="77777777" w:rsidR="00A53CEA" w:rsidRPr="005B0132" w:rsidRDefault="00AF4084" w:rsidP="008175F8">
            <w:pPr>
              <w:rPr>
                <w:rFonts w:asciiTheme="minorHAnsi" w:hAnsiTheme="minorHAnsi" w:cstheme="minorHAnsi"/>
                <w:b/>
                <w:i/>
                <w:color w:val="DBE5F1" w:themeColor="accent1" w:themeTint="33"/>
                <w:sz w:val="32"/>
                <w:szCs w:val="20"/>
              </w:rPr>
            </w:pPr>
            <w:r>
              <w:t>School Nutrition Environment</w:t>
            </w:r>
          </w:p>
        </w:tc>
      </w:tr>
      <w:tr w:rsidR="009848DD" w14:paraId="7D70CABA" w14:textId="77777777" w:rsidTr="008175F8">
        <w:trPr>
          <w:trHeight w:val="37"/>
        </w:trPr>
        <w:tc>
          <w:tcPr>
            <w:tcW w:w="8545" w:type="dxa"/>
            <w:shd w:val="clear" w:color="auto" w:fill="D9D9D9"/>
          </w:tcPr>
          <w:p w14:paraId="67CB4DB3" w14:textId="77777777" w:rsidR="00A53CEA" w:rsidRPr="0076532F" w:rsidRDefault="00AF4084" w:rsidP="008175F8">
            <w:pPr>
              <w:rPr>
                <w:rFonts w:ascii="Times New Roman" w:hAnsi="Times New Roman" w:cs="Times New Roman"/>
                <w:b/>
                <w:sz w:val="20"/>
                <w:szCs w:val="20"/>
              </w:rPr>
            </w:pPr>
            <w:r>
              <w:t>Food Safety</w:t>
            </w:r>
          </w:p>
        </w:tc>
      </w:tr>
      <w:tr w:rsidR="009848DD" w14:paraId="03B1308A" w14:textId="77777777" w:rsidTr="008175F8">
        <w:trPr>
          <w:trHeight w:val="37"/>
        </w:trPr>
        <w:tc>
          <w:tcPr>
            <w:tcW w:w="8545" w:type="dxa"/>
            <w:shd w:val="clear" w:color="auto" w:fill="auto"/>
          </w:tcPr>
          <w:p w14:paraId="6B1E47B1"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9848DD" w14:paraId="7075A823" w14:textId="77777777" w:rsidTr="008175F8">
        <w:trPr>
          <w:trHeight w:val="37"/>
        </w:trPr>
        <w:tc>
          <w:tcPr>
            <w:tcW w:w="8545" w:type="dxa"/>
            <w:shd w:val="clear" w:color="auto" w:fill="D9D9D9"/>
          </w:tcPr>
          <w:p w14:paraId="3F9FCC84" w14:textId="77777777" w:rsidR="00A53CEA" w:rsidRPr="0076532F" w:rsidRDefault="00AF4084" w:rsidP="008175F8">
            <w:pPr>
              <w:rPr>
                <w:rFonts w:ascii="Times New Roman" w:hAnsi="Times New Roman" w:cs="Times New Roman"/>
                <w:b/>
                <w:sz w:val="20"/>
                <w:szCs w:val="20"/>
              </w:rPr>
            </w:pPr>
            <w:r>
              <w:t>Local School Wellness Policy</w:t>
            </w:r>
          </w:p>
        </w:tc>
      </w:tr>
      <w:tr w:rsidR="009848DD" w14:paraId="235CE5F0" w14:textId="77777777" w:rsidTr="008175F8">
        <w:trPr>
          <w:trHeight w:val="37"/>
        </w:trPr>
        <w:tc>
          <w:tcPr>
            <w:tcW w:w="8545" w:type="dxa"/>
            <w:shd w:val="clear" w:color="auto" w:fill="auto"/>
          </w:tcPr>
          <w:p w14:paraId="6CC02BCA"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848DD" w14:paraId="6967168C" w14:textId="77777777" w:rsidTr="008175F8">
        <w:trPr>
          <w:trHeight w:val="37"/>
        </w:trPr>
        <w:tc>
          <w:tcPr>
            <w:tcW w:w="8545" w:type="dxa"/>
            <w:shd w:val="clear" w:color="auto" w:fill="auto"/>
          </w:tcPr>
          <w:p w14:paraId="3DEDDDE9"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9848DD" w14:paraId="477EBC01" w14:textId="77777777" w:rsidTr="008175F8">
        <w:trPr>
          <w:trHeight w:val="37"/>
        </w:trPr>
        <w:tc>
          <w:tcPr>
            <w:tcW w:w="8545" w:type="dxa"/>
            <w:shd w:val="clear" w:color="auto" w:fill="auto"/>
          </w:tcPr>
          <w:p w14:paraId="32D8F012"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9848DD" w14:paraId="53690094" w14:textId="77777777" w:rsidTr="008175F8">
        <w:trPr>
          <w:trHeight w:val="37"/>
        </w:trPr>
        <w:tc>
          <w:tcPr>
            <w:tcW w:w="8545" w:type="dxa"/>
            <w:shd w:val="clear" w:color="auto" w:fill="auto"/>
          </w:tcPr>
          <w:p w14:paraId="63FF478E"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9848DD" w14:paraId="3012EC0C" w14:textId="77777777" w:rsidTr="008175F8">
        <w:trPr>
          <w:trHeight w:val="37"/>
        </w:trPr>
        <w:tc>
          <w:tcPr>
            <w:tcW w:w="8545" w:type="dxa"/>
            <w:shd w:val="clear" w:color="auto" w:fill="auto"/>
          </w:tcPr>
          <w:p w14:paraId="7E48207A"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9848DD" w14:paraId="63453CAF" w14:textId="77777777" w:rsidTr="008175F8">
        <w:trPr>
          <w:trHeight w:val="37"/>
        </w:trPr>
        <w:tc>
          <w:tcPr>
            <w:tcW w:w="8545" w:type="dxa"/>
            <w:shd w:val="clear" w:color="auto" w:fill="auto"/>
          </w:tcPr>
          <w:p w14:paraId="60F6486C"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9848DD" w14:paraId="1D3238D9" w14:textId="77777777" w:rsidTr="008175F8">
        <w:trPr>
          <w:trHeight w:val="37"/>
        </w:trPr>
        <w:tc>
          <w:tcPr>
            <w:tcW w:w="8545" w:type="dxa"/>
            <w:shd w:val="clear" w:color="auto" w:fill="31849B"/>
          </w:tcPr>
          <w:p w14:paraId="72360387" w14:textId="77777777" w:rsidR="00A53CEA" w:rsidRPr="005B0132" w:rsidRDefault="00AF4084" w:rsidP="008175F8">
            <w:pPr>
              <w:rPr>
                <w:rFonts w:asciiTheme="minorHAnsi" w:hAnsiTheme="minorHAnsi" w:cstheme="minorHAnsi"/>
                <w:b/>
                <w:i/>
                <w:color w:val="DBE5F1" w:themeColor="accent1" w:themeTint="33"/>
                <w:sz w:val="32"/>
                <w:szCs w:val="20"/>
              </w:rPr>
            </w:pPr>
            <w:r>
              <w:t>Civil Rights</w:t>
            </w:r>
          </w:p>
        </w:tc>
      </w:tr>
      <w:tr w:rsidR="009848DD" w14:paraId="79D26A67" w14:textId="77777777" w:rsidTr="008175F8">
        <w:trPr>
          <w:trHeight w:val="37"/>
        </w:trPr>
        <w:tc>
          <w:tcPr>
            <w:tcW w:w="8545" w:type="dxa"/>
            <w:shd w:val="clear" w:color="auto" w:fill="auto"/>
          </w:tcPr>
          <w:p w14:paraId="2ABB9867"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848DD" w14:paraId="3DE39B1E" w14:textId="77777777" w:rsidTr="008175F8">
        <w:trPr>
          <w:trHeight w:val="37"/>
        </w:trPr>
        <w:tc>
          <w:tcPr>
            <w:tcW w:w="8545" w:type="dxa"/>
            <w:shd w:val="clear" w:color="auto" w:fill="auto"/>
          </w:tcPr>
          <w:p w14:paraId="1848DA18"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9848DD" w14:paraId="491735ED" w14:textId="77777777" w:rsidTr="008175F8">
        <w:trPr>
          <w:trHeight w:val="37"/>
        </w:trPr>
        <w:tc>
          <w:tcPr>
            <w:tcW w:w="8545" w:type="dxa"/>
            <w:shd w:val="clear" w:color="auto" w:fill="auto"/>
          </w:tcPr>
          <w:p w14:paraId="5FC2A3EA" w14:textId="77777777" w:rsidR="00A53CEA" w:rsidRPr="005B0132" w:rsidRDefault="00AF4084"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A7CB0D9" w14:textId="77777777" w:rsidR="00A53CEA" w:rsidRPr="00223718" w:rsidRDefault="00A53CEA" w:rsidP="00A53CEA">
      <w:pPr>
        <w:rPr>
          <w:rFonts w:ascii="Times New Roman" w:hAnsi="Times New Roman" w:cs="Times New Roman"/>
          <w:sz w:val="20"/>
          <w:szCs w:val="20"/>
        </w:rPr>
      </w:pPr>
    </w:p>
    <w:p w14:paraId="3C992FF3" w14:textId="77777777" w:rsidR="00A53CEA" w:rsidRDefault="00A53CEA" w:rsidP="00A53CEA"/>
    <w:p w14:paraId="5BD1632E"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848DD" w14:paraId="6A2DB1D3" w14:textId="77777777" w:rsidTr="00A708A7">
        <w:trPr>
          <w:trHeight w:val="37"/>
        </w:trPr>
        <w:tc>
          <w:tcPr>
            <w:tcW w:w="8545" w:type="dxa"/>
            <w:shd w:val="clear" w:color="auto" w:fill="31849B"/>
          </w:tcPr>
          <w:p w14:paraId="0AD6B6C1" w14:textId="77777777" w:rsidR="00E2351D" w:rsidRPr="000D5E12" w:rsidRDefault="00AF4084" w:rsidP="00A708A7">
            <w:pPr>
              <w:rPr>
                <w:rFonts w:ascii="Times New Roman" w:hAnsi="Times New Roman" w:cs="Times New Roman"/>
                <w:b/>
                <w:i/>
                <w:color w:val="auto"/>
                <w:sz w:val="24"/>
                <w:szCs w:val="24"/>
              </w:rPr>
            </w:pPr>
            <w:r w:rsidRPr="000D5E12">
              <w:rPr>
                <w:rFonts w:ascii="Times New Roman" w:hAnsi="Times New Roman" w:cs="Times New Roman"/>
                <w:b/>
                <w:i/>
                <w:color w:val="auto"/>
                <w:sz w:val="24"/>
                <w:szCs w:val="24"/>
              </w:rPr>
              <w:lastRenderedPageBreak/>
              <w:t>Noteworthy Observations</w:t>
            </w:r>
          </w:p>
        </w:tc>
      </w:tr>
      <w:tr w:rsidR="009848DD" w14:paraId="3E30F299" w14:textId="77777777" w:rsidTr="00A708A7">
        <w:trPr>
          <w:trHeight w:val="37"/>
        </w:trPr>
        <w:tc>
          <w:tcPr>
            <w:tcW w:w="8545" w:type="dxa"/>
            <w:shd w:val="clear" w:color="auto" w:fill="auto"/>
          </w:tcPr>
          <w:p w14:paraId="760BCFD4" w14:textId="77777777" w:rsidR="00E2351D" w:rsidRPr="00935CAD" w:rsidRDefault="00AF4084" w:rsidP="00A708A7">
            <w:pPr>
              <w:rPr>
                <w:rFonts w:ascii="Times New Roman" w:hAnsi="Times New Roman" w:cs="Times New Roman"/>
                <w:sz w:val="20"/>
                <w:szCs w:val="20"/>
              </w:rPr>
            </w:pPr>
            <w:r>
              <w:t>The Review Team found the following noteworthy items: The display of the components on the serving line was vibrant and visually appealing to the students. The staff were exceptionally kind and welcoming to the students as they passed through the lines.</w:t>
            </w:r>
          </w:p>
        </w:tc>
      </w:tr>
    </w:tbl>
    <w:p w14:paraId="76D7B7B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C8621" w14:textId="77777777" w:rsidR="00177230" w:rsidRDefault="00177230">
      <w:r>
        <w:separator/>
      </w:r>
    </w:p>
  </w:endnote>
  <w:endnote w:type="continuationSeparator" w:id="0">
    <w:p w14:paraId="65528FE1" w14:textId="77777777" w:rsidR="00177230" w:rsidRDefault="0017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7943E" w14:textId="77777777" w:rsidR="007713F1" w:rsidRDefault="00AF4084"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93F038F"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8CF2" w14:textId="77777777" w:rsidR="0037068A" w:rsidRDefault="00AF4084"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459FAC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ACEC8" w14:textId="77777777" w:rsidR="00177230" w:rsidRDefault="00177230">
      <w:r>
        <w:separator/>
      </w:r>
    </w:p>
  </w:footnote>
  <w:footnote w:type="continuationSeparator" w:id="0">
    <w:p w14:paraId="6CC54EBE" w14:textId="77777777" w:rsidR="00177230" w:rsidRDefault="0017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6C16E25C">
      <w:start w:val="1"/>
      <w:numFmt w:val="bullet"/>
      <w:lvlText w:val=""/>
      <w:lvlJc w:val="left"/>
      <w:pPr>
        <w:ind w:left="720" w:hanging="360"/>
      </w:pPr>
      <w:rPr>
        <w:rFonts w:ascii="Symbol" w:hAnsi="Symbol" w:hint="default"/>
      </w:rPr>
    </w:lvl>
    <w:lvl w:ilvl="1" w:tplc="8E6677FE" w:tentative="1">
      <w:start w:val="1"/>
      <w:numFmt w:val="bullet"/>
      <w:lvlText w:val="o"/>
      <w:lvlJc w:val="left"/>
      <w:pPr>
        <w:ind w:left="1440" w:hanging="360"/>
      </w:pPr>
      <w:rPr>
        <w:rFonts w:ascii="Courier New" w:hAnsi="Courier New" w:cs="Courier New" w:hint="default"/>
      </w:rPr>
    </w:lvl>
    <w:lvl w:ilvl="2" w:tplc="CE1223F6" w:tentative="1">
      <w:start w:val="1"/>
      <w:numFmt w:val="bullet"/>
      <w:lvlText w:val=""/>
      <w:lvlJc w:val="left"/>
      <w:pPr>
        <w:ind w:left="2160" w:hanging="360"/>
      </w:pPr>
      <w:rPr>
        <w:rFonts w:ascii="Wingdings" w:hAnsi="Wingdings" w:hint="default"/>
      </w:rPr>
    </w:lvl>
    <w:lvl w:ilvl="3" w:tplc="0CA44782" w:tentative="1">
      <w:start w:val="1"/>
      <w:numFmt w:val="bullet"/>
      <w:lvlText w:val=""/>
      <w:lvlJc w:val="left"/>
      <w:pPr>
        <w:ind w:left="2880" w:hanging="360"/>
      </w:pPr>
      <w:rPr>
        <w:rFonts w:ascii="Symbol" w:hAnsi="Symbol" w:hint="default"/>
      </w:rPr>
    </w:lvl>
    <w:lvl w:ilvl="4" w:tplc="CC9AEC16" w:tentative="1">
      <w:start w:val="1"/>
      <w:numFmt w:val="bullet"/>
      <w:lvlText w:val="o"/>
      <w:lvlJc w:val="left"/>
      <w:pPr>
        <w:ind w:left="3600" w:hanging="360"/>
      </w:pPr>
      <w:rPr>
        <w:rFonts w:ascii="Courier New" w:hAnsi="Courier New" w:cs="Courier New" w:hint="default"/>
      </w:rPr>
    </w:lvl>
    <w:lvl w:ilvl="5" w:tplc="9410AEB8" w:tentative="1">
      <w:start w:val="1"/>
      <w:numFmt w:val="bullet"/>
      <w:lvlText w:val=""/>
      <w:lvlJc w:val="left"/>
      <w:pPr>
        <w:ind w:left="4320" w:hanging="360"/>
      </w:pPr>
      <w:rPr>
        <w:rFonts w:ascii="Wingdings" w:hAnsi="Wingdings" w:hint="default"/>
      </w:rPr>
    </w:lvl>
    <w:lvl w:ilvl="6" w:tplc="411E9F70" w:tentative="1">
      <w:start w:val="1"/>
      <w:numFmt w:val="bullet"/>
      <w:lvlText w:val=""/>
      <w:lvlJc w:val="left"/>
      <w:pPr>
        <w:ind w:left="5040" w:hanging="360"/>
      </w:pPr>
      <w:rPr>
        <w:rFonts w:ascii="Symbol" w:hAnsi="Symbol" w:hint="default"/>
      </w:rPr>
    </w:lvl>
    <w:lvl w:ilvl="7" w:tplc="26B44C4A" w:tentative="1">
      <w:start w:val="1"/>
      <w:numFmt w:val="bullet"/>
      <w:lvlText w:val="o"/>
      <w:lvlJc w:val="left"/>
      <w:pPr>
        <w:ind w:left="5760" w:hanging="360"/>
      </w:pPr>
      <w:rPr>
        <w:rFonts w:ascii="Courier New" w:hAnsi="Courier New" w:cs="Courier New" w:hint="default"/>
      </w:rPr>
    </w:lvl>
    <w:lvl w:ilvl="8" w:tplc="11EE4B2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019046FC">
      <w:start w:val="1"/>
      <w:numFmt w:val="decimal"/>
      <w:lvlText w:val="%1."/>
      <w:lvlJc w:val="left"/>
      <w:pPr>
        <w:ind w:left="720" w:hanging="360"/>
      </w:pPr>
      <w:rPr>
        <w:rFonts w:hint="default"/>
      </w:rPr>
    </w:lvl>
    <w:lvl w:ilvl="1" w:tplc="BB66AFE0" w:tentative="1">
      <w:start w:val="1"/>
      <w:numFmt w:val="lowerLetter"/>
      <w:lvlText w:val="%2."/>
      <w:lvlJc w:val="left"/>
      <w:pPr>
        <w:ind w:left="1440" w:hanging="360"/>
      </w:pPr>
    </w:lvl>
    <w:lvl w:ilvl="2" w:tplc="CE481930" w:tentative="1">
      <w:start w:val="1"/>
      <w:numFmt w:val="lowerRoman"/>
      <w:lvlText w:val="%3."/>
      <w:lvlJc w:val="right"/>
      <w:pPr>
        <w:ind w:left="2160" w:hanging="180"/>
      </w:pPr>
    </w:lvl>
    <w:lvl w:ilvl="3" w:tplc="CD5CFA62" w:tentative="1">
      <w:start w:val="1"/>
      <w:numFmt w:val="decimal"/>
      <w:lvlText w:val="%4."/>
      <w:lvlJc w:val="left"/>
      <w:pPr>
        <w:ind w:left="2880" w:hanging="360"/>
      </w:pPr>
    </w:lvl>
    <w:lvl w:ilvl="4" w:tplc="22B86CB0" w:tentative="1">
      <w:start w:val="1"/>
      <w:numFmt w:val="lowerLetter"/>
      <w:lvlText w:val="%5."/>
      <w:lvlJc w:val="left"/>
      <w:pPr>
        <w:ind w:left="3600" w:hanging="360"/>
      </w:pPr>
    </w:lvl>
    <w:lvl w:ilvl="5" w:tplc="29E24362" w:tentative="1">
      <w:start w:val="1"/>
      <w:numFmt w:val="lowerRoman"/>
      <w:lvlText w:val="%6."/>
      <w:lvlJc w:val="right"/>
      <w:pPr>
        <w:ind w:left="4320" w:hanging="180"/>
      </w:pPr>
    </w:lvl>
    <w:lvl w:ilvl="6" w:tplc="615A4CD6" w:tentative="1">
      <w:start w:val="1"/>
      <w:numFmt w:val="decimal"/>
      <w:lvlText w:val="%7."/>
      <w:lvlJc w:val="left"/>
      <w:pPr>
        <w:ind w:left="5040" w:hanging="360"/>
      </w:pPr>
    </w:lvl>
    <w:lvl w:ilvl="7" w:tplc="43CC71C2" w:tentative="1">
      <w:start w:val="1"/>
      <w:numFmt w:val="lowerLetter"/>
      <w:lvlText w:val="%8."/>
      <w:lvlJc w:val="left"/>
      <w:pPr>
        <w:ind w:left="5760" w:hanging="360"/>
      </w:pPr>
    </w:lvl>
    <w:lvl w:ilvl="8" w:tplc="B220F1DE" w:tentative="1">
      <w:start w:val="1"/>
      <w:numFmt w:val="lowerRoman"/>
      <w:lvlText w:val="%9."/>
      <w:lvlJc w:val="right"/>
      <w:pPr>
        <w:ind w:left="6480" w:hanging="180"/>
      </w:pPr>
    </w:lvl>
  </w:abstractNum>
  <w:num w:numId="1" w16cid:durableId="1729112073">
    <w:abstractNumId w:val="1"/>
  </w:num>
  <w:num w:numId="2" w16cid:durableId="129101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D5E12"/>
    <w:rsid w:val="000F2D7F"/>
    <w:rsid w:val="000F3A03"/>
    <w:rsid w:val="00176E9C"/>
    <w:rsid w:val="00177230"/>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D68B7"/>
    <w:rsid w:val="006F0613"/>
    <w:rsid w:val="00761DA4"/>
    <w:rsid w:val="0076532F"/>
    <w:rsid w:val="007713F1"/>
    <w:rsid w:val="007A50AC"/>
    <w:rsid w:val="007F375E"/>
    <w:rsid w:val="008175F8"/>
    <w:rsid w:val="00935CAD"/>
    <w:rsid w:val="00983FA1"/>
    <w:rsid w:val="009848DD"/>
    <w:rsid w:val="00A42BAA"/>
    <w:rsid w:val="00A53CEA"/>
    <w:rsid w:val="00A55AE5"/>
    <w:rsid w:val="00A708A7"/>
    <w:rsid w:val="00AD2627"/>
    <w:rsid w:val="00AF4084"/>
    <w:rsid w:val="00B63138"/>
    <w:rsid w:val="00BB6E9F"/>
    <w:rsid w:val="00BD51F9"/>
    <w:rsid w:val="00C46A59"/>
    <w:rsid w:val="00C61944"/>
    <w:rsid w:val="00C63107"/>
    <w:rsid w:val="00C643AA"/>
    <w:rsid w:val="00CA19B4"/>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1A395"/>
  <w15:docId w15:val="{3B16A858-EDB9-4F15-A890-9477A3B4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Administrative Review Summary School Year 2024-2025</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Chelsea School Department Administrative Review Summary School Year 2024-2025</dc:title>
  <dc:subject/>
  <dc:creator>DESE</dc:creator>
  <cp:keywords/>
  <cp:lastModifiedBy>Zou, Dong (EOE)</cp:lastModifiedBy>
  <cp:revision>6</cp:revision>
  <dcterms:created xsi:type="dcterms:W3CDTF">2024-05-09T12:10:00Z</dcterms:created>
  <dcterms:modified xsi:type="dcterms:W3CDTF">2024-12-02T20:39:00Z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2024 12:00AM</vt:lpwstr>
  </property>
</Properties>
</file>