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971B" w14:textId="77777777" w:rsidR="00CA19B4" w:rsidRPr="00200779" w:rsidRDefault="00F47E9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2B7B70E" w14:textId="77777777" w:rsidR="00CA19B4" w:rsidRDefault="00CA19B4" w:rsidP="00CA19B4">
      <w:pPr>
        <w:jc w:val="center"/>
        <w:rPr>
          <w:rFonts w:ascii="Times New Roman" w:hAnsi="Times New Roman" w:cs="Times New Roman"/>
          <w:sz w:val="24"/>
          <w:szCs w:val="24"/>
        </w:rPr>
      </w:pPr>
    </w:p>
    <w:p w14:paraId="6CF68287" w14:textId="77777777" w:rsidR="00CA19B4" w:rsidRDefault="00F47E9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7FA6B34" w14:textId="77777777" w:rsidR="00CA19B4" w:rsidRDefault="00CA19B4" w:rsidP="00CA19B4">
      <w:pPr>
        <w:rPr>
          <w:rFonts w:ascii="Times New Roman" w:hAnsi="Times New Roman" w:cs="Times New Roman"/>
          <w:sz w:val="20"/>
          <w:szCs w:val="20"/>
        </w:rPr>
      </w:pPr>
    </w:p>
    <w:p w14:paraId="6CEF94F6" w14:textId="77777777" w:rsidR="00CA19B4" w:rsidRDefault="00CA19B4" w:rsidP="00CA19B4">
      <w:pPr>
        <w:rPr>
          <w:rFonts w:ascii="Times New Roman" w:hAnsi="Times New Roman" w:cs="Times New Roman"/>
          <w:sz w:val="20"/>
          <w:szCs w:val="20"/>
        </w:rPr>
      </w:pPr>
    </w:p>
    <w:p w14:paraId="3E3290DC" w14:textId="77777777" w:rsidR="00CA19B4" w:rsidRPr="00B63138" w:rsidRDefault="00F47E9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Acushnet Public Schools</w:t>
      </w:r>
      <w:bookmarkEnd w:id="0"/>
    </w:p>
    <w:p w14:paraId="34EC2C8D" w14:textId="77777777" w:rsidR="00CA19B4" w:rsidRDefault="00CA19B4" w:rsidP="00CA19B4">
      <w:pPr>
        <w:rPr>
          <w:rFonts w:ascii="Times New Roman" w:hAnsi="Times New Roman" w:cs="Times New Roman"/>
          <w:sz w:val="20"/>
          <w:szCs w:val="20"/>
        </w:rPr>
      </w:pPr>
    </w:p>
    <w:p w14:paraId="6375F4E3" w14:textId="77777777" w:rsidR="00CA19B4" w:rsidRDefault="00F47E9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/13/2025</w:t>
      </w:r>
      <w:bookmarkEnd w:id="1"/>
    </w:p>
    <w:p w14:paraId="3F40963C" w14:textId="77777777" w:rsidR="00CA19B4" w:rsidRDefault="00CA19B4" w:rsidP="00CA19B4">
      <w:pPr>
        <w:rPr>
          <w:rFonts w:ascii="Times New Roman" w:hAnsi="Times New Roman" w:cs="Times New Roman"/>
          <w:sz w:val="20"/>
          <w:szCs w:val="20"/>
        </w:rPr>
      </w:pPr>
    </w:p>
    <w:p w14:paraId="2BD0599C" w14:textId="77777777" w:rsidR="00CA19B4" w:rsidRDefault="00F47E9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/18/2025</w:t>
      </w:r>
      <w:bookmarkEnd w:id="2"/>
    </w:p>
    <w:p w14:paraId="730A7908" w14:textId="77777777" w:rsidR="00CA19B4" w:rsidRDefault="00F47E9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04/17/2025</w:t>
      </w:r>
      <w:bookmarkEnd w:id="3"/>
    </w:p>
    <w:p w14:paraId="73D20D0E" w14:textId="77777777" w:rsidR="00CA19B4" w:rsidRDefault="00CA19B4" w:rsidP="00CA19B4">
      <w:pPr>
        <w:pBdr>
          <w:bottom w:val="single" w:sz="12" w:space="1" w:color="auto"/>
        </w:pBdr>
        <w:rPr>
          <w:rFonts w:ascii="Times New Roman" w:hAnsi="Times New Roman" w:cs="Times New Roman"/>
          <w:sz w:val="20"/>
          <w:szCs w:val="20"/>
        </w:rPr>
      </w:pPr>
    </w:p>
    <w:p w14:paraId="5C4BDAAE" w14:textId="77777777" w:rsidR="00CA19B4" w:rsidRDefault="00F47E9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5112425" w14:textId="77777777" w:rsidR="00CA19B4" w:rsidRDefault="00CA19B4" w:rsidP="00CA19B4">
      <w:pPr>
        <w:rPr>
          <w:rFonts w:ascii="Times New Roman" w:hAnsi="Times New Roman" w:cs="Times New Roman"/>
          <w:sz w:val="20"/>
          <w:szCs w:val="20"/>
        </w:rPr>
      </w:pPr>
    </w:p>
    <w:p w14:paraId="5DA47E99" w14:textId="77777777" w:rsidR="00CA19B4" w:rsidRPr="00223718" w:rsidRDefault="00F47E9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A99A7A6" w14:textId="77777777" w:rsidR="00CA19B4" w:rsidRDefault="00CA19B4" w:rsidP="00CA19B4">
      <w:pPr>
        <w:rPr>
          <w:rFonts w:ascii="Times New Roman" w:hAnsi="Times New Roman" w:cs="Times New Roman"/>
          <w:sz w:val="20"/>
          <w:szCs w:val="20"/>
        </w:rPr>
      </w:pPr>
    </w:p>
    <w:p w14:paraId="43C14CA4" w14:textId="77777777" w:rsidR="00CA19B4" w:rsidRDefault="00F47E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9A61867" w14:textId="77777777" w:rsidR="00CA19B4" w:rsidRDefault="00CA19B4" w:rsidP="00CA19B4">
      <w:pPr>
        <w:ind w:left="720"/>
        <w:rPr>
          <w:rFonts w:ascii="Times New Roman" w:hAnsi="Times New Roman" w:cs="Times New Roman"/>
          <w:sz w:val="20"/>
          <w:szCs w:val="20"/>
        </w:rPr>
      </w:pPr>
    </w:p>
    <w:bookmarkStart w:id="4" w:name="CHK_SBP"/>
    <w:p w14:paraId="240305AE"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2FDAB05" w14:textId="77777777" w:rsidR="00CA19B4" w:rsidRDefault="00F47E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896AB3D"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7344DDA"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C9B866D"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580E275"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C7C7AB2" w14:textId="77777777" w:rsidR="00CA19B4" w:rsidRDefault="00CA19B4" w:rsidP="00CA19B4">
      <w:pPr>
        <w:rPr>
          <w:rFonts w:ascii="Times New Roman" w:hAnsi="Times New Roman" w:cs="Times New Roman"/>
          <w:sz w:val="20"/>
          <w:szCs w:val="20"/>
        </w:rPr>
      </w:pPr>
    </w:p>
    <w:p w14:paraId="3E7BD07C" w14:textId="77777777" w:rsidR="00CA19B4" w:rsidRDefault="00F47E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EFA0C60" w14:textId="77777777" w:rsidR="00CA19B4" w:rsidRDefault="00CA19B4" w:rsidP="00CA19B4">
      <w:pPr>
        <w:ind w:left="720"/>
        <w:rPr>
          <w:rFonts w:ascii="Times New Roman" w:hAnsi="Times New Roman" w:cs="Times New Roman"/>
          <w:sz w:val="20"/>
          <w:szCs w:val="20"/>
        </w:rPr>
      </w:pPr>
    </w:p>
    <w:bookmarkStart w:id="10" w:name="CHK_CEP"/>
    <w:p w14:paraId="49B984DC" w14:textId="77777777" w:rsidR="00CA19B4" w:rsidRDefault="00F47E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6D2AB86C" w14:textId="77777777" w:rsidR="00CA19B4" w:rsidRDefault="00F47E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1AF1F289" w14:textId="77777777" w:rsidR="00CA19B4" w:rsidRDefault="00F47E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EF22971" w14:textId="77777777" w:rsidR="00CA19B4" w:rsidRDefault="00F47E9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B2CAC51" w14:textId="77777777" w:rsidR="00CA19B4" w:rsidRDefault="00CA19B4" w:rsidP="00CA19B4">
      <w:pPr>
        <w:rPr>
          <w:rFonts w:ascii="Times New Roman" w:hAnsi="Times New Roman" w:cs="Times New Roman"/>
          <w:sz w:val="20"/>
          <w:szCs w:val="20"/>
        </w:rPr>
      </w:pPr>
    </w:p>
    <w:p w14:paraId="3BDB7837" w14:textId="77777777" w:rsidR="00CA19B4" w:rsidRPr="00D6151F" w:rsidRDefault="00F47E9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D9FB92F" w14:textId="77777777" w:rsidR="00CA19B4" w:rsidRDefault="00CA19B4" w:rsidP="00CA19B4">
      <w:pPr>
        <w:rPr>
          <w:rFonts w:ascii="Times New Roman" w:hAnsi="Times New Roman" w:cs="Times New Roman"/>
          <w:sz w:val="20"/>
          <w:szCs w:val="20"/>
        </w:rPr>
      </w:pPr>
    </w:p>
    <w:p w14:paraId="23902CCC" w14:textId="77777777" w:rsidR="00CA19B4" w:rsidRDefault="00F47E9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D135729" w14:textId="77777777" w:rsidR="00CA19B4" w:rsidRDefault="00F47E9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A03C3EC" w14:textId="77777777" w:rsidR="00CA19B4" w:rsidRDefault="00CA19B4" w:rsidP="00CA19B4">
      <w:pPr>
        <w:ind w:firstLine="720"/>
        <w:rPr>
          <w:rFonts w:ascii="Times New Roman" w:hAnsi="Times New Roman" w:cs="Times New Roman"/>
          <w:sz w:val="20"/>
          <w:szCs w:val="20"/>
        </w:rPr>
      </w:pPr>
    </w:p>
    <w:p w14:paraId="1D7FEA4F" w14:textId="77777777" w:rsidR="00CA19B4" w:rsidRDefault="00F47E9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4CADAB"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BAF5236" w14:textId="77777777" w:rsidR="00A53CEA" w:rsidRDefault="00A53CEA" w:rsidP="00A53CEA">
      <w:pPr>
        <w:ind w:firstLine="720"/>
        <w:rPr>
          <w:rFonts w:ascii="Times New Roman" w:hAnsi="Times New Roman" w:cs="Times New Roman"/>
          <w:sz w:val="20"/>
          <w:szCs w:val="20"/>
        </w:rPr>
      </w:pPr>
    </w:p>
    <w:p w14:paraId="1FF1BA56" w14:textId="77777777" w:rsidR="00A53CEA" w:rsidRPr="00C61944" w:rsidRDefault="00F47E9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55B4" w14:paraId="1130E861" w14:textId="77777777" w:rsidTr="008175F8">
        <w:trPr>
          <w:trHeight w:val="37"/>
        </w:trPr>
        <w:tc>
          <w:tcPr>
            <w:tcW w:w="8545" w:type="dxa"/>
            <w:shd w:val="clear" w:color="auto" w:fill="31849B"/>
          </w:tcPr>
          <w:p w14:paraId="17862B1E" w14:textId="77777777" w:rsidR="00A53CEA" w:rsidRPr="005B0132" w:rsidRDefault="00F47E9B" w:rsidP="008175F8">
            <w:pPr>
              <w:rPr>
                <w:rFonts w:asciiTheme="minorHAnsi" w:hAnsiTheme="minorHAnsi" w:cstheme="minorHAnsi"/>
                <w:b/>
                <w:i/>
                <w:color w:val="DBE5F1" w:themeColor="accent1" w:themeTint="33"/>
                <w:sz w:val="32"/>
                <w:szCs w:val="20"/>
              </w:rPr>
            </w:pPr>
            <w:r>
              <w:t>Program Access and Reimbursement</w:t>
            </w:r>
          </w:p>
        </w:tc>
      </w:tr>
      <w:tr w:rsidR="004C55B4" w14:paraId="34CDCDAF" w14:textId="77777777" w:rsidTr="008175F8">
        <w:trPr>
          <w:trHeight w:val="37"/>
        </w:trPr>
        <w:tc>
          <w:tcPr>
            <w:tcW w:w="8545" w:type="dxa"/>
            <w:shd w:val="clear" w:color="auto" w:fill="D9D9D9"/>
          </w:tcPr>
          <w:p w14:paraId="1C4F99D9" w14:textId="77777777" w:rsidR="00A53CEA" w:rsidRPr="0076532F" w:rsidRDefault="00F47E9B" w:rsidP="008175F8">
            <w:pPr>
              <w:rPr>
                <w:rFonts w:ascii="Times New Roman" w:hAnsi="Times New Roman" w:cs="Times New Roman"/>
                <w:b/>
                <w:sz w:val="20"/>
                <w:szCs w:val="20"/>
              </w:rPr>
            </w:pPr>
            <w:r>
              <w:t>Meal Counting &amp; Claiming- Lunch Program</w:t>
            </w:r>
          </w:p>
        </w:tc>
      </w:tr>
      <w:tr w:rsidR="004C55B4" w14:paraId="1C4F245B" w14:textId="77777777" w:rsidTr="008175F8">
        <w:trPr>
          <w:trHeight w:val="37"/>
        </w:trPr>
        <w:tc>
          <w:tcPr>
            <w:tcW w:w="8545" w:type="dxa"/>
            <w:shd w:val="clear" w:color="auto" w:fill="auto"/>
          </w:tcPr>
          <w:p w14:paraId="565880B9"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 SFA is not following their approved School Food Authority-State Agency Agreement/application.</w:t>
            </w:r>
          </w:p>
        </w:tc>
      </w:tr>
      <w:tr w:rsidR="004C55B4" w14:paraId="6477EA09" w14:textId="77777777" w:rsidTr="008175F8">
        <w:trPr>
          <w:trHeight w:val="37"/>
        </w:trPr>
        <w:tc>
          <w:tcPr>
            <w:tcW w:w="8545" w:type="dxa"/>
            <w:shd w:val="clear" w:color="auto" w:fill="31849B"/>
          </w:tcPr>
          <w:p w14:paraId="23328729" w14:textId="77777777" w:rsidR="00A53CEA" w:rsidRPr="005B0132" w:rsidRDefault="00F47E9B" w:rsidP="008175F8">
            <w:pPr>
              <w:rPr>
                <w:rFonts w:asciiTheme="minorHAnsi" w:hAnsiTheme="minorHAnsi" w:cstheme="minorHAnsi"/>
                <w:b/>
                <w:i/>
                <w:color w:val="DBE5F1" w:themeColor="accent1" w:themeTint="33"/>
                <w:sz w:val="32"/>
                <w:szCs w:val="20"/>
              </w:rPr>
            </w:pPr>
            <w:r>
              <w:t>Meal Patterns and Nutritional Quality</w:t>
            </w:r>
          </w:p>
        </w:tc>
      </w:tr>
      <w:tr w:rsidR="004C55B4" w14:paraId="102F05BC" w14:textId="77777777" w:rsidTr="008175F8">
        <w:trPr>
          <w:trHeight w:val="37"/>
        </w:trPr>
        <w:tc>
          <w:tcPr>
            <w:tcW w:w="8545" w:type="dxa"/>
            <w:shd w:val="clear" w:color="auto" w:fill="D9D9D9"/>
          </w:tcPr>
          <w:p w14:paraId="675A59AC" w14:textId="77777777" w:rsidR="00A53CEA" w:rsidRPr="0076532F" w:rsidRDefault="00F47E9B" w:rsidP="008175F8">
            <w:pPr>
              <w:rPr>
                <w:rFonts w:ascii="Times New Roman" w:hAnsi="Times New Roman" w:cs="Times New Roman"/>
                <w:b/>
                <w:sz w:val="20"/>
                <w:szCs w:val="20"/>
              </w:rPr>
            </w:pPr>
            <w:r>
              <w:t>Meal Components &amp; Quantities- Lunch Program</w:t>
            </w:r>
          </w:p>
        </w:tc>
      </w:tr>
      <w:tr w:rsidR="004C55B4" w14:paraId="33FB0819" w14:textId="77777777" w:rsidTr="008175F8">
        <w:trPr>
          <w:trHeight w:val="37"/>
        </w:trPr>
        <w:tc>
          <w:tcPr>
            <w:tcW w:w="8545" w:type="dxa"/>
            <w:shd w:val="clear" w:color="auto" w:fill="auto"/>
          </w:tcPr>
          <w:p w14:paraId="76FBC680"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4C55B4" w14:paraId="02D73A46" w14:textId="77777777" w:rsidTr="008175F8">
        <w:trPr>
          <w:trHeight w:val="37"/>
        </w:trPr>
        <w:tc>
          <w:tcPr>
            <w:tcW w:w="8545" w:type="dxa"/>
            <w:shd w:val="clear" w:color="auto" w:fill="auto"/>
          </w:tcPr>
          <w:p w14:paraId="40727AA1"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4C55B4" w14:paraId="4A9BCF2E" w14:textId="77777777" w:rsidTr="008175F8">
        <w:trPr>
          <w:trHeight w:val="37"/>
        </w:trPr>
        <w:tc>
          <w:tcPr>
            <w:tcW w:w="8545" w:type="dxa"/>
            <w:shd w:val="clear" w:color="auto" w:fill="31849B"/>
          </w:tcPr>
          <w:p w14:paraId="15E3435C" w14:textId="77777777" w:rsidR="00A53CEA" w:rsidRPr="005B0132" w:rsidRDefault="00F47E9B" w:rsidP="008175F8">
            <w:pPr>
              <w:rPr>
                <w:rFonts w:asciiTheme="minorHAnsi" w:hAnsiTheme="minorHAnsi" w:cstheme="minorHAnsi"/>
                <w:b/>
                <w:i/>
                <w:color w:val="DBE5F1" w:themeColor="accent1" w:themeTint="33"/>
                <w:sz w:val="32"/>
                <w:szCs w:val="20"/>
              </w:rPr>
            </w:pPr>
            <w:r>
              <w:t>School Nutrition Environment</w:t>
            </w:r>
          </w:p>
        </w:tc>
      </w:tr>
      <w:tr w:rsidR="004C55B4" w14:paraId="6C5723A4" w14:textId="77777777" w:rsidTr="008175F8">
        <w:trPr>
          <w:trHeight w:val="37"/>
        </w:trPr>
        <w:tc>
          <w:tcPr>
            <w:tcW w:w="8545" w:type="dxa"/>
            <w:shd w:val="clear" w:color="auto" w:fill="D9D9D9"/>
          </w:tcPr>
          <w:p w14:paraId="5667EF60" w14:textId="77777777" w:rsidR="00A53CEA" w:rsidRPr="0076532F" w:rsidRDefault="00F47E9B" w:rsidP="008175F8">
            <w:pPr>
              <w:rPr>
                <w:rFonts w:ascii="Times New Roman" w:hAnsi="Times New Roman" w:cs="Times New Roman"/>
                <w:b/>
                <w:sz w:val="20"/>
                <w:szCs w:val="20"/>
              </w:rPr>
            </w:pPr>
            <w:r>
              <w:t>Food Safety</w:t>
            </w:r>
          </w:p>
        </w:tc>
      </w:tr>
      <w:tr w:rsidR="004C55B4" w14:paraId="0E7D057A" w14:textId="77777777" w:rsidTr="008175F8">
        <w:trPr>
          <w:trHeight w:val="37"/>
        </w:trPr>
        <w:tc>
          <w:tcPr>
            <w:tcW w:w="8545" w:type="dxa"/>
            <w:shd w:val="clear" w:color="auto" w:fill="auto"/>
          </w:tcPr>
          <w:p w14:paraId="65FF4EC0"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4C55B4" w14:paraId="783A8C40" w14:textId="77777777" w:rsidTr="008175F8">
        <w:trPr>
          <w:trHeight w:val="37"/>
        </w:trPr>
        <w:tc>
          <w:tcPr>
            <w:tcW w:w="8545" w:type="dxa"/>
            <w:shd w:val="clear" w:color="auto" w:fill="auto"/>
          </w:tcPr>
          <w:p w14:paraId="6D47D81C"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4C55B4" w14:paraId="5EBDCA25" w14:textId="77777777" w:rsidTr="008175F8">
        <w:trPr>
          <w:trHeight w:val="37"/>
        </w:trPr>
        <w:tc>
          <w:tcPr>
            <w:tcW w:w="8545" w:type="dxa"/>
            <w:shd w:val="clear" w:color="auto" w:fill="auto"/>
          </w:tcPr>
          <w:p w14:paraId="79236A9C"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4C55B4" w14:paraId="67C96EB3" w14:textId="77777777" w:rsidTr="008175F8">
        <w:trPr>
          <w:trHeight w:val="37"/>
        </w:trPr>
        <w:tc>
          <w:tcPr>
            <w:tcW w:w="8545" w:type="dxa"/>
            <w:shd w:val="clear" w:color="auto" w:fill="auto"/>
          </w:tcPr>
          <w:p w14:paraId="3200E7CD"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4C55B4" w14:paraId="23995802" w14:textId="77777777" w:rsidTr="008175F8">
        <w:trPr>
          <w:trHeight w:val="37"/>
        </w:trPr>
        <w:tc>
          <w:tcPr>
            <w:tcW w:w="8545" w:type="dxa"/>
            <w:shd w:val="clear" w:color="auto" w:fill="D9D9D9"/>
          </w:tcPr>
          <w:p w14:paraId="35A8B0F4" w14:textId="77777777" w:rsidR="00A53CEA" w:rsidRPr="0076532F" w:rsidRDefault="00F47E9B" w:rsidP="008175F8">
            <w:pPr>
              <w:rPr>
                <w:rFonts w:ascii="Times New Roman" w:hAnsi="Times New Roman" w:cs="Times New Roman"/>
                <w:b/>
                <w:sz w:val="20"/>
                <w:szCs w:val="20"/>
              </w:rPr>
            </w:pPr>
            <w:r>
              <w:t>Local School Wellness Policy</w:t>
            </w:r>
          </w:p>
        </w:tc>
      </w:tr>
      <w:tr w:rsidR="004C55B4" w14:paraId="32BAC00F" w14:textId="77777777" w:rsidTr="008175F8">
        <w:trPr>
          <w:trHeight w:val="37"/>
        </w:trPr>
        <w:tc>
          <w:tcPr>
            <w:tcW w:w="8545" w:type="dxa"/>
            <w:shd w:val="clear" w:color="auto" w:fill="auto"/>
          </w:tcPr>
          <w:p w14:paraId="4CD2169F"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4C55B4" w14:paraId="1E12E6F1" w14:textId="77777777" w:rsidTr="008175F8">
        <w:trPr>
          <w:trHeight w:val="37"/>
        </w:trPr>
        <w:tc>
          <w:tcPr>
            <w:tcW w:w="8545" w:type="dxa"/>
            <w:shd w:val="clear" w:color="auto" w:fill="auto"/>
          </w:tcPr>
          <w:p w14:paraId="4166C150"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4C55B4" w14:paraId="678B0928" w14:textId="77777777" w:rsidTr="008175F8">
        <w:trPr>
          <w:trHeight w:val="37"/>
        </w:trPr>
        <w:tc>
          <w:tcPr>
            <w:tcW w:w="8545" w:type="dxa"/>
            <w:shd w:val="clear" w:color="auto" w:fill="31849B"/>
          </w:tcPr>
          <w:p w14:paraId="56326CF6" w14:textId="77777777" w:rsidR="00A53CEA" w:rsidRPr="005B0132" w:rsidRDefault="00F47E9B" w:rsidP="008175F8">
            <w:pPr>
              <w:rPr>
                <w:rFonts w:asciiTheme="minorHAnsi" w:hAnsiTheme="minorHAnsi" w:cstheme="minorHAnsi"/>
                <w:b/>
                <w:i/>
                <w:color w:val="DBE5F1" w:themeColor="accent1" w:themeTint="33"/>
                <w:sz w:val="32"/>
                <w:szCs w:val="20"/>
              </w:rPr>
            </w:pPr>
            <w:r>
              <w:t>Civil Rights</w:t>
            </w:r>
          </w:p>
        </w:tc>
      </w:tr>
      <w:tr w:rsidR="004C55B4" w14:paraId="6B9DD473" w14:textId="77777777" w:rsidTr="008175F8">
        <w:trPr>
          <w:trHeight w:val="37"/>
        </w:trPr>
        <w:tc>
          <w:tcPr>
            <w:tcW w:w="8545" w:type="dxa"/>
            <w:shd w:val="clear" w:color="auto" w:fill="auto"/>
          </w:tcPr>
          <w:p w14:paraId="5BEB4408" w14:textId="77777777" w:rsidR="00A53CEA" w:rsidRPr="005B0132" w:rsidRDefault="00F47E9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0EC2F0C" w14:textId="77777777" w:rsidR="00A53CEA" w:rsidRPr="00223718" w:rsidRDefault="00A53CEA" w:rsidP="00A53CEA">
      <w:pPr>
        <w:rPr>
          <w:rFonts w:ascii="Times New Roman" w:hAnsi="Times New Roman" w:cs="Times New Roman"/>
          <w:sz w:val="20"/>
          <w:szCs w:val="20"/>
        </w:rPr>
      </w:pPr>
    </w:p>
    <w:p w14:paraId="1FD5AF29" w14:textId="77777777" w:rsidR="00A53CEA" w:rsidRDefault="00A53CEA" w:rsidP="00A53CEA"/>
    <w:p w14:paraId="63AD7C87"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55B4" w14:paraId="3D20B66D" w14:textId="77777777" w:rsidTr="00A708A7">
        <w:trPr>
          <w:trHeight w:val="37"/>
        </w:trPr>
        <w:tc>
          <w:tcPr>
            <w:tcW w:w="8545" w:type="dxa"/>
            <w:shd w:val="clear" w:color="auto" w:fill="31849B"/>
          </w:tcPr>
          <w:p w14:paraId="118F2F92" w14:textId="77777777" w:rsidR="00E2351D" w:rsidRPr="00B77FBD" w:rsidRDefault="00F47E9B" w:rsidP="00A708A7">
            <w:pPr>
              <w:rPr>
                <w:rFonts w:ascii="Times New Roman" w:hAnsi="Times New Roman" w:cs="Times New Roman"/>
                <w:b/>
                <w:i/>
                <w:color w:val="auto"/>
                <w:sz w:val="24"/>
                <w:szCs w:val="24"/>
              </w:rPr>
            </w:pPr>
            <w:r w:rsidRPr="00B77FBD">
              <w:rPr>
                <w:rFonts w:ascii="Times New Roman" w:hAnsi="Times New Roman" w:cs="Times New Roman"/>
                <w:b/>
                <w:i/>
                <w:color w:val="auto"/>
                <w:sz w:val="24"/>
                <w:szCs w:val="24"/>
              </w:rPr>
              <w:lastRenderedPageBreak/>
              <w:t>Noteworthy Observations</w:t>
            </w:r>
          </w:p>
        </w:tc>
      </w:tr>
      <w:tr w:rsidR="004C55B4" w14:paraId="385CD7C2" w14:textId="77777777" w:rsidTr="00A708A7">
        <w:trPr>
          <w:trHeight w:val="37"/>
        </w:trPr>
        <w:tc>
          <w:tcPr>
            <w:tcW w:w="8545" w:type="dxa"/>
            <w:shd w:val="clear" w:color="auto" w:fill="auto"/>
          </w:tcPr>
          <w:p w14:paraId="2B034AE4" w14:textId="77777777" w:rsidR="00E2351D" w:rsidRPr="00935CAD" w:rsidRDefault="00F47E9B" w:rsidP="00A708A7">
            <w:pPr>
              <w:rPr>
                <w:rFonts w:ascii="Times New Roman" w:hAnsi="Times New Roman" w:cs="Times New Roman"/>
                <w:sz w:val="20"/>
                <w:szCs w:val="20"/>
              </w:rPr>
            </w:pPr>
            <w:r>
              <w:t>The Review Team found the following noteworthy items: The Food Service Director and staff were open to feedback and very accommodating during the review process.</w:t>
            </w:r>
          </w:p>
        </w:tc>
      </w:tr>
    </w:tbl>
    <w:p w14:paraId="5CCDF98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14F1" w14:textId="77777777" w:rsidR="00F97AB4" w:rsidRDefault="00F97AB4">
      <w:r>
        <w:separator/>
      </w:r>
    </w:p>
  </w:endnote>
  <w:endnote w:type="continuationSeparator" w:id="0">
    <w:p w14:paraId="4B7204E8" w14:textId="77777777" w:rsidR="00F97AB4" w:rsidRDefault="00F9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63515" w14:textId="77777777" w:rsidR="007713F1" w:rsidRDefault="00F47E9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06F226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E502" w14:textId="77777777" w:rsidR="0037068A" w:rsidRDefault="00F47E9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B187C9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DA889" w14:textId="77777777" w:rsidR="00F97AB4" w:rsidRDefault="00F97AB4">
      <w:r>
        <w:separator/>
      </w:r>
    </w:p>
  </w:footnote>
  <w:footnote w:type="continuationSeparator" w:id="0">
    <w:p w14:paraId="068965D5" w14:textId="77777777" w:rsidR="00F97AB4" w:rsidRDefault="00F9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B40C12E">
      <w:start w:val="1"/>
      <w:numFmt w:val="bullet"/>
      <w:lvlText w:val=""/>
      <w:lvlJc w:val="left"/>
      <w:pPr>
        <w:ind w:left="720" w:hanging="360"/>
      </w:pPr>
      <w:rPr>
        <w:rFonts w:ascii="Symbol" w:hAnsi="Symbol" w:hint="default"/>
      </w:rPr>
    </w:lvl>
    <w:lvl w:ilvl="1" w:tplc="98E8AAF0" w:tentative="1">
      <w:start w:val="1"/>
      <w:numFmt w:val="bullet"/>
      <w:lvlText w:val="o"/>
      <w:lvlJc w:val="left"/>
      <w:pPr>
        <w:ind w:left="1440" w:hanging="360"/>
      </w:pPr>
      <w:rPr>
        <w:rFonts w:ascii="Courier New" w:hAnsi="Courier New" w:cs="Courier New" w:hint="default"/>
      </w:rPr>
    </w:lvl>
    <w:lvl w:ilvl="2" w:tplc="30F6D426" w:tentative="1">
      <w:start w:val="1"/>
      <w:numFmt w:val="bullet"/>
      <w:lvlText w:val=""/>
      <w:lvlJc w:val="left"/>
      <w:pPr>
        <w:ind w:left="2160" w:hanging="360"/>
      </w:pPr>
      <w:rPr>
        <w:rFonts w:ascii="Wingdings" w:hAnsi="Wingdings" w:hint="default"/>
      </w:rPr>
    </w:lvl>
    <w:lvl w:ilvl="3" w:tplc="5B9E521A" w:tentative="1">
      <w:start w:val="1"/>
      <w:numFmt w:val="bullet"/>
      <w:lvlText w:val=""/>
      <w:lvlJc w:val="left"/>
      <w:pPr>
        <w:ind w:left="2880" w:hanging="360"/>
      </w:pPr>
      <w:rPr>
        <w:rFonts w:ascii="Symbol" w:hAnsi="Symbol" w:hint="default"/>
      </w:rPr>
    </w:lvl>
    <w:lvl w:ilvl="4" w:tplc="120E1AEC" w:tentative="1">
      <w:start w:val="1"/>
      <w:numFmt w:val="bullet"/>
      <w:lvlText w:val="o"/>
      <w:lvlJc w:val="left"/>
      <w:pPr>
        <w:ind w:left="3600" w:hanging="360"/>
      </w:pPr>
      <w:rPr>
        <w:rFonts w:ascii="Courier New" w:hAnsi="Courier New" w:cs="Courier New" w:hint="default"/>
      </w:rPr>
    </w:lvl>
    <w:lvl w:ilvl="5" w:tplc="539CD7C0" w:tentative="1">
      <w:start w:val="1"/>
      <w:numFmt w:val="bullet"/>
      <w:lvlText w:val=""/>
      <w:lvlJc w:val="left"/>
      <w:pPr>
        <w:ind w:left="4320" w:hanging="360"/>
      </w:pPr>
      <w:rPr>
        <w:rFonts w:ascii="Wingdings" w:hAnsi="Wingdings" w:hint="default"/>
      </w:rPr>
    </w:lvl>
    <w:lvl w:ilvl="6" w:tplc="7FF43B60" w:tentative="1">
      <w:start w:val="1"/>
      <w:numFmt w:val="bullet"/>
      <w:lvlText w:val=""/>
      <w:lvlJc w:val="left"/>
      <w:pPr>
        <w:ind w:left="5040" w:hanging="360"/>
      </w:pPr>
      <w:rPr>
        <w:rFonts w:ascii="Symbol" w:hAnsi="Symbol" w:hint="default"/>
      </w:rPr>
    </w:lvl>
    <w:lvl w:ilvl="7" w:tplc="21CAA70E" w:tentative="1">
      <w:start w:val="1"/>
      <w:numFmt w:val="bullet"/>
      <w:lvlText w:val="o"/>
      <w:lvlJc w:val="left"/>
      <w:pPr>
        <w:ind w:left="5760" w:hanging="360"/>
      </w:pPr>
      <w:rPr>
        <w:rFonts w:ascii="Courier New" w:hAnsi="Courier New" w:cs="Courier New" w:hint="default"/>
      </w:rPr>
    </w:lvl>
    <w:lvl w:ilvl="8" w:tplc="4708588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C502844">
      <w:start w:val="1"/>
      <w:numFmt w:val="decimal"/>
      <w:lvlText w:val="%1."/>
      <w:lvlJc w:val="left"/>
      <w:pPr>
        <w:ind w:left="720" w:hanging="360"/>
      </w:pPr>
      <w:rPr>
        <w:rFonts w:hint="default"/>
      </w:rPr>
    </w:lvl>
    <w:lvl w:ilvl="1" w:tplc="370C3EA2" w:tentative="1">
      <w:start w:val="1"/>
      <w:numFmt w:val="lowerLetter"/>
      <w:lvlText w:val="%2."/>
      <w:lvlJc w:val="left"/>
      <w:pPr>
        <w:ind w:left="1440" w:hanging="360"/>
      </w:pPr>
    </w:lvl>
    <w:lvl w:ilvl="2" w:tplc="28C8CA9E" w:tentative="1">
      <w:start w:val="1"/>
      <w:numFmt w:val="lowerRoman"/>
      <w:lvlText w:val="%3."/>
      <w:lvlJc w:val="right"/>
      <w:pPr>
        <w:ind w:left="2160" w:hanging="180"/>
      </w:pPr>
    </w:lvl>
    <w:lvl w:ilvl="3" w:tplc="A70E6884" w:tentative="1">
      <w:start w:val="1"/>
      <w:numFmt w:val="decimal"/>
      <w:lvlText w:val="%4."/>
      <w:lvlJc w:val="left"/>
      <w:pPr>
        <w:ind w:left="2880" w:hanging="360"/>
      </w:pPr>
    </w:lvl>
    <w:lvl w:ilvl="4" w:tplc="FFC6D63C" w:tentative="1">
      <w:start w:val="1"/>
      <w:numFmt w:val="lowerLetter"/>
      <w:lvlText w:val="%5."/>
      <w:lvlJc w:val="left"/>
      <w:pPr>
        <w:ind w:left="3600" w:hanging="360"/>
      </w:pPr>
    </w:lvl>
    <w:lvl w:ilvl="5" w:tplc="3F342768" w:tentative="1">
      <w:start w:val="1"/>
      <w:numFmt w:val="lowerRoman"/>
      <w:lvlText w:val="%6."/>
      <w:lvlJc w:val="right"/>
      <w:pPr>
        <w:ind w:left="4320" w:hanging="180"/>
      </w:pPr>
    </w:lvl>
    <w:lvl w:ilvl="6" w:tplc="39DABC18" w:tentative="1">
      <w:start w:val="1"/>
      <w:numFmt w:val="decimal"/>
      <w:lvlText w:val="%7."/>
      <w:lvlJc w:val="left"/>
      <w:pPr>
        <w:ind w:left="5040" w:hanging="360"/>
      </w:pPr>
    </w:lvl>
    <w:lvl w:ilvl="7" w:tplc="737A9260" w:tentative="1">
      <w:start w:val="1"/>
      <w:numFmt w:val="lowerLetter"/>
      <w:lvlText w:val="%8."/>
      <w:lvlJc w:val="left"/>
      <w:pPr>
        <w:ind w:left="5760" w:hanging="360"/>
      </w:pPr>
    </w:lvl>
    <w:lvl w:ilvl="8" w:tplc="D5C0A32E" w:tentative="1">
      <w:start w:val="1"/>
      <w:numFmt w:val="lowerRoman"/>
      <w:lvlText w:val="%9."/>
      <w:lvlJc w:val="right"/>
      <w:pPr>
        <w:ind w:left="6480" w:hanging="180"/>
      </w:pPr>
    </w:lvl>
  </w:abstractNum>
  <w:num w:numId="1" w16cid:durableId="1729112073">
    <w:abstractNumId w:val="1"/>
  </w:num>
  <w:num w:numId="2" w16cid:durableId="153461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81976"/>
    <w:rsid w:val="00291947"/>
    <w:rsid w:val="00293D63"/>
    <w:rsid w:val="002C2C42"/>
    <w:rsid w:val="00335362"/>
    <w:rsid w:val="00362A97"/>
    <w:rsid w:val="0037068A"/>
    <w:rsid w:val="0040164B"/>
    <w:rsid w:val="00413A88"/>
    <w:rsid w:val="00455A1C"/>
    <w:rsid w:val="004776BD"/>
    <w:rsid w:val="004C55B4"/>
    <w:rsid w:val="005B0132"/>
    <w:rsid w:val="00642E90"/>
    <w:rsid w:val="00663C40"/>
    <w:rsid w:val="006D68B7"/>
    <w:rsid w:val="00761DA4"/>
    <w:rsid w:val="0076532F"/>
    <w:rsid w:val="007713F1"/>
    <w:rsid w:val="008175F8"/>
    <w:rsid w:val="00935CAD"/>
    <w:rsid w:val="00983FA1"/>
    <w:rsid w:val="00A42BAA"/>
    <w:rsid w:val="00A53CEA"/>
    <w:rsid w:val="00A55AE5"/>
    <w:rsid w:val="00A708A7"/>
    <w:rsid w:val="00B63138"/>
    <w:rsid w:val="00B63B1D"/>
    <w:rsid w:val="00B77FBD"/>
    <w:rsid w:val="00BD51F9"/>
    <w:rsid w:val="00C61944"/>
    <w:rsid w:val="00C63107"/>
    <w:rsid w:val="00C643AA"/>
    <w:rsid w:val="00CA19B4"/>
    <w:rsid w:val="00D037B9"/>
    <w:rsid w:val="00D51D80"/>
    <w:rsid w:val="00D6151F"/>
    <w:rsid w:val="00E16CA5"/>
    <w:rsid w:val="00E2116C"/>
    <w:rsid w:val="00E2351D"/>
    <w:rsid w:val="00E33E2D"/>
    <w:rsid w:val="00E6712F"/>
    <w:rsid w:val="00F47E9B"/>
    <w:rsid w:val="00F97A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0BA4"/>
  <w15:docId w15:val="{EEA92E1A-475B-4891-8F80-EC9F9C93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Acushnet Public Schools Administrative Review Summary School Year 2024-2025</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Acushnet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