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BBE9" w14:textId="77777777" w:rsidR="00CA19B4" w:rsidRPr="00200779" w:rsidRDefault="004C6B8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163D833" w14:textId="77777777" w:rsidR="00CA19B4" w:rsidRDefault="00CA19B4" w:rsidP="00CA19B4">
      <w:pPr>
        <w:jc w:val="center"/>
        <w:rPr>
          <w:rFonts w:ascii="Times New Roman" w:hAnsi="Times New Roman" w:cs="Times New Roman"/>
          <w:sz w:val="24"/>
          <w:szCs w:val="24"/>
        </w:rPr>
      </w:pPr>
    </w:p>
    <w:p w14:paraId="2E69EE6D" w14:textId="77777777" w:rsidR="00CA19B4" w:rsidRDefault="004C6B8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0EC9388" w14:textId="77777777" w:rsidR="00CA19B4" w:rsidRDefault="00CA19B4" w:rsidP="00CA19B4">
      <w:pPr>
        <w:rPr>
          <w:rFonts w:ascii="Times New Roman" w:hAnsi="Times New Roman" w:cs="Times New Roman"/>
          <w:sz w:val="20"/>
          <w:szCs w:val="20"/>
        </w:rPr>
      </w:pPr>
    </w:p>
    <w:p w14:paraId="7EE48A44" w14:textId="77777777" w:rsidR="00CA19B4" w:rsidRDefault="00CA19B4" w:rsidP="00CA19B4">
      <w:pPr>
        <w:rPr>
          <w:rFonts w:ascii="Times New Roman" w:hAnsi="Times New Roman" w:cs="Times New Roman"/>
          <w:sz w:val="20"/>
          <w:szCs w:val="20"/>
        </w:rPr>
      </w:pPr>
    </w:p>
    <w:p w14:paraId="209945F2" w14:textId="77777777" w:rsidR="00CA19B4" w:rsidRPr="00B63138" w:rsidRDefault="004C6B8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Crystal Springs</w:t>
      </w:r>
      <w:bookmarkEnd w:id="0"/>
    </w:p>
    <w:p w14:paraId="331D167A" w14:textId="77777777" w:rsidR="00CA19B4" w:rsidRDefault="00CA19B4" w:rsidP="00CA19B4">
      <w:pPr>
        <w:rPr>
          <w:rFonts w:ascii="Times New Roman" w:hAnsi="Times New Roman" w:cs="Times New Roman"/>
          <w:sz w:val="20"/>
          <w:szCs w:val="20"/>
        </w:rPr>
      </w:pPr>
    </w:p>
    <w:p w14:paraId="7DF41DAF" w14:textId="77777777" w:rsidR="00CA19B4" w:rsidRDefault="004C6B8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04/10/2024</w:t>
      </w:r>
      <w:bookmarkEnd w:id="1"/>
    </w:p>
    <w:p w14:paraId="1923BAD6" w14:textId="77777777" w:rsidR="00CA19B4" w:rsidRDefault="00CA19B4" w:rsidP="00CA19B4">
      <w:pPr>
        <w:rPr>
          <w:rFonts w:ascii="Times New Roman" w:hAnsi="Times New Roman" w:cs="Times New Roman"/>
          <w:sz w:val="20"/>
          <w:szCs w:val="20"/>
        </w:rPr>
      </w:pPr>
    </w:p>
    <w:p w14:paraId="0AC36BC0" w14:textId="77777777" w:rsidR="00CA19B4" w:rsidRDefault="004C6B8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04/11/2024</w:t>
      </w:r>
      <w:bookmarkEnd w:id="2"/>
    </w:p>
    <w:p w14:paraId="06096D96" w14:textId="77777777" w:rsidR="00CA19B4" w:rsidRDefault="004C6B8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2BDB5E3" w14:textId="77777777" w:rsidR="00CA19B4" w:rsidRDefault="00CA19B4" w:rsidP="00CA19B4">
      <w:pPr>
        <w:pBdr>
          <w:bottom w:val="single" w:sz="12" w:space="1" w:color="auto"/>
        </w:pBdr>
        <w:rPr>
          <w:rFonts w:ascii="Times New Roman" w:hAnsi="Times New Roman" w:cs="Times New Roman"/>
          <w:sz w:val="20"/>
          <w:szCs w:val="20"/>
        </w:rPr>
      </w:pPr>
    </w:p>
    <w:p w14:paraId="32F78741" w14:textId="77777777" w:rsidR="00CA19B4" w:rsidRDefault="004C6B8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D0C8E85" w14:textId="77777777" w:rsidR="00CA19B4" w:rsidRDefault="00CA19B4" w:rsidP="00CA19B4">
      <w:pPr>
        <w:rPr>
          <w:rFonts w:ascii="Times New Roman" w:hAnsi="Times New Roman" w:cs="Times New Roman"/>
          <w:sz w:val="20"/>
          <w:szCs w:val="20"/>
        </w:rPr>
      </w:pPr>
    </w:p>
    <w:p w14:paraId="45C47037" w14:textId="77777777" w:rsidR="00CA19B4" w:rsidRPr="00223718" w:rsidRDefault="004C6B8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C11B70A" w14:textId="77777777" w:rsidR="00CA19B4" w:rsidRDefault="00CA19B4" w:rsidP="00CA19B4">
      <w:pPr>
        <w:rPr>
          <w:rFonts w:ascii="Times New Roman" w:hAnsi="Times New Roman" w:cs="Times New Roman"/>
          <w:sz w:val="20"/>
          <w:szCs w:val="20"/>
        </w:rPr>
      </w:pPr>
    </w:p>
    <w:p w14:paraId="6EA7B1ED" w14:textId="77777777" w:rsidR="00CA19B4" w:rsidRDefault="004C6B8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261D340" w14:textId="77777777" w:rsidR="00CA19B4" w:rsidRDefault="00CA19B4" w:rsidP="00CA19B4">
      <w:pPr>
        <w:ind w:left="720"/>
        <w:rPr>
          <w:rFonts w:ascii="Times New Roman" w:hAnsi="Times New Roman" w:cs="Times New Roman"/>
          <w:sz w:val="20"/>
          <w:szCs w:val="20"/>
        </w:rPr>
      </w:pPr>
    </w:p>
    <w:bookmarkStart w:id="3" w:name="CHK_SBP"/>
    <w:p w14:paraId="6DF2055B" w14:textId="77777777" w:rsidR="00CA19B4" w:rsidRDefault="004C6B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8C45C5B" w14:textId="77777777" w:rsidR="00CA19B4" w:rsidRDefault="004C6B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0180945" w14:textId="77777777" w:rsidR="00CA19B4" w:rsidRDefault="004C6B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528596F" w14:textId="77777777" w:rsidR="00CA19B4" w:rsidRDefault="004C6B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7FBC81A" w14:textId="77777777" w:rsidR="00CA19B4" w:rsidRDefault="004C6B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1383994" w14:textId="77777777" w:rsidR="00CA19B4" w:rsidRDefault="004C6B8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505BC15" w14:textId="77777777" w:rsidR="00CA19B4" w:rsidRDefault="00CA19B4" w:rsidP="00CA19B4">
      <w:pPr>
        <w:rPr>
          <w:rFonts w:ascii="Times New Roman" w:hAnsi="Times New Roman" w:cs="Times New Roman"/>
          <w:sz w:val="20"/>
          <w:szCs w:val="20"/>
        </w:rPr>
      </w:pPr>
    </w:p>
    <w:p w14:paraId="080D38E4" w14:textId="77777777" w:rsidR="00CA19B4" w:rsidRDefault="004C6B8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E4C2C56" w14:textId="77777777" w:rsidR="00CA19B4" w:rsidRDefault="00CA19B4" w:rsidP="00CA19B4">
      <w:pPr>
        <w:ind w:left="720"/>
        <w:rPr>
          <w:rFonts w:ascii="Times New Roman" w:hAnsi="Times New Roman" w:cs="Times New Roman"/>
          <w:sz w:val="20"/>
          <w:szCs w:val="20"/>
        </w:rPr>
      </w:pPr>
    </w:p>
    <w:bookmarkStart w:id="9" w:name="CHK_CEP"/>
    <w:p w14:paraId="4B4DD135" w14:textId="77777777" w:rsidR="00CA19B4" w:rsidRDefault="004C6B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35FC2BD" w14:textId="77777777" w:rsidR="00CA19B4" w:rsidRDefault="004C6B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BBE7008" w14:textId="77777777" w:rsidR="00CA19B4" w:rsidRDefault="004C6B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3DC8C32" w14:textId="77777777" w:rsidR="00CA19B4" w:rsidRDefault="004C6B8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EFB10DC" w14:textId="77777777" w:rsidR="00CA19B4" w:rsidRDefault="00CA19B4" w:rsidP="00CA19B4">
      <w:pPr>
        <w:rPr>
          <w:rFonts w:ascii="Times New Roman" w:hAnsi="Times New Roman" w:cs="Times New Roman"/>
          <w:sz w:val="20"/>
          <w:szCs w:val="20"/>
        </w:rPr>
      </w:pPr>
    </w:p>
    <w:p w14:paraId="60C2B8B0" w14:textId="77777777" w:rsidR="00CA19B4" w:rsidRPr="00D6151F" w:rsidRDefault="004C6B8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9341FF1" w14:textId="77777777" w:rsidR="00CA19B4" w:rsidRDefault="00CA19B4" w:rsidP="00CA19B4">
      <w:pPr>
        <w:rPr>
          <w:rFonts w:ascii="Times New Roman" w:hAnsi="Times New Roman" w:cs="Times New Roman"/>
          <w:sz w:val="20"/>
          <w:szCs w:val="20"/>
        </w:rPr>
      </w:pPr>
    </w:p>
    <w:p w14:paraId="4FBA1886" w14:textId="77777777" w:rsidR="00CA19B4" w:rsidRDefault="004C6B8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14B9A75" w14:textId="77777777" w:rsidR="00CA19B4" w:rsidRDefault="004C6B8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C7142CF" w14:textId="77777777" w:rsidR="00CA19B4" w:rsidRDefault="00CA19B4" w:rsidP="00CA19B4">
      <w:pPr>
        <w:ind w:firstLine="720"/>
        <w:rPr>
          <w:rFonts w:ascii="Times New Roman" w:hAnsi="Times New Roman" w:cs="Times New Roman"/>
          <w:sz w:val="20"/>
          <w:szCs w:val="20"/>
        </w:rPr>
      </w:pPr>
    </w:p>
    <w:p w14:paraId="601CE3E7" w14:textId="77777777" w:rsidR="00CA19B4" w:rsidRDefault="004C6B8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5FF38D"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2F0F51DF" w14:textId="77777777" w:rsidR="00A53CEA" w:rsidRDefault="00A53CEA" w:rsidP="00A53CEA">
      <w:pPr>
        <w:ind w:firstLine="720"/>
        <w:rPr>
          <w:rFonts w:ascii="Times New Roman" w:hAnsi="Times New Roman" w:cs="Times New Roman"/>
          <w:sz w:val="20"/>
          <w:szCs w:val="20"/>
        </w:rPr>
      </w:pPr>
    </w:p>
    <w:p w14:paraId="79C4B632" w14:textId="77777777" w:rsidR="00A53CEA" w:rsidRPr="00C61944" w:rsidRDefault="004C6B8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57754" w14:paraId="182C20B3" w14:textId="77777777" w:rsidTr="008175F8">
        <w:trPr>
          <w:trHeight w:val="37"/>
        </w:trPr>
        <w:tc>
          <w:tcPr>
            <w:tcW w:w="8545" w:type="dxa"/>
            <w:shd w:val="clear" w:color="auto" w:fill="31849B"/>
          </w:tcPr>
          <w:p w14:paraId="0A8E825F" w14:textId="77777777" w:rsidR="00A53CEA" w:rsidRPr="005B0132" w:rsidRDefault="004C6B8E" w:rsidP="008175F8">
            <w:pPr>
              <w:rPr>
                <w:rFonts w:asciiTheme="minorHAnsi" w:hAnsiTheme="minorHAnsi" w:cstheme="minorHAnsi"/>
                <w:b/>
                <w:i/>
                <w:color w:val="DBE5F1" w:themeColor="accent1" w:themeTint="33"/>
                <w:sz w:val="32"/>
                <w:szCs w:val="20"/>
              </w:rPr>
            </w:pPr>
            <w:r>
              <w:t>Program Access and Reimbursement</w:t>
            </w:r>
          </w:p>
        </w:tc>
      </w:tr>
      <w:tr w:rsidR="00C57754" w14:paraId="46290313" w14:textId="77777777" w:rsidTr="008175F8">
        <w:trPr>
          <w:trHeight w:val="37"/>
        </w:trPr>
        <w:tc>
          <w:tcPr>
            <w:tcW w:w="8545" w:type="dxa"/>
            <w:shd w:val="clear" w:color="auto" w:fill="D9D9D9"/>
          </w:tcPr>
          <w:p w14:paraId="6FEF309E" w14:textId="77777777" w:rsidR="00A53CEA" w:rsidRPr="0076532F" w:rsidRDefault="004C6B8E" w:rsidP="008175F8">
            <w:pPr>
              <w:rPr>
                <w:rFonts w:ascii="Times New Roman" w:hAnsi="Times New Roman" w:cs="Times New Roman"/>
                <w:b/>
                <w:sz w:val="20"/>
                <w:szCs w:val="20"/>
              </w:rPr>
            </w:pPr>
            <w:r>
              <w:t>Meal Counting &amp; Claiming- Lunch Program</w:t>
            </w:r>
          </w:p>
        </w:tc>
      </w:tr>
      <w:tr w:rsidR="00C57754" w14:paraId="6181EF5D" w14:textId="77777777" w:rsidTr="008175F8">
        <w:trPr>
          <w:trHeight w:val="37"/>
        </w:trPr>
        <w:tc>
          <w:tcPr>
            <w:tcW w:w="8545" w:type="dxa"/>
            <w:shd w:val="clear" w:color="auto" w:fill="auto"/>
          </w:tcPr>
          <w:p w14:paraId="2E67DC7A"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lunch meal count totals were not recorded correctly.</w:t>
            </w:r>
          </w:p>
        </w:tc>
      </w:tr>
      <w:tr w:rsidR="00C57754" w14:paraId="3BF0EF01" w14:textId="77777777" w:rsidTr="008175F8">
        <w:trPr>
          <w:trHeight w:val="37"/>
        </w:trPr>
        <w:tc>
          <w:tcPr>
            <w:tcW w:w="8545" w:type="dxa"/>
            <w:shd w:val="clear" w:color="auto" w:fill="31849B"/>
          </w:tcPr>
          <w:p w14:paraId="50C8A1B8" w14:textId="77777777" w:rsidR="00A53CEA" w:rsidRPr="005B0132" w:rsidRDefault="004C6B8E" w:rsidP="008175F8">
            <w:pPr>
              <w:rPr>
                <w:rFonts w:asciiTheme="minorHAnsi" w:hAnsiTheme="minorHAnsi" w:cstheme="minorHAnsi"/>
                <w:b/>
                <w:i/>
                <w:color w:val="DBE5F1" w:themeColor="accent1" w:themeTint="33"/>
                <w:sz w:val="32"/>
                <w:szCs w:val="20"/>
              </w:rPr>
            </w:pPr>
            <w:r>
              <w:t>Meal Patterns and Nutritional Quality</w:t>
            </w:r>
          </w:p>
        </w:tc>
      </w:tr>
      <w:tr w:rsidR="00C57754" w14:paraId="1C9A9884" w14:textId="77777777" w:rsidTr="008175F8">
        <w:trPr>
          <w:trHeight w:val="37"/>
        </w:trPr>
        <w:tc>
          <w:tcPr>
            <w:tcW w:w="8545" w:type="dxa"/>
            <w:shd w:val="clear" w:color="auto" w:fill="D9D9D9"/>
          </w:tcPr>
          <w:p w14:paraId="250DC711" w14:textId="77777777" w:rsidR="00A53CEA" w:rsidRPr="0076532F" w:rsidRDefault="004C6B8E" w:rsidP="008175F8">
            <w:pPr>
              <w:rPr>
                <w:rFonts w:ascii="Times New Roman" w:hAnsi="Times New Roman" w:cs="Times New Roman"/>
                <w:b/>
                <w:sz w:val="20"/>
                <w:szCs w:val="20"/>
              </w:rPr>
            </w:pPr>
            <w:r>
              <w:t>Meal Components &amp; Quantities- Lunch Program</w:t>
            </w:r>
          </w:p>
        </w:tc>
      </w:tr>
      <w:tr w:rsidR="00C57754" w14:paraId="4A043AC4" w14:textId="77777777" w:rsidTr="008175F8">
        <w:trPr>
          <w:trHeight w:val="37"/>
        </w:trPr>
        <w:tc>
          <w:tcPr>
            <w:tcW w:w="8545" w:type="dxa"/>
            <w:shd w:val="clear" w:color="auto" w:fill="auto"/>
          </w:tcPr>
          <w:p w14:paraId="71D9C269"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C57754" w14:paraId="42EA150B" w14:textId="77777777" w:rsidTr="008175F8">
        <w:trPr>
          <w:trHeight w:val="37"/>
        </w:trPr>
        <w:tc>
          <w:tcPr>
            <w:tcW w:w="8545" w:type="dxa"/>
            <w:shd w:val="clear" w:color="auto" w:fill="auto"/>
          </w:tcPr>
          <w:p w14:paraId="1F4F5E87"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C57754" w14:paraId="1CECBF89" w14:textId="77777777" w:rsidTr="008175F8">
        <w:trPr>
          <w:trHeight w:val="37"/>
        </w:trPr>
        <w:tc>
          <w:tcPr>
            <w:tcW w:w="8545" w:type="dxa"/>
            <w:shd w:val="clear" w:color="auto" w:fill="D9D9D9"/>
          </w:tcPr>
          <w:p w14:paraId="29362316" w14:textId="77777777" w:rsidR="00A53CEA" w:rsidRPr="0076532F" w:rsidRDefault="004C6B8E" w:rsidP="008175F8">
            <w:pPr>
              <w:rPr>
                <w:rFonts w:ascii="Times New Roman" w:hAnsi="Times New Roman" w:cs="Times New Roman"/>
                <w:b/>
                <w:sz w:val="20"/>
                <w:szCs w:val="20"/>
              </w:rPr>
            </w:pPr>
            <w:r>
              <w:t>Dietary Specifications &amp; Nutrition Analysis</w:t>
            </w:r>
          </w:p>
        </w:tc>
      </w:tr>
      <w:tr w:rsidR="00C57754" w14:paraId="693675DC" w14:textId="77777777" w:rsidTr="008175F8">
        <w:trPr>
          <w:trHeight w:val="37"/>
        </w:trPr>
        <w:tc>
          <w:tcPr>
            <w:tcW w:w="8545" w:type="dxa"/>
            <w:shd w:val="clear" w:color="auto" w:fill="auto"/>
          </w:tcPr>
          <w:p w14:paraId="417CBB9E"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C57754" w14:paraId="68055A50" w14:textId="77777777" w:rsidTr="008175F8">
        <w:trPr>
          <w:trHeight w:val="37"/>
        </w:trPr>
        <w:tc>
          <w:tcPr>
            <w:tcW w:w="8545" w:type="dxa"/>
            <w:shd w:val="clear" w:color="auto" w:fill="31849B"/>
          </w:tcPr>
          <w:p w14:paraId="6954747A" w14:textId="77777777" w:rsidR="00A53CEA" w:rsidRPr="005B0132" w:rsidRDefault="004C6B8E" w:rsidP="008175F8">
            <w:pPr>
              <w:rPr>
                <w:rFonts w:asciiTheme="minorHAnsi" w:hAnsiTheme="minorHAnsi" w:cstheme="minorHAnsi"/>
                <w:b/>
                <w:i/>
                <w:color w:val="DBE5F1" w:themeColor="accent1" w:themeTint="33"/>
                <w:sz w:val="32"/>
                <w:szCs w:val="20"/>
              </w:rPr>
            </w:pPr>
            <w:r>
              <w:t>School Nutrition Environment</w:t>
            </w:r>
          </w:p>
        </w:tc>
      </w:tr>
      <w:tr w:rsidR="00C57754" w14:paraId="6C592CA7" w14:textId="77777777" w:rsidTr="008175F8">
        <w:trPr>
          <w:trHeight w:val="37"/>
        </w:trPr>
        <w:tc>
          <w:tcPr>
            <w:tcW w:w="8545" w:type="dxa"/>
            <w:shd w:val="clear" w:color="auto" w:fill="D9D9D9"/>
          </w:tcPr>
          <w:p w14:paraId="3066A1C7" w14:textId="77777777" w:rsidR="00A53CEA" w:rsidRPr="0076532F" w:rsidRDefault="004C6B8E" w:rsidP="008175F8">
            <w:pPr>
              <w:rPr>
                <w:rFonts w:ascii="Times New Roman" w:hAnsi="Times New Roman" w:cs="Times New Roman"/>
                <w:b/>
                <w:sz w:val="20"/>
                <w:szCs w:val="20"/>
              </w:rPr>
            </w:pPr>
            <w:r>
              <w:t>Food Safety</w:t>
            </w:r>
          </w:p>
        </w:tc>
      </w:tr>
      <w:tr w:rsidR="00C57754" w14:paraId="547F6381" w14:textId="77777777" w:rsidTr="008175F8">
        <w:trPr>
          <w:trHeight w:val="37"/>
        </w:trPr>
        <w:tc>
          <w:tcPr>
            <w:tcW w:w="8545" w:type="dxa"/>
            <w:shd w:val="clear" w:color="auto" w:fill="auto"/>
          </w:tcPr>
          <w:p w14:paraId="3412E8F2"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C57754" w14:paraId="7FB985AF" w14:textId="77777777" w:rsidTr="008175F8">
        <w:trPr>
          <w:trHeight w:val="37"/>
        </w:trPr>
        <w:tc>
          <w:tcPr>
            <w:tcW w:w="8545" w:type="dxa"/>
            <w:shd w:val="clear" w:color="auto" w:fill="auto"/>
          </w:tcPr>
          <w:p w14:paraId="361932AA"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C57754" w14:paraId="480DCB58" w14:textId="77777777" w:rsidTr="008175F8">
        <w:trPr>
          <w:trHeight w:val="37"/>
        </w:trPr>
        <w:tc>
          <w:tcPr>
            <w:tcW w:w="8545" w:type="dxa"/>
            <w:shd w:val="clear" w:color="auto" w:fill="auto"/>
          </w:tcPr>
          <w:p w14:paraId="0B4A9A4A"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C57754" w14:paraId="0854173F" w14:textId="77777777" w:rsidTr="008175F8">
        <w:trPr>
          <w:trHeight w:val="37"/>
        </w:trPr>
        <w:tc>
          <w:tcPr>
            <w:tcW w:w="8545" w:type="dxa"/>
            <w:shd w:val="clear" w:color="auto" w:fill="auto"/>
          </w:tcPr>
          <w:p w14:paraId="543ECD3A"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C57754" w14:paraId="017C5B9C" w14:textId="77777777" w:rsidTr="008175F8">
        <w:trPr>
          <w:trHeight w:val="37"/>
        </w:trPr>
        <w:tc>
          <w:tcPr>
            <w:tcW w:w="8545" w:type="dxa"/>
            <w:shd w:val="clear" w:color="auto" w:fill="auto"/>
          </w:tcPr>
          <w:p w14:paraId="1D0C71F4"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C57754" w14:paraId="32374C20" w14:textId="77777777" w:rsidTr="008175F8">
        <w:trPr>
          <w:trHeight w:val="37"/>
        </w:trPr>
        <w:tc>
          <w:tcPr>
            <w:tcW w:w="8545" w:type="dxa"/>
            <w:shd w:val="clear" w:color="auto" w:fill="D9D9D9"/>
          </w:tcPr>
          <w:p w14:paraId="1AD32B78" w14:textId="77777777" w:rsidR="00A53CEA" w:rsidRPr="0076532F" w:rsidRDefault="004C6B8E" w:rsidP="008175F8">
            <w:pPr>
              <w:rPr>
                <w:rFonts w:ascii="Times New Roman" w:hAnsi="Times New Roman" w:cs="Times New Roman"/>
                <w:b/>
                <w:sz w:val="20"/>
                <w:szCs w:val="20"/>
              </w:rPr>
            </w:pPr>
            <w:r>
              <w:t>Local School Wellness Policy</w:t>
            </w:r>
          </w:p>
        </w:tc>
      </w:tr>
      <w:tr w:rsidR="00C57754" w14:paraId="7FE49DFF" w14:textId="77777777" w:rsidTr="008175F8">
        <w:trPr>
          <w:trHeight w:val="37"/>
        </w:trPr>
        <w:tc>
          <w:tcPr>
            <w:tcW w:w="8545" w:type="dxa"/>
            <w:shd w:val="clear" w:color="auto" w:fill="auto"/>
          </w:tcPr>
          <w:p w14:paraId="0E702914"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r>
              <w:cr/>
              <w:t>The School Food Authority does not have documentation demonstrating the results of the assessment have been made available to the public.</w:t>
            </w:r>
          </w:p>
        </w:tc>
      </w:tr>
      <w:tr w:rsidR="00C57754" w14:paraId="691080F6" w14:textId="77777777" w:rsidTr="008175F8">
        <w:trPr>
          <w:trHeight w:val="37"/>
        </w:trPr>
        <w:tc>
          <w:tcPr>
            <w:tcW w:w="8545" w:type="dxa"/>
            <w:shd w:val="clear" w:color="auto" w:fill="auto"/>
          </w:tcPr>
          <w:p w14:paraId="008E2AE7"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C57754" w14:paraId="0A5B228A" w14:textId="77777777" w:rsidTr="008175F8">
        <w:trPr>
          <w:trHeight w:val="37"/>
        </w:trPr>
        <w:tc>
          <w:tcPr>
            <w:tcW w:w="8545" w:type="dxa"/>
            <w:shd w:val="clear" w:color="auto" w:fill="31849B"/>
          </w:tcPr>
          <w:p w14:paraId="39303B2E" w14:textId="77777777" w:rsidR="00A53CEA" w:rsidRPr="005B0132" w:rsidRDefault="004C6B8E" w:rsidP="008175F8">
            <w:pPr>
              <w:rPr>
                <w:rFonts w:asciiTheme="minorHAnsi" w:hAnsiTheme="minorHAnsi" w:cstheme="minorHAnsi"/>
                <w:b/>
                <w:i/>
                <w:color w:val="DBE5F1" w:themeColor="accent1" w:themeTint="33"/>
                <w:sz w:val="32"/>
                <w:szCs w:val="20"/>
              </w:rPr>
            </w:pPr>
            <w:r>
              <w:t>Civil Rights</w:t>
            </w:r>
          </w:p>
        </w:tc>
      </w:tr>
      <w:tr w:rsidR="00C57754" w14:paraId="32D09BA8" w14:textId="77777777" w:rsidTr="008175F8">
        <w:trPr>
          <w:trHeight w:val="37"/>
        </w:trPr>
        <w:tc>
          <w:tcPr>
            <w:tcW w:w="8545" w:type="dxa"/>
            <w:shd w:val="clear" w:color="auto" w:fill="auto"/>
          </w:tcPr>
          <w:p w14:paraId="6548BEE7"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C57754" w14:paraId="25DC8E92" w14:textId="77777777" w:rsidTr="008175F8">
        <w:trPr>
          <w:trHeight w:val="37"/>
        </w:trPr>
        <w:tc>
          <w:tcPr>
            <w:tcW w:w="8545" w:type="dxa"/>
            <w:shd w:val="clear" w:color="auto" w:fill="auto"/>
          </w:tcPr>
          <w:p w14:paraId="07F0398D"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C57754" w14:paraId="1D13B450" w14:textId="77777777" w:rsidTr="008175F8">
        <w:trPr>
          <w:trHeight w:val="37"/>
        </w:trPr>
        <w:tc>
          <w:tcPr>
            <w:tcW w:w="8545" w:type="dxa"/>
            <w:shd w:val="clear" w:color="auto" w:fill="auto"/>
          </w:tcPr>
          <w:p w14:paraId="1956414C"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57754" w14:paraId="4B7E6DD2" w14:textId="77777777" w:rsidTr="008175F8">
        <w:trPr>
          <w:trHeight w:val="37"/>
        </w:trPr>
        <w:tc>
          <w:tcPr>
            <w:tcW w:w="8545" w:type="dxa"/>
            <w:shd w:val="clear" w:color="auto" w:fill="auto"/>
          </w:tcPr>
          <w:p w14:paraId="17F92147" w14:textId="77777777" w:rsidR="00A53CEA" w:rsidRPr="005B0132" w:rsidRDefault="004C6B8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C47E0A3" w14:textId="77777777" w:rsidR="00A53CEA" w:rsidRPr="00223718" w:rsidRDefault="00A53CEA" w:rsidP="00A53CEA">
      <w:pPr>
        <w:rPr>
          <w:rFonts w:ascii="Times New Roman" w:hAnsi="Times New Roman" w:cs="Times New Roman"/>
          <w:sz w:val="20"/>
          <w:szCs w:val="20"/>
        </w:rPr>
      </w:pPr>
    </w:p>
    <w:p w14:paraId="7C81B4C3" w14:textId="77777777" w:rsidR="00A53CEA" w:rsidRDefault="00A53CEA" w:rsidP="00A53CEA"/>
    <w:p w14:paraId="17009E18"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57754" w14:paraId="4352A3DA" w14:textId="77777777" w:rsidTr="00A708A7">
        <w:trPr>
          <w:trHeight w:val="37"/>
        </w:trPr>
        <w:tc>
          <w:tcPr>
            <w:tcW w:w="8545" w:type="dxa"/>
            <w:shd w:val="clear" w:color="auto" w:fill="31849B"/>
          </w:tcPr>
          <w:p w14:paraId="0DBDBEF0" w14:textId="77777777" w:rsidR="00E2351D" w:rsidRPr="00D42B3D" w:rsidRDefault="004C6B8E" w:rsidP="00A708A7">
            <w:pPr>
              <w:rPr>
                <w:rFonts w:ascii="Times New Roman" w:hAnsi="Times New Roman" w:cs="Times New Roman"/>
                <w:b/>
                <w:i/>
                <w:color w:val="auto"/>
                <w:sz w:val="24"/>
                <w:szCs w:val="24"/>
              </w:rPr>
            </w:pPr>
            <w:r w:rsidRPr="00D42B3D">
              <w:rPr>
                <w:rFonts w:ascii="Times New Roman" w:hAnsi="Times New Roman" w:cs="Times New Roman"/>
                <w:b/>
                <w:i/>
                <w:color w:val="auto"/>
                <w:sz w:val="24"/>
                <w:szCs w:val="24"/>
              </w:rPr>
              <w:lastRenderedPageBreak/>
              <w:t>Noteworthy Observations</w:t>
            </w:r>
          </w:p>
        </w:tc>
      </w:tr>
      <w:tr w:rsidR="00C57754" w14:paraId="35FC090C" w14:textId="77777777" w:rsidTr="00A708A7">
        <w:trPr>
          <w:trHeight w:val="37"/>
        </w:trPr>
        <w:tc>
          <w:tcPr>
            <w:tcW w:w="8545" w:type="dxa"/>
            <w:shd w:val="clear" w:color="auto" w:fill="auto"/>
          </w:tcPr>
          <w:p w14:paraId="5464B18B" w14:textId="77777777" w:rsidR="00E2351D" w:rsidRPr="00935CAD" w:rsidRDefault="004C6B8E" w:rsidP="00A708A7">
            <w:pPr>
              <w:rPr>
                <w:rFonts w:ascii="Times New Roman" w:hAnsi="Times New Roman" w:cs="Times New Roman"/>
                <w:sz w:val="20"/>
                <w:szCs w:val="20"/>
              </w:rPr>
            </w:pPr>
            <w:r>
              <w:t xml:space="preserve">The Review Team found the following noteworthy items: Crystal Springs does an amazing job providing specialized meals for a wide variety of dietary accommodations. The staff were all pleasant and helpful during </w:t>
            </w:r>
            <w:proofErr w:type="gramStart"/>
            <w:r>
              <w:t>meal time</w:t>
            </w:r>
            <w:proofErr w:type="gramEnd"/>
            <w:r>
              <w:t>.</w:t>
            </w:r>
          </w:p>
        </w:tc>
      </w:tr>
    </w:tbl>
    <w:p w14:paraId="20F3EC4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7F7D5" w14:textId="77777777" w:rsidR="007657B6" w:rsidRDefault="007657B6">
      <w:r>
        <w:separator/>
      </w:r>
    </w:p>
  </w:endnote>
  <w:endnote w:type="continuationSeparator" w:id="0">
    <w:p w14:paraId="24E79C35" w14:textId="77777777" w:rsidR="007657B6" w:rsidRDefault="0076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D4CBF" w14:textId="77777777" w:rsidR="0037068A" w:rsidRDefault="004C6B8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9261D52"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957A" w14:textId="77777777" w:rsidR="0037068A" w:rsidRDefault="004C6B8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4DC7358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D39BB" w14:textId="77777777" w:rsidR="007657B6" w:rsidRDefault="007657B6">
      <w:r>
        <w:separator/>
      </w:r>
    </w:p>
  </w:footnote>
  <w:footnote w:type="continuationSeparator" w:id="0">
    <w:p w14:paraId="739411D6" w14:textId="77777777" w:rsidR="007657B6" w:rsidRDefault="00765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00B455F0">
      <w:start w:val="1"/>
      <w:numFmt w:val="bullet"/>
      <w:lvlText w:val=""/>
      <w:lvlJc w:val="left"/>
      <w:pPr>
        <w:ind w:left="720" w:hanging="360"/>
      </w:pPr>
      <w:rPr>
        <w:rFonts w:ascii="Symbol" w:hAnsi="Symbol" w:hint="default"/>
      </w:rPr>
    </w:lvl>
    <w:lvl w:ilvl="1" w:tplc="722204B2" w:tentative="1">
      <w:start w:val="1"/>
      <w:numFmt w:val="bullet"/>
      <w:lvlText w:val="o"/>
      <w:lvlJc w:val="left"/>
      <w:pPr>
        <w:ind w:left="1440" w:hanging="360"/>
      </w:pPr>
      <w:rPr>
        <w:rFonts w:ascii="Courier New" w:hAnsi="Courier New" w:cs="Courier New" w:hint="default"/>
      </w:rPr>
    </w:lvl>
    <w:lvl w:ilvl="2" w:tplc="8578AEB8" w:tentative="1">
      <w:start w:val="1"/>
      <w:numFmt w:val="bullet"/>
      <w:lvlText w:val=""/>
      <w:lvlJc w:val="left"/>
      <w:pPr>
        <w:ind w:left="2160" w:hanging="360"/>
      </w:pPr>
      <w:rPr>
        <w:rFonts w:ascii="Wingdings" w:hAnsi="Wingdings" w:hint="default"/>
      </w:rPr>
    </w:lvl>
    <w:lvl w:ilvl="3" w:tplc="5EA454AA" w:tentative="1">
      <w:start w:val="1"/>
      <w:numFmt w:val="bullet"/>
      <w:lvlText w:val=""/>
      <w:lvlJc w:val="left"/>
      <w:pPr>
        <w:ind w:left="2880" w:hanging="360"/>
      </w:pPr>
      <w:rPr>
        <w:rFonts w:ascii="Symbol" w:hAnsi="Symbol" w:hint="default"/>
      </w:rPr>
    </w:lvl>
    <w:lvl w:ilvl="4" w:tplc="63C4D4C6" w:tentative="1">
      <w:start w:val="1"/>
      <w:numFmt w:val="bullet"/>
      <w:lvlText w:val="o"/>
      <w:lvlJc w:val="left"/>
      <w:pPr>
        <w:ind w:left="3600" w:hanging="360"/>
      </w:pPr>
      <w:rPr>
        <w:rFonts w:ascii="Courier New" w:hAnsi="Courier New" w:cs="Courier New" w:hint="default"/>
      </w:rPr>
    </w:lvl>
    <w:lvl w:ilvl="5" w:tplc="2D522990" w:tentative="1">
      <w:start w:val="1"/>
      <w:numFmt w:val="bullet"/>
      <w:lvlText w:val=""/>
      <w:lvlJc w:val="left"/>
      <w:pPr>
        <w:ind w:left="4320" w:hanging="360"/>
      </w:pPr>
      <w:rPr>
        <w:rFonts w:ascii="Wingdings" w:hAnsi="Wingdings" w:hint="default"/>
      </w:rPr>
    </w:lvl>
    <w:lvl w:ilvl="6" w:tplc="DCBCA210" w:tentative="1">
      <w:start w:val="1"/>
      <w:numFmt w:val="bullet"/>
      <w:lvlText w:val=""/>
      <w:lvlJc w:val="left"/>
      <w:pPr>
        <w:ind w:left="5040" w:hanging="360"/>
      </w:pPr>
      <w:rPr>
        <w:rFonts w:ascii="Symbol" w:hAnsi="Symbol" w:hint="default"/>
      </w:rPr>
    </w:lvl>
    <w:lvl w:ilvl="7" w:tplc="E79847F6" w:tentative="1">
      <w:start w:val="1"/>
      <w:numFmt w:val="bullet"/>
      <w:lvlText w:val="o"/>
      <w:lvlJc w:val="left"/>
      <w:pPr>
        <w:ind w:left="5760" w:hanging="360"/>
      </w:pPr>
      <w:rPr>
        <w:rFonts w:ascii="Courier New" w:hAnsi="Courier New" w:cs="Courier New" w:hint="default"/>
      </w:rPr>
    </w:lvl>
    <w:lvl w:ilvl="8" w:tplc="0518D83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095A2232">
      <w:start w:val="1"/>
      <w:numFmt w:val="decimal"/>
      <w:lvlText w:val="%1."/>
      <w:lvlJc w:val="left"/>
      <w:pPr>
        <w:ind w:left="720" w:hanging="360"/>
      </w:pPr>
      <w:rPr>
        <w:rFonts w:hint="default"/>
      </w:rPr>
    </w:lvl>
    <w:lvl w:ilvl="1" w:tplc="57EEC6AC" w:tentative="1">
      <w:start w:val="1"/>
      <w:numFmt w:val="lowerLetter"/>
      <w:lvlText w:val="%2."/>
      <w:lvlJc w:val="left"/>
      <w:pPr>
        <w:ind w:left="1440" w:hanging="360"/>
      </w:pPr>
    </w:lvl>
    <w:lvl w:ilvl="2" w:tplc="41EA183A" w:tentative="1">
      <w:start w:val="1"/>
      <w:numFmt w:val="lowerRoman"/>
      <w:lvlText w:val="%3."/>
      <w:lvlJc w:val="right"/>
      <w:pPr>
        <w:ind w:left="2160" w:hanging="180"/>
      </w:pPr>
    </w:lvl>
    <w:lvl w:ilvl="3" w:tplc="D040A1EE" w:tentative="1">
      <w:start w:val="1"/>
      <w:numFmt w:val="decimal"/>
      <w:lvlText w:val="%4."/>
      <w:lvlJc w:val="left"/>
      <w:pPr>
        <w:ind w:left="2880" w:hanging="360"/>
      </w:pPr>
    </w:lvl>
    <w:lvl w:ilvl="4" w:tplc="D00E524A" w:tentative="1">
      <w:start w:val="1"/>
      <w:numFmt w:val="lowerLetter"/>
      <w:lvlText w:val="%5."/>
      <w:lvlJc w:val="left"/>
      <w:pPr>
        <w:ind w:left="3600" w:hanging="360"/>
      </w:pPr>
    </w:lvl>
    <w:lvl w:ilvl="5" w:tplc="3886DDCC" w:tentative="1">
      <w:start w:val="1"/>
      <w:numFmt w:val="lowerRoman"/>
      <w:lvlText w:val="%6."/>
      <w:lvlJc w:val="right"/>
      <w:pPr>
        <w:ind w:left="4320" w:hanging="180"/>
      </w:pPr>
    </w:lvl>
    <w:lvl w:ilvl="6" w:tplc="6E369844" w:tentative="1">
      <w:start w:val="1"/>
      <w:numFmt w:val="decimal"/>
      <w:lvlText w:val="%7."/>
      <w:lvlJc w:val="left"/>
      <w:pPr>
        <w:ind w:left="5040" w:hanging="360"/>
      </w:pPr>
    </w:lvl>
    <w:lvl w:ilvl="7" w:tplc="DF10E77A" w:tentative="1">
      <w:start w:val="1"/>
      <w:numFmt w:val="lowerLetter"/>
      <w:lvlText w:val="%8."/>
      <w:lvlJc w:val="left"/>
      <w:pPr>
        <w:ind w:left="5760" w:hanging="360"/>
      </w:pPr>
    </w:lvl>
    <w:lvl w:ilvl="8" w:tplc="F30A80E6" w:tentative="1">
      <w:start w:val="1"/>
      <w:numFmt w:val="lowerRoman"/>
      <w:lvlText w:val="%9."/>
      <w:lvlJc w:val="right"/>
      <w:pPr>
        <w:ind w:left="6480" w:hanging="180"/>
      </w:pPr>
    </w:lvl>
  </w:abstractNum>
  <w:num w:numId="1" w16cid:durableId="781923487">
    <w:abstractNumId w:val="1"/>
  </w:num>
  <w:num w:numId="2" w16cid:durableId="60092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906E6"/>
    <w:rsid w:val="001C01D0"/>
    <w:rsid w:val="00200779"/>
    <w:rsid w:val="00223718"/>
    <w:rsid w:val="0027410F"/>
    <w:rsid w:val="00291947"/>
    <w:rsid w:val="002C2C42"/>
    <w:rsid w:val="00335362"/>
    <w:rsid w:val="00362A97"/>
    <w:rsid w:val="0037068A"/>
    <w:rsid w:val="0040164B"/>
    <w:rsid w:val="00413A88"/>
    <w:rsid w:val="004776BD"/>
    <w:rsid w:val="004C6B8E"/>
    <w:rsid w:val="005B0132"/>
    <w:rsid w:val="00642E90"/>
    <w:rsid w:val="006D68B7"/>
    <w:rsid w:val="0076532F"/>
    <w:rsid w:val="007657B6"/>
    <w:rsid w:val="008175F8"/>
    <w:rsid w:val="008470D5"/>
    <w:rsid w:val="00935CAD"/>
    <w:rsid w:val="00983FA1"/>
    <w:rsid w:val="00A42BAA"/>
    <w:rsid w:val="00A53CEA"/>
    <w:rsid w:val="00A55AE5"/>
    <w:rsid w:val="00A708A7"/>
    <w:rsid w:val="00B21109"/>
    <w:rsid w:val="00B63138"/>
    <w:rsid w:val="00BD51F9"/>
    <w:rsid w:val="00C57754"/>
    <w:rsid w:val="00C61944"/>
    <w:rsid w:val="00C643AA"/>
    <w:rsid w:val="00CA19B4"/>
    <w:rsid w:val="00D037B9"/>
    <w:rsid w:val="00D42B3D"/>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64E2"/>
  <w15:docId w15:val="{90D7A70C-4259-4D94-95D2-C1D15651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Crystal Springs Administrative Review Summary School Year 2023-2024</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Springs Administrative Review Summary School Year 2023-2024</dc:title>
  <dc:subject/>
  <dc:creator>DESE</dc:creator>
  <cp:keywords/>
  <cp:lastModifiedBy>Zou, Dong (EOE)</cp:lastModifiedBy>
  <cp:revision>10</cp:revision>
  <dcterms:created xsi:type="dcterms:W3CDTF">2016-12-05T21:17:00Z</dcterms:created>
  <dcterms:modified xsi:type="dcterms:W3CDTF">2024-06-25T15:30:00Z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