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83823" w14:textId="77777777" w:rsidR="0064157E" w:rsidRPr="00AF374E" w:rsidRDefault="0064157E" w:rsidP="00833EDE">
      <w:pPr>
        <w:rPr>
          <w:rFonts w:asciiTheme="minorHAnsi" w:hAnsiTheme="minorHAnsi" w:cstheme="minorHAnsi"/>
          <w:szCs w:val="24"/>
        </w:rPr>
      </w:pPr>
    </w:p>
    <w:p w14:paraId="4ADE94E5" w14:textId="77777777" w:rsidR="0064157E" w:rsidRPr="00AF374E" w:rsidRDefault="0064157E" w:rsidP="00833EDE">
      <w:pPr>
        <w:rPr>
          <w:rFonts w:asciiTheme="minorHAnsi" w:hAnsiTheme="minorHAnsi" w:cstheme="minorHAnsi"/>
          <w:szCs w:val="24"/>
        </w:rPr>
      </w:pPr>
    </w:p>
    <w:p w14:paraId="5802EA89" w14:textId="77777777" w:rsidR="0064157E" w:rsidRPr="00AF374E" w:rsidRDefault="0064157E" w:rsidP="00833EDE">
      <w:pPr>
        <w:rPr>
          <w:rFonts w:asciiTheme="minorHAnsi" w:hAnsiTheme="minorHAnsi" w:cstheme="minorHAnsi"/>
          <w:szCs w:val="24"/>
        </w:rPr>
      </w:pPr>
    </w:p>
    <w:p w14:paraId="02EC5F57" w14:textId="77777777" w:rsidR="0064157E" w:rsidRPr="00AF374E" w:rsidRDefault="0064157E" w:rsidP="00833EDE">
      <w:pPr>
        <w:rPr>
          <w:rFonts w:asciiTheme="minorHAnsi" w:hAnsiTheme="minorHAnsi" w:cstheme="minorHAnsi"/>
          <w:szCs w:val="24"/>
        </w:rPr>
      </w:pPr>
    </w:p>
    <w:p w14:paraId="411250B7" w14:textId="77777777" w:rsidR="009A3B6D" w:rsidRPr="00AF374E" w:rsidRDefault="009A3B6D" w:rsidP="00833EDE">
      <w:pPr>
        <w:pStyle w:val="Heading1"/>
        <w:spacing w:before="0" w:after="0"/>
        <w:rPr>
          <w:rFonts w:asciiTheme="minorHAnsi" w:hAnsiTheme="minorHAnsi" w:cstheme="minorHAnsi"/>
          <w:b w:val="0"/>
          <w:sz w:val="24"/>
          <w:szCs w:val="24"/>
        </w:rPr>
      </w:pPr>
    </w:p>
    <w:p w14:paraId="76AF5A97" w14:textId="77777777" w:rsidR="009A3B6D" w:rsidRPr="00AF374E" w:rsidRDefault="009A3B6D" w:rsidP="00833EDE">
      <w:pPr>
        <w:pStyle w:val="Heading1"/>
        <w:spacing w:before="0" w:after="0"/>
        <w:rPr>
          <w:rFonts w:asciiTheme="minorHAnsi" w:hAnsiTheme="minorHAnsi" w:cstheme="minorHAnsi"/>
          <w:b w:val="0"/>
          <w:sz w:val="24"/>
          <w:szCs w:val="24"/>
        </w:rPr>
      </w:pPr>
    </w:p>
    <w:p w14:paraId="40334918" w14:textId="77777777" w:rsidR="002F3F72" w:rsidRPr="00AF374E" w:rsidRDefault="002F3F72" w:rsidP="00833EDE">
      <w:pPr>
        <w:tabs>
          <w:tab w:val="left" w:pos="-1260"/>
          <w:tab w:val="left" w:pos="0"/>
          <w:tab w:val="left" w:pos="2160"/>
          <w:tab w:val="left" w:pos="3600"/>
          <w:tab w:val="left" w:pos="5040"/>
          <w:tab w:val="left" w:pos="6480"/>
          <w:tab w:val="left" w:pos="7920"/>
        </w:tabs>
        <w:ind w:left="-1260" w:right="-144" w:firstLine="540"/>
        <w:rPr>
          <w:rFonts w:asciiTheme="minorHAnsi" w:hAnsiTheme="minorHAnsi" w:cstheme="minorHAnsi"/>
          <w:szCs w:val="24"/>
        </w:rPr>
      </w:pPr>
    </w:p>
    <w:p w14:paraId="0A87E97A" w14:textId="26DBD3C9" w:rsidR="009A3B6D" w:rsidRPr="00AF374E" w:rsidRDefault="002F3F72" w:rsidP="00833EDE">
      <w:pPr>
        <w:pStyle w:val="Heading1"/>
        <w:spacing w:before="0" w:after="0"/>
        <w:jc w:val="center"/>
        <w:rPr>
          <w:rFonts w:asciiTheme="minorHAnsi" w:hAnsiTheme="minorHAnsi" w:cstheme="minorHAnsi"/>
          <w:bCs/>
          <w:sz w:val="32"/>
          <w:szCs w:val="32"/>
        </w:rPr>
      </w:pPr>
      <w:r w:rsidRPr="00AF374E">
        <w:rPr>
          <w:rFonts w:asciiTheme="minorHAnsi" w:hAnsiTheme="minorHAnsi" w:cstheme="minorHAnsi"/>
          <w:bCs/>
          <w:sz w:val="32"/>
          <w:szCs w:val="32"/>
        </w:rPr>
        <w:t>MASSACHUSETTS</w:t>
      </w:r>
    </w:p>
    <w:p w14:paraId="1B1492F0" w14:textId="77777777" w:rsidR="0064157E" w:rsidRPr="00AF374E" w:rsidRDefault="0064157E" w:rsidP="00833EDE">
      <w:pPr>
        <w:pStyle w:val="Heading1"/>
        <w:spacing w:before="0" w:after="0"/>
        <w:jc w:val="center"/>
        <w:rPr>
          <w:rFonts w:asciiTheme="minorHAnsi" w:hAnsiTheme="minorHAnsi" w:cstheme="minorHAnsi"/>
          <w:bCs/>
          <w:sz w:val="32"/>
          <w:szCs w:val="32"/>
        </w:rPr>
      </w:pPr>
      <w:r w:rsidRPr="00AF374E">
        <w:rPr>
          <w:rFonts w:asciiTheme="minorHAnsi" w:hAnsiTheme="minorHAnsi" w:cstheme="minorHAnsi"/>
          <w:bCs/>
          <w:sz w:val="32"/>
          <w:szCs w:val="32"/>
        </w:rPr>
        <w:t xml:space="preserve">DEPARTMENT OF </w:t>
      </w:r>
      <w:r w:rsidR="002F3F72" w:rsidRPr="00AF374E">
        <w:rPr>
          <w:rFonts w:asciiTheme="minorHAnsi" w:hAnsiTheme="minorHAnsi" w:cstheme="minorHAnsi"/>
          <w:bCs/>
          <w:sz w:val="32"/>
          <w:szCs w:val="32"/>
        </w:rPr>
        <w:t>ELEMENTARY AND SECONDARY EDUCATION</w:t>
      </w:r>
    </w:p>
    <w:p w14:paraId="7F55BBB4" w14:textId="77777777" w:rsidR="002F3F72" w:rsidRPr="00AF374E" w:rsidRDefault="002F3F72" w:rsidP="00833EDE">
      <w:pPr>
        <w:jc w:val="center"/>
        <w:rPr>
          <w:rFonts w:asciiTheme="minorHAnsi" w:hAnsiTheme="minorHAnsi" w:cstheme="minorHAnsi"/>
          <w:b/>
          <w:bCs/>
          <w:sz w:val="32"/>
          <w:szCs w:val="32"/>
        </w:rPr>
      </w:pPr>
    </w:p>
    <w:p w14:paraId="170EE347" w14:textId="77777777" w:rsidR="002F3F72" w:rsidRPr="00AF374E" w:rsidRDefault="002F3F72" w:rsidP="00833EDE">
      <w:pPr>
        <w:jc w:val="center"/>
        <w:rPr>
          <w:rFonts w:asciiTheme="minorHAnsi" w:hAnsiTheme="minorHAnsi" w:cstheme="minorHAnsi"/>
          <w:b/>
          <w:bCs/>
          <w:sz w:val="32"/>
          <w:szCs w:val="32"/>
        </w:rPr>
      </w:pPr>
    </w:p>
    <w:p w14:paraId="3131CA13" w14:textId="0416EA9C" w:rsidR="002F3F72" w:rsidRPr="00AF374E" w:rsidRDefault="002F3F72" w:rsidP="00833EDE">
      <w:pPr>
        <w:jc w:val="center"/>
        <w:rPr>
          <w:rFonts w:asciiTheme="minorHAnsi" w:hAnsiTheme="minorHAnsi" w:cstheme="minorHAnsi"/>
          <w:b/>
          <w:bCs/>
          <w:sz w:val="32"/>
          <w:szCs w:val="32"/>
        </w:rPr>
      </w:pPr>
      <w:r w:rsidRPr="00AF374E">
        <w:rPr>
          <w:rFonts w:asciiTheme="minorHAnsi" w:hAnsiTheme="minorHAnsi" w:cstheme="minorHAnsi"/>
          <w:b/>
          <w:bCs/>
          <w:sz w:val="32"/>
          <w:szCs w:val="32"/>
        </w:rPr>
        <w:t xml:space="preserve">OFFICE </w:t>
      </w:r>
      <w:r w:rsidR="008848D6" w:rsidRPr="00AF374E">
        <w:rPr>
          <w:rFonts w:asciiTheme="minorHAnsi" w:hAnsiTheme="minorHAnsi" w:cstheme="minorHAnsi"/>
          <w:b/>
          <w:bCs/>
          <w:sz w:val="32"/>
          <w:szCs w:val="32"/>
        </w:rPr>
        <w:t xml:space="preserve">OF FOOD </w:t>
      </w:r>
      <w:r w:rsidR="002D36B7" w:rsidRPr="00AF374E">
        <w:rPr>
          <w:rFonts w:asciiTheme="minorHAnsi" w:hAnsiTheme="minorHAnsi" w:cstheme="minorHAnsi"/>
          <w:b/>
          <w:bCs/>
          <w:sz w:val="32"/>
          <w:szCs w:val="32"/>
        </w:rPr>
        <w:t>AND NUTRITION</w:t>
      </w:r>
      <w:r w:rsidR="00824666" w:rsidRPr="00AF374E">
        <w:rPr>
          <w:rFonts w:asciiTheme="minorHAnsi" w:hAnsiTheme="minorHAnsi" w:cstheme="minorHAnsi"/>
          <w:b/>
          <w:bCs/>
          <w:sz w:val="32"/>
          <w:szCs w:val="32"/>
        </w:rPr>
        <w:t xml:space="preserve"> </w:t>
      </w:r>
      <w:r w:rsidRPr="00AF374E">
        <w:rPr>
          <w:rFonts w:asciiTheme="minorHAnsi" w:hAnsiTheme="minorHAnsi" w:cstheme="minorHAnsi"/>
          <w:b/>
          <w:bCs/>
          <w:sz w:val="32"/>
          <w:szCs w:val="32"/>
        </w:rPr>
        <w:t>PROGRAMS</w:t>
      </w:r>
    </w:p>
    <w:p w14:paraId="5E2205FB" w14:textId="77777777" w:rsidR="0064157E" w:rsidRPr="00AF374E" w:rsidRDefault="0064157E" w:rsidP="00833EDE">
      <w:pPr>
        <w:pStyle w:val="Heading1"/>
        <w:spacing w:before="0" w:after="0"/>
        <w:jc w:val="center"/>
        <w:rPr>
          <w:rFonts w:asciiTheme="minorHAnsi" w:hAnsiTheme="minorHAnsi" w:cstheme="minorHAnsi"/>
          <w:bCs/>
          <w:sz w:val="32"/>
          <w:szCs w:val="32"/>
        </w:rPr>
      </w:pPr>
    </w:p>
    <w:p w14:paraId="5A4C482C" w14:textId="77777777" w:rsidR="0064157E" w:rsidRPr="00AF374E" w:rsidRDefault="0064157E" w:rsidP="00833EDE">
      <w:pPr>
        <w:pStyle w:val="Heading1"/>
        <w:spacing w:before="0" w:after="0"/>
        <w:jc w:val="center"/>
        <w:rPr>
          <w:rFonts w:asciiTheme="minorHAnsi" w:hAnsiTheme="minorHAnsi" w:cstheme="minorHAnsi"/>
          <w:bCs/>
          <w:sz w:val="32"/>
          <w:szCs w:val="32"/>
        </w:rPr>
      </w:pPr>
      <w:r w:rsidRPr="00AF374E">
        <w:rPr>
          <w:rFonts w:asciiTheme="minorHAnsi" w:hAnsiTheme="minorHAnsi" w:cstheme="minorHAnsi"/>
          <w:bCs/>
          <w:sz w:val="32"/>
          <w:szCs w:val="32"/>
        </w:rPr>
        <w:t>STATE PLAN OF PROGRAM OPERATIONS AND ADMINISTRATION</w:t>
      </w:r>
    </w:p>
    <w:p w14:paraId="3B799F98" w14:textId="77777777" w:rsidR="0064157E" w:rsidRPr="00AF374E" w:rsidRDefault="0064157E" w:rsidP="00833EDE">
      <w:pPr>
        <w:pStyle w:val="Heading1"/>
        <w:spacing w:before="0" w:after="0"/>
        <w:jc w:val="center"/>
        <w:rPr>
          <w:rFonts w:asciiTheme="minorHAnsi" w:hAnsiTheme="minorHAnsi" w:cstheme="minorHAnsi"/>
          <w:bCs/>
          <w:sz w:val="32"/>
          <w:szCs w:val="32"/>
        </w:rPr>
      </w:pPr>
      <w:r w:rsidRPr="00AF374E">
        <w:rPr>
          <w:rFonts w:asciiTheme="minorHAnsi" w:hAnsiTheme="minorHAnsi" w:cstheme="minorHAnsi"/>
          <w:bCs/>
          <w:sz w:val="32"/>
          <w:szCs w:val="32"/>
        </w:rPr>
        <w:t>OF</w:t>
      </w:r>
    </w:p>
    <w:p w14:paraId="43EC5B5E" w14:textId="6C9BFDC9" w:rsidR="0064157E" w:rsidRPr="00AF374E" w:rsidRDefault="00F654D8" w:rsidP="00833EDE">
      <w:pPr>
        <w:pStyle w:val="Heading1"/>
        <w:spacing w:before="0" w:after="0"/>
        <w:jc w:val="center"/>
        <w:rPr>
          <w:rFonts w:asciiTheme="minorHAnsi" w:hAnsiTheme="minorHAnsi" w:cstheme="minorHAnsi"/>
          <w:bCs/>
          <w:sz w:val="32"/>
          <w:szCs w:val="32"/>
        </w:rPr>
      </w:pPr>
      <w:r w:rsidRPr="00AF374E">
        <w:rPr>
          <w:rFonts w:asciiTheme="minorHAnsi" w:hAnsiTheme="minorHAnsi" w:cstheme="minorHAnsi"/>
          <w:bCs/>
          <w:sz w:val="32"/>
          <w:szCs w:val="32"/>
        </w:rPr>
        <w:t xml:space="preserve">THE </w:t>
      </w:r>
      <w:r w:rsidR="0064157E" w:rsidRPr="00AF374E">
        <w:rPr>
          <w:rFonts w:asciiTheme="minorHAnsi" w:hAnsiTheme="minorHAnsi" w:cstheme="minorHAnsi"/>
          <w:bCs/>
          <w:sz w:val="32"/>
          <w:szCs w:val="32"/>
        </w:rPr>
        <w:t>COMMODITY SUPPLEMENTAL FOOD PROGRAM</w:t>
      </w:r>
      <w:r w:rsidR="00D00541" w:rsidRPr="00AF374E">
        <w:rPr>
          <w:rFonts w:asciiTheme="minorHAnsi" w:hAnsiTheme="minorHAnsi" w:cstheme="minorHAnsi"/>
          <w:bCs/>
          <w:sz w:val="32"/>
          <w:szCs w:val="32"/>
        </w:rPr>
        <w:t xml:space="preserve"> (CSFP)</w:t>
      </w:r>
    </w:p>
    <w:p w14:paraId="5D79F41F" w14:textId="77777777" w:rsidR="0064157E" w:rsidRPr="00AF374E" w:rsidRDefault="0064157E" w:rsidP="00833EDE">
      <w:pPr>
        <w:tabs>
          <w:tab w:val="left" w:pos="-1260"/>
          <w:tab w:val="left" w:pos="0"/>
          <w:tab w:val="left" w:pos="2160"/>
          <w:tab w:val="left" w:pos="3600"/>
          <w:tab w:val="left" w:pos="5040"/>
          <w:tab w:val="left" w:pos="6480"/>
          <w:tab w:val="left" w:pos="7920"/>
        </w:tabs>
        <w:ind w:left="-1260" w:firstLine="547"/>
        <w:jc w:val="center"/>
        <w:rPr>
          <w:rFonts w:asciiTheme="minorHAnsi" w:hAnsiTheme="minorHAnsi" w:cstheme="minorHAnsi"/>
          <w:b/>
          <w:bCs/>
          <w:sz w:val="32"/>
          <w:szCs w:val="32"/>
        </w:rPr>
      </w:pPr>
    </w:p>
    <w:p w14:paraId="2A973456" w14:textId="54E1F8D8" w:rsidR="0064157E" w:rsidRPr="00AF374E" w:rsidRDefault="004D3B84" w:rsidP="00833EDE">
      <w:pPr>
        <w:tabs>
          <w:tab w:val="left" w:pos="-1260"/>
          <w:tab w:val="left" w:pos="0"/>
          <w:tab w:val="left" w:pos="2160"/>
          <w:tab w:val="left" w:pos="3600"/>
          <w:tab w:val="left" w:pos="5040"/>
          <w:tab w:val="left" w:pos="6480"/>
          <w:tab w:val="left" w:pos="7920"/>
        </w:tabs>
        <w:ind w:left="-1260" w:right="-144" w:firstLine="540"/>
        <w:jc w:val="center"/>
        <w:rPr>
          <w:rFonts w:asciiTheme="minorHAnsi" w:hAnsiTheme="minorHAnsi" w:cstheme="minorHAnsi"/>
          <w:szCs w:val="24"/>
        </w:rPr>
      </w:pPr>
      <w:r w:rsidRPr="004D3B84">
        <w:rPr>
          <w:rFonts w:asciiTheme="minorHAnsi" w:hAnsiTheme="minorHAnsi" w:cstheme="minorHAnsi"/>
          <w:szCs w:val="24"/>
        </w:rPr>
        <w:t xml:space="preserve">January </w:t>
      </w:r>
      <w:r w:rsidR="00F177DE" w:rsidRPr="004D3B84">
        <w:rPr>
          <w:rFonts w:asciiTheme="minorHAnsi" w:hAnsiTheme="minorHAnsi" w:cstheme="minorHAnsi"/>
          <w:szCs w:val="24"/>
        </w:rPr>
        <w:t>202</w:t>
      </w:r>
      <w:r w:rsidRPr="004D3B84">
        <w:rPr>
          <w:rFonts w:asciiTheme="minorHAnsi" w:hAnsiTheme="minorHAnsi" w:cstheme="minorHAnsi"/>
          <w:szCs w:val="24"/>
        </w:rPr>
        <w:t>5</w:t>
      </w:r>
      <w:r w:rsidR="009A3B6D" w:rsidRPr="00AF374E">
        <w:rPr>
          <w:rFonts w:asciiTheme="minorHAnsi" w:hAnsiTheme="minorHAnsi" w:cstheme="minorHAnsi"/>
          <w:szCs w:val="24"/>
        </w:rPr>
        <w:br w:type="page"/>
      </w:r>
    </w:p>
    <w:p w14:paraId="21127125" w14:textId="77777777" w:rsidR="0064157E" w:rsidRPr="00AF374E" w:rsidRDefault="009A3B6D" w:rsidP="00F1660C">
      <w:pPr>
        <w:pStyle w:val="Heading5"/>
        <w:spacing w:before="0" w:after="0"/>
        <w:ind w:left="360" w:hanging="360"/>
        <w:rPr>
          <w:rFonts w:asciiTheme="minorHAnsi" w:hAnsiTheme="minorHAnsi" w:cstheme="minorHAnsi"/>
          <w:b/>
          <w:bCs/>
          <w:sz w:val="24"/>
          <w:szCs w:val="24"/>
        </w:rPr>
      </w:pPr>
      <w:r w:rsidRPr="00AF374E">
        <w:rPr>
          <w:rFonts w:asciiTheme="minorHAnsi" w:hAnsiTheme="minorHAnsi" w:cstheme="minorHAnsi"/>
          <w:b/>
          <w:bCs/>
          <w:sz w:val="24"/>
          <w:szCs w:val="24"/>
        </w:rPr>
        <w:lastRenderedPageBreak/>
        <w:t>TABLE</w:t>
      </w:r>
      <w:r w:rsidR="0064157E" w:rsidRPr="00AF374E">
        <w:rPr>
          <w:rFonts w:asciiTheme="minorHAnsi" w:hAnsiTheme="minorHAnsi" w:cstheme="minorHAnsi"/>
          <w:b/>
          <w:bCs/>
          <w:sz w:val="24"/>
          <w:szCs w:val="24"/>
        </w:rPr>
        <w:t xml:space="preserve"> OF CONTENTS</w:t>
      </w:r>
    </w:p>
    <w:p w14:paraId="5B8B49BE" w14:textId="77777777" w:rsidR="00340080" w:rsidRPr="00AF374E" w:rsidRDefault="00340080" w:rsidP="00F1660C">
      <w:pPr>
        <w:tabs>
          <w:tab w:val="left" w:pos="-1260"/>
        </w:tabs>
        <w:ind w:left="360" w:hanging="360"/>
        <w:rPr>
          <w:rFonts w:asciiTheme="minorHAnsi" w:hAnsiTheme="minorHAnsi" w:cstheme="minorHAnsi"/>
          <w:szCs w:val="24"/>
        </w:rPr>
      </w:pPr>
    </w:p>
    <w:p w14:paraId="0998EBCC" w14:textId="4B06464F" w:rsidR="0064157E" w:rsidRPr="00AF374E" w:rsidRDefault="0064157E" w:rsidP="001F2DAD">
      <w:pPr>
        <w:pStyle w:val="ListParagraph"/>
        <w:numPr>
          <w:ilvl w:val="0"/>
          <w:numId w:val="6"/>
        </w:numPr>
        <w:ind w:left="720"/>
        <w:rPr>
          <w:rFonts w:asciiTheme="minorHAnsi" w:hAnsiTheme="minorHAnsi" w:cstheme="minorHAnsi"/>
        </w:rPr>
      </w:pPr>
      <w:r w:rsidRPr="00AF374E">
        <w:rPr>
          <w:rFonts w:asciiTheme="minorHAnsi" w:hAnsiTheme="minorHAnsi" w:cstheme="minorHAnsi"/>
        </w:rPr>
        <w:t>Local Agency Ident</w:t>
      </w:r>
      <w:r w:rsidR="00896ABA" w:rsidRPr="00AF374E">
        <w:rPr>
          <w:rFonts w:asciiTheme="minorHAnsi" w:hAnsiTheme="minorHAnsi" w:cstheme="minorHAnsi"/>
        </w:rPr>
        <w:t>ification</w:t>
      </w:r>
      <w:r w:rsidR="00896ABA" w:rsidRPr="00AF374E">
        <w:rPr>
          <w:rFonts w:asciiTheme="minorHAnsi" w:hAnsiTheme="minorHAnsi" w:cstheme="minorHAnsi"/>
        </w:rPr>
        <w:tab/>
      </w:r>
      <w:r w:rsidR="00896ABA" w:rsidRPr="00AF374E">
        <w:rPr>
          <w:rFonts w:asciiTheme="minorHAnsi" w:hAnsiTheme="minorHAnsi" w:cstheme="minorHAnsi"/>
        </w:rPr>
        <w:tab/>
      </w:r>
      <w:r w:rsidR="00896ABA" w:rsidRPr="00AF374E">
        <w:rPr>
          <w:rFonts w:asciiTheme="minorHAnsi" w:hAnsiTheme="minorHAnsi" w:cstheme="minorHAnsi"/>
        </w:rPr>
        <w:tab/>
      </w:r>
      <w:r w:rsidR="00FA7EA1" w:rsidRPr="00AF374E">
        <w:rPr>
          <w:rFonts w:asciiTheme="minorHAnsi" w:hAnsiTheme="minorHAnsi" w:cstheme="minorHAnsi"/>
        </w:rPr>
        <w:tab/>
      </w:r>
      <w:r w:rsidR="00F1660C">
        <w:rPr>
          <w:rFonts w:asciiTheme="minorHAnsi" w:hAnsiTheme="minorHAnsi" w:cstheme="minorHAnsi"/>
        </w:rPr>
        <w:tab/>
      </w:r>
      <w:r w:rsidR="00F1660C">
        <w:rPr>
          <w:rFonts w:asciiTheme="minorHAnsi" w:hAnsiTheme="minorHAnsi" w:cstheme="minorHAnsi"/>
        </w:rPr>
        <w:tab/>
      </w:r>
      <w:r w:rsidR="00F1660C">
        <w:rPr>
          <w:rFonts w:asciiTheme="minorHAnsi" w:hAnsiTheme="minorHAnsi" w:cstheme="minorHAnsi"/>
        </w:rPr>
        <w:tab/>
      </w:r>
      <w:r w:rsidRPr="00AF374E">
        <w:rPr>
          <w:rFonts w:asciiTheme="minorHAnsi" w:hAnsiTheme="minorHAnsi" w:cstheme="minorHAnsi"/>
        </w:rPr>
        <w:t>3</w:t>
      </w:r>
    </w:p>
    <w:p w14:paraId="28706B1C" w14:textId="77777777" w:rsidR="006C65FD" w:rsidRDefault="006C65FD" w:rsidP="00F1660C">
      <w:pPr>
        <w:ind w:left="720" w:hanging="720"/>
        <w:rPr>
          <w:rFonts w:asciiTheme="minorHAnsi" w:hAnsiTheme="minorHAnsi" w:cstheme="minorHAnsi"/>
          <w:szCs w:val="24"/>
        </w:rPr>
      </w:pPr>
    </w:p>
    <w:p w14:paraId="2A413950" w14:textId="7BC9E371" w:rsidR="0064157E" w:rsidRPr="00AF374E" w:rsidRDefault="0064157E" w:rsidP="00F1660C">
      <w:pPr>
        <w:ind w:left="720" w:hanging="720"/>
        <w:rPr>
          <w:rFonts w:asciiTheme="minorHAnsi" w:hAnsiTheme="minorHAnsi" w:cstheme="minorHAnsi"/>
          <w:szCs w:val="24"/>
        </w:rPr>
      </w:pPr>
      <w:r w:rsidRPr="00AF374E">
        <w:rPr>
          <w:rFonts w:asciiTheme="minorHAnsi" w:hAnsiTheme="minorHAnsi" w:cstheme="minorHAnsi"/>
          <w:szCs w:val="24"/>
        </w:rPr>
        <w:t>II</w:t>
      </w:r>
      <w:r w:rsidR="009A3B6D" w:rsidRPr="00AF374E">
        <w:rPr>
          <w:rFonts w:asciiTheme="minorHAnsi" w:hAnsiTheme="minorHAnsi" w:cstheme="minorHAnsi"/>
          <w:szCs w:val="24"/>
        </w:rPr>
        <w:t>.</w:t>
      </w:r>
      <w:r w:rsidR="00FA7EA1" w:rsidRPr="00AF374E">
        <w:rPr>
          <w:rFonts w:asciiTheme="minorHAnsi" w:hAnsiTheme="minorHAnsi" w:cstheme="minorHAnsi"/>
          <w:szCs w:val="24"/>
        </w:rPr>
        <w:tab/>
      </w:r>
      <w:r w:rsidR="009A3B6D" w:rsidRPr="00AF374E">
        <w:rPr>
          <w:rFonts w:asciiTheme="minorHAnsi" w:hAnsiTheme="minorHAnsi" w:cstheme="minorHAnsi"/>
          <w:szCs w:val="24"/>
        </w:rPr>
        <w:t>Certification</w:t>
      </w:r>
      <w:r w:rsidR="00896ABA" w:rsidRPr="00AF374E">
        <w:rPr>
          <w:rFonts w:asciiTheme="minorHAnsi" w:hAnsiTheme="minorHAnsi" w:cstheme="minorHAnsi"/>
          <w:szCs w:val="24"/>
        </w:rPr>
        <w:tab/>
      </w:r>
      <w:r w:rsidR="00896ABA" w:rsidRPr="00AF374E">
        <w:rPr>
          <w:rFonts w:asciiTheme="minorHAnsi" w:hAnsiTheme="minorHAnsi" w:cstheme="minorHAnsi"/>
          <w:szCs w:val="24"/>
        </w:rPr>
        <w:tab/>
      </w:r>
      <w:r w:rsidR="00896ABA" w:rsidRPr="00AF374E">
        <w:rPr>
          <w:rFonts w:asciiTheme="minorHAnsi" w:hAnsiTheme="minorHAnsi" w:cstheme="minorHAnsi"/>
          <w:szCs w:val="24"/>
        </w:rPr>
        <w:tab/>
      </w:r>
      <w:r w:rsidR="00896ABA" w:rsidRPr="00AF374E">
        <w:rPr>
          <w:rFonts w:asciiTheme="minorHAnsi" w:hAnsiTheme="minorHAnsi" w:cstheme="minorHAnsi"/>
          <w:szCs w:val="24"/>
        </w:rPr>
        <w:tab/>
      </w:r>
      <w:r w:rsidR="00896ABA" w:rsidRPr="00AF374E">
        <w:rPr>
          <w:rFonts w:asciiTheme="minorHAnsi" w:hAnsiTheme="minorHAnsi" w:cstheme="minorHAnsi"/>
          <w:szCs w:val="24"/>
        </w:rPr>
        <w:tab/>
      </w:r>
      <w:r w:rsidR="00AF374E" w:rsidRPr="00AF374E">
        <w:rPr>
          <w:rFonts w:asciiTheme="minorHAnsi" w:hAnsiTheme="minorHAnsi" w:cstheme="minorHAnsi"/>
          <w:szCs w:val="24"/>
        </w:rPr>
        <w:tab/>
      </w:r>
      <w:r w:rsidR="00F1660C">
        <w:rPr>
          <w:rFonts w:asciiTheme="minorHAnsi" w:hAnsiTheme="minorHAnsi" w:cstheme="minorHAnsi"/>
          <w:szCs w:val="24"/>
        </w:rPr>
        <w:tab/>
      </w:r>
      <w:r w:rsidR="00F1660C">
        <w:rPr>
          <w:rFonts w:asciiTheme="minorHAnsi" w:hAnsiTheme="minorHAnsi" w:cstheme="minorHAnsi"/>
          <w:szCs w:val="24"/>
        </w:rPr>
        <w:tab/>
      </w:r>
      <w:r w:rsidR="00F1660C">
        <w:rPr>
          <w:rFonts w:asciiTheme="minorHAnsi" w:hAnsiTheme="minorHAnsi" w:cstheme="minorHAnsi"/>
          <w:szCs w:val="24"/>
        </w:rPr>
        <w:tab/>
      </w:r>
      <w:r w:rsidR="00132F08" w:rsidRPr="00AF374E">
        <w:rPr>
          <w:rFonts w:asciiTheme="minorHAnsi" w:hAnsiTheme="minorHAnsi" w:cstheme="minorHAnsi"/>
          <w:szCs w:val="24"/>
        </w:rPr>
        <w:t>3</w:t>
      </w:r>
    </w:p>
    <w:p w14:paraId="234070DB" w14:textId="77777777" w:rsidR="002F3F72" w:rsidRPr="00AF374E" w:rsidRDefault="002F3F72" w:rsidP="00F1660C">
      <w:pPr>
        <w:tabs>
          <w:tab w:val="left" w:pos="-1260"/>
        </w:tabs>
        <w:ind w:left="720" w:hanging="720"/>
        <w:rPr>
          <w:rFonts w:asciiTheme="minorHAnsi" w:hAnsiTheme="minorHAnsi" w:cstheme="minorHAnsi"/>
          <w:szCs w:val="24"/>
        </w:rPr>
      </w:pPr>
    </w:p>
    <w:p w14:paraId="7A363D46" w14:textId="533D2817" w:rsidR="0064157E" w:rsidRPr="00AF374E" w:rsidRDefault="0064157E" w:rsidP="00F1660C">
      <w:pPr>
        <w:ind w:left="720" w:hanging="720"/>
        <w:rPr>
          <w:rFonts w:asciiTheme="minorHAnsi" w:hAnsiTheme="minorHAnsi" w:cstheme="minorHAnsi"/>
          <w:szCs w:val="24"/>
        </w:rPr>
      </w:pPr>
      <w:r w:rsidRPr="00AF374E">
        <w:rPr>
          <w:rFonts w:asciiTheme="minorHAnsi" w:hAnsiTheme="minorHAnsi" w:cstheme="minorHAnsi"/>
          <w:szCs w:val="24"/>
        </w:rPr>
        <w:t>III</w:t>
      </w:r>
      <w:r w:rsidR="009A3B6D" w:rsidRPr="00AF374E">
        <w:rPr>
          <w:rFonts w:asciiTheme="minorHAnsi" w:hAnsiTheme="minorHAnsi" w:cstheme="minorHAnsi"/>
          <w:szCs w:val="24"/>
        </w:rPr>
        <w:t>.</w:t>
      </w:r>
      <w:r w:rsidR="00FA7EA1" w:rsidRPr="00AF374E">
        <w:rPr>
          <w:rFonts w:asciiTheme="minorHAnsi" w:hAnsiTheme="minorHAnsi" w:cstheme="minorHAnsi"/>
          <w:szCs w:val="24"/>
        </w:rPr>
        <w:tab/>
      </w:r>
      <w:r w:rsidR="009A3B6D" w:rsidRPr="00AF374E">
        <w:rPr>
          <w:rFonts w:asciiTheme="minorHAnsi" w:hAnsiTheme="minorHAnsi" w:cstheme="minorHAnsi"/>
          <w:szCs w:val="24"/>
        </w:rPr>
        <w:t>Caseload</w:t>
      </w:r>
      <w:r w:rsidR="00896ABA" w:rsidRPr="00AF374E">
        <w:rPr>
          <w:rFonts w:asciiTheme="minorHAnsi" w:hAnsiTheme="minorHAnsi" w:cstheme="minorHAnsi"/>
          <w:szCs w:val="24"/>
        </w:rPr>
        <w:t xml:space="preserve"> Management </w:t>
      </w:r>
      <w:r w:rsidR="00896ABA" w:rsidRPr="00AF374E">
        <w:rPr>
          <w:rFonts w:asciiTheme="minorHAnsi" w:hAnsiTheme="minorHAnsi" w:cstheme="minorHAnsi"/>
          <w:szCs w:val="24"/>
        </w:rPr>
        <w:tab/>
      </w:r>
      <w:r w:rsidR="00896ABA" w:rsidRPr="00AF374E">
        <w:rPr>
          <w:rFonts w:asciiTheme="minorHAnsi" w:hAnsiTheme="minorHAnsi" w:cstheme="minorHAnsi"/>
          <w:szCs w:val="24"/>
        </w:rPr>
        <w:tab/>
      </w:r>
      <w:r w:rsidR="00896ABA" w:rsidRPr="00AF374E">
        <w:rPr>
          <w:rFonts w:asciiTheme="minorHAnsi" w:hAnsiTheme="minorHAnsi" w:cstheme="minorHAnsi"/>
          <w:szCs w:val="24"/>
        </w:rPr>
        <w:tab/>
      </w:r>
      <w:r w:rsidR="00896ABA" w:rsidRPr="00AF374E">
        <w:rPr>
          <w:rFonts w:asciiTheme="minorHAnsi" w:hAnsiTheme="minorHAnsi" w:cstheme="minorHAnsi"/>
          <w:szCs w:val="24"/>
        </w:rPr>
        <w:tab/>
      </w:r>
      <w:r w:rsidR="00AF374E" w:rsidRPr="00AF374E">
        <w:rPr>
          <w:rFonts w:asciiTheme="minorHAnsi" w:hAnsiTheme="minorHAnsi" w:cstheme="minorHAnsi"/>
          <w:szCs w:val="24"/>
        </w:rPr>
        <w:tab/>
      </w:r>
      <w:r w:rsidR="00F1660C">
        <w:rPr>
          <w:rFonts w:asciiTheme="minorHAnsi" w:hAnsiTheme="minorHAnsi" w:cstheme="minorHAnsi"/>
          <w:szCs w:val="24"/>
        </w:rPr>
        <w:tab/>
      </w:r>
      <w:r w:rsidR="00F1660C">
        <w:rPr>
          <w:rFonts w:asciiTheme="minorHAnsi" w:hAnsiTheme="minorHAnsi" w:cstheme="minorHAnsi"/>
          <w:szCs w:val="24"/>
        </w:rPr>
        <w:tab/>
      </w:r>
      <w:r w:rsidR="00340080" w:rsidRPr="00AF374E">
        <w:rPr>
          <w:rFonts w:asciiTheme="minorHAnsi" w:hAnsiTheme="minorHAnsi" w:cstheme="minorHAnsi"/>
          <w:szCs w:val="24"/>
        </w:rPr>
        <w:t>6</w:t>
      </w:r>
    </w:p>
    <w:p w14:paraId="0DD99DB8" w14:textId="77777777" w:rsidR="0064157E" w:rsidRPr="00AF374E" w:rsidRDefault="0064157E" w:rsidP="00F1660C">
      <w:pPr>
        <w:tabs>
          <w:tab w:val="left" w:pos="-1260"/>
        </w:tabs>
        <w:ind w:left="720" w:hanging="720"/>
        <w:rPr>
          <w:rFonts w:asciiTheme="minorHAnsi" w:hAnsiTheme="minorHAnsi" w:cstheme="minorHAnsi"/>
          <w:szCs w:val="24"/>
        </w:rPr>
      </w:pPr>
      <w:r w:rsidRPr="00AF374E">
        <w:rPr>
          <w:rFonts w:asciiTheme="minorHAnsi" w:hAnsiTheme="minorHAnsi" w:cstheme="minorHAnsi"/>
          <w:szCs w:val="24"/>
        </w:rPr>
        <w:t xml:space="preserve"> </w:t>
      </w:r>
      <w:r w:rsidR="00896ABA" w:rsidRPr="00AF374E">
        <w:rPr>
          <w:rFonts w:asciiTheme="minorHAnsi" w:hAnsiTheme="minorHAnsi" w:cstheme="minorHAnsi"/>
          <w:szCs w:val="24"/>
        </w:rPr>
        <w:tab/>
      </w:r>
    </w:p>
    <w:p w14:paraId="708455E9" w14:textId="0B19660E" w:rsidR="0064157E" w:rsidRPr="00AF374E" w:rsidRDefault="0064157E" w:rsidP="00F1660C">
      <w:pPr>
        <w:ind w:left="720" w:hanging="720"/>
        <w:rPr>
          <w:rFonts w:asciiTheme="minorHAnsi" w:hAnsiTheme="minorHAnsi" w:cstheme="minorHAnsi"/>
          <w:szCs w:val="24"/>
        </w:rPr>
      </w:pPr>
      <w:r w:rsidRPr="00AF374E">
        <w:rPr>
          <w:rFonts w:asciiTheme="minorHAnsi" w:hAnsiTheme="minorHAnsi" w:cstheme="minorHAnsi"/>
          <w:szCs w:val="24"/>
        </w:rPr>
        <w:t>IV</w:t>
      </w:r>
      <w:r w:rsidR="009A3B6D" w:rsidRPr="00AF374E">
        <w:rPr>
          <w:rFonts w:asciiTheme="minorHAnsi" w:hAnsiTheme="minorHAnsi" w:cstheme="minorHAnsi"/>
          <w:szCs w:val="24"/>
        </w:rPr>
        <w:t>.</w:t>
      </w:r>
      <w:r w:rsidR="00F1660C">
        <w:rPr>
          <w:rFonts w:asciiTheme="minorHAnsi" w:hAnsiTheme="minorHAnsi" w:cstheme="minorHAnsi"/>
          <w:szCs w:val="24"/>
        </w:rPr>
        <w:tab/>
      </w:r>
      <w:r w:rsidR="009A3B6D" w:rsidRPr="00AF374E">
        <w:rPr>
          <w:rFonts w:asciiTheme="minorHAnsi" w:hAnsiTheme="minorHAnsi" w:cstheme="minorHAnsi"/>
          <w:szCs w:val="24"/>
        </w:rPr>
        <w:t>Outreach</w:t>
      </w:r>
      <w:r w:rsidR="00896ABA" w:rsidRPr="00AF374E">
        <w:rPr>
          <w:rFonts w:asciiTheme="minorHAnsi" w:hAnsiTheme="minorHAnsi" w:cstheme="minorHAnsi"/>
          <w:szCs w:val="24"/>
        </w:rPr>
        <w:tab/>
      </w:r>
      <w:r w:rsidR="00896ABA" w:rsidRPr="00AF374E">
        <w:rPr>
          <w:rFonts w:asciiTheme="minorHAnsi" w:hAnsiTheme="minorHAnsi" w:cstheme="minorHAnsi"/>
          <w:szCs w:val="24"/>
        </w:rPr>
        <w:tab/>
      </w:r>
      <w:r w:rsidR="00896ABA" w:rsidRPr="00AF374E">
        <w:rPr>
          <w:rFonts w:asciiTheme="minorHAnsi" w:hAnsiTheme="minorHAnsi" w:cstheme="minorHAnsi"/>
          <w:szCs w:val="24"/>
        </w:rPr>
        <w:tab/>
      </w:r>
      <w:r w:rsidR="00896ABA" w:rsidRPr="00AF374E">
        <w:rPr>
          <w:rFonts w:asciiTheme="minorHAnsi" w:hAnsiTheme="minorHAnsi" w:cstheme="minorHAnsi"/>
          <w:szCs w:val="24"/>
        </w:rPr>
        <w:tab/>
      </w:r>
      <w:r w:rsidR="00401753" w:rsidRPr="00AF374E">
        <w:rPr>
          <w:rFonts w:asciiTheme="minorHAnsi" w:hAnsiTheme="minorHAnsi" w:cstheme="minorHAnsi"/>
          <w:szCs w:val="24"/>
        </w:rPr>
        <w:tab/>
      </w:r>
      <w:r w:rsidR="00DA205C" w:rsidRPr="00AF374E">
        <w:rPr>
          <w:rFonts w:asciiTheme="minorHAnsi" w:hAnsiTheme="minorHAnsi" w:cstheme="minorHAnsi"/>
          <w:szCs w:val="24"/>
        </w:rPr>
        <w:tab/>
      </w:r>
      <w:r w:rsidR="00AF374E" w:rsidRPr="00AF374E">
        <w:rPr>
          <w:rFonts w:asciiTheme="minorHAnsi" w:hAnsiTheme="minorHAnsi" w:cstheme="minorHAnsi"/>
          <w:szCs w:val="24"/>
        </w:rPr>
        <w:tab/>
      </w:r>
      <w:r w:rsidR="00F1660C">
        <w:rPr>
          <w:rFonts w:asciiTheme="minorHAnsi" w:hAnsiTheme="minorHAnsi" w:cstheme="minorHAnsi"/>
          <w:szCs w:val="24"/>
        </w:rPr>
        <w:tab/>
      </w:r>
      <w:r w:rsidR="00F1660C">
        <w:rPr>
          <w:rFonts w:asciiTheme="minorHAnsi" w:hAnsiTheme="minorHAnsi" w:cstheme="minorHAnsi"/>
          <w:szCs w:val="24"/>
        </w:rPr>
        <w:tab/>
      </w:r>
      <w:r w:rsidR="00401753" w:rsidRPr="00AF374E">
        <w:rPr>
          <w:rFonts w:asciiTheme="minorHAnsi" w:hAnsiTheme="minorHAnsi" w:cstheme="minorHAnsi"/>
          <w:szCs w:val="24"/>
        </w:rPr>
        <w:t>6</w:t>
      </w:r>
    </w:p>
    <w:p w14:paraId="1FE0C315" w14:textId="77777777" w:rsidR="0064157E" w:rsidRPr="00AF374E" w:rsidRDefault="00896ABA" w:rsidP="00F1660C">
      <w:pPr>
        <w:ind w:left="720" w:hanging="720"/>
        <w:rPr>
          <w:rFonts w:asciiTheme="minorHAnsi" w:hAnsiTheme="minorHAnsi" w:cstheme="minorHAnsi"/>
          <w:szCs w:val="24"/>
        </w:rPr>
      </w:pPr>
      <w:r w:rsidRPr="00AF374E">
        <w:rPr>
          <w:rFonts w:asciiTheme="minorHAnsi" w:hAnsiTheme="minorHAnsi" w:cstheme="minorHAnsi"/>
          <w:szCs w:val="24"/>
        </w:rPr>
        <w:tab/>
      </w:r>
    </w:p>
    <w:p w14:paraId="0CA8C4CA" w14:textId="1D6E7736" w:rsidR="00340080" w:rsidRPr="00AF374E" w:rsidRDefault="00401753" w:rsidP="00F1660C">
      <w:pPr>
        <w:ind w:left="720" w:hanging="720"/>
        <w:rPr>
          <w:rFonts w:asciiTheme="minorHAnsi" w:hAnsiTheme="minorHAnsi" w:cstheme="minorHAnsi"/>
          <w:szCs w:val="24"/>
        </w:rPr>
      </w:pPr>
      <w:r w:rsidRPr="00AF374E">
        <w:rPr>
          <w:rFonts w:asciiTheme="minorHAnsi" w:hAnsiTheme="minorHAnsi" w:cstheme="minorHAnsi"/>
          <w:szCs w:val="24"/>
        </w:rPr>
        <w:t>V.</w:t>
      </w:r>
      <w:r w:rsidR="00FA7EA1" w:rsidRPr="00AF374E">
        <w:rPr>
          <w:rFonts w:asciiTheme="minorHAnsi" w:hAnsiTheme="minorHAnsi" w:cstheme="minorHAnsi"/>
          <w:szCs w:val="24"/>
        </w:rPr>
        <w:tab/>
      </w:r>
      <w:r w:rsidRPr="00AF374E">
        <w:rPr>
          <w:rFonts w:asciiTheme="minorHAnsi" w:hAnsiTheme="minorHAnsi" w:cstheme="minorHAnsi"/>
          <w:szCs w:val="24"/>
        </w:rPr>
        <w:t>Nutrition Education</w:t>
      </w:r>
      <w:r w:rsidRPr="00AF374E">
        <w:rPr>
          <w:rFonts w:asciiTheme="minorHAnsi" w:hAnsiTheme="minorHAnsi" w:cstheme="minorHAnsi"/>
          <w:szCs w:val="24"/>
        </w:rPr>
        <w:tab/>
      </w:r>
      <w:r w:rsidRPr="00AF374E">
        <w:rPr>
          <w:rFonts w:asciiTheme="minorHAnsi" w:hAnsiTheme="minorHAnsi" w:cstheme="minorHAnsi"/>
          <w:szCs w:val="24"/>
        </w:rPr>
        <w:tab/>
      </w:r>
      <w:r w:rsidRPr="00AF374E">
        <w:rPr>
          <w:rFonts w:asciiTheme="minorHAnsi" w:hAnsiTheme="minorHAnsi" w:cstheme="minorHAnsi"/>
          <w:szCs w:val="24"/>
        </w:rPr>
        <w:tab/>
      </w:r>
      <w:r w:rsidRPr="00AF374E">
        <w:rPr>
          <w:rFonts w:asciiTheme="minorHAnsi" w:hAnsiTheme="minorHAnsi" w:cstheme="minorHAnsi"/>
          <w:szCs w:val="24"/>
        </w:rPr>
        <w:tab/>
      </w:r>
      <w:r w:rsidR="00FA7EA1" w:rsidRPr="00AF374E">
        <w:rPr>
          <w:rFonts w:asciiTheme="minorHAnsi" w:hAnsiTheme="minorHAnsi" w:cstheme="minorHAnsi"/>
          <w:szCs w:val="24"/>
        </w:rPr>
        <w:tab/>
      </w:r>
      <w:r w:rsidR="00F1660C">
        <w:rPr>
          <w:rFonts w:asciiTheme="minorHAnsi" w:hAnsiTheme="minorHAnsi" w:cstheme="minorHAnsi"/>
          <w:szCs w:val="24"/>
        </w:rPr>
        <w:tab/>
      </w:r>
      <w:r w:rsidR="00F1660C">
        <w:rPr>
          <w:rFonts w:asciiTheme="minorHAnsi" w:hAnsiTheme="minorHAnsi" w:cstheme="minorHAnsi"/>
          <w:szCs w:val="24"/>
        </w:rPr>
        <w:tab/>
      </w:r>
      <w:r w:rsidR="00F1660C">
        <w:rPr>
          <w:rFonts w:asciiTheme="minorHAnsi" w:hAnsiTheme="minorHAnsi" w:cstheme="minorHAnsi"/>
          <w:szCs w:val="24"/>
        </w:rPr>
        <w:tab/>
      </w:r>
      <w:r w:rsidR="000675CB">
        <w:rPr>
          <w:rFonts w:asciiTheme="minorHAnsi" w:hAnsiTheme="minorHAnsi" w:cstheme="minorHAnsi"/>
          <w:szCs w:val="24"/>
        </w:rPr>
        <w:t>7</w:t>
      </w:r>
    </w:p>
    <w:p w14:paraId="419229C9" w14:textId="77777777" w:rsidR="00340080" w:rsidRPr="00AF374E" w:rsidRDefault="00340080" w:rsidP="00F1660C">
      <w:pPr>
        <w:ind w:left="720" w:hanging="720"/>
        <w:rPr>
          <w:rFonts w:asciiTheme="minorHAnsi" w:hAnsiTheme="minorHAnsi" w:cstheme="minorHAnsi"/>
          <w:szCs w:val="24"/>
        </w:rPr>
      </w:pPr>
    </w:p>
    <w:p w14:paraId="1F59EAE6" w14:textId="6D21540D" w:rsidR="0064157E" w:rsidRPr="00AF374E" w:rsidRDefault="00340080" w:rsidP="00F1660C">
      <w:pPr>
        <w:ind w:left="720" w:hanging="720"/>
        <w:rPr>
          <w:rFonts w:asciiTheme="minorHAnsi" w:hAnsiTheme="minorHAnsi" w:cstheme="minorHAnsi"/>
          <w:szCs w:val="24"/>
        </w:rPr>
      </w:pPr>
      <w:r w:rsidRPr="00AF374E">
        <w:rPr>
          <w:rFonts w:asciiTheme="minorHAnsi" w:hAnsiTheme="minorHAnsi" w:cstheme="minorHAnsi"/>
          <w:szCs w:val="24"/>
        </w:rPr>
        <w:t>VI.</w:t>
      </w:r>
      <w:r w:rsidR="00FA7EA1" w:rsidRPr="00AF374E">
        <w:rPr>
          <w:rFonts w:asciiTheme="minorHAnsi" w:hAnsiTheme="minorHAnsi" w:cstheme="minorHAnsi"/>
          <w:szCs w:val="24"/>
        </w:rPr>
        <w:tab/>
      </w:r>
      <w:r w:rsidRPr="00AF374E">
        <w:rPr>
          <w:rFonts w:asciiTheme="minorHAnsi" w:hAnsiTheme="minorHAnsi" w:cstheme="minorHAnsi"/>
          <w:szCs w:val="24"/>
        </w:rPr>
        <w:t>Nutritional Risk Criteria</w:t>
      </w:r>
      <w:r w:rsidR="003A6BA4" w:rsidRPr="00AF374E">
        <w:rPr>
          <w:rFonts w:asciiTheme="minorHAnsi" w:hAnsiTheme="minorHAnsi" w:cstheme="minorHAnsi"/>
          <w:szCs w:val="24"/>
        </w:rPr>
        <w:tab/>
      </w:r>
      <w:r w:rsidR="003A6BA4" w:rsidRPr="00AF374E">
        <w:rPr>
          <w:rFonts w:asciiTheme="minorHAnsi" w:hAnsiTheme="minorHAnsi" w:cstheme="minorHAnsi"/>
          <w:szCs w:val="24"/>
        </w:rPr>
        <w:tab/>
      </w:r>
      <w:r w:rsidR="003A6BA4" w:rsidRPr="00AF374E">
        <w:rPr>
          <w:rFonts w:asciiTheme="minorHAnsi" w:hAnsiTheme="minorHAnsi" w:cstheme="minorHAnsi"/>
          <w:szCs w:val="24"/>
        </w:rPr>
        <w:tab/>
      </w:r>
      <w:r w:rsidR="003A6BA4" w:rsidRPr="00AF374E">
        <w:rPr>
          <w:rFonts w:asciiTheme="minorHAnsi" w:hAnsiTheme="minorHAnsi" w:cstheme="minorHAnsi"/>
          <w:szCs w:val="24"/>
        </w:rPr>
        <w:tab/>
      </w:r>
      <w:r w:rsidR="00AF374E" w:rsidRPr="00AF374E">
        <w:rPr>
          <w:rFonts w:asciiTheme="minorHAnsi" w:hAnsiTheme="minorHAnsi" w:cstheme="minorHAnsi"/>
          <w:szCs w:val="24"/>
        </w:rPr>
        <w:tab/>
      </w:r>
      <w:r w:rsidR="00F1660C">
        <w:rPr>
          <w:rFonts w:asciiTheme="minorHAnsi" w:hAnsiTheme="minorHAnsi" w:cstheme="minorHAnsi"/>
          <w:szCs w:val="24"/>
        </w:rPr>
        <w:tab/>
      </w:r>
      <w:r w:rsidR="00F1660C">
        <w:rPr>
          <w:rFonts w:asciiTheme="minorHAnsi" w:hAnsiTheme="minorHAnsi" w:cstheme="minorHAnsi"/>
          <w:szCs w:val="24"/>
        </w:rPr>
        <w:tab/>
      </w:r>
      <w:r w:rsidR="000675CB">
        <w:rPr>
          <w:rFonts w:asciiTheme="minorHAnsi" w:hAnsiTheme="minorHAnsi" w:cstheme="minorHAnsi"/>
          <w:szCs w:val="24"/>
        </w:rPr>
        <w:t>7</w:t>
      </w:r>
    </w:p>
    <w:p w14:paraId="57953C17" w14:textId="77777777" w:rsidR="0064157E" w:rsidRPr="00AF374E" w:rsidRDefault="0064157E" w:rsidP="00F1660C">
      <w:pPr>
        <w:tabs>
          <w:tab w:val="left" w:pos="-1260"/>
        </w:tabs>
        <w:ind w:left="720" w:hanging="720"/>
        <w:rPr>
          <w:rFonts w:asciiTheme="minorHAnsi" w:hAnsiTheme="minorHAnsi" w:cstheme="minorHAnsi"/>
          <w:szCs w:val="24"/>
        </w:rPr>
      </w:pPr>
    </w:p>
    <w:p w14:paraId="132F2396" w14:textId="7A1FFAD8" w:rsidR="0064157E" w:rsidRPr="00AF374E" w:rsidRDefault="00340080" w:rsidP="00F1660C">
      <w:pPr>
        <w:ind w:left="720" w:hanging="720"/>
        <w:rPr>
          <w:rFonts w:asciiTheme="minorHAnsi" w:hAnsiTheme="minorHAnsi" w:cstheme="minorHAnsi"/>
          <w:szCs w:val="24"/>
        </w:rPr>
      </w:pPr>
      <w:r w:rsidRPr="00AF374E">
        <w:rPr>
          <w:rFonts w:asciiTheme="minorHAnsi" w:hAnsiTheme="minorHAnsi" w:cstheme="minorHAnsi"/>
          <w:szCs w:val="24"/>
        </w:rPr>
        <w:t>VII.</w:t>
      </w:r>
      <w:r w:rsidR="00F1660C">
        <w:rPr>
          <w:rFonts w:asciiTheme="minorHAnsi" w:hAnsiTheme="minorHAnsi" w:cstheme="minorHAnsi"/>
          <w:szCs w:val="24"/>
        </w:rPr>
        <w:tab/>
      </w:r>
      <w:r w:rsidR="00896ABA" w:rsidRPr="00AF374E">
        <w:rPr>
          <w:rFonts w:asciiTheme="minorHAnsi" w:hAnsiTheme="minorHAnsi" w:cstheme="minorHAnsi"/>
          <w:szCs w:val="24"/>
        </w:rPr>
        <w:t xml:space="preserve">Food Storage/Distribution and Record Keeping </w:t>
      </w:r>
      <w:r w:rsidR="00896ABA" w:rsidRPr="00AF374E">
        <w:rPr>
          <w:rFonts w:asciiTheme="minorHAnsi" w:hAnsiTheme="minorHAnsi" w:cstheme="minorHAnsi"/>
          <w:szCs w:val="24"/>
        </w:rPr>
        <w:tab/>
      </w:r>
      <w:r w:rsidR="00896ABA" w:rsidRPr="00AF374E">
        <w:rPr>
          <w:rFonts w:asciiTheme="minorHAnsi" w:hAnsiTheme="minorHAnsi" w:cstheme="minorHAnsi"/>
          <w:szCs w:val="24"/>
        </w:rPr>
        <w:tab/>
      </w:r>
      <w:r w:rsidR="00F1660C">
        <w:rPr>
          <w:rFonts w:asciiTheme="minorHAnsi" w:hAnsiTheme="minorHAnsi" w:cstheme="minorHAnsi"/>
          <w:szCs w:val="24"/>
        </w:rPr>
        <w:tab/>
      </w:r>
      <w:r w:rsidR="00F1660C">
        <w:rPr>
          <w:rFonts w:asciiTheme="minorHAnsi" w:hAnsiTheme="minorHAnsi" w:cstheme="minorHAnsi"/>
          <w:szCs w:val="24"/>
        </w:rPr>
        <w:tab/>
      </w:r>
      <w:r w:rsidR="000675CB">
        <w:rPr>
          <w:rFonts w:asciiTheme="minorHAnsi" w:hAnsiTheme="minorHAnsi" w:cstheme="minorHAnsi"/>
          <w:szCs w:val="24"/>
        </w:rPr>
        <w:t>8</w:t>
      </w:r>
    </w:p>
    <w:p w14:paraId="1274F42E" w14:textId="2EF8DE20" w:rsidR="0064157E" w:rsidRPr="00AF374E" w:rsidRDefault="0064157E" w:rsidP="00F1660C">
      <w:pPr>
        <w:tabs>
          <w:tab w:val="left" w:pos="-1260"/>
        </w:tabs>
        <w:ind w:left="720" w:hanging="720"/>
        <w:rPr>
          <w:rFonts w:asciiTheme="minorHAnsi" w:hAnsiTheme="minorHAnsi" w:cstheme="minorHAnsi"/>
          <w:szCs w:val="24"/>
        </w:rPr>
      </w:pPr>
    </w:p>
    <w:p w14:paraId="2BC85584" w14:textId="70C68895" w:rsidR="00340080" w:rsidRPr="00AF374E" w:rsidRDefault="00003642" w:rsidP="00F1660C">
      <w:pPr>
        <w:ind w:left="720" w:hanging="720"/>
        <w:rPr>
          <w:rFonts w:asciiTheme="minorHAnsi" w:hAnsiTheme="minorHAnsi" w:cstheme="minorHAnsi"/>
          <w:szCs w:val="24"/>
        </w:rPr>
      </w:pPr>
      <w:r w:rsidRPr="00AF374E">
        <w:rPr>
          <w:rFonts w:asciiTheme="minorHAnsi" w:hAnsiTheme="minorHAnsi" w:cstheme="minorHAnsi"/>
          <w:szCs w:val="24"/>
        </w:rPr>
        <w:t>VIII</w:t>
      </w:r>
      <w:r w:rsidR="009A3B6D" w:rsidRPr="00AF374E">
        <w:rPr>
          <w:rFonts w:asciiTheme="minorHAnsi" w:hAnsiTheme="minorHAnsi" w:cstheme="minorHAnsi"/>
          <w:szCs w:val="24"/>
        </w:rPr>
        <w:t>.</w:t>
      </w:r>
      <w:r w:rsidR="00F1660C">
        <w:rPr>
          <w:rFonts w:asciiTheme="minorHAnsi" w:hAnsiTheme="minorHAnsi" w:cstheme="minorHAnsi"/>
          <w:szCs w:val="24"/>
        </w:rPr>
        <w:tab/>
      </w:r>
      <w:r w:rsidR="00340080" w:rsidRPr="00AF374E">
        <w:rPr>
          <w:rFonts w:asciiTheme="minorHAnsi" w:hAnsiTheme="minorHAnsi" w:cstheme="minorHAnsi"/>
          <w:szCs w:val="24"/>
        </w:rPr>
        <w:t>Claims</w:t>
      </w:r>
      <w:r w:rsidR="00896ABA" w:rsidRPr="00AF374E">
        <w:rPr>
          <w:rFonts w:asciiTheme="minorHAnsi" w:hAnsiTheme="minorHAnsi" w:cstheme="minorHAnsi"/>
          <w:szCs w:val="24"/>
        </w:rPr>
        <w:tab/>
      </w:r>
      <w:r w:rsidR="00896ABA" w:rsidRPr="00AF374E">
        <w:rPr>
          <w:rFonts w:asciiTheme="minorHAnsi" w:hAnsiTheme="minorHAnsi" w:cstheme="minorHAnsi"/>
          <w:szCs w:val="24"/>
        </w:rPr>
        <w:tab/>
      </w:r>
      <w:r w:rsidR="00896ABA" w:rsidRPr="00AF374E">
        <w:rPr>
          <w:rFonts w:asciiTheme="minorHAnsi" w:hAnsiTheme="minorHAnsi" w:cstheme="minorHAnsi"/>
          <w:szCs w:val="24"/>
        </w:rPr>
        <w:tab/>
      </w:r>
      <w:r w:rsidR="00896ABA" w:rsidRPr="00AF374E">
        <w:rPr>
          <w:rFonts w:asciiTheme="minorHAnsi" w:hAnsiTheme="minorHAnsi" w:cstheme="minorHAnsi"/>
          <w:szCs w:val="24"/>
        </w:rPr>
        <w:tab/>
      </w:r>
      <w:r w:rsidR="00896ABA" w:rsidRPr="00AF374E">
        <w:rPr>
          <w:rFonts w:asciiTheme="minorHAnsi" w:hAnsiTheme="minorHAnsi" w:cstheme="minorHAnsi"/>
          <w:szCs w:val="24"/>
        </w:rPr>
        <w:tab/>
      </w:r>
      <w:r w:rsidR="00BB566F" w:rsidRPr="00AF374E">
        <w:rPr>
          <w:rFonts w:asciiTheme="minorHAnsi" w:hAnsiTheme="minorHAnsi" w:cstheme="minorHAnsi"/>
          <w:szCs w:val="24"/>
        </w:rPr>
        <w:tab/>
      </w:r>
      <w:r w:rsidR="00AF374E" w:rsidRPr="00AF374E">
        <w:rPr>
          <w:rFonts w:asciiTheme="minorHAnsi" w:hAnsiTheme="minorHAnsi" w:cstheme="minorHAnsi"/>
          <w:szCs w:val="24"/>
        </w:rPr>
        <w:tab/>
      </w:r>
      <w:r w:rsidR="00F1660C">
        <w:rPr>
          <w:rFonts w:asciiTheme="minorHAnsi" w:hAnsiTheme="minorHAnsi" w:cstheme="minorHAnsi"/>
          <w:szCs w:val="24"/>
        </w:rPr>
        <w:tab/>
      </w:r>
      <w:r w:rsidR="00F1660C">
        <w:rPr>
          <w:rFonts w:asciiTheme="minorHAnsi" w:hAnsiTheme="minorHAnsi" w:cstheme="minorHAnsi"/>
          <w:szCs w:val="24"/>
        </w:rPr>
        <w:tab/>
      </w:r>
      <w:r w:rsidR="00F1660C">
        <w:rPr>
          <w:rFonts w:asciiTheme="minorHAnsi" w:hAnsiTheme="minorHAnsi" w:cstheme="minorHAnsi"/>
          <w:szCs w:val="24"/>
        </w:rPr>
        <w:tab/>
      </w:r>
      <w:r w:rsidR="009B2229">
        <w:rPr>
          <w:rFonts w:asciiTheme="minorHAnsi" w:hAnsiTheme="minorHAnsi" w:cstheme="minorHAnsi"/>
          <w:szCs w:val="24"/>
        </w:rPr>
        <w:t>1</w:t>
      </w:r>
      <w:r w:rsidR="009D322A">
        <w:rPr>
          <w:rFonts w:asciiTheme="minorHAnsi" w:hAnsiTheme="minorHAnsi" w:cstheme="minorHAnsi"/>
          <w:szCs w:val="24"/>
        </w:rPr>
        <w:t>1</w:t>
      </w:r>
    </w:p>
    <w:p w14:paraId="3F856366" w14:textId="77777777" w:rsidR="00340080" w:rsidRPr="00AF374E" w:rsidRDefault="00340080" w:rsidP="00F1660C">
      <w:pPr>
        <w:tabs>
          <w:tab w:val="left" w:pos="-1260"/>
        </w:tabs>
        <w:ind w:left="720" w:hanging="720"/>
        <w:rPr>
          <w:rFonts w:asciiTheme="minorHAnsi" w:hAnsiTheme="minorHAnsi" w:cstheme="minorHAnsi"/>
          <w:szCs w:val="24"/>
        </w:rPr>
      </w:pPr>
    </w:p>
    <w:p w14:paraId="7B430D9A" w14:textId="4A204C87" w:rsidR="00340080" w:rsidRPr="00AF374E" w:rsidRDefault="00003642" w:rsidP="00F1660C">
      <w:pPr>
        <w:ind w:left="720" w:hanging="720"/>
        <w:rPr>
          <w:rFonts w:asciiTheme="minorHAnsi" w:hAnsiTheme="minorHAnsi" w:cstheme="minorHAnsi"/>
          <w:szCs w:val="24"/>
        </w:rPr>
      </w:pPr>
      <w:r w:rsidRPr="00AF374E">
        <w:rPr>
          <w:rFonts w:asciiTheme="minorHAnsi" w:hAnsiTheme="minorHAnsi" w:cstheme="minorHAnsi"/>
          <w:szCs w:val="24"/>
        </w:rPr>
        <w:t>I</w:t>
      </w:r>
      <w:r w:rsidR="00340080" w:rsidRPr="00AF374E">
        <w:rPr>
          <w:rFonts w:asciiTheme="minorHAnsi" w:hAnsiTheme="minorHAnsi" w:cstheme="minorHAnsi"/>
          <w:szCs w:val="24"/>
        </w:rPr>
        <w:t>X.</w:t>
      </w:r>
      <w:r w:rsidR="00F1660C">
        <w:rPr>
          <w:rFonts w:asciiTheme="minorHAnsi" w:hAnsiTheme="minorHAnsi" w:cstheme="minorHAnsi"/>
          <w:szCs w:val="24"/>
        </w:rPr>
        <w:tab/>
      </w:r>
      <w:r w:rsidR="00340080" w:rsidRPr="00AF374E">
        <w:rPr>
          <w:rFonts w:asciiTheme="minorHAnsi" w:hAnsiTheme="minorHAnsi" w:cstheme="minorHAnsi"/>
          <w:szCs w:val="24"/>
        </w:rPr>
        <w:t>Homebound</w:t>
      </w:r>
      <w:r w:rsidR="003A6BA4" w:rsidRPr="00AF374E">
        <w:rPr>
          <w:rFonts w:asciiTheme="minorHAnsi" w:hAnsiTheme="minorHAnsi" w:cstheme="minorHAnsi"/>
          <w:szCs w:val="24"/>
        </w:rPr>
        <w:tab/>
      </w:r>
      <w:r w:rsidR="003A6BA4" w:rsidRPr="00AF374E">
        <w:rPr>
          <w:rFonts w:asciiTheme="minorHAnsi" w:hAnsiTheme="minorHAnsi" w:cstheme="minorHAnsi"/>
          <w:szCs w:val="24"/>
        </w:rPr>
        <w:tab/>
      </w:r>
      <w:r w:rsidR="00F1660C">
        <w:rPr>
          <w:rFonts w:asciiTheme="minorHAnsi" w:hAnsiTheme="minorHAnsi" w:cstheme="minorHAnsi"/>
          <w:szCs w:val="24"/>
        </w:rPr>
        <w:tab/>
      </w:r>
      <w:r w:rsidR="003A6BA4" w:rsidRPr="00AF374E">
        <w:rPr>
          <w:rFonts w:asciiTheme="minorHAnsi" w:hAnsiTheme="minorHAnsi" w:cstheme="minorHAnsi"/>
          <w:szCs w:val="24"/>
        </w:rPr>
        <w:tab/>
      </w:r>
      <w:r w:rsidR="003A6BA4" w:rsidRPr="00AF374E">
        <w:rPr>
          <w:rFonts w:asciiTheme="minorHAnsi" w:hAnsiTheme="minorHAnsi" w:cstheme="minorHAnsi"/>
          <w:szCs w:val="24"/>
        </w:rPr>
        <w:tab/>
      </w:r>
      <w:r w:rsidR="003A6BA4" w:rsidRPr="00AF374E">
        <w:rPr>
          <w:rFonts w:asciiTheme="minorHAnsi" w:hAnsiTheme="minorHAnsi" w:cstheme="minorHAnsi"/>
          <w:szCs w:val="24"/>
        </w:rPr>
        <w:tab/>
      </w:r>
      <w:r w:rsidR="00AF374E" w:rsidRPr="00AF374E">
        <w:rPr>
          <w:rFonts w:asciiTheme="minorHAnsi" w:hAnsiTheme="minorHAnsi" w:cstheme="minorHAnsi"/>
          <w:szCs w:val="24"/>
        </w:rPr>
        <w:tab/>
      </w:r>
      <w:r w:rsidR="00F1660C">
        <w:rPr>
          <w:rFonts w:asciiTheme="minorHAnsi" w:hAnsiTheme="minorHAnsi" w:cstheme="minorHAnsi"/>
          <w:szCs w:val="24"/>
        </w:rPr>
        <w:tab/>
      </w:r>
      <w:r w:rsidR="00F1660C">
        <w:rPr>
          <w:rFonts w:asciiTheme="minorHAnsi" w:hAnsiTheme="minorHAnsi" w:cstheme="minorHAnsi"/>
          <w:szCs w:val="24"/>
        </w:rPr>
        <w:tab/>
      </w:r>
      <w:r w:rsidR="003A6BA4" w:rsidRPr="00AF374E">
        <w:rPr>
          <w:rFonts w:asciiTheme="minorHAnsi" w:hAnsiTheme="minorHAnsi" w:cstheme="minorHAnsi"/>
          <w:szCs w:val="24"/>
        </w:rPr>
        <w:t>1</w:t>
      </w:r>
      <w:r w:rsidR="009D322A">
        <w:rPr>
          <w:rFonts w:asciiTheme="minorHAnsi" w:hAnsiTheme="minorHAnsi" w:cstheme="minorHAnsi"/>
          <w:szCs w:val="24"/>
        </w:rPr>
        <w:t>2</w:t>
      </w:r>
    </w:p>
    <w:p w14:paraId="566DCD12" w14:textId="77777777" w:rsidR="003A6BA4" w:rsidRPr="00AF374E" w:rsidRDefault="003A6BA4" w:rsidP="00F1660C">
      <w:pPr>
        <w:tabs>
          <w:tab w:val="left" w:pos="-1260"/>
        </w:tabs>
        <w:ind w:left="720" w:hanging="720"/>
        <w:rPr>
          <w:rFonts w:asciiTheme="minorHAnsi" w:hAnsiTheme="minorHAnsi" w:cstheme="minorHAnsi"/>
          <w:szCs w:val="24"/>
        </w:rPr>
      </w:pPr>
    </w:p>
    <w:p w14:paraId="0C73DAF1" w14:textId="77777777" w:rsidR="00E63BB6" w:rsidRDefault="00E63BB6" w:rsidP="006C65FD">
      <w:pPr>
        <w:ind w:left="720" w:hanging="720"/>
        <w:rPr>
          <w:rFonts w:asciiTheme="minorHAnsi" w:hAnsiTheme="minorHAnsi" w:cstheme="minorHAnsi"/>
          <w:szCs w:val="24"/>
        </w:rPr>
      </w:pPr>
      <w:r>
        <w:rPr>
          <w:rFonts w:asciiTheme="minorHAnsi" w:hAnsiTheme="minorHAnsi" w:cstheme="minorHAnsi"/>
          <w:szCs w:val="24"/>
        </w:rPr>
        <w:t xml:space="preserve">Attachment A.  </w:t>
      </w:r>
      <w:r w:rsidR="009A3B6D" w:rsidRPr="00AF374E">
        <w:rPr>
          <w:rFonts w:asciiTheme="minorHAnsi" w:hAnsiTheme="minorHAnsi" w:cstheme="minorHAnsi"/>
          <w:szCs w:val="24"/>
        </w:rPr>
        <w:t>Agreement</w:t>
      </w:r>
      <w:r w:rsidR="0064157E" w:rsidRPr="00AF374E">
        <w:rPr>
          <w:rFonts w:asciiTheme="minorHAnsi" w:hAnsiTheme="minorHAnsi" w:cstheme="minorHAnsi"/>
          <w:szCs w:val="24"/>
        </w:rPr>
        <w:t xml:space="preserve"> </w:t>
      </w:r>
      <w:r w:rsidR="00340080" w:rsidRPr="00AF374E">
        <w:rPr>
          <w:rFonts w:asciiTheme="minorHAnsi" w:hAnsiTheme="minorHAnsi" w:cstheme="minorHAnsi"/>
          <w:szCs w:val="24"/>
        </w:rPr>
        <w:t>between</w:t>
      </w:r>
      <w:r w:rsidR="0064157E" w:rsidRPr="00AF374E">
        <w:rPr>
          <w:rFonts w:asciiTheme="minorHAnsi" w:hAnsiTheme="minorHAnsi" w:cstheme="minorHAnsi"/>
          <w:szCs w:val="24"/>
        </w:rPr>
        <w:t xml:space="preserve"> </w:t>
      </w:r>
      <w:r w:rsidR="00003642" w:rsidRPr="00AF374E">
        <w:rPr>
          <w:rFonts w:asciiTheme="minorHAnsi" w:hAnsiTheme="minorHAnsi" w:cstheme="minorHAnsi"/>
          <w:szCs w:val="24"/>
        </w:rPr>
        <w:t>M</w:t>
      </w:r>
      <w:r w:rsidR="00E37682" w:rsidRPr="00AF374E">
        <w:rPr>
          <w:rFonts w:asciiTheme="minorHAnsi" w:hAnsiTheme="minorHAnsi" w:cstheme="minorHAnsi"/>
          <w:szCs w:val="24"/>
        </w:rPr>
        <w:t xml:space="preserve">assachusetts </w:t>
      </w:r>
      <w:r w:rsidR="0064157E" w:rsidRPr="00AF374E">
        <w:rPr>
          <w:rFonts w:asciiTheme="minorHAnsi" w:hAnsiTheme="minorHAnsi" w:cstheme="minorHAnsi"/>
          <w:szCs w:val="24"/>
        </w:rPr>
        <w:t xml:space="preserve">Department of </w:t>
      </w:r>
      <w:r w:rsidR="00E37682" w:rsidRPr="00AF374E">
        <w:rPr>
          <w:rFonts w:asciiTheme="minorHAnsi" w:hAnsiTheme="minorHAnsi" w:cstheme="minorHAnsi"/>
          <w:szCs w:val="24"/>
        </w:rPr>
        <w:t>Elementary</w:t>
      </w:r>
      <w:r>
        <w:rPr>
          <w:rFonts w:asciiTheme="minorHAnsi" w:hAnsiTheme="minorHAnsi" w:cstheme="minorHAnsi"/>
          <w:szCs w:val="24"/>
        </w:rPr>
        <w:t xml:space="preserve"> </w:t>
      </w:r>
    </w:p>
    <w:p w14:paraId="275A8EE9" w14:textId="77AD180F" w:rsidR="0064157E" w:rsidRPr="00AF374E" w:rsidRDefault="00E63BB6" w:rsidP="00E63BB6">
      <w:pPr>
        <w:ind w:left="720" w:firstLine="720"/>
        <w:rPr>
          <w:rFonts w:asciiTheme="minorHAnsi" w:hAnsiTheme="minorHAnsi" w:cstheme="minorHAnsi"/>
          <w:szCs w:val="24"/>
        </w:rPr>
      </w:pPr>
      <w:r>
        <w:rPr>
          <w:rFonts w:asciiTheme="minorHAnsi" w:hAnsiTheme="minorHAnsi" w:cstheme="minorHAnsi"/>
          <w:szCs w:val="24"/>
        </w:rPr>
        <w:t xml:space="preserve"> </w:t>
      </w:r>
      <w:r w:rsidR="00E37682" w:rsidRPr="00AF374E">
        <w:rPr>
          <w:rFonts w:asciiTheme="minorHAnsi" w:hAnsiTheme="minorHAnsi" w:cstheme="minorHAnsi"/>
          <w:szCs w:val="24"/>
        </w:rPr>
        <w:t>and Secondary Education</w:t>
      </w:r>
      <w:r w:rsidR="005F6349" w:rsidRPr="00AF374E">
        <w:rPr>
          <w:rFonts w:asciiTheme="minorHAnsi" w:hAnsiTheme="minorHAnsi" w:cstheme="minorHAnsi"/>
          <w:szCs w:val="24"/>
        </w:rPr>
        <w:t xml:space="preserve"> and The Greater Boston Food Bank </w:t>
      </w:r>
      <w:r>
        <w:rPr>
          <w:rFonts w:asciiTheme="minorHAnsi" w:hAnsiTheme="minorHAnsi" w:cstheme="minorHAnsi"/>
          <w:szCs w:val="24"/>
        </w:rPr>
        <w:t xml:space="preserve"> </w:t>
      </w:r>
    </w:p>
    <w:p w14:paraId="58294D5F" w14:textId="77777777" w:rsidR="0064157E" w:rsidRPr="00AF374E" w:rsidRDefault="0064157E" w:rsidP="00833EDE">
      <w:pPr>
        <w:tabs>
          <w:tab w:val="left" w:pos="-1260"/>
          <w:tab w:val="left" w:pos="720"/>
          <w:tab w:val="left" w:pos="1296"/>
          <w:tab w:val="left" w:pos="1872"/>
          <w:tab w:val="left" w:pos="2880"/>
          <w:tab w:val="left" w:pos="4320"/>
          <w:tab w:val="left" w:pos="5760"/>
          <w:tab w:val="left" w:pos="7200"/>
          <w:tab w:val="left" w:pos="8640"/>
        </w:tabs>
        <w:rPr>
          <w:rFonts w:asciiTheme="minorHAnsi" w:hAnsiTheme="minorHAnsi" w:cstheme="minorHAnsi"/>
          <w:szCs w:val="24"/>
        </w:rPr>
      </w:pPr>
    </w:p>
    <w:p w14:paraId="438A0F5A" w14:textId="77777777" w:rsidR="0064157E" w:rsidRPr="00AF374E" w:rsidRDefault="0064157E" w:rsidP="00833EDE">
      <w:pPr>
        <w:tabs>
          <w:tab w:val="left" w:pos="-1260"/>
          <w:tab w:val="left" w:pos="720"/>
          <w:tab w:val="left" w:pos="1296"/>
          <w:tab w:val="left" w:pos="1872"/>
          <w:tab w:val="left" w:pos="2880"/>
          <w:tab w:val="left" w:pos="4320"/>
          <w:tab w:val="left" w:pos="5760"/>
          <w:tab w:val="left" w:pos="7200"/>
          <w:tab w:val="left" w:pos="8640"/>
        </w:tabs>
        <w:rPr>
          <w:rFonts w:asciiTheme="minorHAnsi" w:hAnsiTheme="minorHAnsi" w:cstheme="minorHAnsi"/>
          <w:szCs w:val="24"/>
        </w:rPr>
      </w:pPr>
    </w:p>
    <w:p w14:paraId="227BC15F" w14:textId="77777777" w:rsidR="0064157E" w:rsidRPr="00AF374E" w:rsidRDefault="0064157E" w:rsidP="00833EDE">
      <w:pPr>
        <w:tabs>
          <w:tab w:val="left" w:pos="-1260"/>
          <w:tab w:val="left" w:pos="720"/>
          <w:tab w:val="left" w:pos="1296"/>
          <w:tab w:val="left" w:pos="1872"/>
          <w:tab w:val="left" w:pos="2880"/>
          <w:tab w:val="left" w:pos="4320"/>
          <w:tab w:val="left" w:pos="5760"/>
          <w:tab w:val="left" w:pos="7200"/>
          <w:tab w:val="left" w:pos="8640"/>
        </w:tabs>
        <w:rPr>
          <w:rFonts w:asciiTheme="minorHAnsi" w:hAnsiTheme="minorHAnsi" w:cstheme="minorHAnsi"/>
          <w:szCs w:val="24"/>
        </w:rPr>
      </w:pPr>
    </w:p>
    <w:p w14:paraId="00B60C8B" w14:textId="77777777" w:rsidR="0064157E" w:rsidRPr="00AF374E" w:rsidRDefault="0064157E" w:rsidP="00833EDE">
      <w:pPr>
        <w:tabs>
          <w:tab w:val="left" w:pos="-1260"/>
          <w:tab w:val="left" w:pos="720"/>
          <w:tab w:val="left" w:pos="1296"/>
          <w:tab w:val="left" w:pos="1872"/>
          <w:tab w:val="left" w:pos="2880"/>
          <w:tab w:val="left" w:pos="4320"/>
          <w:tab w:val="left" w:pos="5760"/>
          <w:tab w:val="left" w:pos="7200"/>
          <w:tab w:val="left" w:pos="8640"/>
        </w:tabs>
        <w:rPr>
          <w:rFonts w:asciiTheme="minorHAnsi" w:hAnsiTheme="minorHAnsi" w:cstheme="minorHAnsi"/>
          <w:szCs w:val="24"/>
        </w:rPr>
      </w:pPr>
    </w:p>
    <w:p w14:paraId="24417440" w14:textId="77777777" w:rsidR="0064157E" w:rsidRPr="00AF374E" w:rsidRDefault="0064157E" w:rsidP="00833EDE">
      <w:pPr>
        <w:tabs>
          <w:tab w:val="left" w:pos="-1260"/>
          <w:tab w:val="left" w:pos="720"/>
          <w:tab w:val="left" w:pos="1296"/>
          <w:tab w:val="left" w:pos="1872"/>
          <w:tab w:val="left" w:pos="2880"/>
          <w:tab w:val="left" w:pos="4320"/>
          <w:tab w:val="left" w:pos="5760"/>
          <w:tab w:val="left" w:pos="7200"/>
          <w:tab w:val="left" w:pos="8640"/>
        </w:tabs>
        <w:rPr>
          <w:rFonts w:asciiTheme="minorHAnsi" w:hAnsiTheme="minorHAnsi" w:cstheme="minorHAnsi"/>
          <w:szCs w:val="24"/>
        </w:rPr>
      </w:pPr>
    </w:p>
    <w:p w14:paraId="7E157F0F" w14:textId="77777777" w:rsidR="0064157E" w:rsidRPr="00AF374E" w:rsidRDefault="0064157E" w:rsidP="00833EDE">
      <w:pPr>
        <w:tabs>
          <w:tab w:val="left" w:pos="-1260"/>
          <w:tab w:val="left" w:pos="720"/>
          <w:tab w:val="left" w:pos="1296"/>
          <w:tab w:val="left" w:pos="1872"/>
          <w:tab w:val="left" w:pos="2880"/>
          <w:tab w:val="left" w:pos="4320"/>
          <w:tab w:val="left" w:pos="5760"/>
          <w:tab w:val="left" w:pos="7200"/>
          <w:tab w:val="left" w:pos="8640"/>
        </w:tabs>
        <w:rPr>
          <w:rFonts w:asciiTheme="minorHAnsi" w:hAnsiTheme="minorHAnsi" w:cstheme="minorHAnsi"/>
          <w:szCs w:val="24"/>
        </w:rPr>
      </w:pPr>
    </w:p>
    <w:p w14:paraId="19B84B0D" w14:textId="77777777" w:rsidR="0064157E" w:rsidRPr="00AF374E" w:rsidRDefault="0064157E" w:rsidP="00833EDE">
      <w:pPr>
        <w:tabs>
          <w:tab w:val="left" w:pos="-1260"/>
          <w:tab w:val="left" w:pos="720"/>
          <w:tab w:val="left" w:pos="1296"/>
          <w:tab w:val="left" w:pos="1872"/>
          <w:tab w:val="left" w:pos="2880"/>
          <w:tab w:val="left" w:pos="4320"/>
          <w:tab w:val="left" w:pos="5760"/>
          <w:tab w:val="left" w:pos="7200"/>
          <w:tab w:val="left" w:pos="8640"/>
        </w:tabs>
        <w:rPr>
          <w:rFonts w:asciiTheme="minorHAnsi" w:hAnsiTheme="minorHAnsi" w:cstheme="minorHAnsi"/>
          <w:szCs w:val="24"/>
        </w:rPr>
      </w:pPr>
    </w:p>
    <w:p w14:paraId="4E23FB14" w14:textId="77777777" w:rsidR="00A2130B" w:rsidRPr="00AF374E" w:rsidRDefault="00A2130B" w:rsidP="00833EDE">
      <w:pPr>
        <w:tabs>
          <w:tab w:val="left" w:pos="-1260"/>
          <w:tab w:val="left" w:pos="720"/>
          <w:tab w:val="left" w:pos="1296"/>
          <w:tab w:val="left" w:pos="1872"/>
          <w:tab w:val="left" w:pos="2880"/>
          <w:tab w:val="left" w:pos="4320"/>
          <w:tab w:val="left" w:pos="5760"/>
          <w:tab w:val="left" w:pos="7200"/>
          <w:tab w:val="left" w:pos="8640"/>
        </w:tabs>
        <w:rPr>
          <w:rFonts w:asciiTheme="minorHAnsi" w:hAnsiTheme="minorHAnsi" w:cstheme="minorHAnsi"/>
          <w:szCs w:val="24"/>
        </w:rPr>
      </w:pPr>
    </w:p>
    <w:p w14:paraId="5564016F" w14:textId="77777777" w:rsidR="002F3F72" w:rsidRPr="00AF374E" w:rsidRDefault="002F3F72" w:rsidP="00833EDE">
      <w:pPr>
        <w:tabs>
          <w:tab w:val="left" w:pos="-1260"/>
          <w:tab w:val="left" w:pos="720"/>
          <w:tab w:val="left" w:pos="1296"/>
          <w:tab w:val="left" w:pos="1872"/>
          <w:tab w:val="left" w:pos="2880"/>
          <w:tab w:val="left" w:pos="4320"/>
          <w:tab w:val="left" w:pos="5760"/>
          <w:tab w:val="left" w:pos="7200"/>
          <w:tab w:val="left" w:pos="8640"/>
        </w:tabs>
        <w:rPr>
          <w:rFonts w:asciiTheme="minorHAnsi" w:hAnsiTheme="minorHAnsi" w:cstheme="minorHAnsi"/>
          <w:szCs w:val="24"/>
        </w:rPr>
      </w:pPr>
    </w:p>
    <w:p w14:paraId="7897F0FD" w14:textId="77777777" w:rsidR="00EB0A95" w:rsidRPr="00AF374E" w:rsidRDefault="00EB0A95" w:rsidP="00833EDE">
      <w:pPr>
        <w:rPr>
          <w:rFonts w:asciiTheme="minorHAnsi" w:hAnsiTheme="minorHAnsi" w:cstheme="minorHAnsi"/>
          <w:szCs w:val="24"/>
        </w:rPr>
      </w:pPr>
    </w:p>
    <w:p w14:paraId="780508CD" w14:textId="77777777" w:rsidR="00EB0A95" w:rsidRPr="00AF374E" w:rsidRDefault="00EB0A95" w:rsidP="00833EDE">
      <w:pPr>
        <w:rPr>
          <w:rFonts w:asciiTheme="minorHAnsi" w:hAnsiTheme="minorHAnsi" w:cstheme="minorHAnsi"/>
          <w:szCs w:val="24"/>
        </w:rPr>
      </w:pPr>
    </w:p>
    <w:p w14:paraId="742F9A14" w14:textId="77777777" w:rsidR="00DD1175" w:rsidRPr="00AF374E" w:rsidRDefault="00DD1175" w:rsidP="00833EDE">
      <w:pPr>
        <w:widowControl/>
        <w:rPr>
          <w:rFonts w:asciiTheme="minorHAnsi" w:hAnsiTheme="minorHAnsi" w:cstheme="minorHAnsi"/>
          <w:szCs w:val="24"/>
        </w:rPr>
      </w:pPr>
      <w:r w:rsidRPr="00AF374E">
        <w:rPr>
          <w:rFonts w:asciiTheme="minorHAnsi" w:hAnsiTheme="minorHAnsi" w:cstheme="minorHAnsi"/>
          <w:szCs w:val="24"/>
        </w:rPr>
        <w:br w:type="page"/>
      </w:r>
    </w:p>
    <w:p w14:paraId="12BAE747" w14:textId="77777777" w:rsidR="0064157E" w:rsidRPr="00AF374E" w:rsidRDefault="002F3F72" w:rsidP="00833EDE">
      <w:pPr>
        <w:rPr>
          <w:rFonts w:asciiTheme="minorHAnsi" w:hAnsiTheme="minorHAnsi" w:cstheme="minorHAnsi"/>
          <w:b/>
          <w:bCs/>
          <w:szCs w:val="24"/>
        </w:rPr>
      </w:pPr>
      <w:r w:rsidRPr="00AF374E">
        <w:rPr>
          <w:rFonts w:asciiTheme="minorHAnsi" w:hAnsiTheme="minorHAnsi" w:cstheme="minorHAnsi"/>
          <w:b/>
          <w:bCs/>
          <w:szCs w:val="24"/>
        </w:rPr>
        <w:lastRenderedPageBreak/>
        <w:t>MASSACHUSETTS DEPARTMENT OF ELEMENTARY AND SECONDARY EDUCATION</w:t>
      </w:r>
    </w:p>
    <w:p w14:paraId="27473EE6" w14:textId="77777777" w:rsidR="0064157E" w:rsidRPr="00AF374E" w:rsidRDefault="0064157E" w:rsidP="00833EDE">
      <w:pPr>
        <w:rPr>
          <w:rFonts w:asciiTheme="minorHAnsi" w:hAnsiTheme="minorHAnsi" w:cstheme="minorHAnsi"/>
          <w:szCs w:val="24"/>
        </w:rPr>
      </w:pPr>
    </w:p>
    <w:p w14:paraId="7344C88E" w14:textId="77777777" w:rsidR="0064157E" w:rsidRPr="00AF374E" w:rsidRDefault="0064157E" w:rsidP="00833EDE">
      <w:pPr>
        <w:rPr>
          <w:rFonts w:asciiTheme="minorHAnsi" w:hAnsiTheme="minorHAnsi" w:cstheme="minorHAnsi"/>
          <w:szCs w:val="24"/>
        </w:rPr>
      </w:pPr>
      <w:r w:rsidRPr="00AF374E">
        <w:rPr>
          <w:rFonts w:asciiTheme="minorHAnsi" w:hAnsiTheme="minorHAnsi" w:cstheme="minorHAnsi"/>
          <w:szCs w:val="24"/>
        </w:rPr>
        <w:t xml:space="preserve">State Plan of Program of Operations and Administration of Commodity Supplemental Food Program </w:t>
      </w:r>
    </w:p>
    <w:p w14:paraId="30CEE8F9" w14:textId="77777777" w:rsidR="00F654D8" w:rsidRPr="00AF374E" w:rsidRDefault="00F654D8" w:rsidP="00833EDE">
      <w:pPr>
        <w:rPr>
          <w:rFonts w:asciiTheme="minorHAnsi" w:hAnsiTheme="minorHAnsi" w:cstheme="minorHAnsi"/>
          <w:szCs w:val="24"/>
        </w:rPr>
      </w:pPr>
    </w:p>
    <w:p w14:paraId="659CD44C" w14:textId="267BA2FD" w:rsidR="00835A1F" w:rsidRPr="00AF374E" w:rsidRDefault="0064157E" w:rsidP="00833EDE">
      <w:pPr>
        <w:rPr>
          <w:rFonts w:asciiTheme="minorHAnsi" w:hAnsiTheme="minorHAnsi" w:cstheme="minorHAnsi"/>
          <w:szCs w:val="24"/>
        </w:rPr>
      </w:pPr>
      <w:r w:rsidRPr="00AF374E">
        <w:rPr>
          <w:rFonts w:asciiTheme="minorHAnsi" w:hAnsiTheme="minorHAnsi" w:cstheme="minorHAnsi"/>
          <w:szCs w:val="24"/>
        </w:rPr>
        <w:t>This document represents our plan for the administration of the Commodity Supplemental Food Program</w:t>
      </w:r>
      <w:r w:rsidR="00003642" w:rsidRPr="00AF374E">
        <w:rPr>
          <w:rFonts w:asciiTheme="minorHAnsi" w:hAnsiTheme="minorHAnsi" w:cstheme="minorHAnsi"/>
          <w:szCs w:val="24"/>
        </w:rPr>
        <w:t xml:space="preserve"> (CSFP)</w:t>
      </w:r>
      <w:r w:rsidRPr="00AF374E">
        <w:rPr>
          <w:rFonts w:asciiTheme="minorHAnsi" w:hAnsiTheme="minorHAnsi" w:cstheme="minorHAnsi"/>
          <w:szCs w:val="24"/>
        </w:rPr>
        <w:t xml:space="preserve"> in</w:t>
      </w:r>
      <w:r w:rsidR="00EB0A95" w:rsidRPr="00AF374E">
        <w:rPr>
          <w:rFonts w:asciiTheme="minorHAnsi" w:hAnsiTheme="minorHAnsi" w:cstheme="minorHAnsi"/>
          <w:szCs w:val="24"/>
        </w:rPr>
        <w:t xml:space="preserve"> the </w:t>
      </w:r>
      <w:r w:rsidR="006C62FE" w:rsidRPr="00AF374E">
        <w:rPr>
          <w:rFonts w:asciiTheme="minorHAnsi" w:hAnsiTheme="minorHAnsi" w:cstheme="minorHAnsi"/>
          <w:szCs w:val="24"/>
        </w:rPr>
        <w:t>Commonwealth</w:t>
      </w:r>
      <w:r w:rsidR="00EB0A95" w:rsidRPr="00AF374E">
        <w:rPr>
          <w:rFonts w:asciiTheme="minorHAnsi" w:hAnsiTheme="minorHAnsi" w:cstheme="minorHAnsi"/>
          <w:szCs w:val="24"/>
        </w:rPr>
        <w:t xml:space="preserve"> of</w:t>
      </w:r>
      <w:r w:rsidRPr="00AF374E">
        <w:rPr>
          <w:rFonts w:asciiTheme="minorHAnsi" w:hAnsiTheme="minorHAnsi" w:cstheme="minorHAnsi"/>
          <w:szCs w:val="24"/>
        </w:rPr>
        <w:t xml:space="preserve"> </w:t>
      </w:r>
      <w:r w:rsidR="006C62FE" w:rsidRPr="00AF374E">
        <w:rPr>
          <w:rFonts w:asciiTheme="minorHAnsi" w:hAnsiTheme="minorHAnsi" w:cstheme="minorHAnsi"/>
          <w:szCs w:val="24"/>
        </w:rPr>
        <w:t>Massachusetts</w:t>
      </w:r>
      <w:r w:rsidRPr="00AF374E">
        <w:rPr>
          <w:rFonts w:asciiTheme="minorHAnsi" w:hAnsiTheme="minorHAnsi" w:cstheme="minorHAnsi"/>
          <w:szCs w:val="24"/>
        </w:rPr>
        <w:t xml:space="preserve">. </w:t>
      </w:r>
      <w:r w:rsidR="002F3F72" w:rsidRPr="00AF374E">
        <w:rPr>
          <w:rFonts w:asciiTheme="minorHAnsi" w:hAnsiTheme="minorHAnsi" w:cstheme="minorHAnsi"/>
          <w:szCs w:val="24"/>
        </w:rPr>
        <w:t>B</w:t>
      </w:r>
      <w:r w:rsidRPr="00AF374E">
        <w:rPr>
          <w:rFonts w:asciiTheme="minorHAnsi" w:hAnsiTheme="minorHAnsi" w:cstheme="minorHAnsi"/>
          <w:szCs w:val="24"/>
        </w:rPr>
        <w:t>y agreement with the U.S. Department of Agriculture</w:t>
      </w:r>
      <w:r w:rsidR="00470905" w:rsidRPr="00AF374E">
        <w:rPr>
          <w:rFonts w:asciiTheme="minorHAnsi" w:hAnsiTheme="minorHAnsi" w:cstheme="minorHAnsi"/>
          <w:szCs w:val="24"/>
        </w:rPr>
        <w:t xml:space="preserve"> (USDA)</w:t>
      </w:r>
      <w:r w:rsidRPr="00AF374E">
        <w:rPr>
          <w:rFonts w:asciiTheme="minorHAnsi" w:hAnsiTheme="minorHAnsi" w:cstheme="minorHAnsi"/>
          <w:szCs w:val="24"/>
        </w:rPr>
        <w:t xml:space="preserve">, the </w:t>
      </w:r>
      <w:r w:rsidR="006C62FE" w:rsidRPr="00AF374E">
        <w:rPr>
          <w:rFonts w:asciiTheme="minorHAnsi" w:hAnsiTheme="minorHAnsi" w:cstheme="minorHAnsi"/>
          <w:szCs w:val="24"/>
        </w:rPr>
        <w:t>Massachusetts Department of Elementary and Secondary Education</w:t>
      </w:r>
      <w:r w:rsidR="00470905" w:rsidRPr="00AF374E">
        <w:rPr>
          <w:rFonts w:asciiTheme="minorHAnsi" w:hAnsiTheme="minorHAnsi" w:cstheme="minorHAnsi"/>
          <w:szCs w:val="24"/>
        </w:rPr>
        <w:t xml:space="preserve"> (DESE)</w:t>
      </w:r>
      <w:r w:rsidRPr="00AF374E">
        <w:rPr>
          <w:rFonts w:asciiTheme="minorHAnsi" w:hAnsiTheme="minorHAnsi" w:cstheme="minorHAnsi"/>
          <w:szCs w:val="24"/>
        </w:rPr>
        <w:t xml:space="preserve"> is the distributing agency in </w:t>
      </w:r>
      <w:r w:rsidR="00EB0A95" w:rsidRPr="00AF374E">
        <w:rPr>
          <w:rFonts w:asciiTheme="minorHAnsi" w:hAnsiTheme="minorHAnsi" w:cstheme="minorHAnsi"/>
          <w:szCs w:val="24"/>
        </w:rPr>
        <w:t>Ma</w:t>
      </w:r>
      <w:r w:rsidR="002F3F72" w:rsidRPr="00AF374E">
        <w:rPr>
          <w:rFonts w:asciiTheme="minorHAnsi" w:hAnsiTheme="minorHAnsi" w:cstheme="minorHAnsi"/>
          <w:szCs w:val="24"/>
        </w:rPr>
        <w:t>ssachusetts</w:t>
      </w:r>
      <w:r w:rsidRPr="00AF374E">
        <w:rPr>
          <w:rFonts w:asciiTheme="minorHAnsi" w:hAnsiTheme="minorHAnsi" w:cstheme="minorHAnsi"/>
          <w:szCs w:val="24"/>
        </w:rPr>
        <w:t xml:space="preserve"> for USDA Foods.</w:t>
      </w:r>
      <w:r w:rsidR="00835A1F">
        <w:rPr>
          <w:rFonts w:asciiTheme="minorHAnsi" w:hAnsiTheme="minorHAnsi" w:cstheme="minorHAnsi"/>
          <w:szCs w:val="24"/>
        </w:rPr>
        <w:t xml:space="preserve"> </w:t>
      </w:r>
      <w:r w:rsidR="00835A1F" w:rsidRPr="004D3B84">
        <w:rPr>
          <w:rFonts w:asciiTheme="minorHAnsi" w:hAnsiTheme="minorHAnsi" w:cstheme="minorHAnsi"/>
          <w:szCs w:val="24"/>
        </w:rPr>
        <w:t>A copy of this plan</w:t>
      </w:r>
      <w:r w:rsidR="0051082D" w:rsidRPr="004D3B84">
        <w:rPr>
          <w:rFonts w:asciiTheme="minorHAnsi" w:hAnsiTheme="minorHAnsi" w:cstheme="minorHAnsi"/>
          <w:szCs w:val="24"/>
        </w:rPr>
        <w:t xml:space="preserve"> and local agencies that participate in the program are</w:t>
      </w:r>
      <w:r w:rsidR="00835A1F" w:rsidRPr="004D3B84">
        <w:rPr>
          <w:rFonts w:asciiTheme="minorHAnsi" w:hAnsiTheme="minorHAnsi" w:cstheme="minorHAnsi"/>
          <w:szCs w:val="24"/>
        </w:rPr>
        <w:t xml:space="preserve"> available on the DESE website</w:t>
      </w:r>
      <w:r w:rsidR="0051082D" w:rsidRPr="004D3B84">
        <w:rPr>
          <w:rFonts w:asciiTheme="minorHAnsi" w:hAnsiTheme="minorHAnsi" w:cstheme="minorHAnsi"/>
          <w:szCs w:val="24"/>
        </w:rPr>
        <w:t xml:space="preserve"> (</w:t>
      </w:r>
      <w:hyperlink r:id="rId11" w:history="1">
        <w:r w:rsidR="0051082D" w:rsidRPr="004D3B84">
          <w:rPr>
            <w:color w:val="0000FF"/>
            <w:u w:val="single"/>
          </w:rPr>
          <w:t>Food Distribution - Office for Food and Nutrition Programs</w:t>
        </w:r>
      </w:hyperlink>
      <w:r w:rsidR="00A82D5C">
        <w:t>).</w:t>
      </w:r>
    </w:p>
    <w:p w14:paraId="1605506E" w14:textId="77777777" w:rsidR="0064157E" w:rsidRPr="00AF374E" w:rsidRDefault="0064157E" w:rsidP="00833EDE">
      <w:pPr>
        <w:rPr>
          <w:rFonts w:asciiTheme="minorHAnsi" w:hAnsiTheme="minorHAnsi" w:cstheme="minorHAnsi"/>
          <w:szCs w:val="24"/>
        </w:rPr>
      </w:pPr>
    </w:p>
    <w:p w14:paraId="2ED3CA09" w14:textId="3328493C" w:rsidR="0064157E" w:rsidRPr="00AF374E" w:rsidRDefault="0064157E" w:rsidP="001F2DAD">
      <w:pPr>
        <w:pStyle w:val="ListParagraph"/>
        <w:numPr>
          <w:ilvl w:val="0"/>
          <w:numId w:val="2"/>
        </w:numPr>
        <w:ind w:left="360" w:hanging="360"/>
        <w:rPr>
          <w:rFonts w:asciiTheme="minorHAnsi" w:hAnsiTheme="minorHAnsi" w:cstheme="minorHAnsi"/>
          <w:b/>
          <w:bCs/>
          <w:caps/>
        </w:rPr>
      </w:pPr>
      <w:r w:rsidRPr="00AF374E">
        <w:rPr>
          <w:rFonts w:asciiTheme="minorHAnsi" w:hAnsiTheme="minorHAnsi" w:cstheme="minorHAnsi"/>
          <w:b/>
          <w:bCs/>
          <w:caps/>
        </w:rPr>
        <w:t xml:space="preserve">Local Agency Identification </w:t>
      </w:r>
    </w:p>
    <w:p w14:paraId="0DFA8288" w14:textId="77777777" w:rsidR="00EB0A95" w:rsidRPr="00AF374E" w:rsidRDefault="00EB0A95" w:rsidP="00833EDE">
      <w:pPr>
        <w:tabs>
          <w:tab w:val="num" w:pos="360"/>
        </w:tabs>
        <w:ind w:left="720" w:hanging="720"/>
        <w:rPr>
          <w:rFonts w:asciiTheme="minorHAnsi" w:hAnsiTheme="minorHAnsi" w:cstheme="minorHAnsi"/>
          <w:szCs w:val="24"/>
        </w:rPr>
      </w:pPr>
    </w:p>
    <w:p w14:paraId="5E6E44EA" w14:textId="3D5EAACB" w:rsidR="00EB0A95" w:rsidRPr="00AF374E" w:rsidRDefault="00C31E53" w:rsidP="00833EDE">
      <w:pPr>
        <w:tabs>
          <w:tab w:val="num" w:pos="360"/>
        </w:tabs>
        <w:rPr>
          <w:rFonts w:asciiTheme="minorHAnsi" w:hAnsiTheme="minorHAnsi" w:cstheme="minorHAnsi"/>
          <w:szCs w:val="24"/>
        </w:rPr>
      </w:pPr>
      <w:r w:rsidRPr="00AF374E">
        <w:rPr>
          <w:rFonts w:asciiTheme="minorHAnsi" w:hAnsiTheme="minorHAnsi" w:cstheme="minorHAnsi"/>
          <w:szCs w:val="24"/>
        </w:rPr>
        <w:t>The f</w:t>
      </w:r>
      <w:r w:rsidR="00EB0A95" w:rsidRPr="00AF374E">
        <w:rPr>
          <w:rFonts w:asciiTheme="minorHAnsi" w:hAnsiTheme="minorHAnsi" w:cstheme="minorHAnsi"/>
          <w:szCs w:val="24"/>
        </w:rPr>
        <w:t>ollowing local Agenc</w:t>
      </w:r>
      <w:r w:rsidR="00F43FE3" w:rsidRPr="00AF374E">
        <w:rPr>
          <w:rFonts w:asciiTheme="minorHAnsi" w:hAnsiTheme="minorHAnsi" w:cstheme="minorHAnsi"/>
          <w:szCs w:val="24"/>
        </w:rPr>
        <w:t>y</w:t>
      </w:r>
      <w:r w:rsidR="00EB0A95" w:rsidRPr="00AF374E">
        <w:rPr>
          <w:rFonts w:asciiTheme="minorHAnsi" w:hAnsiTheme="minorHAnsi" w:cstheme="minorHAnsi"/>
          <w:szCs w:val="24"/>
        </w:rPr>
        <w:t xml:space="preserve"> ha</w:t>
      </w:r>
      <w:r w:rsidR="00F43FE3" w:rsidRPr="00AF374E">
        <w:rPr>
          <w:rFonts w:asciiTheme="minorHAnsi" w:hAnsiTheme="minorHAnsi" w:cstheme="minorHAnsi"/>
          <w:szCs w:val="24"/>
        </w:rPr>
        <w:t>s</w:t>
      </w:r>
      <w:r w:rsidR="00EB0A95" w:rsidRPr="00AF374E">
        <w:rPr>
          <w:rFonts w:asciiTheme="minorHAnsi" w:hAnsiTheme="minorHAnsi" w:cstheme="minorHAnsi"/>
          <w:szCs w:val="24"/>
        </w:rPr>
        <w:t xml:space="preserve"> </w:t>
      </w:r>
      <w:r w:rsidR="006C62FE" w:rsidRPr="00AF374E">
        <w:rPr>
          <w:rFonts w:asciiTheme="minorHAnsi" w:hAnsiTheme="minorHAnsi" w:cstheme="minorHAnsi"/>
          <w:szCs w:val="24"/>
        </w:rPr>
        <w:t xml:space="preserve">expressed </w:t>
      </w:r>
      <w:proofErr w:type="gramStart"/>
      <w:r w:rsidR="006C62FE" w:rsidRPr="00AF374E">
        <w:rPr>
          <w:rFonts w:asciiTheme="minorHAnsi" w:hAnsiTheme="minorHAnsi" w:cstheme="minorHAnsi"/>
          <w:szCs w:val="24"/>
        </w:rPr>
        <w:t>desire</w:t>
      </w:r>
      <w:proofErr w:type="gramEnd"/>
      <w:r w:rsidR="006C62FE" w:rsidRPr="00AF374E">
        <w:rPr>
          <w:rFonts w:asciiTheme="minorHAnsi" w:hAnsiTheme="minorHAnsi" w:cstheme="minorHAnsi"/>
          <w:szCs w:val="24"/>
        </w:rPr>
        <w:t xml:space="preserve"> to participate in</w:t>
      </w:r>
      <w:r w:rsidR="00EB0A95" w:rsidRPr="00AF374E">
        <w:rPr>
          <w:rFonts w:asciiTheme="minorHAnsi" w:hAnsiTheme="minorHAnsi" w:cstheme="minorHAnsi"/>
          <w:szCs w:val="24"/>
        </w:rPr>
        <w:t xml:space="preserve"> an agreement with the </w:t>
      </w:r>
      <w:r w:rsidR="006C62FE" w:rsidRPr="00AF374E">
        <w:rPr>
          <w:rFonts w:asciiTheme="minorHAnsi" w:hAnsiTheme="minorHAnsi" w:cstheme="minorHAnsi"/>
          <w:szCs w:val="24"/>
        </w:rPr>
        <w:t>Massachusetts</w:t>
      </w:r>
      <w:r w:rsidR="0090565A" w:rsidRPr="00AF374E">
        <w:rPr>
          <w:rFonts w:asciiTheme="minorHAnsi" w:hAnsiTheme="minorHAnsi" w:cstheme="minorHAnsi"/>
          <w:szCs w:val="24"/>
        </w:rPr>
        <w:t xml:space="preserve"> Dep</w:t>
      </w:r>
      <w:r w:rsidR="00132F08" w:rsidRPr="00AF374E">
        <w:rPr>
          <w:rFonts w:asciiTheme="minorHAnsi" w:hAnsiTheme="minorHAnsi" w:cstheme="minorHAnsi"/>
          <w:szCs w:val="24"/>
        </w:rPr>
        <w:t>artment</w:t>
      </w:r>
      <w:r w:rsidR="0090565A" w:rsidRPr="00AF374E">
        <w:rPr>
          <w:rFonts w:asciiTheme="minorHAnsi" w:hAnsiTheme="minorHAnsi" w:cstheme="minorHAnsi"/>
          <w:szCs w:val="24"/>
        </w:rPr>
        <w:t xml:space="preserve"> of </w:t>
      </w:r>
      <w:r w:rsidR="006C62FE" w:rsidRPr="00AF374E">
        <w:rPr>
          <w:rFonts w:asciiTheme="minorHAnsi" w:hAnsiTheme="minorHAnsi" w:cstheme="minorHAnsi"/>
          <w:szCs w:val="24"/>
        </w:rPr>
        <w:t>Elementary and Secondary Education</w:t>
      </w:r>
      <w:r w:rsidR="00132F08" w:rsidRPr="00AF374E">
        <w:rPr>
          <w:rFonts w:asciiTheme="minorHAnsi" w:hAnsiTheme="minorHAnsi" w:cstheme="minorHAnsi"/>
          <w:szCs w:val="24"/>
        </w:rPr>
        <w:t xml:space="preserve"> (DESE)</w:t>
      </w:r>
      <w:r w:rsidR="00EB0A95" w:rsidRPr="00AF374E">
        <w:rPr>
          <w:rFonts w:asciiTheme="minorHAnsi" w:hAnsiTheme="minorHAnsi" w:cstheme="minorHAnsi"/>
          <w:szCs w:val="24"/>
        </w:rPr>
        <w:t xml:space="preserve"> to operate the Commodity Su</w:t>
      </w:r>
      <w:r w:rsidR="006C62FE" w:rsidRPr="00AF374E">
        <w:rPr>
          <w:rFonts w:asciiTheme="minorHAnsi" w:hAnsiTheme="minorHAnsi" w:cstheme="minorHAnsi"/>
          <w:szCs w:val="24"/>
        </w:rPr>
        <w:t>pplemental Food Program in Massachusetts</w:t>
      </w:r>
      <w:r w:rsidR="00EB0A95" w:rsidRPr="00AF374E">
        <w:rPr>
          <w:rFonts w:asciiTheme="minorHAnsi" w:hAnsiTheme="minorHAnsi" w:cstheme="minorHAnsi"/>
          <w:szCs w:val="24"/>
        </w:rPr>
        <w:t>:</w:t>
      </w:r>
    </w:p>
    <w:p w14:paraId="4756B6F9" w14:textId="77777777" w:rsidR="00EB0A95" w:rsidRPr="00AF374E" w:rsidRDefault="00EB0A95" w:rsidP="00833EDE">
      <w:pPr>
        <w:tabs>
          <w:tab w:val="num" w:pos="360"/>
        </w:tabs>
        <w:ind w:left="720" w:hanging="720"/>
        <w:rPr>
          <w:rFonts w:asciiTheme="minorHAnsi" w:hAnsiTheme="minorHAnsi" w:cstheme="minorHAnsi"/>
          <w:szCs w:val="24"/>
        </w:rPr>
      </w:pPr>
      <w:r w:rsidRPr="00AF374E">
        <w:rPr>
          <w:rFonts w:asciiTheme="minorHAnsi" w:hAnsiTheme="minorHAnsi" w:cstheme="minorHAnsi"/>
          <w:szCs w:val="24"/>
        </w:rPr>
        <w:t xml:space="preserve"> </w:t>
      </w:r>
    </w:p>
    <w:p w14:paraId="64B652DC" w14:textId="6D936A2D" w:rsidR="006C62FE" w:rsidRPr="00AF374E" w:rsidRDefault="006C62FE" w:rsidP="00833EDE">
      <w:pPr>
        <w:pStyle w:val="BodyText"/>
        <w:tabs>
          <w:tab w:val="num" w:pos="720"/>
        </w:tabs>
        <w:spacing w:after="0"/>
        <w:ind w:left="720"/>
        <w:rPr>
          <w:rFonts w:asciiTheme="minorHAnsi" w:hAnsiTheme="minorHAnsi" w:cstheme="minorHAnsi"/>
          <w:szCs w:val="24"/>
        </w:rPr>
      </w:pPr>
      <w:r w:rsidRPr="00AF374E">
        <w:rPr>
          <w:rFonts w:asciiTheme="minorHAnsi" w:hAnsiTheme="minorHAnsi" w:cstheme="minorHAnsi"/>
          <w:szCs w:val="24"/>
        </w:rPr>
        <w:t>The Greater Boston Food Bank</w:t>
      </w:r>
      <w:r w:rsidR="00470905" w:rsidRPr="00AF374E">
        <w:rPr>
          <w:rFonts w:asciiTheme="minorHAnsi" w:hAnsiTheme="minorHAnsi" w:cstheme="minorHAnsi"/>
          <w:szCs w:val="24"/>
        </w:rPr>
        <w:t xml:space="preserve"> (GBFB)</w:t>
      </w:r>
      <w:r w:rsidRPr="00AF374E">
        <w:rPr>
          <w:rFonts w:asciiTheme="minorHAnsi" w:hAnsiTheme="minorHAnsi" w:cstheme="minorHAnsi"/>
          <w:szCs w:val="24"/>
        </w:rPr>
        <w:t xml:space="preserve"> </w:t>
      </w:r>
    </w:p>
    <w:p w14:paraId="4195AB0C" w14:textId="77777777" w:rsidR="006C62FE" w:rsidRPr="00AF374E" w:rsidRDefault="00E37682" w:rsidP="00833EDE">
      <w:pPr>
        <w:pStyle w:val="BodyText"/>
        <w:tabs>
          <w:tab w:val="num" w:pos="720"/>
        </w:tabs>
        <w:spacing w:after="0"/>
        <w:ind w:left="720"/>
        <w:rPr>
          <w:rFonts w:asciiTheme="minorHAnsi" w:hAnsiTheme="minorHAnsi" w:cstheme="minorHAnsi"/>
          <w:szCs w:val="24"/>
        </w:rPr>
      </w:pPr>
      <w:r w:rsidRPr="00AF374E">
        <w:rPr>
          <w:rFonts w:asciiTheme="minorHAnsi" w:hAnsiTheme="minorHAnsi" w:cstheme="minorHAnsi"/>
          <w:szCs w:val="24"/>
        </w:rPr>
        <w:t>70 South Bay Avenue</w:t>
      </w:r>
      <w:r w:rsidR="006C62FE" w:rsidRPr="00AF374E">
        <w:rPr>
          <w:rFonts w:asciiTheme="minorHAnsi" w:hAnsiTheme="minorHAnsi" w:cstheme="minorHAnsi"/>
          <w:szCs w:val="24"/>
        </w:rPr>
        <w:t xml:space="preserve"> </w:t>
      </w:r>
    </w:p>
    <w:p w14:paraId="25CFBF22" w14:textId="5A4AE042" w:rsidR="006C62FE" w:rsidRPr="00AF374E" w:rsidRDefault="006C62FE" w:rsidP="00A66F8F">
      <w:pPr>
        <w:pStyle w:val="BodyText"/>
        <w:tabs>
          <w:tab w:val="num" w:pos="720"/>
          <w:tab w:val="left" w:pos="1440"/>
        </w:tabs>
        <w:spacing w:after="0"/>
        <w:ind w:left="720"/>
        <w:rPr>
          <w:rFonts w:asciiTheme="minorHAnsi" w:hAnsiTheme="minorHAnsi" w:cstheme="minorHAnsi"/>
          <w:szCs w:val="24"/>
        </w:rPr>
      </w:pPr>
      <w:r w:rsidRPr="00AF374E">
        <w:rPr>
          <w:rFonts w:asciiTheme="minorHAnsi" w:hAnsiTheme="minorHAnsi" w:cstheme="minorHAnsi"/>
          <w:szCs w:val="24"/>
        </w:rPr>
        <w:t>Boston</w:t>
      </w:r>
      <w:r w:rsidR="00833EDE" w:rsidRPr="00AF374E">
        <w:rPr>
          <w:rFonts w:asciiTheme="minorHAnsi" w:hAnsiTheme="minorHAnsi" w:cstheme="minorHAnsi"/>
          <w:szCs w:val="24"/>
        </w:rPr>
        <w:t xml:space="preserve">, </w:t>
      </w:r>
      <w:r w:rsidRPr="00AF374E">
        <w:rPr>
          <w:rFonts w:asciiTheme="minorHAnsi" w:hAnsiTheme="minorHAnsi" w:cstheme="minorHAnsi"/>
          <w:szCs w:val="24"/>
        </w:rPr>
        <w:t>MA 02118</w:t>
      </w:r>
    </w:p>
    <w:p w14:paraId="2DE431AD" w14:textId="264C9D28" w:rsidR="006C62FE" w:rsidRPr="00AF374E" w:rsidRDefault="00833EDE" w:rsidP="00833EDE">
      <w:pPr>
        <w:pStyle w:val="BodyText"/>
        <w:spacing w:after="0"/>
        <w:ind w:left="180"/>
        <w:rPr>
          <w:rFonts w:asciiTheme="minorHAnsi" w:hAnsiTheme="minorHAnsi" w:cstheme="minorHAnsi"/>
          <w:szCs w:val="24"/>
        </w:rPr>
      </w:pPr>
      <w:r w:rsidRPr="00AF374E">
        <w:rPr>
          <w:rFonts w:asciiTheme="minorHAnsi" w:hAnsiTheme="minorHAnsi" w:cstheme="minorHAnsi"/>
          <w:szCs w:val="24"/>
        </w:rPr>
        <w:tab/>
      </w:r>
    </w:p>
    <w:p w14:paraId="1906969F" w14:textId="6D9E2468" w:rsidR="00AF374E" w:rsidRPr="00AF374E" w:rsidRDefault="006C65FD" w:rsidP="006C65FD">
      <w:pPr>
        <w:pStyle w:val="Heading9"/>
        <w:spacing w:before="0" w:after="0"/>
        <w:ind w:left="360" w:hanging="360"/>
        <w:rPr>
          <w:rFonts w:asciiTheme="minorHAnsi" w:hAnsiTheme="minorHAnsi" w:cstheme="minorHAnsi"/>
          <w:bCs/>
          <w:i w:val="0"/>
          <w:sz w:val="24"/>
          <w:szCs w:val="24"/>
        </w:rPr>
      </w:pPr>
      <w:r w:rsidRPr="006C65FD">
        <w:rPr>
          <w:rFonts w:asciiTheme="minorHAnsi" w:hAnsiTheme="minorHAnsi" w:cstheme="minorHAnsi"/>
          <w:i w:val="0"/>
          <w:sz w:val="24"/>
          <w:szCs w:val="24"/>
        </w:rPr>
        <w:t>II.</w:t>
      </w:r>
      <w:r w:rsidRPr="006C65FD">
        <w:rPr>
          <w:rFonts w:asciiTheme="minorHAnsi" w:hAnsiTheme="minorHAnsi" w:cstheme="minorHAnsi"/>
          <w:i w:val="0"/>
          <w:sz w:val="24"/>
          <w:szCs w:val="24"/>
        </w:rPr>
        <w:tab/>
      </w:r>
      <w:r w:rsidR="003F05FF" w:rsidRPr="00AF374E">
        <w:rPr>
          <w:rFonts w:asciiTheme="minorHAnsi" w:hAnsiTheme="minorHAnsi" w:cstheme="minorHAnsi"/>
          <w:bCs/>
          <w:i w:val="0"/>
          <w:sz w:val="24"/>
          <w:szCs w:val="24"/>
        </w:rPr>
        <w:t>CERTIFICATION</w:t>
      </w:r>
      <w:r w:rsidR="0064157E" w:rsidRPr="00AF374E">
        <w:rPr>
          <w:rFonts w:asciiTheme="minorHAnsi" w:hAnsiTheme="minorHAnsi" w:cstheme="minorHAnsi"/>
          <w:bCs/>
          <w:i w:val="0"/>
          <w:sz w:val="24"/>
          <w:szCs w:val="24"/>
        </w:rPr>
        <w:t xml:space="preserve"> </w:t>
      </w:r>
    </w:p>
    <w:p w14:paraId="6E11B7D0" w14:textId="38C58F03" w:rsidR="00AF374E" w:rsidRPr="00AF374E" w:rsidRDefault="00AF374E" w:rsidP="00AF374E">
      <w:pPr>
        <w:rPr>
          <w:rFonts w:asciiTheme="minorHAnsi" w:hAnsiTheme="minorHAnsi" w:cstheme="minorHAnsi"/>
        </w:rPr>
      </w:pPr>
    </w:p>
    <w:p w14:paraId="048AF019" w14:textId="77777777" w:rsidR="00AF374E" w:rsidRPr="00AF374E" w:rsidRDefault="00AF374E" w:rsidP="001F2DAD">
      <w:pPr>
        <w:pStyle w:val="ListParagraph"/>
        <w:numPr>
          <w:ilvl w:val="0"/>
          <w:numId w:val="7"/>
        </w:numPr>
        <w:rPr>
          <w:rFonts w:asciiTheme="minorHAnsi" w:hAnsiTheme="minorHAnsi" w:cstheme="minorHAnsi"/>
          <w:b/>
          <w:bCs/>
        </w:rPr>
      </w:pPr>
      <w:r w:rsidRPr="00AF374E">
        <w:rPr>
          <w:rFonts w:asciiTheme="minorHAnsi" w:hAnsiTheme="minorHAnsi" w:cstheme="minorHAnsi"/>
          <w:b/>
          <w:bCs/>
        </w:rPr>
        <w:t>Assessment</w:t>
      </w:r>
    </w:p>
    <w:p w14:paraId="1715098A" w14:textId="77777777" w:rsidR="00AF374E" w:rsidRDefault="00AF374E" w:rsidP="00AF374E">
      <w:pPr>
        <w:ind w:left="360"/>
        <w:rPr>
          <w:rFonts w:asciiTheme="minorHAnsi" w:hAnsiTheme="minorHAnsi" w:cstheme="minorHAnsi"/>
          <w:snapToGrid/>
        </w:rPr>
      </w:pPr>
    </w:p>
    <w:p w14:paraId="343E1A06" w14:textId="2362F7EB" w:rsidR="00870A66" w:rsidRPr="00AF374E" w:rsidRDefault="00870A66" w:rsidP="001F2DAD">
      <w:pPr>
        <w:pStyle w:val="ListParagraph"/>
        <w:numPr>
          <w:ilvl w:val="0"/>
          <w:numId w:val="8"/>
        </w:numPr>
        <w:ind w:left="1080"/>
        <w:rPr>
          <w:rFonts w:asciiTheme="minorHAnsi" w:hAnsiTheme="minorHAnsi" w:cstheme="minorHAnsi"/>
        </w:rPr>
      </w:pPr>
      <w:r w:rsidRPr="00AF374E">
        <w:rPr>
          <w:rFonts w:asciiTheme="minorHAnsi" w:hAnsiTheme="minorHAnsi" w:cstheme="minorHAnsi"/>
        </w:rPr>
        <w:t>Eligibility Requirements</w:t>
      </w:r>
      <w:proofErr w:type="gramStart"/>
      <w:r w:rsidRPr="00AF374E">
        <w:rPr>
          <w:rFonts w:asciiTheme="minorHAnsi" w:hAnsiTheme="minorHAnsi" w:cstheme="minorHAnsi"/>
        </w:rPr>
        <w:t>:  To</w:t>
      </w:r>
      <w:proofErr w:type="gramEnd"/>
      <w:r w:rsidRPr="00AF374E">
        <w:rPr>
          <w:rFonts w:asciiTheme="minorHAnsi" w:hAnsiTheme="minorHAnsi" w:cstheme="minorHAnsi"/>
        </w:rPr>
        <w:t xml:space="preserve"> be certified as eligible to receive </w:t>
      </w:r>
      <w:r w:rsidR="00FD24D4">
        <w:rPr>
          <w:rFonts w:asciiTheme="minorHAnsi" w:hAnsiTheme="minorHAnsi" w:cstheme="minorHAnsi"/>
        </w:rPr>
        <w:t>USDA</w:t>
      </w:r>
      <w:r w:rsidR="00FF7D6A">
        <w:rPr>
          <w:rFonts w:asciiTheme="minorHAnsi" w:hAnsiTheme="minorHAnsi" w:cstheme="minorHAnsi"/>
        </w:rPr>
        <w:t xml:space="preserve"> </w:t>
      </w:r>
      <w:r w:rsidRPr="00AF374E">
        <w:rPr>
          <w:rFonts w:asciiTheme="minorHAnsi" w:hAnsiTheme="minorHAnsi" w:cstheme="minorHAnsi"/>
        </w:rPr>
        <w:t>supplemental food</w:t>
      </w:r>
      <w:r w:rsidR="00CF3435" w:rsidRPr="00AF374E">
        <w:rPr>
          <w:rFonts w:asciiTheme="minorHAnsi" w:hAnsiTheme="minorHAnsi" w:cstheme="minorHAnsi"/>
        </w:rPr>
        <w:t xml:space="preserve">s each applicant must </w:t>
      </w:r>
      <w:r w:rsidR="00AF4941" w:rsidRPr="00AF374E">
        <w:rPr>
          <w:rFonts w:asciiTheme="minorHAnsi" w:hAnsiTheme="minorHAnsi" w:cstheme="minorHAnsi"/>
        </w:rPr>
        <w:t>meet the</w:t>
      </w:r>
      <w:r w:rsidRPr="00AF374E">
        <w:rPr>
          <w:rFonts w:asciiTheme="minorHAnsi" w:hAnsiTheme="minorHAnsi" w:cstheme="minorHAnsi"/>
        </w:rPr>
        <w:t xml:space="preserve"> following criteria:</w:t>
      </w:r>
      <w:r w:rsidR="00B41B63" w:rsidRPr="00AF374E">
        <w:rPr>
          <w:rFonts w:asciiTheme="minorHAnsi" w:hAnsiTheme="minorHAnsi" w:cstheme="minorHAnsi"/>
        </w:rPr>
        <w:t xml:space="preserve"> </w:t>
      </w:r>
    </w:p>
    <w:p w14:paraId="4D7917B8" w14:textId="77777777" w:rsidR="00870A66" w:rsidRPr="00AF374E" w:rsidRDefault="00870A66" w:rsidP="00833EDE">
      <w:pPr>
        <w:pStyle w:val="Style3"/>
        <w:tabs>
          <w:tab w:val="left" w:pos="360"/>
          <w:tab w:val="left" w:pos="720"/>
          <w:tab w:val="left" w:pos="1080"/>
          <w:tab w:val="left" w:pos="1440"/>
          <w:tab w:val="left" w:pos="1800"/>
          <w:tab w:val="left" w:pos="2160"/>
        </w:tabs>
        <w:rPr>
          <w:rFonts w:asciiTheme="minorHAnsi" w:hAnsiTheme="minorHAnsi" w:cstheme="minorHAnsi"/>
          <w:snapToGrid/>
          <w:szCs w:val="24"/>
        </w:rPr>
      </w:pPr>
    </w:p>
    <w:p w14:paraId="398FC8E2" w14:textId="3373070E" w:rsidR="008C2C3B" w:rsidRPr="00AF374E" w:rsidRDefault="00870A66" w:rsidP="00DE13BF">
      <w:pPr>
        <w:pStyle w:val="Style3"/>
        <w:ind w:left="1440" w:hanging="360"/>
        <w:rPr>
          <w:rFonts w:asciiTheme="minorHAnsi" w:hAnsiTheme="minorHAnsi" w:cstheme="minorHAnsi"/>
          <w:snapToGrid/>
          <w:spacing w:val="1"/>
          <w:szCs w:val="24"/>
        </w:rPr>
      </w:pPr>
      <w:r w:rsidRPr="00D60B09">
        <w:rPr>
          <w:rFonts w:asciiTheme="minorHAnsi" w:hAnsiTheme="minorHAnsi" w:cstheme="minorHAnsi"/>
          <w:snapToGrid/>
          <w:szCs w:val="24"/>
        </w:rPr>
        <w:t>a.</w:t>
      </w:r>
      <w:r w:rsidRPr="00D60B09">
        <w:rPr>
          <w:rFonts w:asciiTheme="minorHAnsi" w:hAnsiTheme="minorHAnsi" w:cstheme="minorHAnsi"/>
          <w:snapToGrid/>
          <w:szCs w:val="24"/>
        </w:rPr>
        <w:tab/>
      </w:r>
      <w:r w:rsidR="00F43FE3" w:rsidRPr="00D60B09">
        <w:rPr>
          <w:rFonts w:asciiTheme="minorHAnsi" w:hAnsiTheme="minorHAnsi" w:cstheme="minorHAnsi"/>
          <w:snapToGrid/>
          <w:szCs w:val="24"/>
        </w:rPr>
        <w:t>I</w:t>
      </w:r>
      <w:r w:rsidR="008C2C3B" w:rsidRPr="00D60B09">
        <w:rPr>
          <w:rFonts w:asciiTheme="minorHAnsi" w:hAnsiTheme="minorHAnsi" w:cstheme="minorHAnsi"/>
          <w:snapToGrid/>
          <w:szCs w:val="24"/>
        </w:rPr>
        <w:t xml:space="preserve">ndividuals shall be sixty (60) years old </w:t>
      </w:r>
      <w:r w:rsidR="008C2C3B" w:rsidRPr="00D60B09">
        <w:rPr>
          <w:rFonts w:asciiTheme="minorHAnsi" w:hAnsiTheme="minorHAnsi" w:cstheme="minorHAnsi"/>
          <w:snapToGrid/>
          <w:spacing w:val="1"/>
          <w:szCs w:val="24"/>
        </w:rPr>
        <w:t xml:space="preserve">or older with household income at or below One </w:t>
      </w:r>
      <w:r w:rsidR="008C2C3B" w:rsidRPr="006C3F93">
        <w:rPr>
          <w:rFonts w:asciiTheme="minorHAnsi" w:hAnsiTheme="minorHAnsi" w:cstheme="minorHAnsi"/>
          <w:snapToGrid/>
          <w:spacing w:val="1"/>
          <w:szCs w:val="24"/>
        </w:rPr>
        <w:t xml:space="preserve">Hundred </w:t>
      </w:r>
      <w:r w:rsidR="00835A1F" w:rsidRPr="006C3F93">
        <w:rPr>
          <w:rFonts w:asciiTheme="minorHAnsi" w:hAnsiTheme="minorHAnsi" w:cstheme="minorHAnsi"/>
          <w:snapToGrid/>
          <w:spacing w:val="1"/>
          <w:szCs w:val="24"/>
        </w:rPr>
        <w:t>Fifty</w:t>
      </w:r>
      <w:r w:rsidR="008C2C3B" w:rsidRPr="006C3F93">
        <w:rPr>
          <w:rFonts w:asciiTheme="minorHAnsi" w:hAnsiTheme="minorHAnsi" w:cstheme="minorHAnsi"/>
          <w:snapToGrid/>
          <w:spacing w:val="1"/>
          <w:szCs w:val="24"/>
        </w:rPr>
        <w:t xml:space="preserve"> percent (1</w:t>
      </w:r>
      <w:r w:rsidR="00835A1F" w:rsidRPr="006C3F93">
        <w:rPr>
          <w:rFonts w:asciiTheme="minorHAnsi" w:hAnsiTheme="minorHAnsi" w:cstheme="minorHAnsi"/>
          <w:snapToGrid/>
          <w:spacing w:val="1"/>
          <w:szCs w:val="24"/>
        </w:rPr>
        <w:t>5</w:t>
      </w:r>
      <w:r w:rsidR="008C2C3B" w:rsidRPr="006C3F93">
        <w:rPr>
          <w:rFonts w:asciiTheme="minorHAnsi" w:hAnsiTheme="minorHAnsi" w:cstheme="minorHAnsi"/>
          <w:snapToGrid/>
          <w:spacing w:val="1"/>
          <w:szCs w:val="24"/>
        </w:rPr>
        <w:t>0%) of the</w:t>
      </w:r>
      <w:r w:rsidR="008C2C3B" w:rsidRPr="00D60B09">
        <w:rPr>
          <w:rFonts w:asciiTheme="minorHAnsi" w:hAnsiTheme="minorHAnsi" w:cstheme="minorHAnsi"/>
          <w:snapToGrid/>
          <w:spacing w:val="1"/>
          <w:szCs w:val="24"/>
        </w:rPr>
        <w:t xml:space="preserve"> annually published federal poverty income </w:t>
      </w:r>
      <w:r w:rsidR="008C2C3B" w:rsidRPr="00D60B09">
        <w:rPr>
          <w:rFonts w:asciiTheme="minorHAnsi" w:hAnsiTheme="minorHAnsi" w:cstheme="minorHAnsi"/>
          <w:snapToGrid/>
          <w:spacing w:val="2"/>
          <w:szCs w:val="24"/>
        </w:rPr>
        <w:t>guideline</w:t>
      </w:r>
      <w:r w:rsidR="00692EBE" w:rsidRPr="00D60B09">
        <w:rPr>
          <w:rFonts w:asciiTheme="minorHAnsi" w:hAnsiTheme="minorHAnsi" w:cstheme="minorHAnsi"/>
          <w:snapToGrid/>
          <w:spacing w:val="2"/>
          <w:szCs w:val="24"/>
        </w:rPr>
        <w:t>s</w:t>
      </w:r>
      <w:r w:rsidR="008C2C3B" w:rsidRPr="00D60B09">
        <w:rPr>
          <w:rFonts w:asciiTheme="minorHAnsi" w:hAnsiTheme="minorHAnsi" w:cstheme="minorHAnsi"/>
          <w:snapToGrid/>
          <w:spacing w:val="2"/>
          <w:szCs w:val="24"/>
        </w:rPr>
        <w:t>.</w:t>
      </w:r>
      <w:r w:rsidR="008C2C3B" w:rsidRPr="00AF374E">
        <w:rPr>
          <w:rFonts w:asciiTheme="minorHAnsi" w:hAnsiTheme="minorHAnsi" w:cstheme="minorHAnsi"/>
          <w:snapToGrid/>
          <w:spacing w:val="2"/>
          <w:szCs w:val="24"/>
        </w:rPr>
        <w:t xml:space="preserve"> </w:t>
      </w:r>
    </w:p>
    <w:p w14:paraId="5C1A542D" w14:textId="77777777" w:rsidR="00870A66" w:rsidRPr="00AF374E" w:rsidRDefault="00A2130B" w:rsidP="00DE13BF">
      <w:pPr>
        <w:pStyle w:val="Style3"/>
        <w:tabs>
          <w:tab w:val="left" w:pos="360"/>
          <w:tab w:val="left" w:pos="720"/>
          <w:tab w:val="left" w:pos="1080"/>
          <w:tab w:val="left" w:pos="1440"/>
          <w:tab w:val="left" w:pos="1800"/>
          <w:tab w:val="left" w:pos="2160"/>
        </w:tabs>
        <w:ind w:left="1080" w:hanging="360"/>
        <w:rPr>
          <w:rFonts w:asciiTheme="minorHAnsi" w:hAnsiTheme="minorHAnsi" w:cstheme="minorHAnsi"/>
          <w:snapToGrid/>
          <w:spacing w:val="1"/>
          <w:szCs w:val="24"/>
        </w:rPr>
      </w:pPr>
      <w:r w:rsidRPr="00AF374E">
        <w:rPr>
          <w:rFonts w:asciiTheme="minorHAnsi" w:hAnsiTheme="minorHAnsi" w:cstheme="minorHAnsi"/>
          <w:szCs w:val="24"/>
        </w:rPr>
        <w:tab/>
      </w:r>
    </w:p>
    <w:p w14:paraId="791C2686" w14:textId="5097963C" w:rsidR="00CF3435" w:rsidRPr="00AF374E" w:rsidRDefault="00BB566F" w:rsidP="00DE13BF">
      <w:pPr>
        <w:pStyle w:val="List2"/>
        <w:ind w:left="1440"/>
        <w:rPr>
          <w:rFonts w:asciiTheme="minorHAnsi" w:hAnsiTheme="minorHAnsi" w:cstheme="minorHAnsi"/>
          <w:szCs w:val="24"/>
        </w:rPr>
      </w:pPr>
      <w:r w:rsidRPr="00AF374E">
        <w:rPr>
          <w:rFonts w:asciiTheme="minorHAnsi" w:hAnsiTheme="minorHAnsi" w:cstheme="minorHAnsi"/>
          <w:snapToGrid/>
          <w:szCs w:val="24"/>
        </w:rPr>
        <w:t>b</w:t>
      </w:r>
      <w:r w:rsidR="00CF3435" w:rsidRPr="00AF374E">
        <w:rPr>
          <w:rFonts w:asciiTheme="minorHAnsi" w:hAnsiTheme="minorHAnsi" w:cstheme="minorHAnsi"/>
          <w:snapToGrid/>
          <w:szCs w:val="24"/>
        </w:rPr>
        <w:t>.</w:t>
      </w:r>
      <w:r w:rsidR="006C65FD">
        <w:rPr>
          <w:rFonts w:asciiTheme="minorHAnsi" w:hAnsiTheme="minorHAnsi" w:cstheme="minorHAnsi"/>
          <w:snapToGrid/>
          <w:szCs w:val="24"/>
        </w:rPr>
        <w:tab/>
      </w:r>
      <w:r w:rsidR="00CF3435" w:rsidRPr="00AF374E">
        <w:rPr>
          <w:rFonts w:asciiTheme="minorHAnsi" w:hAnsiTheme="minorHAnsi" w:cstheme="minorHAnsi"/>
          <w:snapToGrid/>
          <w:szCs w:val="24"/>
        </w:rPr>
        <w:t>Income</w:t>
      </w:r>
      <w:r w:rsidR="00870A66" w:rsidRPr="00AF374E">
        <w:rPr>
          <w:rFonts w:asciiTheme="minorHAnsi" w:hAnsiTheme="minorHAnsi" w:cstheme="minorHAnsi"/>
          <w:snapToGrid/>
          <w:szCs w:val="24"/>
        </w:rPr>
        <w:t xml:space="preserve"> eligibility determinations shall be based on the gross monthly household income of the family unit.</w:t>
      </w:r>
      <w:r w:rsidR="00CF3435" w:rsidRPr="00AF374E">
        <w:rPr>
          <w:rFonts w:asciiTheme="minorHAnsi" w:hAnsiTheme="minorHAnsi" w:cstheme="minorHAnsi"/>
          <w:szCs w:val="24"/>
        </w:rPr>
        <w:t xml:space="preserve"> The definition of a family is an economic unit which generally means a group of related or non</w:t>
      </w:r>
      <w:r w:rsidR="00CF3435" w:rsidRPr="00AF374E">
        <w:rPr>
          <w:rFonts w:asciiTheme="minorHAnsi" w:hAnsiTheme="minorHAnsi" w:cstheme="minorHAnsi"/>
          <w:szCs w:val="24"/>
        </w:rPr>
        <w:noBreakHyphen/>
        <w:t>related individuals who share all significant income and expenses of its members. The economic units are characterized by the sharing of expenses, such as food, housing, medical costs</w:t>
      </w:r>
      <w:r w:rsidR="0000766E" w:rsidRPr="00AF374E">
        <w:rPr>
          <w:rFonts w:asciiTheme="minorHAnsi" w:hAnsiTheme="minorHAnsi" w:cstheme="minorHAnsi"/>
          <w:szCs w:val="24"/>
        </w:rPr>
        <w:t>,</w:t>
      </w:r>
      <w:r w:rsidR="00CF3435" w:rsidRPr="00AF374E">
        <w:rPr>
          <w:rFonts w:asciiTheme="minorHAnsi" w:hAnsiTheme="minorHAnsi" w:cstheme="minorHAnsi"/>
          <w:szCs w:val="24"/>
        </w:rPr>
        <w:t xml:space="preserve"> and household insurance expenses.</w:t>
      </w:r>
    </w:p>
    <w:p w14:paraId="47FEDD43" w14:textId="77777777" w:rsidR="00870A66" w:rsidRPr="00AF374E" w:rsidRDefault="00870A66" w:rsidP="00DE13BF">
      <w:pPr>
        <w:pStyle w:val="Style3"/>
        <w:ind w:left="1800" w:hanging="360"/>
        <w:rPr>
          <w:rFonts w:asciiTheme="minorHAnsi" w:hAnsiTheme="minorHAnsi" w:cstheme="minorHAnsi"/>
          <w:snapToGrid/>
          <w:spacing w:val="1"/>
          <w:szCs w:val="24"/>
        </w:rPr>
      </w:pPr>
    </w:p>
    <w:p w14:paraId="177B337A" w14:textId="14761203" w:rsidR="00870A66" w:rsidRPr="00AF374E" w:rsidRDefault="00870A66" w:rsidP="00DE13BF">
      <w:pPr>
        <w:pStyle w:val="Style3"/>
        <w:ind w:left="1800" w:hanging="360"/>
        <w:rPr>
          <w:rFonts w:asciiTheme="minorHAnsi" w:hAnsiTheme="minorHAnsi" w:cstheme="minorHAnsi"/>
          <w:snapToGrid/>
          <w:spacing w:val="11"/>
          <w:szCs w:val="24"/>
        </w:rPr>
      </w:pPr>
      <w:r w:rsidRPr="00AF374E">
        <w:rPr>
          <w:rFonts w:asciiTheme="minorHAnsi" w:hAnsiTheme="minorHAnsi" w:cstheme="minorHAnsi"/>
          <w:snapToGrid/>
          <w:szCs w:val="24"/>
        </w:rPr>
        <w:t>(1)</w:t>
      </w:r>
      <w:r w:rsidRPr="00AF374E">
        <w:rPr>
          <w:rFonts w:asciiTheme="minorHAnsi" w:hAnsiTheme="minorHAnsi" w:cstheme="minorHAnsi"/>
          <w:snapToGrid/>
          <w:szCs w:val="24"/>
        </w:rPr>
        <w:tab/>
        <w:t>Monthly income is defined as gross income before required or voluntary deductions</w:t>
      </w:r>
      <w:r w:rsidRPr="00AF374E">
        <w:rPr>
          <w:rFonts w:asciiTheme="minorHAnsi" w:hAnsiTheme="minorHAnsi" w:cstheme="minorHAnsi"/>
          <w:snapToGrid/>
          <w:spacing w:val="11"/>
          <w:szCs w:val="24"/>
        </w:rPr>
        <w:t>.</w:t>
      </w:r>
    </w:p>
    <w:p w14:paraId="6C728484" w14:textId="77777777" w:rsidR="00870A66" w:rsidRPr="00AF374E" w:rsidRDefault="00870A66" w:rsidP="00DE13BF">
      <w:pPr>
        <w:pStyle w:val="Style3"/>
        <w:ind w:left="1800" w:hanging="360"/>
        <w:rPr>
          <w:rFonts w:asciiTheme="minorHAnsi" w:hAnsiTheme="minorHAnsi" w:cstheme="minorHAnsi"/>
          <w:snapToGrid/>
          <w:spacing w:val="11"/>
          <w:szCs w:val="24"/>
        </w:rPr>
      </w:pPr>
    </w:p>
    <w:p w14:paraId="0052BAD0" w14:textId="4928F240" w:rsidR="00870A66" w:rsidRPr="00AF374E" w:rsidRDefault="007623DC" w:rsidP="00DE13BF">
      <w:pPr>
        <w:pStyle w:val="Style3"/>
        <w:ind w:left="1800" w:hanging="360"/>
        <w:rPr>
          <w:rFonts w:asciiTheme="minorHAnsi" w:hAnsiTheme="minorHAnsi" w:cstheme="minorHAnsi"/>
          <w:snapToGrid/>
          <w:spacing w:val="1"/>
          <w:szCs w:val="24"/>
        </w:rPr>
      </w:pPr>
      <w:r w:rsidRPr="00AF374E">
        <w:rPr>
          <w:rFonts w:asciiTheme="minorHAnsi" w:hAnsiTheme="minorHAnsi" w:cstheme="minorHAnsi"/>
          <w:snapToGrid/>
          <w:szCs w:val="24"/>
        </w:rPr>
        <w:t>(2)</w:t>
      </w:r>
      <w:r w:rsidR="006C65FD">
        <w:rPr>
          <w:rFonts w:asciiTheme="minorHAnsi" w:hAnsiTheme="minorHAnsi" w:cstheme="minorHAnsi"/>
          <w:snapToGrid/>
          <w:szCs w:val="24"/>
        </w:rPr>
        <w:tab/>
      </w:r>
      <w:r w:rsidR="00870A66" w:rsidRPr="00AF374E">
        <w:rPr>
          <w:rFonts w:asciiTheme="minorHAnsi" w:hAnsiTheme="minorHAnsi" w:cstheme="minorHAnsi"/>
          <w:snapToGrid/>
          <w:szCs w:val="24"/>
        </w:rPr>
        <w:t xml:space="preserve">Eligibility determinations shall be made </w:t>
      </w:r>
      <w:r w:rsidR="00A2130B" w:rsidRPr="00AF374E">
        <w:rPr>
          <w:rFonts w:asciiTheme="minorHAnsi" w:hAnsiTheme="minorHAnsi" w:cstheme="minorHAnsi"/>
          <w:snapToGrid/>
          <w:szCs w:val="24"/>
        </w:rPr>
        <w:t xml:space="preserve">based on income received by the </w:t>
      </w:r>
      <w:r w:rsidR="00870A66" w:rsidRPr="00AF374E">
        <w:rPr>
          <w:rFonts w:asciiTheme="minorHAnsi" w:hAnsiTheme="minorHAnsi" w:cstheme="minorHAnsi"/>
          <w:snapToGrid/>
          <w:spacing w:val="2"/>
          <w:szCs w:val="24"/>
        </w:rPr>
        <w:lastRenderedPageBreak/>
        <w:t xml:space="preserve">household during the month prior to application. If </w:t>
      </w:r>
      <w:proofErr w:type="gramStart"/>
      <w:r w:rsidR="00870A66" w:rsidRPr="00AF374E">
        <w:rPr>
          <w:rFonts w:asciiTheme="minorHAnsi" w:hAnsiTheme="minorHAnsi" w:cstheme="minorHAnsi"/>
          <w:snapToGrid/>
          <w:spacing w:val="2"/>
          <w:szCs w:val="24"/>
        </w:rPr>
        <w:t>income</w:t>
      </w:r>
      <w:proofErr w:type="gramEnd"/>
      <w:r w:rsidR="00870A66" w:rsidRPr="00AF374E">
        <w:rPr>
          <w:rFonts w:asciiTheme="minorHAnsi" w:hAnsiTheme="minorHAnsi" w:cstheme="minorHAnsi"/>
          <w:snapToGrid/>
          <w:spacing w:val="2"/>
          <w:szCs w:val="24"/>
        </w:rPr>
        <w:t xml:space="preserve"> received during </w:t>
      </w:r>
      <w:r w:rsidR="00870A66" w:rsidRPr="00AF374E">
        <w:rPr>
          <w:rFonts w:asciiTheme="minorHAnsi" w:hAnsiTheme="minorHAnsi" w:cstheme="minorHAnsi"/>
          <w:snapToGrid/>
          <w:spacing w:val="1"/>
          <w:szCs w:val="24"/>
        </w:rPr>
        <w:t xml:space="preserve">the month prior to application is not representative of current income, the certification staff may consider income </w:t>
      </w:r>
      <w:r w:rsidR="00C137FD" w:rsidRPr="00AF374E">
        <w:rPr>
          <w:rFonts w:asciiTheme="minorHAnsi" w:hAnsiTheme="minorHAnsi" w:cstheme="minorHAnsi"/>
          <w:snapToGrid/>
          <w:spacing w:val="1"/>
          <w:szCs w:val="24"/>
        </w:rPr>
        <w:t>during the previous 12 months to determine which more accurately reflects the household’s status.</w:t>
      </w:r>
    </w:p>
    <w:p w14:paraId="00D55E9C" w14:textId="77777777" w:rsidR="00870A66" w:rsidRPr="00AF374E" w:rsidRDefault="00870A66" w:rsidP="00833EDE">
      <w:pPr>
        <w:pStyle w:val="Style3"/>
        <w:tabs>
          <w:tab w:val="left" w:pos="360"/>
          <w:tab w:val="left" w:pos="720"/>
          <w:tab w:val="left" w:pos="1080"/>
          <w:tab w:val="left" w:pos="1440"/>
          <w:tab w:val="left" w:pos="1800"/>
          <w:tab w:val="left" w:pos="2160"/>
        </w:tabs>
        <w:ind w:left="1080" w:hanging="1080"/>
        <w:rPr>
          <w:rFonts w:asciiTheme="minorHAnsi" w:hAnsiTheme="minorHAnsi" w:cstheme="minorHAnsi"/>
          <w:snapToGrid/>
          <w:spacing w:val="1"/>
          <w:szCs w:val="24"/>
        </w:rPr>
      </w:pPr>
    </w:p>
    <w:p w14:paraId="149B3E20" w14:textId="7CF34373" w:rsidR="00870A66" w:rsidRDefault="00870A66" w:rsidP="00DE13BF">
      <w:pPr>
        <w:pStyle w:val="Style3"/>
        <w:ind w:left="1800" w:hanging="360"/>
        <w:rPr>
          <w:rFonts w:asciiTheme="minorHAnsi" w:hAnsiTheme="minorHAnsi" w:cstheme="minorHAnsi"/>
          <w:snapToGrid/>
          <w:szCs w:val="24"/>
        </w:rPr>
      </w:pPr>
      <w:r w:rsidRPr="00AF374E">
        <w:rPr>
          <w:rFonts w:asciiTheme="minorHAnsi" w:hAnsiTheme="minorHAnsi" w:cstheme="minorHAnsi"/>
          <w:snapToGrid/>
          <w:szCs w:val="24"/>
        </w:rPr>
        <w:t>(3)</w:t>
      </w:r>
      <w:r w:rsidRPr="00AF374E">
        <w:rPr>
          <w:rFonts w:asciiTheme="minorHAnsi" w:hAnsiTheme="minorHAnsi" w:cstheme="minorHAnsi"/>
          <w:snapToGrid/>
          <w:szCs w:val="24"/>
        </w:rPr>
        <w:tab/>
        <w:t xml:space="preserve">Determination of </w:t>
      </w:r>
      <w:r w:rsidR="005F48FF">
        <w:rPr>
          <w:rFonts w:asciiTheme="minorHAnsi" w:hAnsiTheme="minorHAnsi" w:cstheme="minorHAnsi"/>
          <w:snapToGrid/>
          <w:szCs w:val="24"/>
        </w:rPr>
        <w:t>m</w:t>
      </w:r>
      <w:r w:rsidRPr="00AF374E">
        <w:rPr>
          <w:rFonts w:asciiTheme="minorHAnsi" w:hAnsiTheme="minorHAnsi" w:cstheme="minorHAnsi"/>
          <w:snapToGrid/>
          <w:szCs w:val="24"/>
        </w:rPr>
        <w:t xml:space="preserve">onthly </w:t>
      </w:r>
      <w:r w:rsidR="005F48FF">
        <w:rPr>
          <w:rFonts w:asciiTheme="minorHAnsi" w:hAnsiTheme="minorHAnsi" w:cstheme="minorHAnsi"/>
          <w:snapToGrid/>
          <w:szCs w:val="24"/>
        </w:rPr>
        <w:t>i</w:t>
      </w:r>
      <w:r w:rsidRPr="00AF374E">
        <w:rPr>
          <w:rFonts w:asciiTheme="minorHAnsi" w:hAnsiTheme="minorHAnsi" w:cstheme="minorHAnsi"/>
          <w:snapToGrid/>
          <w:szCs w:val="24"/>
        </w:rPr>
        <w:t>ncome:</w:t>
      </w:r>
    </w:p>
    <w:p w14:paraId="1B6F9621" w14:textId="77777777" w:rsidR="00A34B65" w:rsidRPr="00AF374E" w:rsidRDefault="00A34B65" w:rsidP="00DE13BF">
      <w:pPr>
        <w:pStyle w:val="Style3"/>
        <w:ind w:left="1800" w:hanging="360"/>
        <w:rPr>
          <w:rFonts w:asciiTheme="minorHAnsi" w:hAnsiTheme="minorHAnsi" w:cstheme="minorHAnsi"/>
          <w:snapToGrid/>
          <w:szCs w:val="24"/>
        </w:rPr>
      </w:pPr>
    </w:p>
    <w:p w14:paraId="22AAFCFF" w14:textId="333EEA9E" w:rsidR="00870A66" w:rsidRPr="00AF374E" w:rsidRDefault="00870A66" w:rsidP="00DE13BF">
      <w:pPr>
        <w:pStyle w:val="Style3"/>
        <w:ind w:left="2160" w:hanging="360"/>
        <w:rPr>
          <w:rFonts w:asciiTheme="minorHAnsi" w:hAnsiTheme="minorHAnsi" w:cstheme="minorHAnsi"/>
          <w:snapToGrid/>
          <w:szCs w:val="24"/>
        </w:rPr>
      </w:pPr>
      <w:r w:rsidRPr="00AF374E">
        <w:rPr>
          <w:rFonts w:asciiTheme="minorHAnsi" w:hAnsiTheme="minorHAnsi" w:cstheme="minorHAnsi"/>
          <w:snapToGrid/>
          <w:szCs w:val="24"/>
        </w:rPr>
        <w:t>(a</w:t>
      </w:r>
      <w:proofErr w:type="gramStart"/>
      <w:r w:rsidRPr="00AF374E">
        <w:rPr>
          <w:rFonts w:asciiTheme="minorHAnsi" w:hAnsiTheme="minorHAnsi" w:cstheme="minorHAnsi"/>
          <w:snapToGrid/>
          <w:szCs w:val="24"/>
        </w:rPr>
        <w:t>)</w:t>
      </w:r>
      <w:r w:rsidR="005F48FF">
        <w:rPr>
          <w:rFonts w:asciiTheme="minorHAnsi" w:hAnsiTheme="minorHAnsi" w:cstheme="minorHAnsi"/>
          <w:snapToGrid/>
          <w:szCs w:val="24"/>
        </w:rPr>
        <w:t xml:space="preserve">  </w:t>
      </w:r>
      <w:r w:rsidRPr="00AF374E">
        <w:rPr>
          <w:rFonts w:asciiTheme="minorHAnsi" w:hAnsiTheme="minorHAnsi" w:cstheme="minorHAnsi"/>
          <w:snapToGrid/>
          <w:szCs w:val="24"/>
        </w:rPr>
        <w:t>Weekly</w:t>
      </w:r>
      <w:proofErr w:type="gramEnd"/>
      <w:r w:rsidRPr="00AF374E">
        <w:rPr>
          <w:rFonts w:asciiTheme="minorHAnsi" w:hAnsiTheme="minorHAnsi" w:cstheme="minorHAnsi"/>
          <w:snapToGrid/>
          <w:szCs w:val="24"/>
        </w:rPr>
        <w:t xml:space="preserve"> income times </w:t>
      </w:r>
      <w:r w:rsidR="00520D55" w:rsidRPr="00AF374E">
        <w:rPr>
          <w:rFonts w:asciiTheme="minorHAnsi" w:hAnsiTheme="minorHAnsi" w:cstheme="minorHAnsi"/>
          <w:snapToGrid/>
          <w:szCs w:val="24"/>
        </w:rPr>
        <w:t>52</w:t>
      </w:r>
      <w:r w:rsidRPr="00AF374E">
        <w:rPr>
          <w:rFonts w:asciiTheme="minorHAnsi" w:hAnsiTheme="minorHAnsi" w:cstheme="minorHAnsi"/>
          <w:snapToGrid/>
          <w:szCs w:val="24"/>
        </w:rPr>
        <w:t>.</w:t>
      </w:r>
    </w:p>
    <w:p w14:paraId="14B8979C" w14:textId="24BE4FDB" w:rsidR="00870A66" w:rsidRPr="00AF374E" w:rsidRDefault="00870A66" w:rsidP="00DE13BF">
      <w:pPr>
        <w:pStyle w:val="Style3"/>
        <w:ind w:left="2160" w:hanging="360"/>
        <w:rPr>
          <w:rFonts w:asciiTheme="minorHAnsi" w:hAnsiTheme="minorHAnsi" w:cstheme="minorHAnsi"/>
          <w:szCs w:val="24"/>
        </w:rPr>
      </w:pPr>
      <w:r w:rsidRPr="00AF374E">
        <w:rPr>
          <w:rFonts w:asciiTheme="minorHAnsi" w:hAnsiTheme="minorHAnsi" w:cstheme="minorHAnsi"/>
          <w:snapToGrid/>
          <w:szCs w:val="24"/>
        </w:rPr>
        <w:t>(b</w:t>
      </w:r>
      <w:proofErr w:type="gramStart"/>
      <w:r w:rsidRPr="00AF374E">
        <w:rPr>
          <w:rFonts w:asciiTheme="minorHAnsi" w:hAnsiTheme="minorHAnsi" w:cstheme="minorHAnsi"/>
          <w:snapToGrid/>
          <w:szCs w:val="24"/>
        </w:rPr>
        <w:t>)</w:t>
      </w:r>
      <w:r w:rsidR="005F48FF">
        <w:rPr>
          <w:rFonts w:asciiTheme="minorHAnsi" w:hAnsiTheme="minorHAnsi" w:cstheme="minorHAnsi"/>
          <w:snapToGrid/>
          <w:szCs w:val="24"/>
        </w:rPr>
        <w:t xml:space="preserve">  </w:t>
      </w:r>
      <w:r w:rsidRPr="00AF374E">
        <w:rPr>
          <w:rFonts w:asciiTheme="minorHAnsi" w:hAnsiTheme="minorHAnsi" w:cstheme="minorHAnsi"/>
          <w:szCs w:val="24"/>
        </w:rPr>
        <w:t>Biweekly</w:t>
      </w:r>
      <w:proofErr w:type="gramEnd"/>
      <w:r w:rsidRPr="00AF374E">
        <w:rPr>
          <w:rFonts w:asciiTheme="minorHAnsi" w:hAnsiTheme="minorHAnsi" w:cstheme="minorHAnsi"/>
          <w:szCs w:val="24"/>
        </w:rPr>
        <w:t xml:space="preserve"> income [every two- (2) weeks] times </w:t>
      </w:r>
      <w:r w:rsidR="00520D55" w:rsidRPr="00AF374E">
        <w:rPr>
          <w:rFonts w:asciiTheme="minorHAnsi" w:hAnsiTheme="minorHAnsi" w:cstheme="minorHAnsi"/>
          <w:szCs w:val="24"/>
        </w:rPr>
        <w:t>26</w:t>
      </w:r>
      <w:r w:rsidRPr="00AF374E">
        <w:rPr>
          <w:rFonts w:asciiTheme="minorHAnsi" w:hAnsiTheme="minorHAnsi" w:cstheme="minorHAnsi"/>
          <w:szCs w:val="24"/>
        </w:rPr>
        <w:t>.</w:t>
      </w:r>
    </w:p>
    <w:p w14:paraId="089CEE67" w14:textId="30F7495E" w:rsidR="00870A66" w:rsidRPr="00AF374E" w:rsidRDefault="00870A66" w:rsidP="00DE13BF">
      <w:pPr>
        <w:pStyle w:val="Style3"/>
        <w:ind w:left="2160" w:hanging="360"/>
        <w:rPr>
          <w:rFonts w:asciiTheme="minorHAnsi" w:hAnsiTheme="minorHAnsi" w:cstheme="minorHAnsi"/>
          <w:szCs w:val="24"/>
        </w:rPr>
      </w:pPr>
      <w:r w:rsidRPr="00AF374E">
        <w:rPr>
          <w:rFonts w:asciiTheme="minorHAnsi" w:hAnsiTheme="minorHAnsi" w:cstheme="minorHAnsi"/>
          <w:szCs w:val="24"/>
        </w:rPr>
        <w:t>(c</w:t>
      </w:r>
      <w:proofErr w:type="gramStart"/>
      <w:r w:rsidRPr="00AF374E">
        <w:rPr>
          <w:rFonts w:asciiTheme="minorHAnsi" w:hAnsiTheme="minorHAnsi" w:cstheme="minorHAnsi"/>
          <w:szCs w:val="24"/>
        </w:rPr>
        <w:t>)</w:t>
      </w:r>
      <w:r w:rsidR="005F48FF">
        <w:rPr>
          <w:rFonts w:asciiTheme="minorHAnsi" w:hAnsiTheme="minorHAnsi" w:cstheme="minorHAnsi"/>
          <w:szCs w:val="24"/>
        </w:rPr>
        <w:t xml:space="preserve">  </w:t>
      </w:r>
      <w:r w:rsidRPr="00AF374E">
        <w:rPr>
          <w:rFonts w:asciiTheme="minorHAnsi" w:hAnsiTheme="minorHAnsi" w:cstheme="minorHAnsi"/>
          <w:szCs w:val="24"/>
        </w:rPr>
        <w:t>Semi</w:t>
      </w:r>
      <w:proofErr w:type="gramEnd"/>
      <w:r w:rsidRPr="00AF374E">
        <w:rPr>
          <w:rFonts w:asciiTheme="minorHAnsi" w:hAnsiTheme="minorHAnsi" w:cstheme="minorHAnsi"/>
          <w:szCs w:val="24"/>
        </w:rPr>
        <w:t>-monthly (twice a month) times 2</w:t>
      </w:r>
      <w:r w:rsidR="00520D55" w:rsidRPr="00AF374E">
        <w:rPr>
          <w:rFonts w:asciiTheme="minorHAnsi" w:hAnsiTheme="minorHAnsi" w:cstheme="minorHAnsi"/>
          <w:szCs w:val="24"/>
        </w:rPr>
        <w:t>4</w:t>
      </w:r>
      <w:r w:rsidRPr="00AF374E">
        <w:rPr>
          <w:rFonts w:asciiTheme="minorHAnsi" w:hAnsiTheme="minorHAnsi" w:cstheme="minorHAnsi"/>
          <w:szCs w:val="24"/>
        </w:rPr>
        <w:t>.</w:t>
      </w:r>
    </w:p>
    <w:p w14:paraId="077297C6" w14:textId="17E424F9" w:rsidR="00520D55" w:rsidRPr="00AF374E" w:rsidRDefault="00520D55" w:rsidP="00DE13BF">
      <w:pPr>
        <w:pStyle w:val="Style3"/>
        <w:ind w:left="2160" w:hanging="360"/>
        <w:rPr>
          <w:rFonts w:asciiTheme="minorHAnsi" w:hAnsiTheme="minorHAnsi" w:cstheme="minorHAnsi"/>
          <w:szCs w:val="24"/>
        </w:rPr>
      </w:pPr>
      <w:r w:rsidRPr="00AF374E">
        <w:rPr>
          <w:rFonts w:asciiTheme="minorHAnsi" w:hAnsiTheme="minorHAnsi" w:cstheme="minorHAnsi"/>
          <w:szCs w:val="24"/>
        </w:rPr>
        <w:t>(d</w:t>
      </w:r>
      <w:proofErr w:type="gramStart"/>
      <w:r w:rsidRPr="00AF374E">
        <w:rPr>
          <w:rFonts w:asciiTheme="minorHAnsi" w:hAnsiTheme="minorHAnsi" w:cstheme="minorHAnsi"/>
          <w:szCs w:val="24"/>
        </w:rPr>
        <w:t>)  Monthly</w:t>
      </w:r>
      <w:proofErr w:type="gramEnd"/>
      <w:r w:rsidRPr="00AF374E">
        <w:rPr>
          <w:rFonts w:asciiTheme="minorHAnsi" w:hAnsiTheme="minorHAnsi" w:cstheme="minorHAnsi"/>
          <w:szCs w:val="24"/>
        </w:rPr>
        <w:t xml:space="preserve"> times 12.</w:t>
      </w:r>
    </w:p>
    <w:p w14:paraId="52353CCD" w14:textId="77777777" w:rsidR="00870A66" w:rsidRPr="00AF374E" w:rsidRDefault="00870A66" w:rsidP="00833EDE">
      <w:pPr>
        <w:pStyle w:val="Style3"/>
        <w:tabs>
          <w:tab w:val="left" w:pos="360"/>
          <w:tab w:val="left" w:pos="720"/>
          <w:tab w:val="left" w:pos="1080"/>
          <w:tab w:val="left" w:pos="1440"/>
          <w:tab w:val="left" w:pos="1800"/>
          <w:tab w:val="left" w:pos="2160"/>
        </w:tabs>
        <w:ind w:left="1080" w:hanging="1080"/>
        <w:rPr>
          <w:rFonts w:asciiTheme="minorHAnsi" w:hAnsiTheme="minorHAnsi" w:cstheme="minorHAnsi"/>
          <w:szCs w:val="24"/>
        </w:rPr>
      </w:pPr>
    </w:p>
    <w:p w14:paraId="5F6A7550" w14:textId="62351B3D" w:rsidR="00870A66" w:rsidRPr="00AF374E" w:rsidRDefault="00870A66" w:rsidP="00DE13BF">
      <w:pPr>
        <w:pStyle w:val="Style3"/>
        <w:ind w:left="1080" w:hanging="360"/>
        <w:rPr>
          <w:rFonts w:asciiTheme="minorHAnsi" w:hAnsiTheme="minorHAnsi" w:cstheme="minorHAnsi"/>
          <w:snapToGrid/>
          <w:szCs w:val="24"/>
        </w:rPr>
      </w:pPr>
      <w:r w:rsidRPr="00AF374E">
        <w:rPr>
          <w:rFonts w:asciiTheme="minorHAnsi" w:hAnsiTheme="minorHAnsi" w:cstheme="minorHAnsi"/>
          <w:szCs w:val="24"/>
        </w:rPr>
        <w:t>2.</w:t>
      </w:r>
      <w:r w:rsidRPr="00AF374E">
        <w:rPr>
          <w:rFonts w:asciiTheme="minorHAnsi" w:hAnsiTheme="minorHAnsi" w:cstheme="minorHAnsi"/>
          <w:szCs w:val="24"/>
        </w:rPr>
        <w:tab/>
      </w:r>
      <w:r w:rsidRPr="00AF374E">
        <w:rPr>
          <w:rFonts w:asciiTheme="minorHAnsi" w:hAnsiTheme="minorHAnsi" w:cstheme="minorHAnsi"/>
          <w:snapToGrid/>
          <w:szCs w:val="24"/>
        </w:rPr>
        <w:t>There shall not be any nutritional risk requirement</w:t>
      </w:r>
      <w:r w:rsidR="00396FDA" w:rsidRPr="00AF374E">
        <w:rPr>
          <w:rFonts w:asciiTheme="minorHAnsi" w:hAnsiTheme="minorHAnsi" w:cstheme="minorHAnsi"/>
          <w:snapToGrid/>
          <w:szCs w:val="24"/>
        </w:rPr>
        <w:t xml:space="preserve"> or criteria</w:t>
      </w:r>
      <w:r w:rsidRPr="00AF374E">
        <w:rPr>
          <w:rFonts w:asciiTheme="minorHAnsi" w:hAnsiTheme="minorHAnsi" w:cstheme="minorHAnsi"/>
          <w:snapToGrid/>
          <w:szCs w:val="24"/>
        </w:rPr>
        <w:t xml:space="preserve"> imposed.</w:t>
      </w:r>
    </w:p>
    <w:p w14:paraId="12236D09" w14:textId="77777777" w:rsidR="00870A66" w:rsidRPr="00AF374E" w:rsidRDefault="00870A66" w:rsidP="0000766E">
      <w:pPr>
        <w:pStyle w:val="Style3"/>
        <w:tabs>
          <w:tab w:val="left" w:pos="360"/>
          <w:tab w:val="left" w:pos="990"/>
          <w:tab w:val="left" w:pos="1080"/>
          <w:tab w:val="left" w:pos="1440"/>
          <w:tab w:val="left" w:pos="1800"/>
          <w:tab w:val="left" w:pos="2160"/>
        </w:tabs>
        <w:ind w:left="1080" w:hanging="1080"/>
        <w:rPr>
          <w:rFonts w:asciiTheme="minorHAnsi" w:hAnsiTheme="minorHAnsi" w:cstheme="minorHAnsi"/>
          <w:snapToGrid/>
          <w:szCs w:val="24"/>
        </w:rPr>
      </w:pPr>
    </w:p>
    <w:p w14:paraId="741AA61E" w14:textId="3CAED432" w:rsidR="00870A66" w:rsidRDefault="00BB566F" w:rsidP="00DE13BF">
      <w:pPr>
        <w:pStyle w:val="Style3"/>
        <w:ind w:left="1080" w:hanging="360"/>
        <w:rPr>
          <w:rFonts w:asciiTheme="minorHAnsi" w:hAnsiTheme="minorHAnsi" w:cstheme="minorHAnsi"/>
          <w:spacing w:val="1"/>
          <w:szCs w:val="24"/>
        </w:rPr>
      </w:pPr>
      <w:r w:rsidRPr="00AF374E">
        <w:rPr>
          <w:rFonts w:asciiTheme="minorHAnsi" w:hAnsiTheme="minorHAnsi" w:cstheme="minorHAnsi"/>
          <w:snapToGrid/>
          <w:szCs w:val="24"/>
        </w:rPr>
        <w:t>3</w:t>
      </w:r>
      <w:r w:rsidR="00A2130B" w:rsidRPr="00AF374E">
        <w:rPr>
          <w:rFonts w:asciiTheme="minorHAnsi" w:hAnsiTheme="minorHAnsi" w:cstheme="minorHAnsi"/>
          <w:snapToGrid/>
          <w:szCs w:val="24"/>
        </w:rPr>
        <w:t>.</w:t>
      </w:r>
      <w:r w:rsidR="006C65FD">
        <w:rPr>
          <w:rFonts w:asciiTheme="minorHAnsi" w:hAnsiTheme="minorHAnsi" w:cstheme="minorHAnsi"/>
          <w:snapToGrid/>
          <w:szCs w:val="24"/>
        </w:rPr>
        <w:tab/>
      </w:r>
      <w:r w:rsidR="00870A66" w:rsidRPr="00AF374E">
        <w:rPr>
          <w:rFonts w:asciiTheme="minorHAnsi" w:hAnsiTheme="minorHAnsi" w:cstheme="minorHAnsi"/>
          <w:szCs w:val="24"/>
        </w:rPr>
        <w:t xml:space="preserve">Certification site staff shall verify </w:t>
      </w:r>
      <w:r w:rsidR="00A2130B" w:rsidRPr="00AF374E">
        <w:rPr>
          <w:rFonts w:asciiTheme="minorHAnsi" w:hAnsiTheme="minorHAnsi" w:cstheme="minorHAnsi"/>
          <w:szCs w:val="24"/>
        </w:rPr>
        <w:t>identification, age, and</w:t>
      </w:r>
      <w:r w:rsidR="0000766E" w:rsidRPr="00AF374E">
        <w:rPr>
          <w:rFonts w:asciiTheme="minorHAnsi" w:hAnsiTheme="minorHAnsi" w:cstheme="minorHAnsi"/>
          <w:szCs w:val="24"/>
        </w:rPr>
        <w:t xml:space="preserve"> </w:t>
      </w:r>
      <w:r w:rsidR="00870A66" w:rsidRPr="00AF374E">
        <w:rPr>
          <w:rFonts w:asciiTheme="minorHAnsi" w:hAnsiTheme="minorHAnsi" w:cstheme="minorHAnsi"/>
          <w:spacing w:val="1"/>
          <w:szCs w:val="24"/>
        </w:rPr>
        <w:t>residency of participants</w:t>
      </w:r>
      <w:r w:rsidR="00DE13BF">
        <w:rPr>
          <w:rFonts w:asciiTheme="minorHAnsi" w:hAnsiTheme="minorHAnsi" w:cstheme="minorHAnsi"/>
          <w:spacing w:val="1"/>
          <w:szCs w:val="24"/>
        </w:rPr>
        <w:t xml:space="preserve"> </w:t>
      </w:r>
      <w:r w:rsidR="00870A66" w:rsidRPr="00AF374E">
        <w:rPr>
          <w:rFonts w:asciiTheme="minorHAnsi" w:hAnsiTheme="minorHAnsi" w:cstheme="minorHAnsi"/>
          <w:spacing w:val="1"/>
          <w:szCs w:val="24"/>
        </w:rPr>
        <w:t>prior to certification. Sources of verification include, but are not limited to:</w:t>
      </w:r>
    </w:p>
    <w:p w14:paraId="0305DEF9" w14:textId="77777777" w:rsidR="006739EC" w:rsidRPr="00AF374E" w:rsidRDefault="006739EC" w:rsidP="00DE13BF">
      <w:pPr>
        <w:pStyle w:val="Style3"/>
        <w:ind w:left="1080" w:hanging="360"/>
        <w:rPr>
          <w:rFonts w:asciiTheme="minorHAnsi" w:hAnsiTheme="minorHAnsi" w:cstheme="minorHAnsi"/>
          <w:spacing w:val="1"/>
          <w:szCs w:val="24"/>
        </w:rPr>
      </w:pPr>
    </w:p>
    <w:p w14:paraId="3D63C16A" w14:textId="3B2F3AE7" w:rsidR="00870A66" w:rsidRPr="00AF374E" w:rsidRDefault="00870A66" w:rsidP="006739EC">
      <w:pPr>
        <w:pStyle w:val="Style3"/>
        <w:ind w:left="1440" w:hanging="360"/>
        <w:rPr>
          <w:rFonts w:asciiTheme="minorHAnsi" w:hAnsiTheme="minorHAnsi" w:cstheme="minorHAnsi"/>
          <w:spacing w:val="3"/>
          <w:szCs w:val="24"/>
        </w:rPr>
      </w:pPr>
      <w:r w:rsidRPr="00AF374E">
        <w:rPr>
          <w:rFonts w:asciiTheme="minorHAnsi" w:hAnsiTheme="minorHAnsi" w:cstheme="minorHAnsi"/>
          <w:szCs w:val="24"/>
        </w:rPr>
        <w:t>a.</w:t>
      </w:r>
      <w:r w:rsidR="006C65FD">
        <w:rPr>
          <w:rFonts w:asciiTheme="minorHAnsi" w:hAnsiTheme="minorHAnsi" w:cstheme="minorHAnsi"/>
          <w:szCs w:val="24"/>
        </w:rPr>
        <w:tab/>
      </w:r>
      <w:r w:rsidRPr="00AF374E">
        <w:rPr>
          <w:rFonts w:asciiTheme="minorHAnsi" w:hAnsiTheme="minorHAnsi" w:cstheme="minorHAnsi"/>
          <w:spacing w:val="3"/>
          <w:szCs w:val="24"/>
        </w:rPr>
        <w:t xml:space="preserve">Driver’s License or other state-issued identification </w:t>
      </w:r>
      <w:proofErr w:type="gramStart"/>
      <w:r w:rsidRPr="00AF374E">
        <w:rPr>
          <w:rFonts w:asciiTheme="minorHAnsi" w:hAnsiTheme="minorHAnsi" w:cstheme="minorHAnsi"/>
          <w:spacing w:val="3"/>
          <w:szCs w:val="24"/>
        </w:rPr>
        <w:t>card;</w:t>
      </w:r>
      <w:proofErr w:type="gramEnd"/>
    </w:p>
    <w:p w14:paraId="36FFC45E" w14:textId="228976C0" w:rsidR="00870A66" w:rsidRPr="00AF374E" w:rsidRDefault="00870A66" w:rsidP="006739EC">
      <w:pPr>
        <w:pStyle w:val="Style3"/>
        <w:ind w:left="1440" w:hanging="360"/>
        <w:rPr>
          <w:rFonts w:asciiTheme="minorHAnsi" w:hAnsiTheme="minorHAnsi" w:cstheme="minorHAnsi"/>
          <w:szCs w:val="24"/>
        </w:rPr>
      </w:pPr>
      <w:r w:rsidRPr="00AF374E">
        <w:rPr>
          <w:rFonts w:asciiTheme="minorHAnsi" w:hAnsiTheme="minorHAnsi" w:cstheme="minorHAnsi"/>
          <w:spacing w:val="3"/>
          <w:szCs w:val="24"/>
        </w:rPr>
        <w:t>b</w:t>
      </w:r>
      <w:r w:rsidR="006C65FD">
        <w:rPr>
          <w:rFonts w:asciiTheme="minorHAnsi" w:hAnsiTheme="minorHAnsi" w:cstheme="minorHAnsi"/>
          <w:spacing w:val="3"/>
          <w:szCs w:val="24"/>
        </w:rPr>
        <w:t>.</w:t>
      </w:r>
      <w:r w:rsidR="006C65FD">
        <w:rPr>
          <w:rFonts w:asciiTheme="minorHAnsi" w:hAnsiTheme="minorHAnsi" w:cstheme="minorHAnsi"/>
          <w:spacing w:val="3"/>
          <w:szCs w:val="24"/>
        </w:rPr>
        <w:tab/>
      </w:r>
      <w:r w:rsidRPr="00AF374E">
        <w:rPr>
          <w:rFonts w:asciiTheme="minorHAnsi" w:hAnsiTheme="minorHAnsi" w:cstheme="minorHAnsi"/>
          <w:szCs w:val="24"/>
        </w:rPr>
        <w:t xml:space="preserve">Birth </w:t>
      </w:r>
      <w:proofErr w:type="gramStart"/>
      <w:r w:rsidRPr="00AF374E">
        <w:rPr>
          <w:rFonts w:asciiTheme="minorHAnsi" w:hAnsiTheme="minorHAnsi" w:cstheme="minorHAnsi"/>
          <w:szCs w:val="24"/>
        </w:rPr>
        <w:t>certificate;</w:t>
      </w:r>
      <w:proofErr w:type="gramEnd"/>
    </w:p>
    <w:p w14:paraId="0D1D2138" w14:textId="48E272CE" w:rsidR="00870A66" w:rsidRPr="00AF374E" w:rsidRDefault="00870A66" w:rsidP="006739EC">
      <w:pPr>
        <w:pStyle w:val="Style3"/>
        <w:ind w:left="1440" w:hanging="360"/>
        <w:rPr>
          <w:rFonts w:asciiTheme="minorHAnsi" w:hAnsiTheme="minorHAnsi" w:cstheme="minorHAnsi"/>
          <w:snapToGrid/>
          <w:szCs w:val="24"/>
        </w:rPr>
      </w:pPr>
      <w:r w:rsidRPr="00AF374E">
        <w:rPr>
          <w:rFonts w:asciiTheme="minorHAnsi" w:hAnsiTheme="minorHAnsi" w:cstheme="minorHAnsi"/>
          <w:szCs w:val="24"/>
        </w:rPr>
        <w:t>c.</w:t>
      </w:r>
      <w:r w:rsidR="006C65FD">
        <w:rPr>
          <w:rFonts w:asciiTheme="minorHAnsi" w:hAnsiTheme="minorHAnsi" w:cstheme="minorHAnsi"/>
          <w:szCs w:val="24"/>
        </w:rPr>
        <w:tab/>
      </w:r>
      <w:r w:rsidR="00C31E53" w:rsidRPr="00AF374E">
        <w:rPr>
          <w:rFonts w:asciiTheme="minorHAnsi" w:hAnsiTheme="minorHAnsi" w:cstheme="minorHAnsi"/>
          <w:snapToGrid/>
          <w:szCs w:val="24"/>
        </w:rPr>
        <w:t>Medicare/ M</w:t>
      </w:r>
      <w:r w:rsidR="00520D55" w:rsidRPr="00AF374E">
        <w:rPr>
          <w:rFonts w:asciiTheme="minorHAnsi" w:hAnsiTheme="minorHAnsi" w:cstheme="minorHAnsi"/>
          <w:snapToGrid/>
          <w:szCs w:val="24"/>
        </w:rPr>
        <w:t>A Health</w:t>
      </w:r>
      <w:r w:rsidR="00C31E53" w:rsidRPr="00AF374E">
        <w:rPr>
          <w:rFonts w:asciiTheme="minorHAnsi" w:hAnsiTheme="minorHAnsi" w:cstheme="minorHAnsi"/>
          <w:snapToGrid/>
          <w:szCs w:val="24"/>
        </w:rPr>
        <w:t xml:space="preserve"> </w:t>
      </w:r>
      <w:proofErr w:type="spellStart"/>
      <w:proofErr w:type="gramStart"/>
      <w:r w:rsidRPr="00AF374E">
        <w:rPr>
          <w:rFonts w:asciiTheme="minorHAnsi" w:hAnsiTheme="minorHAnsi" w:cstheme="minorHAnsi"/>
          <w:snapToGrid/>
          <w:szCs w:val="24"/>
        </w:rPr>
        <w:t>card</w:t>
      </w:r>
      <w:proofErr w:type="spellEnd"/>
      <w:r w:rsidRPr="00AF374E">
        <w:rPr>
          <w:rFonts w:asciiTheme="minorHAnsi" w:hAnsiTheme="minorHAnsi" w:cstheme="minorHAnsi"/>
          <w:snapToGrid/>
          <w:szCs w:val="24"/>
        </w:rPr>
        <w:t>;</w:t>
      </w:r>
      <w:proofErr w:type="gramEnd"/>
    </w:p>
    <w:p w14:paraId="42BE82D7" w14:textId="6F2B430D" w:rsidR="00F32917" w:rsidRDefault="00870A66" w:rsidP="006739EC">
      <w:pPr>
        <w:pStyle w:val="Style3"/>
        <w:ind w:left="1440" w:hanging="360"/>
        <w:rPr>
          <w:rFonts w:asciiTheme="minorHAnsi" w:hAnsiTheme="minorHAnsi" w:cstheme="minorHAnsi"/>
          <w:snapToGrid/>
          <w:szCs w:val="24"/>
        </w:rPr>
      </w:pPr>
      <w:r w:rsidRPr="00AF374E">
        <w:rPr>
          <w:rFonts w:asciiTheme="minorHAnsi" w:hAnsiTheme="minorHAnsi" w:cstheme="minorHAnsi"/>
          <w:snapToGrid/>
          <w:szCs w:val="24"/>
        </w:rPr>
        <w:t>d.</w:t>
      </w:r>
      <w:r w:rsidR="006C65FD">
        <w:rPr>
          <w:rFonts w:asciiTheme="minorHAnsi" w:hAnsiTheme="minorHAnsi" w:cstheme="minorHAnsi"/>
          <w:snapToGrid/>
          <w:szCs w:val="24"/>
        </w:rPr>
        <w:tab/>
      </w:r>
      <w:r w:rsidRPr="00AF374E">
        <w:rPr>
          <w:rFonts w:asciiTheme="minorHAnsi" w:hAnsiTheme="minorHAnsi" w:cstheme="minorHAnsi"/>
          <w:snapToGrid/>
          <w:szCs w:val="24"/>
        </w:rPr>
        <w:t xml:space="preserve">Check stubs or statement from </w:t>
      </w:r>
      <w:proofErr w:type="gramStart"/>
      <w:r w:rsidRPr="00AF374E">
        <w:rPr>
          <w:rFonts w:asciiTheme="minorHAnsi" w:hAnsiTheme="minorHAnsi" w:cstheme="minorHAnsi"/>
          <w:snapToGrid/>
          <w:szCs w:val="24"/>
        </w:rPr>
        <w:t>employer;</w:t>
      </w:r>
      <w:proofErr w:type="gramEnd"/>
    </w:p>
    <w:p w14:paraId="47F3DA90" w14:textId="591F12B6" w:rsidR="00291917" w:rsidRPr="00AF374E" w:rsidRDefault="00D25CC9" w:rsidP="0080259A">
      <w:pPr>
        <w:pStyle w:val="Style3"/>
        <w:ind w:left="1080"/>
        <w:rPr>
          <w:rFonts w:asciiTheme="minorHAnsi" w:hAnsiTheme="minorHAnsi" w:cstheme="minorHAnsi"/>
          <w:spacing w:val="1"/>
          <w:szCs w:val="24"/>
        </w:rPr>
      </w:pPr>
      <w:r w:rsidRPr="00AF374E">
        <w:rPr>
          <w:rFonts w:asciiTheme="minorHAnsi" w:hAnsiTheme="minorHAnsi" w:cstheme="minorHAnsi"/>
          <w:snapToGrid/>
          <w:szCs w:val="24"/>
        </w:rPr>
        <w:t>e.</w:t>
      </w:r>
      <w:r w:rsidR="006C65FD">
        <w:rPr>
          <w:rFonts w:asciiTheme="minorHAnsi" w:hAnsiTheme="minorHAnsi" w:cstheme="minorHAnsi"/>
          <w:snapToGrid/>
          <w:szCs w:val="24"/>
        </w:rPr>
        <w:tab/>
      </w:r>
      <w:r w:rsidR="00870A66" w:rsidRPr="00AF374E">
        <w:rPr>
          <w:rFonts w:asciiTheme="minorHAnsi" w:hAnsiTheme="minorHAnsi" w:cstheme="minorHAnsi"/>
          <w:szCs w:val="24"/>
        </w:rPr>
        <w:t xml:space="preserve">Award letter or other official document, verifying participation in a federal, </w:t>
      </w:r>
      <w:proofErr w:type="gramStart"/>
      <w:r w:rsidR="00870A66" w:rsidRPr="00AF374E">
        <w:rPr>
          <w:rFonts w:asciiTheme="minorHAnsi" w:hAnsiTheme="minorHAnsi" w:cstheme="minorHAnsi"/>
          <w:szCs w:val="24"/>
        </w:rPr>
        <w:t>s</w:t>
      </w:r>
      <w:r w:rsidR="00C31E53" w:rsidRPr="00AF374E">
        <w:rPr>
          <w:rFonts w:asciiTheme="minorHAnsi" w:hAnsiTheme="minorHAnsi" w:cstheme="minorHAnsi"/>
          <w:spacing w:val="1"/>
          <w:szCs w:val="24"/>
        </w:rPr>
        <w:t xml:space="preserve">tate, </w:t>
      </w:r>
      <w:r w:rsidR="0080259A">
        <w:rPr>
          <w:rFonts w:asciiTheme="minorHAnsi" w:hAnsiTheme="minorHAnsi" w:cstheme="minorHAnsi"/>
          <w:spacing w:val="1"/>
          <w:szCs w:val="24"/>
        </w:rPr>
        <w:t xml:space="preserve">  </w:t>
      </w:r>
      <w:proofErr w:type="gramEnd"/>
      <w:r w:rsidR="0080259A">
        <w:rPr>
          <w:rFonts w:asciiTheme="minorHAnsi" w:hAnsiTheme="minorHAnsi" w:cstheme="minorHAnsi"/>
          <w:spacing w:val="1"/>
          <w:szCs w:val="24"/>
        </w:rPr>
        <w:t xml:space="preserve">       </w:t>
      </w:r>
      <w:r w:rsidR="00C31E53" w:rsidRPr="00AF374E">
        <w:rPr>
          <w:rFonts w:asciiTheme="minorHAnsi" w:hAnsiTheme="minorHAnsi" w:cstheme="minorHAnsi"/>
          <w:spacing w:val="1"/>
          <w:szCs w:val="24"/>
        </w:rPr>
        <w:t xml:space="preserve">or </w:t>
      </w:r>
      <w:r w:rsidR="00FE47D7" w:rsidRPr="00AF374E">
        <w:rPr>
          <w:rFonts w:asciiTheme="minorHAnsi" w:hAnsiTheme="minorHAnsi" w:cstheme="minorHAnsi"/>
          <w:spacing w:val="1"/>
          <w:szCs w:val="24"/>
        </w:rPr>
        <w:t xml:space="preserve">local </w:t>
      </w:r>
      <w:r w:rsidR="00870A66" w:rsidRPr="00AF374E">
        <w:rPr>
          <w:rFonts w:asciiTheme="minorHAnsi" w:hAnsiTheme="minorHAnsi" w:cstheme="minorHAnsi"/>
          <w:spacing w:val="1"/>
          <w:szCs w:val="24"/>
        </w:rPr>
        <w:t>program for low-income persons.</w:t>
      </w:r>
    </w:p>
    <w:p w14:paraId="675C000A" w14:textId="77777777" w:rsidR="00D25CC9" w:rsidRPr="00AF374E" w:rsidRDefault="00D25CC9" w:rsidP="00DE13BF">
      <w:pPr>
        <w:pStyle w:val="Style3"/>
        <w:tabs>
          <w:tab w:val="left" w:pos="0"/>
          <w:tab w:val="left" w:pos="360"/>
          <w:tab w:val="left" w:pos="990"/>
          <w:tab w:val="left" w:pos="1080"/>
          <w:tab w:val="left" w:pos="1170"/>
          <w:tab w:val="left" w:pos="1800"/>
          <w:tab w:val="left" w:pos="2160"/>
        </w:tabs>
        <w:ind w:left="1080" w:hanging="360"/>
        <w:rPr>
          <w:rFonts w:asciiTheme="minorHAnsi" w:hAnsiTheme="minorHAnsi" w:cstheme="minorHAnsi"/>
          <w:spacing w:val="1"/>
          <w:szCs w:val="24"/>
        </w:rPr>
      </w:pPr>
    </w:p>
    <w:p w14:paraId="23F54690" w14:textId="38A6E0DA" w:rsidR="00C31E53" w:rsidRPr="00AF374E" w:rsidRDefault="00BB566F" w:rsidP="00680467">
      <w:pPr>
        <w:pStyle w:val="Style3"/>
        <w:tabs>
          <w:tab w:val="left" w:pos="0"/>
          <w:tab w:val="left" w:pos="360"/>
          <w:tab w:val="left" w:pos="990"/>
          <w:tab w:val="left" w:pos="1080"/>
          <w:tab w:val="left" w:pos="1800"/>
          <w:tab w:val="left" w:pos="2160"/>
        </w:tabs>
        <w:rPr>
          <w:rFonts w:asciiTheme="minorHAnsi" w:hAnsiTheme="minorHAnsi" w:cstheme="minorHAnsi"/>
          <w:spacing w:val="1"/>
          <w:szCs w:val="24"/>
        </w:rPr>
      </w:pPr>
      <w:r w:rsidRPr="00AF374E">
        <w:rPr>
          <w:rFonts w:asciiTheme="minorHAnsi" w:hAnsiTheme="minorHAnsi" w:cstheme="minorHAnsi"/>
          <w:spacing w:val="1"/>
          <w:szCs w:val="24"/>
        </w:rPr>
        <w:t>4</w:t>
      </w:r>
      <w:r w:rsidR="00D25CC9" w:rsidRPr="00AF374E">
        <w:rPr>
          <w:rFonts w:asciiTheme="minorHAnsi" w:hAnsiTheme="minorHAnsi" w:cstheme="minorHAnsi"/>
          <w:spacing w:val="1"/>
          <w:szCs w:val="24"/>
        </w:rPr>
        <w:t>.</w:t>
      </w:r>
      <w:r w:rsidR="006C65FD">
        <w:rPr>
          <w:rFonts w:asciiTheme="minorHAnsi" w:hAnsiTheme="minorHAnsi" w:cstheme="minorHAnsi"/>
          <w:spacing w:val="1"/>
          <w:szCs w:val="24"/>
        </w:rPr>
        <w:tab/>
      </w:r>
      <w:r w:rsidR="00D25CC9" w:rsidRPr="00AF374E">
        <w:rPr>
          <w:rFonts w:asciiTheme="minorHAnsi" w:hAnsiTheme="minorHAnsi" w:cstheme="minorHAnsi"/>
          <w:spacing w:val="1"/>
          <w:szCs w:val="24"/>
        </w:rPr>
        <w:t xml:space="preserve">A Social Security card IS NOT an acceptable source of verification. </w:t>
      </w:r>
    </w:p>
    <w:p w14:paraId="13A0C022" w14:textId="7099D585" w:rsidR="00D25CC9" w:rsidRPr="00AF374E" w:rsidRDefault="00BB566F" w:rsidP="008C05B5">
      <w:pPr>
        <w:pStyle w:val="Style3"/>
        <w:ind w:left="1080" w:hanging="360"/>
        <w:rPr>
          <w:rFonts w:asciiTheme="minorHAnsi" w:hAnsiTheme="minorHAnsi" w:cstheme="minorHAnsi"/>
          <w:spacing w:val="1"/>
          <w:szCs w:val="24"/>
        </w:rPr>
      </w:pPr>
      <w:r w:rsidRPr="00AF374E">
        <w:rPr>
          <w:rFonts w:asciiTheme="minorHAnsi" w:hAnsiTheme="minorHAnsi" w:cstheme="minorHAnsi"/>
          <w:spacing w:val="1"/>
          <w:szCs w:val="24"/>
        </w:rPr>
        <w:t>5</w:t>
      </w:r>
      <w:r w:rsidR="00C31E53" w:rsidRPr="00AF374E">
        <w:rPr>
          <w:rFonts w:asciiTheme="minorHAnsi" w:hAnsiTheme="minorHAnsi" w:cstheme="minorHAnsi"/>
          <w:spacing w:val="1"/>
          <w:szCs w:val="24"/>
        </w:rPr>
        <w:t>.</w:t>
      </w:r>
      <w:r w:rsidR="006C65FD">
        <w:rPr>
          <w:rFonts w:asciiTheme="minorHAnsi" w:hAnsiTheme="minorHAnsi" w:cstheme="minorHAnsi"/>
          <w:spacing w:val="1"/>
          <w:szCs w:val="24"/>
        </w:rPr>
        <w:tab/>
      </w:r>
      <w:r w:rsidR="00291917" w:rsidRPr="007078DC">
        <w:rPr>
          <w:rFonts w:asciiTheme="minorHAnsi" w:hAnsiTheme="minorHAnsi" w:cstheme="minorHAnsi"/>
          <w:spacing w:val="1"/>
          <w:szCs w:val="24"/>
        </w:rPr>
        <w:t>Site certification staff should document verification with</w:t>
      </w:r>
      <w:r w:rsidR="00291917" w:rsidRPr="00AF374E">
        <w:rPr>
          <w:rFonts w:asciiTheme="minorHAnsi" w:hAnsiTheme="minorHAnsi" w:cstheme="minorHAnsi"/>
          <w:spacing w:val="1"/>
          <w:szCs w:val="24"/>
        </w:rPr>
        <w:t xml:space="preserve"> </w:t>
      </w:r>
      <w:r w:rsidR="00D25CC9" w:rsidRPr="00AF374E">
        <w:rPr>
          <w:rFonts w:asciiTheme="minorHAnsi" w:hAnsiTheme="minorHAnsi" w:cstheme="minorHAnsi"/>
          <w:spacing w:val="1"/>
          <w:szCs w:val="24"/>
        </w:rPr>
        <w:t xml:space="preserve">notation on the application </w:t>
      </w:r>
      <w:r w:rsidR="00C31E53" w:rsidRPr="00AF374E">
        <w:rPr>
          <w:rFonts w:asciiTheme="minorHAnsi" w:hAnsiTheme="minorHAnsi" w:cstheme="minorHAnsi"/>
          <w:spacing w:val="1"/>
          <w:szCs w:val="24"/>
        </w:rPr>
        <w:t xml:space="preserve">with an </w:t>
      </w:r>
      <w:r w:rsidR="00D25CC9" w:rsidRPr="00AF374E">
        <w:rPr>
          <w:rFonts w:asciiTheme="minorHAnsi" w:hAnsiTheme="minorHAnsi" w:cstheme="minorHAnsi"/>
          <w:spacing w:val="1"/>
          <w:szCs w:val="24"/>
        </w:rPr>
        <w:t>indication</w:t>
      </w:r>
      <w:r w:rsidR="00C35619" w:rsidRPr="00AF374E">
        <w:rPr>
          <w:rFonts w:asciiTheme="minorHAnsi" w:hAnsiTheme="minorHAnsi" w:cstheme="minorHAnsi"/>
          <w:spacing w:val="1"/>
          <w:szCs w:val="24"/>
        </w:rPr>
        <w:t xml:space="preserve"> o</w:t>
      </w:r>
      <w:r w:rsidR="00D25CC9" w:rsidRPr="00AF374E">
        <w:rPr>
          <w:rFonts w:asciiTheme="minorHAnsi" w:hAnsiTheme="minorHAnsi" w:cstheme="minorHAnsi"/>
          <w:spacing w:val="1"/>
          <w:szCs w:val="24"/>
        </w:rPr>
        <w:t xml:space="preserve">f what </w:t>
      </w:r>
      <w:r w:rsidR="009A6F4A">
        <w:rPr>
          <w:rFonts w:asciiTheme="minorHAnsi" w:hAnsiTheme="minorHAnsi" w:cstheme="minorHAnsi"/>
          <w:spacing w:val="1"/>
          <w:szCs w:val="24"/>
        </w:rPr>
        <w:t xml:space="preserve">form of </w:t>
      </w:r>
      <w:r w:rsidR="00D25CC9" w:rsidRPr="00AF374E">
        <w:rPr>
          <w:rFonts w:asciiTheme="minorHAnsi" w:hAnsiTheme="minorHAnsi" w:cstheme="minorHAnsi"/>
          <w:spacing w:val="1"/>
          <w:szCs w:val="24"/>
        </w:rPr>
        <w:t>verification was seen</w:t>
      </w:r>
    </w:p>
    <w:p w14:paraId="18F78636" w14:textId="3EE2F12E" w:rsidR="00824666" w:rsidRPr="00AF374E" w:rsidRDefault="00824666" w:rsidP="00DE13BF">
      <w:pPr>
        <w:pStyle w:val="Style3"/>
        <w:tabs>
          <w:tab w:val="left" w:pos="0"/>
          <w:tab w:val="left" w:pos="360"/>
          <w:tab w:val="left" w:pos="720"/>
          <w:tab w:val="left" w:pos="990"/>
          <w:tab w:val="left" w:pos="1080"/>
          <w:tab w:val="left" w:pos="1800"/>
          <w:tab w:val="left" w:pos="2160"/>
        </w:tabs>
        <w:ind w:left="900" w:hanging="360"/>
        <w:rPr>
          <w:rFonts w:asciiTheme="minorHAnsi" w:hAnsiTheme="minorHAnsi" w:cstheme="minorHAnsi"/>
          <w:spacing w:val="1"/>
          <w:szCs w:val="24"/>
        </w:rPr>
      </w:pPr>
    </w:p>
    <w:p w14:paraId="1C0B4179" w14:textId="74532DF0" w:rsidR="00291917" w:rsidRPr="00AF374E" w:rsidRDefault="00B10464" w:rsidP="008C05B5">
      <w:pPr>
        <w:pStyle w:val="Style3"/>
        <w:ind w:left="1080" w:hanging="360"/>
        <w:rPr>
          <w:rFonts w:asciiTheme="minorHAnsi" w:hAnsiTheme="minorHAnsi" w:cstheme="minorHAnsi"/>
          <w:spacing w:val="1"/>
          <w:szCs w:val="24"/>
        </w:rPr>
      </w:pPr>
      <w:r w:rsidRPr="00AF374E">
        <w:rPr>
          <w:rFonts w:asciiTheme="minorHAnsi" w:hAnsiTheme="minorHAnsi" w:cstheme="minorHAnsi"/>
          <w:spacing w:val="1"/>
          <w:szCs w:val="24"/>
        </w:rPr>
        <w:t>6</w:t>
      </w:r>
      <w:r w:rsidR="00291917" w:rsidRPr="00AF374E">
        <w:rPr>
          <w:rFonts w:asciiTheme="minorHAnsi" w:hAnsiTheme="minorHAnsi" w:cstheme="minorHAnsi"/>
          <w:spacing w:val="1"/>
          <w:szCs w:val="24"/>
        </w:rPr>
        <w:t>.</w:t>
      </w:r>
      <w:r w:rsidR="006C65FD">
        <w:rPr>
          <w:rFonts w:asciiTheme="minorHAnsi" w:hAnsiTheme="minorHAnsi" w:cstheme="minorHAnsi"/>
          <w:spacing w:val="1"/>
          <w:szCs w:val="24"/>
        </w:rPr>
        <w:tab/>
      </w:r>
      <w:r w:rsidR="00291917" w:rsidRPr="00AF374E">
        <w:rPr>
          <w:rFonts w:asciiTheme="minorHAnsi" w:hAnsiTheme="minorHAnsi" w:cstheme="minorHAnsi"/>
          <w:spacing w:val="1"/>
          <w:szCs w:val="24"/>
        </w:rPr>
        <w:t xml:space="preserve">Certification site staff shall verbally verify that the client meets the income guidelines. No sources of verification are required. </w:t>
      </w:r>
    </w:p>
    <w:p w14:paraId="256AA46C" w14:textId="77777777" w:rsidR="00DE13BF" w:rsidRDefault="00DE13BF" w:rsidP="00DE13BF">
      <w:pPr>
        <w:pStyle w:val="Style3"/>
        <w:tabs>
          <w:tab w:val="left" w:pos="0"/>
          <w:tab w:val="left" w:pos="360"/>
          <w:tab w:val="left" w:pos="720"/>
          <w:tab w:val="left" w:pos="990"/>
          <w:tab w:val="left" w:pos="1080"/>
          <w:tab w:val="left" w:pos="1800"/>
          <w:tab w:val="left" w:pos="2160"/>
        </w:tabs>
        <w:rPr>
          <w:rFonts w:asciiTheme="minorHAnsi" w:hAnsiTheme="minorHAnsi" w:cstheme="minorHAnsi"/>
          <w:spacing w:val="1"/>
          <w:szCs w:val="24"/>
        </w:rPr>
      </w:pPr>
    </w:p>
    <w:p w14:paraId="70A117AE" w14:textId="7F8E8F6C" w:rsidR="0064157E" w:rsidRPr="00AF374E" w:rsidRDefault="0064157E" w:rsidP="001F2DAD">
      <w:pPr>
        <w:pStyle w:val="Style3"/>
        <w:numPr>
          <w:ilvl w:val="0"/>
          <w:numId w:val="7"/>
        </w:numPr>
        <w:rPr>
          <w:rFonts w:asciiTheme="minorHAnsi" w:hAnsiTheme="minorHAnsi" w:cstheme="minorHAnsi"/>
          <w:b/>
          <w:bCs/>
          <w:szCs w:val="24"/>
        </w:rPr>
      </w:pPr>
      <w:r w:rsidRPr="00AF374E">
        <w:rPr>
          <w:rFonts w:asciiTheme="minorHAnsi" w:hAnsiTheme="minorHAnsi" w:cstheme="minorHAnsi"/>
          <w:b/>
          <w:bCs/>
          <w:szCs w:val="24"/>
        </w:rPr>
        <w:t>E</w:t>
      </w:r>
      <w:r w:rsidR="00896ABA" w:rsidRPr="00AF374E">
        <w:rPr>
          <w:rFonts w:asciiTheme="minorHAnsi" w:hAnsiTheme="minorHAnsi" w:cstheme="minorHAnsi"/>
          <w:b/>
          <w:bCs/>
          <w:szCs w:val="24"/>
        </w:rPr>
        <w:t>ligibility</w:t>
      </w:r>
      <w:r w:rsidRPr="00AF374E">
        <w:rPr>
          <w:rFonts w:asciiTheme="minorHAnsi" w:hAnsiTheme="minorHAnsi" w:cstheme="minorHAnsi"/>
          <w:b/>
          <w:bCs/>
          <w:szCs w:val="24"/>
        </w:rPr>
        <w:t xml:space="preserve"> D</w:t>
      </w:r>
      <w:r w:rsidR="00896ABA" w:rsidRPr="00AF374E">
        <w:rPr>
          <w:rFonts w:asciiTheme="minorHAnsi" w:hAnsiTheme="minorHAnsi" w:cstheme="minorHAnsi"/>
          <w:b/>
          <w:bCs/>
          <w:szCs w:val="24"/>
        </w:rPr>
        <w:t>etermination</w:t>
      </w:r>
    </w:p>
    <w:p w14:paraId="6F1669D7" w14:textId="77777777" w:rsidR="0064157E" w:rsidRPr="00AF374E" w:rsidRDefault="0064157E" w:rsidP="00833EDE">
      <w:pPr>
        <w:pStyle w:val="BodyText"/>
        <w:spacing w:after="0"/>
        <w:rPr>
          <w:rFonts w:asciiTheme="minorHAnsi" w:hAnsiTheme="minorHAnsi" w:cstheme="minorHAnsi"/>
          <w:szCs w:val="24"/>
        </w:rPr>
      </w:pPr>
    </w:p>
    <w:p w14:paraId="49E75238" w14:textId="6D44005D" w:rsidR="00C40CC1" w:rsidRPr="00D60B09" w:rsidRDefault="00E63BB6" w:rsidP="001F2DAD">
      <w:pPr>
        <w:pStyle w:val="BodyText"/>
        <w:numPr>
          <w:ilvl w:val="0"/>
          <w:numId w:val="3"/>
        </w:numPr>
        <w:spacing w:after="0"/>
        <w:rPr>
          <w:rFonts w:asciiTheme="minorHAnsi" w:hAnsiTheme="minorHAnsi" w:cstheme="minorHAnsi"/>
          <w:szCs w:val="24"/>
        </w:rPr>
      </w:pPr>
      <w:r>
        <w:rPr>
          <w:rFonts w:asciiTheme="minorHAnsi" w:hAnsiTheme="minorHAnsi" w:cstheme="minorHAnsi"/>
          <w:szCs w:val="24"/>
        </w:rPr>
        <w:t xml:space="preserve">The Local Agency’s </w:t>
      </w:r>
      <w:r w:rsidR="0064157E" w:rsidRPr="00D60B09">
        <w:rPr>
          <w:rFonts w:asciiTheme="minorHAnsi" w:hAnsiTheme="minorHAnsi" w:cstheme="minorHAnsi"/>
          <w:szCs w:val="24"/>
        </w:rPr>
        <w:t>designated official will promptly determine eligibility</w:t>
      </w:r>
      <w:r w:rsidR="008848D6" w:rsidRPr="00D60B09">
        <w:rPr>
          <w:rFonts w:asciiTheme="minorHAnsi" w:hAnsiTheme="minorHAnsi" w:cstheme="minorHAnsi"/>
          <w:szCs w:val="24"/>
        </w:rPr>
        <w:t xml:space="preserve">/ineligibility and notify </w:t>
      </w:r>
      <w:proofErr w:type="gramStart"/>
      <w:r w:rsidR="008848D6" w:rsidRPr="00D60B09">
        <w:rPr>
          <w:rFonts w:asciiTheme="minorHAnsi" w:hAnsiTheme="minorHAnsi" w:cstheme="minorHAnsi"/>
          <w:szCs w:val="24"/>
        </w:rPr>
        <w:t>applicant</w:t>
      </w:r>
      <w:proofErr w:type="gramEnd"/>
      <w:r w:rsidR="008848D6" w:rsidRPr="00D60B09">
        <w:rPr>
          <w:rFonts w:asciiTheme="minorHAnsi" w:hAnsiTheme="minorHAnsi" w:cstheme="minorHAnsi"/>
          <w:szCs w:val="24"/>
        </w:rPr>
        <w:t xml:space="preserve"> within 10 days. </w:t>
      </w:r>
      <w:r w:rsidR="0064157E" w:rsidRPr="00D60B09">
        <w:rPr>
          <w:rFonts w:asciiTheme="minorHAnsi" w:hAnsiTheme="minorHAnsi" w:cstheme="minorHAnsi"/>
          <w:szCs w:val="24"/>
        </w:rPr>
        <w:t xml:space="preserve">  </w:t>
      </w:r>
      <w:r w:rsidR="008848D6" w:rsidRPr="00D60B09">
        <w:rPr>
          <w:rFonts w:asciiTheme="minorHAnsi" w:hAnsiTheme="minorHAnsi" w:cstheme="minorHAnsi"/>
          <w:szCs w:val="24"/>
        </w:rPr>
        <w:t>I</w:t>
      </w:r>
      <w:r w:rsidR="0064157E" w:rsidRPr="00D60B09">
        <w:rPr>
          <w:rFonts w:asciiTheme="minorHAnsi" w:hAnsiTheme="minorHAnsi" w:cstheme="minorHAnsi"/>
          <w:szCs w:val="24"/>
        </w:rPr>
        <w:t xml:space="preserve">f eligible, the participant </w:t>
      </w:r>
      <w:r w:rsidR="00FE47D7" w:rsidRPr="00D60B09">
        <w:rPr>
          <w:rFonts w:asciiTheme="minorHAnsi" w:hAnsiTheme="minorHAnsi" w:cstheme="minorHAnsi"/>
          <w:szCs w:val="24"/>
        </w:rPr>
        <w:t>shall receive food within 30 days.</w:t>
      </w:r>
      <w:r w:rsidR="0064157E" w:rsidRPr="00D60B09">
        <w:rPr>
          <w:rFonts w:asciiTheme="minorHAnsi" w:hAnsiTheme="minorHAnsi" w:cstheme="minorHAnsi"/>
          <w:szCs w:val="24"/>
        </w:rPr>
        <w:t xml:space="preserve">  </w:t>
      </w:r>
      <w:r>
        <w:rPr>
          <w:rFonts w:asciiTheme="minorHAnsi" w:hAnsiTheme="minorHAnsi" w:cstheme="minorHAnsi"/>
          <w:szCs w:val="24"/>
        </w:rPr>
        <w:t>THE LOCAL AGENCY</w:t>
      </w:r>
      <w:r w:rsidR="00C40CC1" w:rsidRPr="00D60B09">
        <w:rPr>
          <w:rFonts w:asciiTheme="minorHAnsi" w:hAnsiTheme="minorHAnsi" w:cstheme="minorHAnsi"/>
          <w:szCs w:val="24"/>
        </w:rPr>
        <w:t xml:space="preserve"> designated officials may provide temporary monthly certification to eligible CSFP applicants to fill any caseload slots resulting from nonparticipation by certified participants.</w:t>
      </w:r>
      <w:r w:rsidR="0064157E" w:rsidRPr="00D60B09">
        <w:rPr>
          <w:rFonts w:asciiTheme="minorHAnsi" w:hAnsiTheme="minorHAnsi" w:cstheme="minorHAnsi"/>
          <w:szCs w:val="24"/>
        </w:rPr>
        <w:t xml:space="preserve"> </w:t>
      </w:r>
      <w:r w:rsidR="00220B4C" w:rsidRPr="00D60B09">
        <w:rPr>
          <w:rFonts w:asciiTheme="minorHAnsi" w:hAnsiTheme="minorHAnsi" w:cstheme="minorHAnsi"/>
          <w:szCs w:val="24"/>
        </w:rPr>
        <w:t xml:space="preserve">Recipient </w:t>
      </w:r>
      <w:r w:rsidR="00C40CC1" w:rsidRPr="00D60B09">
        <w:rPr>
          <w:rFonts w:asciiTheme="minorHAnsi" w:hAnsiTheme="minorHAnsi" w:cstheme="minorHAnsi"/>
          <w:szCs w:val="24"/>
        </w:rPr>
        <w:t xml:space="preserve">agencies may certify individuals for one-month periods to maximize caseload use and provide temporary CSFP benefits to participants on waiting lists when a regular program participant misses a scheduled distribution. </w:t>
      </w:r>
    </w:p>
    <w:p w14:paraId="4A4A0496" w14:textId="77777777" w:rsidR="00C40CC1" w:rsidRPr="00D60B09" w:rsidRDefault="00C40CC1" w:rsidP="002B5C19">
      <w:pPr>
        <w:pStyle w:val="BodyText"/>
        <w:spacing w:after="0"/>
        <w:ind w:left="1080" w:hanging="360"/>
        <w:rPr>
          <w:rFonts w:asciiTheme="minorHAnsi" w:hAnsiTheme="minorHAnsi" w:cstheme="minorHAnsi"/>
          <w:szCs w:val="24"/>
        </w:rPr>
      </w:pPr>
    </w:p>
    <w:p w14:paraId="149ECAF5" w14:textId="7FC135C3" w:rsidR="0064157E" w:rsidRPr="00D60B09" w:rsidRDefault="0052127B" w:rsidP="001F2DAD">
      <w:pPr>
        <w:pStyle w:val="BodyText"/>
        <w:numPr>
          <w:ilvl w:val="0"/>
          <w:numId w:val="3"/>
        </w:numPr>
        <w:spacing w:after="0"/>
        <w:rPr>
          <w:rFonts w:asciiTheme="minorHAnsi" w:hAnsiTheme="minorHAnsi" w:cstheme="minorHAnsi"/>
          <w:szCs w:val="24"/>
        </w:rPr>
      </w:pPr>
      <w:r w:rsidRPr="00D60B09">
        <w:rPr>
          <w:rFonts w:asciiTheme="minorHAnsi" w:hAnsiTheme="minorHAnsi" w:cstheme="minorHAnsi"/>
          <w:szCs w:val="24"/>
        </w:rPr>
        <w:t xml:space="preserve">At the time of certification or re-certification participants are given the opportunity to self-identify race and ethnicity. </w:t>
      </w:r>
      <w:r w:rsidR="004D70E6" w:rsidRPr="00D60B09">
        <w:rPr>
          <w:rFonts w:asciiTheme="minorHAnsi" w:hAnsiTheme="minorHAnsi" w:cstheme="minorHAnsi"/>
          <w:szCs w:val="24"/>
        </w:rPr>
        <w:t xml:space="preserve">  If the participant chooses not to self-identify race </w:t>
      </w:r>
      <w:r w:rsidR="004D70E6" w:rsidRPr="00D60B09">
        <w:rPr>
          <w:rFonts w:asciiTheme="minorHAnsi" w:hAnsiTheme="minorHAnsi" w:cstheme="minorHAnsi"/>
          <w:szCs w:val="24"/>
        </w:rPr>
        <w:lastRenderedPageBreak/>
        <w:t xml:space="preserve">and ethnicity, the certifier must record the participant’s race and ethnicity based on visual observation.  </w:t>
      </w:r>
      <w:r w:rsidRPr="00D60B09">
        <w:rPr>
          <w:rFonts w:asciiTheme="minorHAnsi" w:hAnsiTheme="minorHAnsi" w:cstheme="minorHAnsi"/>
          <w:szCs w:val="24"/>
        </w:rPr>
        <w:t xml:space="preserve"> This information is </w:t>
      </w:r>
      <w:r w:rsidR="00396FDA" w:rsidRPr="00D60B09">
        <w:rPr>
          <w:rFonts w:asciiTheme="minorHAnsi" w:hAnsiTheme="minorHAnsi" w:cstheme="minorHAnsi"/>
          <w:szCs w:val="24"/>
        </w:rPr>
        <w:t>entered</w:t>
      </w:r>
      <w:r w:rsidRPr="00D60B09">
        <w:rPr>
          <w:rFonts w:asciiTheme="minorHAnsi" w:hAnsiTheme="minorHAnsi" w:cstheme="minorHAnsi"/>
          <w:szCs w:val="24"/>
        </w:rPr>
        <w:t xml:space="preserve"> into the computer during certification or re-certification and is submitted to </w:t>
      </w:r>
      <w:r w:rsidR="00220B4C" w:rsidRPr="00D60B09">
        <w:rPr>
          <w:rFonts w:asciiTheme="minorHAnsi" w:hAnsiTheme="minorHAnsi" w:cstheme="minorHAnsi"/>
          <w:szCs w:val="24"/>
        </w:rPr>
        <w:t>DESE</w:t>
      </w:r>
      <w:r w:rsidRPr="00D60B09">
        <w:rPr>
          <w:rFonts w:asciiTheme="minorHAnsi" w:hAnsiTheme="minorHAnsi" w:cstheme="minorHAnsi"/>
          <w:szCs w:val="24"/>
        </w:rPr>
        <w:t xml:space="preserve"> each year when the racial/e</w:t>
      </w:r>
      <w:r w:rsidR="004C75D0" w:rsidRPr="00D60B09">
        <w:rPr>
          <w:rFonts w:asciiTheme="minorHAnsi" w:hAnsiTheme="minorHAnsi" w:cstheme="minorHAnsi"/>
          <w:szCs w:val="24"/>
        </w:rPr>
        <w:t>t</w:t>
      </w:r>
      <w:r w:rsidRPr="00D60B09">
        <w:rPr>
          <w:rFonts w:asciiTheme="minorHAnsi" w:hAnsiTheme="minorHAnsi" w:cstheme="minorHAnsi"/>
          <w:szCs w:val="24"/>
        </w:rPr>
        <w:t>hnic data is due.</w:t>
      </w:r>
      <w:r w:rsidR="004D70E6" w:rsidRPr="00D60B09">
        <w:rPr>
          <w:rFonts w:asciiTheme="minorHAnsi" w:hAnsiTheme="minorHAnsi" w:cstheme="minorHAnsi"/>
          <w:szCs w:val="24"/>
        </w:rPr>
        <w:t xml:space="preserve">  </w:t>
      </w:r>
    </w:p>
    <w:p w14:paraId="2ADCD207" w14:textId="77777777" w:rsidR="00D82F66" w:rsidRPr="00D60B09" w:rsidRDefault="00D82F66" w:rsidP="002B5C19">
      <w:pPr>
        <w:pStyle w:val="BodyText"/>
        <w:spacing w:after="0"/>
        <w:ind w:left="1080" w:hanging="360"/>
        <w:rPr>
          <w:rFonts w:asciiTheme="minorHAnsi" w:hAnsiTheme="minorHAnsi" w:cstheme="minorHAnsi"/>
          <w:szCs w:val="24"/>
        </w:rPr>
      </w:pPr>
    </w:p>
    <w:p w14:paraId="1EA90C88" w14:textId="05AB0E91" w:rsidR="00BB393B" w:rsidRPr="00D60B09" w:rsidRDefault="0064157E" w:rsidP="001F2DAD">
      <w:pPr>
        <w:pStyle w:val="List"/>
        <w:numPr>
          <w:ilvl w:val="0"/>
          <w:numId w:val="3"/>
        </w:numPr>
        <w:rPr>
          <w:rFonts w:asciiTheme="minorHAnsi" w:hAnsiTheme="minorHAnsi" w:cstheme="minorHAnsi"/>
          <w:szCs w:val="24"/>
        </w:rPr>
      </w:pPr>
      <w:r w:rsidRPr="00D60B09">
        <w:rPr>
          <w:rFonts w:asciiTheme="minorHAnsi" w:hAnsiTheme="minorHAnsi" w:cstheme="minorHAnsi"/>
          <w:szCs w:val="24"/>
        </w:rPr>
        <w:t xml:space="preserve">Each participant shall be notified at least 15 days before the expiration of the certification period that eligibility is about to expire. The maximum certification period </w:t>
      </w:r>
      <w:r w:rsidR="00CF46D5" w:rsidRPr="00D60B09">
        <w:rPr>
          <w:rFonts w:asciiTheme="minorHAnsi" w:hAnsiTheme="minorHAnsi" w:cstheme="minorHAnsi"/>
          <w:szCs w:val="24"/>
        </w:rPr>
        <w:t>is</w:t>
      </w:r>
      <w:r w:rsidRPr="00D60B09">
        <w:rPr>
          <w:rFonts w:asciiTheme="minorHAnsi" w:hAnsiTheme="minorHAnsi" w:cstheme="minorHAnsi"/>
          <w:szCs w:val="24"/>
        </w:rPr>
        <w:t xml:space="preserve"> </w:t>
      </w:r>
      <w:r w:rsidR="00BB393B" w:rsidRPr="00D60B09">
        <w:rPr>
          <w:rFonts w:asciiTheme="minorHAnsi" w:hAnsiTheme="minorHAnsi" w:cstheme="minorHAnsi"/>
          <w:szCs w:val="24"/>
        </w:rPr>
        <w:t>two</w:t>
      </w:r>
      <w:r w:rsidR="00CB3B04" w:rsidRPr="00D60B09">
        <w:rPr>
          <w:rFonts w:asciiTheme="minorHAnsi" w:hAnsiTheme="minorHAnsi" w:cstheme="minorHAnsi"/>
          <w:szCs w:val="24"/>
        </w:rPr>
        <w:t xml:space="preserve"> year</w:t>
      </w:r>
      <w:r w:rsidR="00BB393B" w:rsidRPr="00D60B09">
        <w:rPr>
          <w:rFonts w:asciiTheme="minorHAnsi" w:hAnsiTheme="minorHAnsi" w:cstheme="minorHAnsi"/>
          <w:szCs w:val="24"/>
        </w:rPr>
        <w:t xml:space="preserve">s. At the one-year mark, the local agency should document </w:t>
      </w:r>
      <w:proofErr w:type="gramStart"/>
      <w:r w:rsidR="00BB393B" w:rsidRPr="00D60B09">
        <w:rPr>
          <w:rFonts w:asciiTheme="minorHAnsi" w:hAnsiTheme="minorHAnsi" w:cstheme="minorHAnsi"/>
          <w:szCs w:val="24"/>
        </w:rPr>
        <w:t>they</w:t>
      </w:r>
      <w:proofErr w:type="gramEnd"/>
      <w:r w:rsidR="00BB393B" w:rsidRPr="00D60B09">
        <w:rPr>
          <w:rFonts w:asciiTheme="minorHAnsi" w:hAnsiTheme="minorHAnsi" w:cstheme="minorHAnsi"/>
          <w:szCs w:val="24"/>
        </w:rPr>
        <w:t xml:space="preserve"> conducted the required checks in their records. Required checks are:</w:t>
      </w:r>
    </w:p>
    <w:p w14:paraId="0130F88E" w14:textId="77777777" w:rsidR="00BB393B" w:rsidRPr="00D60B09" w:rsidRDefault="00BB393B" w:rsidP="002B5C19">
      <w:pPr>
        <w:pStyle w:val="List"/>
        <w:ind w:left="1080"/>
        <w:rPr>
          <w:rFonts w:asciiTheme="minorHAnsi" w:hAnsiTheme="minorHAnsi" w:cstheme="minorHAnsi"/>
          <w:szCs w:val="24"/>
        </w:rPr>
      </w:pPr>
    </w:p>
    <w:p w14:paraId="56527D05" w14:textId="1B1509A5" w:rsidR="00BB393B" w:rsidRPr="00D60B09" w:rsidRDefault="00BB393B" w:rsidP="001F2DAD">
      <w:pPr>
        <w:pStyle w:val="List"/>
        <w:numPr>
          <w:ilvl w:val="0"/>
          <w:numId w:val="4"/>
        </w:numPr>
        <w:tabs>
          <w:tab w:val="clear" w:pos="1440"/>
        </w:tabs>
        <w:rPr>
          <w:rFonts w:asciiTheme="minorHAnsi" w:hAnsiTheme="minorHAnsi" w:cstheme="minorHAnsi"/>
          <w:szCs w:val="24"/>
        </w:rPr>
      </w:pPr>
      <w:r w:rsidRPr="00D60B09">
        <w:rPr>
          <w:rFonts w:asciiTheme="minorHAnsi" w:hAnsiTheme="minorHAnsi" w:cstheme="minorHAnsi"/>
          <w:szCs w:val="24"/>
        </w:rPr>
        <w:t xml:space="preserve">Verify the address and continued interest of the participant; and </w:t>
      </w:r>
    </w:p>
    <w:p w14:paraId="35930AD3" w14:textId="77777777" w:rsidR="00BB393B" w:rsidRPr="00D60B09" w:rsidRDefault="00BB393B" w:rsidP="001F2DAD">
      <w:pPr>
        <w:pStyle w:val="List"/>
        <w:numPr>
          <w:ilvl w:val="0"/>
          <w:numId w:val="4"/>
        </w:numPr>
        <w:tabs>
          <w:tab w:val="clear" w:pos="1440"/>
        </w:tabs>
        <w:rPr>
          <w:rFonts w:asciiTheme="minorHAnsi" w:hAnsiTheme="minorHAnsi" w:cstheme="minorHAnsi"/>
          <w:szCs w:val="24"/>
        </w:rPr>
      </w:pPr>
      <w:r w:rsidRPr="00D60B09">
        <w:rPr>
          <w:rFonts w:asciiTheme="minorHAnsi" w:hAnsiTheme="minorHAnsi" w:cstheme="minorHAnsi"/>
          <w:szCs w:val="24"/>
        </w:rPr>
        <w:t>Have sufficient reason to determine that the participant still meets the income eligibility standards, which may include a determination that the participant has a fixed income.</w:t>
      </w:r>
    </w:p>
    <w:p w14:paraId="418437B6" w14:textId="77777777" w:rsidR="00BB393B" w:rsidRPr="00D60B09" w:rsidRDefault="00BB393B" w:rsidP="002B5C19">
      <w:pPr>
        <w:pStyle w:val="List"/>
        <w:ind w:left="1080"/>
        <w:rPr>
          <w:rFonts w:asciiTheme="minorHAnsi" w:hAnsiTheme="minorHAnsi" w:cstheme="minorHAnsi"/>
          <w:szCs w:val="24"/>
        </w:rPr>
      </w:pPr>
    </w:p>
    <w:p w14:paraId="4511098C" w14:textId="34363B0C" w:rsidR="00BB393B" w:rsidRDefault="00BB393B" w:rsidP="001F2DAD">
      <w:pPr>
        <w:pStyle w:val="List"/>
        <w:numPr>
          <w:ilvl w:val="0"/>
          <w:numId w:val="3"/>
        </w:numPr>
        <w:rPr>
          <w:rFonts w:asciiTheme="minorHAnsi" w:hAnsiTheme="minorHAnsi" w:cstheme="minorHAnsi"/>
          <w:szCs w:val="24"/>
        </w:rPr>
      </w:pPr>
      <w:r w:rsidRPr="00D60B09">
        <w:rPr>
          <w:rFonts w:asciiTheme="minorHAnsi" w:hAnsiTheme="minorHAnsi" w:cstheme="minorHAnsi"/>
          <w:szCs w:val="24"/>
        </w:rPr>
        <w:t xml:space="preserve">The local agency will need to conduct a formal review of eligibility at the two-year mark, at which time, </w:t>
      </w:r>
      <w:r w:rsidR="00864C4D" w:rsidRPr="00D60B09">
        <w:rPr>
          <w:rFonts w:asciiTheme="minorHAnsi" w:hAnsiTheme="minorHAnsi" w:cstheme="minorHAnsi"/>
          <w:szCs w:val="24"/>
        </w:rPr>
        <w:t>the signatures</w:t>
      </w:r>
      <w:r w:rsidRPr="00D60B09">
        <w:rPr>
          <w:rFonts w:asciiTheme="minorHAnsi" w:hAnsiTheme="minorHAnsi" w:cstheme="minorHAnsi"/>
          <w:szCs w:val="24"/>
        </w:rPr>
        <w:t xml:space="preserve"> of the participants will be required. </w:t>
      </w:r>
    </w:p>
    <w:p w14:paraId="5DBC1222" w14:textId="77777777" w:rsidR="00864C4D" w:rsidRDefault="00864C4D" w:rsidP="00864C4D">
      <w:pPr>
        <w:pStyle w:val="List"/>
        <w:ind w:left="1080" w:firstLine="0"/>
        <w:rPr>
          <w:rFonts w:asciiTheme="minorHAnsi" w:hAnsiTheme="minorHAnsi" w:cstheme="minorHAnsi"/>
          <w:szCs w:val="24"/>
        </w:rPr>
      </w:pPr>
    </w:p>
    <w:p w14:paraId="5095F1C1" w14:textId="6C810023" w:rsidR="00C169F9" w:rsidRPr="00D60B09" w:rsidRDefault="00864C4D" w:rsidP="001F2DAD">
      <w:pPr>
        <w:pStyle w:val="List"/>
        <w:numPr>
          <w:ilvl w:val="0"/>
          <w:numId w:val="3"/>
        </w:numPr>
        <w:rPr>
          <w:rFonts w:asciiTheme="minorHAnsi" w:hAnsiTheme="minorHAnsi" w:cstheme="minorHAnsi"/>
          <w:szCs w:val="24"/>
        </w:rPr>
      </w:pPr>
      <w:r>
        <w:rPr>
          <w:rFonts w:asciiTheme="minorHAnsi" w:hAnsiTheme="minorHAnsi" w:cstheme="minorHAnsi"/>
          <w:szCs w:val="24"/>
        </w:rPr>
        <w:t xml:space="preserve">The State is choosing not to </w:t>
      </w:r>
      <w:r w:rsidR="00B21B1E">
        <w:rPr>
          <w:rFonts w:asciiTheme="minorHAnsi" w:hAnsiTheme="minorHAnsi" w:cstheme="minorHAnsi"/>
          <w:szCs w:val="24"/>
        </w:rPr>
        <w:t xml:space="preserve">utilize the </w:t>
      </w:r>
      <w:r w:rsidR="00B21B1E" w:rsidRPr="005C7F54">
        <w:rPr>
          <w:rFonts w:asciiTheme="minorHAnsi" w:hAnsiTheme="minorHAnsi" w:cstheme="minorHAnsi"/>
          <w:i/>
          <w:iCs/>
          <w:szCs w:val="24"/>
        </w:rPr>
        <w:t>Adjunctive Income Eligibility</w:t>
      </w:r>
      <w:r w:rsidR="005C7F54">
        <w:rPr>
          <w:rFonts w:asciiTheme="minorHAnsi" w:hAnsiTheme="minorHAnsi" w:cstheme="minorHAnsi"/>
          <w:szCs w:val="24"/>
        </w:rPr>
        <w:t xml:space="preserve"> option.</w:t>
      </w:r>
    </w:p>
    <w:p w14:paraId="5747845B" w14:textId="77777777" w:rsidR="0064157E" w:rsidRPr="00D60B09" w:rsidRDefault="0064157E" w:rsidP="00833EDE">
      <w:pPr>
        <w:pStyle w:val="BodyText"/>
        <w:spacing w:after="0"/>
        <w:rPr>
          <w:rFonts w:asciiTheme="minorHAnsi" w:hAnsiTheme="minorHAnsi" w:cstheme="minorHAnsi"/>
          <w:szCs w:val="24"/>
        </w:rPr>
      </w:pPr>
    </w:p>
    <w:p w14:paraId="6DAD8114" w14:textId="6BD682FA" w:rsidR="0064157E" w:rsidRPr="00D60B09" w:rsidRDefault="0064157E" w:rsidP="001F2DAD">
      <w:pPr>
        <w:pStyle w:val="BodyText"/>
        <w:numPr>
          <w:ilvl w:val="0"/>
          <w:numId w:val="10"/>
        </w:numPr>
        <w:spacing w:after="0"/>
        <w:rPr>
          <w:rFonts w:asciiTheme="minorHAnsi" w:hAnsiTheme="minorHAnsi" w:cstheme="minorHAnsi"/>
          <w:b/>
          <w:bCs/>
          <w:szCs w:val="24"/>
        </w:rPr>
      </w:pPr>
      <w:r w:rsidRPr="00D60B09">
        <w:rPr>
          <w:rFonts w:asciiTheme="minorHAnsi" w:hAnsiTheme="minorHAnsi" w:cstheme="minorHAnsi"/>
          <w:b/>
          <w:bCs/>
          <w:szCs w:val="24"/>
        </w:rPr>
        <w:t>C</w:t>
      </w:r>
      <w:r w:rsidR="00896ABA" w:rsidRPr="00D60B09">
        <w:rPr>
          <w:rFonts w:asciiTheme="minorHAnsi" w:hAnsiTheme="minorHAnsi" w:cstheme="minorHAnsi"/>
          <w:b/>
          <w:bCs/>
          <w:szCs w:val="24"/>
        </w:rPr>
        <w:t>ertification</w:t>
      </w:r>
      <w:r w:rsidRPr="00D60B09">
        <w:rPr>
          <w:rFonts w:asciiTheme="minorHAnsi" w:hAnsiTheme="minorHAnsi" w:cstheme="minorHAnsi"/>
          <w:b/>
          <w:bCs/>
          <w:szCs w:val="24"/>
        </w:rPr>
        <w:t xml:space="preserve"> N</w:t>
      </w:r>
      <w:r w:rsidR="00896ABA" w:rsidRPr="00D60B09">
        <w:rPr>
          <w:rFonts w:asciiTheme="minorHAnsi" w:hAnsiTheme="minorHAnsi" w:cstheme="minorHAnsi"/>
          <w:b/>
          <w:bCs/>
          <w:szCs w:val="24"/>
        </w:rPr>
        <w:t>otification</w:t>
      </w:r>
    </w:p>
    <w:p w14:paraId="5B4A0EF6" w14:textId="77777777" w:rsidR="008C2DDA" w:rsidRPr="00D60B09" w:rsidRDefault="008C2DDA" w:rsidP="008C2DDA">
      <w:pPr>
        <w:pStyle w:val="BodyText"/>
        <w:spacing w:after="0"/>
        <w:ind w:left="720"/>
        <w:rPr>
          <w:rFonts w:asciiTheme="minorHAnsi" w:hAnsiTheme="minorHAnsi" w:cstheme="minorHAnsi"/>
          <w:b/>
          <w:bCs/>
          <w:szCs w:val="24"/>
        </w:rPr>
      </w:pPr>
    </w:p>
    <w:p w14:paraId="343DDD4B" w14:textId="6784B865" w:rsidR="0064157E" w:rsidRPr="00D60B09" w:rsidRDefault="006C65FD" w:rsidP="006C65FD">
      <w:pPr>
        <w:pStyle w:val="BodyText"/>
        <w:spacing w:after="0"/>
        <w:ind w:left="1080" w:hanging="360"/>
        <w:rPr>
          <w:rFonts w:asciiTheme="minorHAnsi" w:hAnsiTheme="minorHAnsi" w:cstheme="minorHAnsi"/>
          <w:szCs w:val="24"/>
        </w:rPr>
      </w:pPr>
      <w:r w:rsidRPr="00D60B09">
        <w:rPr>
          <w:rFonts w:asciiTheme="minorHAnsi" w:hAnsiTheme="minorHAnsi" w:cstheme="minorHAnsi"/>
          <w:szCs w:val="24"/>
        </w:rPr>
        <w:t>1.</w:t>
      </w:r>
      <w:r w:rsidRPr="00D60B09">
        <w:rPr>
          <w:rFonts w:asciiTheme="minorHAnsi" w:hAnsiTheme="minorHAnsi" w:cstheme="minorHAnsi"/>
          <w:szCs w:val="24"/>
        </w:rPr>
        <w:tab/>
      </w:r>
      <w:bookmarkStart w:id="0" w:name="_Hlk177721269"/>
      <w:r w:rsidR="00E63BB6">
        <w:rPr>
          <w:rFonts w:asciiTheme="minorHAnsi" w:hAnsiTheme="minorHAnsi" w:cstheme="minorHAnsi"/>
          <w:szCs w:val="24"/>
        </w:rPr>
        <w:t>The Local Agency</w:t>
      </w:r>
      <w:bookmarkEnd w:id="0"/>
      <w:r w:rsidR="00E63BB6">
        <w:rPr>
          <w:rFonts w:asciiTheme="minorHAnsi" w:hAnsiTheme="minorHAnsi" w:cstheme="minorHAnsi"/>
          <w:szCs w:val="24"/>
        </w:rPr>
        <w:t xml:space="preserve"> </w:t>
      </w:r>
      <w:r w:rsidR="0064157E" w:rsidRPr="00D60B09">
        <w:rPr>
          <w:rFonts w:asciiTheme="minorHAnsi" w:hAnsiTheme="minorHAnsi" w:cstheme="minorHAnsi"/>
          <w:szCs w:val="24"/>
        </w:rPr>
        <w:t xml:space="preserve">shall either certify the </w:t>
      </w:r>
      <w:r w:rsidR="00AB5875" w:rsidRPr="00D60B09">
        <w:rPr>
          <w:rFonts w:asciiTheme="minorHAnsi" w:hAnsiTheme="minorHAnsi" w:cstheme="minorHAnsi"/>
          <w:szCs w:val="24"/>
        </w:rPr>
        <w:t>applicant or</w:t>
      </w:r>
      <w:r w:rsidR="0064157E" w:rsidRPr="00D60B09">
        <w:rPr>
          <w:rFonts w:asciiTheme="minorHAnsi" w:hAnsiTheme="minorHAnsi" w:cstheme="minorHAnsi"/>
          <w:szCs w:val="24"/>
        </w:rPr>
        <w:t xml:space="preserve"> notify eligible applicants that they have been put on a waiting </w:t>
      </w:r>
      <w:r w:rsidR="003846C6" w:rsidRPr="00D60B09">
        <w:rPr>
          <w:rFonts w:asciiTheme="minorHAnsi" w:hAnsiTheme="minorHAnsi" w:cstheme="minorHAnsi"/>
          <w:szCs w:val="24"/>
        </w:rPr>
        <w:t>list or</w:t>
      </w:r>
      <w:r w:rsidR="0064157E" w:rsidRPr="00D60B09">
        <w:rPr>
          <w:rFonts w:asciiTheme="minorHAnsi" w:hAnsiTheme="minorHAnsi" w:cstheme="minorHAnsi"/>
          <w:szCs w:val="24"/>
        </w:rPr>
        <w:t xml:space="preserve"> notify the applicant of eligibility or ineligibility for the program within 10 days of the applicant’s first visit to the local agency to apply for participation in the program. A person who is determined to be eligible shall rec</w:t>
      </w:r>
      <w:r w:rsidR="00FE47D7" w:rsidRPr="00D60B09">
        <w:rPr>
          <w:rFonts w:asciiTheme="minorHAnsi" w:hAnsiTheme="minorHAnsi" w:cstheme="minorHAnsi"/>
          <w:szCs w:val="24"/>
        </w:rPr>
        <w:t>eive supplemental foods within 3</w:t>
      </w:r>
      <w:r w:rsidR="0064157E" w:rsidRPr="00D60B09">
        <w:rPr>
          <w:rFonts w:asciiTheme="minorHAnsi" w:hAnsiTheme="minorHAnsi" w:cstheme="minorHAnsi"/>
          <w:szCs w:val="24"/>
        </w:rPr>
        <w:t>0 days of notification of eligibility.</w:t>
      </w:r>
    </w:p>
    <w:p w14:paraId="445F57FE" w14:textId="77777777" w:rsidR="00FE47D7" w:rsidRPr="00D60B09" w:rsidRDefault="00FE47D7" w:rsidP="00833EDE">
      <w:pPr>
        <w:pStyle w:val="List"/>
        <w:ind w:left="450" w:firstLine="0"/>
        <w:rPr>
          <w:rFonts w:asciiTheme="minorHAnsi" w:hAnsiTheme="minorHAnsi" w:cstheme="minorHAnsi"/>
          <w:szCs w:val="24"/>
        </w:rPr>
      </w:pPr>
    </w:p>
    <w:p w14:paraId="18BF8BA2" w14:textId="6161532D" w:rsidR="0064157E" w:rsidRPr="00D60B09" w:rsidRDefault="0064157E" w:rsidP="001F2DAD">
      <w:pPr>
        <w:pStyle w:val="List"/>
        <w:numPr>
          <w:ilvl w:val="0"/>
          <w:numId w:val="10"/>
        </w:numPr>
        <w:rPr>
          <w:rFonts w:asciiTheme="minorHAnsi" w:hAnsiTheme="minorHAnsi" w:cstheme="minorHAnsi"/>
          <w:b/>
          <w:bCs/>
          <w:szCs w:val="24"/>
        </w:rPr>
      </w:pPr>
      <w:r w:rsidRPr="00D60B09">
        <w:rPr>
          <w:rFonts w:asciiTheme="minorHAnsi" w:hAnsiTheme="minorHAnsi" w:cstheme="minorHAnsi"/>
          <w:b/>
          <w:bCs/>
          <w:szCs w:val="24"/>
        </w:rPr>
        <w:t>T</w:t>
      </w:r>
      <w:r w:rsidR="00896ABA" w:rsidRPr="00D60B09">
        <w:rPr>
          <w:rFonts w:asciiTheme="minorHAnsi" w:hAnsiTheme="minorHAnsi" w:cstheme="minorHAnsi"/>
          <w:b/>
          <w:bCs/>
          <w:szCs w:val="24"/>
        </w:rPr>
        <w:t>ermination</w:t>
      </w:r>
      <w:r w:rsidRPr="00D60B09">
        <w:rPr>
          <w:rFonts w:asciiTheme="minorHAnsi" w:hAnsiTheme="minorHAnsi" w:cstheme="minorHAnsi"/>
          <w:b/>
          <w:bCs/>
          <w:szCs w:val="24"/>
        </w:rPr>
        <w:t>/I</w:t>
      </w:r>
      <w:r w:rsidR="00896ABA" w:rsidRPr="00D60B09">
        <w:rPr>
          <w:rFonts w:asciiTheme="minorHAnsi" w:hAnsiTheme="minorHAnsi" w:cstheme="minorHAnsi"/>
          <w:b/>
          <w:bCs/>
          <w:szCs w:val="24"/>
        </w:rPr>
        <w:t>neligibility</w:t>
      </w:r>
    </w:p>
    <w:p w14:paraId="075C8FF6" w14:textId="77777777" w:rsidR="0064157E" w:rsidRPr="00D60B09" w:rsidRDefault="0064157E" w:rsidP="00833EDE">
      <w:pPr>
        <w:pStyle w:val="List"/>
        <w:ind w:left="0" w:firstLine="0"/>
        <w:rPr>
          <w:rFonts w:asciiTheme="minorHAnsi" w:hAnsiTheme="minorHAnsi" w:cstheme="minorHAnsi"/>
          <w:szCs w:val="24"/>
        </w:rPr>
      </w:pPr>
    </w:p>
    <w:p w14:paraId="050B7623" w14:textId="2AE183C8" w:rsidR="0064157E" w:rsidRPr="00D60B09" w:rsidRDefault="00177BC4" w:rsidP="001F2DAD">
      <w:pPr>
        <w:pStyle w:val="List"/>
        <w:numPr>
          <w:ilvl w:val="2"/>
          <w:numId w:val="4"/>
        </w:numPr>
        <w:ind w:left="1080"/>
        <w:rPr>
          <w:rFonts w:asciiTheme="minorHAnsi" w:hAnsiTheme="minorHAnsi" w:cstheme="minorHAnsi"/>
          <w:szCs w:val="24"/>
        </w:rPr>
      </w:pPr>
      <w:r w:rsidRPr="00D60B09">
        <w:rPr>
          <w:rFonts w:asciiTheme="minorHAnsi" w:hAnsiTheme="minorHAnsi" w:cstheme="minorHAnsi"/>
          <w:szCs w:val="24"/>
        </w:rPr>
        <w:t>W</w:t>
      </w:r>
      <w:r w:rsidR="0064157E" w:rsidRPr="00D60B09">
        <w:rPr>
          <w:rFonts w:asciiTheme="minorHAnsi" w:hAnsiTheme="minorHAnsi" w:cstheme="minorHAnsi"/>
          <w:szCs w:val="24"/>
        </w:rPr>
        <w:t xml:space="preserve">ritten notification to participants of termination/ineligibility will be sent 15 days prior to the termination date. This notice will include the </w:t>
      </w:r>
      <w:r w:rsidR="00FA5753" w:rsidRPr="00D60B09">
        <w:rPr>
          <w:rFonts w:asciiTheme="minorHAnsi" w:hAnsiTheme="minorHAnsi" w:cstheme="minorHAnsi"/>
          <w:szCs w:val="24"/>
        </w:rPr>
        <w:t xml:space="preserve">effective date of discontinuance, </w:t>
      </w:r>
      <w:r w:rsidR="0064157E" w:rsidRPr="00D60B09">
        <w:rPr>
          <w:rFonts w:asciiTheme="minorHAnsi" w:hAnsiTheme="minorHAnsi" w:cstheme="minorHAnsi"/>
          <w:szCs w:val="24"/>
        </w:rPr>
        <w:t>reason for</w:t>
      </w:r>
      <w:r w:rsidR="003F05FF" w:rsidRPr="00D60B09">
        <w:rPr>
          <w:rFonts w:asciiTheme="minorHAnsi" w:hAnsiTheme="minorHAnsi" w:cstheme="minorHAnsi"/>
          <w:szCs w:val="24"/>
        </w:rPr>
        <w:t xml:space="preserve"> termination</w:t>
      </w:r>
      <w:r w:rsidR="00FA5753" w:rsidRPr="00D60B09">
        <w:rPr>
          <w:rFonts w:asciiTheme="minorHAnsi" w:hAnsiTheme="minorHAnsi" w:cstheme="minorHAnsi"/>
          <w:szCs w:val="24"/>
        </w:rPr>
        <w:t>/</w:t>
      </w:r>
      <w:r w:rsidR="003F05FF" w:rsidRPr="00D60B09">
        <w:rPr>
          <w:rFonts w:asciiTheme="minorHAnsi" w:hAnsiTheme="minorHAnsi" w:cstheme="minorHAnsi"/>
          <w:szCs w:val="24"/>
        </w:rPr>
        <w:t>ineligibility</w:t>
      </w:r>
      <w:r w:rsidR="00FA5753" w:rsidRPr="00D60B09">
        <w:rPr>
          <w:rFonts w:asciiTheme="minorHAnsi" w:hAnsiTheme="minorHAnsi" w:cstheme="minorHAnsi"/>
          <w:szCs w:val="24"/>
        </w:rPr>
        <w:t>,</w:t>
      </w:r>
      <w:r w:rsidR="003F05FF" w:rsidRPr="00D60B09">
        <w:rPr>
          <w:rFonts w:asciiTheme="minorHAnsi" w:hAnsiTheme="minorHAnsi" w:cstheme="minorHAnsi"/>
          <w:szCs w:val="24"/>
        </w:rPr>
        <w:t xml:space="preserve"> and </w:t>
      </w:r>
      <w:r w:rsidR="0064157E" w:rsidRPr="00D60B09">
        <w:rPr>
          <w:rFonts w:asciiTheme="minorHAnsi" w:hAnsiTheme="minorHAnsi" w:cstheme="minorHAnsi"/>
          <w:szCs w:val="24"/>
        </w:rPr>
        <w:t xml:space="preserve">the participants’ right to a fair hearing, including the method to request the fair hearing and </w:t>
      </w:r>
      <w:r w:rsidR="00F1269F" w:rsidRPr="00D60B09">
        <w:rPr>
          <w:rFonts w:asciiTheme="minorHAnsi" w:hAnsiTheme="minorHAnsi" w:cstheme="minorHAnsi"/>
          <w:szCs w:val="24"/>
        </w:rPr>
        <w:t xml:space="preserve">the </w:t>
      </w:r>
      <w:r w:rsidR="0064157E" w:rsidRPr="00D60B09">
        <w:rPr>
          <w:rFonts w:asciiTheme="minorHAnsi" w:hAnsiTheme="minorHAnsi" w:cstheme="minorHAnsi"/>
          <w:szCs w:val="24"/>
        </w:rPr>
        <w:t>right to be represented at the hearing.  The documented reasons for ineligibility are held on file by the local agency.  Applicants will be advised of their rights, including non</w:t>
      </w:r>
      <w:r w:rsidR="0064157E" w:rsidRPr="00D60B09">
        <w:rPr>
          <w:rFonts w:asciiTheme="minorHAnsi" w:hAnsiTheme="minorHAnsi" w:cstheme="minorHAnsi"/>
          <w:szCs w:val="24"/>
        </w:rPr>
        <w:noBreakHyphen/>
        <w:t xml:space="preserve">discrimination, fair hearings, and </w:t>
      </w:r>
      <w:proofErr w:type="gramStart"/>
      <w:r w:rsidR="0064157E" w:rsidRPr="00D60B09">
        <w:rPr>
          <w:rFonts w:asciiTheme="minorHAnsi" w:hAnsiTheme="minorHAnsi" w:cstheme="minorHAnsi"/>
          <w:szCs w:val="24"/>
        </w:rPr>
        <w:t>nutrition</w:t>
      </w:r>
      <w:proofErr w:type="gramEnd"/>
      <w:r w:rsidR="0064157E" w:rsidRPr="00D60B09">
        <w:rPr>
          <w:rFonts w:asciiTheme="minorHAnsi" w:hAnsiTheme="minorHAnsi" w:cstheme="minorHAnsi"/>
          <w:szCs w:val="24"/>
        </w:rPr>
        <w:t xml:space="preserve"> education.</w:t>
      </w:r>
    </w:p>
    <w:p w14:paraId="23BFBECF" w14:textId="77777777" w:rsidR="0064157E" w:rsidRPr="00D60B09" w:rsidRDefault="0064157E" w:rsidP="00833EDE">
      <w:pPr>
        <w:pStyle w:val="List"/>
        <w:ind w:left="0" w:firstLine="0"/>
        <w:rPr>
          <w:rFonts w:asciiTheme="minorHAnsi" w:hAnsiTheme="minorHAnsi" w:cstheme="minorHAnsi"/>
          <w:szCs w:val="24"/>
        </w:rPr>
      </w:pPr>
    </w:p>
    <w:p w14:paraId="0E07D77B" w14:textId="49DFE0A2" w:rsidR="0064157E" w:rsidRPr="00D60B09" w:rsidRDefault="0064157E" w:rsidP="001F2DAD">
      <w:pPr>
        <w:pStyle w:val="Heading4"/>
        <w:numPr>
          <w:ilvl w:val="0"/>
          <w:numId w:val="10"/>
        </w:numPr>
        <w:rPr>
          <w:rFonts w:asciiTheme="minorHAnsi" w:hAnsiTheme="minorHAnsi" w:cstheme="minorHAnsi"/>
          <w:bCs/>
          <w:szCs w:val="24"/>
        </w:rPr>
      </w:pPr>
      <w:r w:rsidRPr="00D60B09">
        <w:rPr>
          <w:rFonts w:asciiTheme="minorHAnsi" w:hAnsiTheme="minorHAnsi" w:cstheme="minorHAnsi"/>
          <w:bCs/>
          <w:szCs w:val="24"/>
        </w:rPr>
        <w:t>C</w:t>
      </w:r>
      <w:r w:rsidR="00E80C09" w:rsidRPr="00D60B09">
        <w:rPr>
          <w:rFonts w:asciiTheme="minorHAnsi" w:hAnsiTheme="minorHAnsi" w:cstheme="minorHAnsi"/>
          <w:bCs/>
          <w:szCs w:val="24"/>
        </w:rPr>
        <w:t>ertification</w:t>
      </w:r>
      <w:r w:rsidRPr="00D60B09">
        <w:rPr>
          <w:rFonts w:asciiTheme="minorHAnsi" w:hAnsiTheme="minorHAnsi" w:cstheme="minorHAnsi"/>
          <w:bCs/>
          <w:szCs w:val="24"/>
        </w:rPr>
        <w:t xml:space="preserve"> </w:t>
      </w:r>
      <w:r w:rsidR="00E80C09" w:rsidRPr="00D60B09">
        <w:rPr>
          <w:rFonts w:asciiTheme="minorHAnsi" w:hAnsiTheme="minorHAnsi" w:cstheme="minorHAnsi"/>
          <w:bCs/>
          <w:szCs w:val="24"/>
        </w:rPr>
        <w:t>for</w:t>
      </w:r>
      <w:r w:rsidRPr="00D60B09">
        <w:rPr>
          <w:rFonts w:asciiTheme="minorHAnsi" w:hAnsiTheme="minorHAnsi" w:cstheme="minorHAnsi"/>
          <w:bCs/>
          <w:szCs w:val="24"/>
        </w:rPr>
        <w:t xml:space="preserve"> </w:t>
      </w:r>
      <w:r w:rsidR="00E80C09" w:rsidRPr="00D60B09">
        <w:rPr>
          <w:rFonts w:asciiTheme="minorHAnsi" w:hAnsiTheme="minorHAnsi" w:cstheme="minorHAnsi"/>
          <w:bCs/>
          <w:szCs w:val="24"/>
        </w:rPr>
        <w:t>Relocation</w:t>
      </w:r>
    </w:p>
    <w:p w14:paraId="5DE239B6" w14:textId="77777777" w:rsidR="00512849" w:rsidRPr="00D60B09" w:rsidRDefault="00512849" w:rsidP="00833EDE">
      <w:pPr>
        <w:rPr>
          <w:rFonts w:asciiTheme="minorHAnsi" w:hAnsiTheme="minorHAnsi" w:cstheme="minorHAnsi"/>
          <w:szCs w:val="24"/>
        </w:rPr>
      </w:pPr>
    </w:p>
    <w:p w14:paraId="4ACCE584" w14:textId="72A56F41" w:rsidR="0064157E" w:rsidRPr="00D60B09" w:rsidRDefault="00E63BB6" w:rsidP="001F2DAD">
      <w:pPr>
        <w:pStyle w:val="List2"/>
        <w:numPr>
          <w:ilvl w:val="0"/>
          <w:numId w:val="11"/>
        </w:numPr>
        <w:rPr>
          <w:rFonts w:asciiTheme="minorHAnsi" w:hAnsiTheme="minorHAnsi" w:cstheme="minorHAnsi"/>
          <w:szCs w:val="24"/>
        </w:rPr>
      </w:pPr>
      <w:r>
        <w:rPr>
          <w:rFonts w:asciiTheme="minorHAnsi" w:hAnsiTheme="minorHAnsi" w:cstheme="minorHAnsi"/>
          <w:szCs w:val="24"/>
        </w:rPr>
        <w:t>The Local Agency</w:t>
      </w:r>
      <w:r w:rsidR="0064157E" w:rsidRPr="00D60B09">
        <w:rPr>
          <w:rFonts w:asciiTheme="minorHAnsi" w:hAnsiTheme="minorHAnsi" w:cstheme="minorHAnsi"/>
          <w:szCs w:val="24"/>
        </w:rPr>
        <w:t xml:space="preserve"> shall ensure issuance to every participant who intends to relocate during the certification period. </w:t>
      </w:r>
      <w:r>
        <w:rPr>
          <w:rFonts w:asciiTheme="minorHAnsi" w:hAnsiTheme="minorHAnsi" w:cstheme="minorHAnsi"/>
          <w:szCs w:val="24"/>
        </w:rPr>
        <w:t>The Local Agency</w:t>
      </w:r>
      <w:r w:rsidRPr="00D60B09">
        <w:rPr>
          <w:rFonts w:asciiTheme="minorHAnsi" w:hAnsiTheme="minorHAnsi" w:cstheme="minorHAnsi"/>
          <w:szCs w:val="24"/>
        </w:rPr>
        <w:t xml:space="preserve"> </w:t>
      </w:r>
      <w:r w:rsidR="0064157E" w:rsidRPr="00D60B09">
        <w:rPr>
          <w:rFonts w:asciiTheme="minorHAnsi" w:hAnsiTheme="minorHAnsi" w:cstheme="minorHAnsi"/>
          <w:szCs w:val="24"/>
        </w:rPr>
        <w:t>will accept forms from participants who have been participating in the Program in another local agency, within or outside the jurisdiction of the State Agency.</w:t>
      </w:r>
      <w:r w:rsidR="008848D6" w:rsidRPr="00D60B09">
        <w:rPr>
          <w:rFonts w:asciiTheme="minorHAnsi" w:hAnsiTheme="minorHAnsi" w:cstheme="minorHAnsi"/>
          <w:szCs w:val="24"/>
        </w:rPr>
        <w:t xml:space="preserve"> </w:t>
      </w:r>
      <w:r>
        <w:rPr>
          <w:rFonts w:asciiTheme="minorHAnsi" w:hAnsiTheme="minorHAnsi" w:cstheme="minorHAnsi"/>
          <w:szCs w:val="24"/>
        </w:rPr>
        <w:t>The Local Agency</w:t>
      </w:r>
      <w:r w:rsidR="008848D6" w:rsidRPr="00D60B09">
        <w:rPr>
          <w:rFonts w:asciiTheme="minorHAnsi" w:hAnsiTheme="minorHAnsi" w:cstheme="minorHAnsi"/>
          <w:szCs w:val="24"/>
        </w:rPr>
        <w:t xml:space="preserve"> may request a new </w:t>
      </w:r>
      <w:r w:rsidR="008848D6" w:rsidRPr="00D60B09">
        <w:rPr>
          <w:rFonts w:asciiTheme="minorHAnsi" w:hAnsiTheme="minorHAnsi" w:cstheme="minorHAnsi"/>
          <w:szCs w:val="24"/>
        </w:rPr>
        <w:lastRenderedPageBreak/>
        <w:t>application to verify accuracy of current information.</w:t>
      </w:r>
    </w:p>
    <w:p w14:paraId="2D5D0933" w14:textId="0DF67226" w:rsidR="0064157E" w:rsidRPr="00D60B09" w:rsidRDefault="0064157E" w:rsidP="006C65FD">
      <w:pPr>
        <w:pStyle w:val="Heading4"/>
        <w:ind w:left="360" w:hanging="360"/>
        <w:rPr>
          <w:rFonts w:asciiTheme="minorHAnsi" w:hAnsiTheme="minorHAnsi" w:cstheme="minorHAnsi"/>
          <w:bCs/>
          <w:szCs w:val="24"/>
        </w:rPr>
      </w:pPr>
      <w:r w:rsidRPr="00D60B09">
        <w:rPr>
          <w:rFonts w:asciiTheme="minorHAnsi" w:hAnsiTheme="minorHAnsi" w:cstheme="minorHAnsi"/>
          <w:bCs/>
          <w:szCs w:val="24"/>
        </w:rPr>
        <w:t>I</w:t>
      </w:r>
      <w:r w:rsidR="00FE47D7" w:rsidRPr="00D60B09">
        <w:rPr>
          <w:rFonts w:asciiTheme="minorHAnsi" w:hAnsiTheme="minorHAnsi" w:cstheme="minorHAnsi"/>
          <w:bCs/>
          <w:szCs w:val="24"/>
        </w:rPr>
        <w:t>I</w:t>
      </w:r>
      <w:r w:rsidRPr="00D60B09">
        <w:rPr>
          <w:rFonts w:asciiTheme="minorHAnsi" w:hAnsiTheme="minorHAnsi" w:cstheme="minorHAnsi"/>
          <w:bCs/>
          <w:szCs w:val="24"/>
        </w:rPr>
        <w:t xml:space="preserve">I. </w:t>
      </w:r>
      <w:r w:rsidRPr="00D60B09">
        <w:rPr>
          <w:rFonts w:asciiTheme="minorHAnsi" w:hAnsiTheme="minorHAnsi" w:cstheme="minorHAnsi"/>
          <w:bCs/>
          <w:caps/>
          <w:szCs w:val="24"/>
        </w:rPr>
        <w:t>Caseload Management</w:t>
      </w:r>
    </w:p>
    <w:p w14:paraId="6536AA43" w14:textId="77777777" w:rsidR="00D25CC9" w:rsidRPr="00D60B09" w:rsidRDefault="00D25CC9" w:rsidP="00833EDE">
      <w:pPr>
        <w:rPr>
          <w:rFonts w:asciiTheme="minorHAnsi" w:hAnsiTheme="minorHAnsi" w:cstheme="minorHAnsi"/>
          <w:szCs w:val="24"/>
        </w:rPr>
      </w:pPr>
    </w:p>
    <w:p w14:paraId="7D2ECA24" w14:textId="6BDBC4E8" w:rsidR="0064157E" w:rsidRPr="00D60B09" w:rsidRDefault="0064157E" w:rsidP="001F2DAD">
      <w:pPr>
        <w:pStyle w:val="BodyText"/>
        <w:numPr>
          <w:ilvl w:val="0"/>
          <w:numId w:val="17"/>
        </w:numPr>
        <w:spacing w:after="0"/>
        <w:rPr>
          <w:rFonts w:asciiTheme="minorHAnsi" w:hAnsiTheme="minorHAnsi" w:cstheme="minorHAnsi"/>
          <w:szCs w:val="24"/>
        </w:rPr>
      </w:pPr>
      <w:r w:rsidRPr="00D60B09">
        <w:rPr>
          <w:rFonts w:asciiTheme="minorHAnsi" w:hAnsiTheme="minorHAnsi" w:cstheme="minorHAnsi"/>
          <w:szCs w:val="24"/>
        </w:rPr>
        <w:t xml:space="preserve">There is an inherent need to have a management system to effectively and efficiently control caseload to ensure </w:t>
      </w:r>
      <w:r w:rsidR="007D22BD" w:rsidRPr="00D60B09">
        <w:rPr>
          <w:rFonts w:asciiTheme="minorHAnsi" w:hAnsiTheme="minorHAnsi" w:cstheme="minorHAnsi"/>
          <w:szCs w:val="24"/>
        </w:rPr>
        <w:t>c</w:t>
      </w:r>
      <w:r w:rsidRPr="00D60B09">
        <w:rPr>
          <w:rFonts w:asciiTheme="minorHAnsi" w:hAnsiTheme="minorHAnsi" w:cstheme="minorHAnsi"/>
          <w:szCs w:val="24"/>
        </w:rPr>
        <w:t>aseload is not surpassed.</w:t>
      </w:r>
    </w:p>
    <w:p w14:paraId="67C78239" w14:textId="77777777" w:rsidR="00A34B65" w:rsidRPr="00D60B09" w:rsidRDefault="00A34B65" w:rsidP="00A34B65">
      <w:pPr>
        <w:pStyle w:val="BodyText"/>
        <w:spacing w:after="0"/>
        <w:ind w:left="720"/>
        <w:rPr>
          <w:rFonts w:asciiTheme="minorHAnsi" w:hAnsiTheme="minorHAnsi" w:cstheme="minorHAnsi"/>
          <w:szCs w:val="24"/>
        </w:rPr>
      </w:pPr>
    </w:p>
    <w:p w14:paraId="367D88A9" w14:textId="173DD12B" w:rsidR="00AF4941" w:rsidRPr="00D60B09" w:rsidRDefault="00C35619" w:rsidP="006C65FD">
      <w:pPr>
        <w:pStyle w:val="List"/>
        <w:ind w:left="1080"/>
        <w:rPr>
          <w:rFonts w:asciiTheme="minorHAnsi" w:hAnsiTheme="minorHAnsi" w:cstheme="minorHAnsi"/>
          <w:szCs w:val="24"/>
        </w:rPr>
      </w:pPr>
      <w:r w:rsidRPr="00D60B09">
        <w:rPr>
          <w:rFonts w:asciiTheme="minorHAnsi" w:hAnsiTheme="minorHAnsi" w:cstheme="minorHAnsi"/>
          <w:szCs w:val="24"/>
        </w:rPr>
        <w:t>1.</w:t>
      </w:r>
      <w:r w:rsidR="006C65FD" w:rsidRPr="00D60B09">
        <w:rPr>
          <w:rFonts w:asciiTheme="minorHAnsi" w:hAnsiTheme="minorHAnsi" w:cstheme="minorHAnsi"/>
          <w:szCs w:val="24"/>
        </w:rPr>
        <w:tab/>
      </w:r>
      <w:r w:rsidR="0064157E" w:rsidRPr="00D60B09">
        <w:rPr>
          <w:rFonts w:asciiTheme="minorHAnsi" w:hAnsiTheme="minorHAnsi" w:cstheme="minorHAnsi"/>
          <w:szCs w:val="24"/>
        </w:rPr>
        <w:t xml:space="preserve">The waiting list policy is established when the program has reached maximum caseload. </w:t>
      </w:r>
    </w:p>
    <w:p w14:paraId="08F08B92" w14:textId="5B07C155" w:rsidR="00AF4941" w:rsidRPr="00D60B09" w:rsidRDefault="00C35619" w:rsidP="006C65FD">
      <w:pPr>
        <w:pStyle w:val="List"/>
        <w:ind w:left="1080"/>
        <w:rPr>
          <w:rFonts w:asciiTheme="minorHAnsi" w:hAnsiTheme="minorHAnsi" w:cstheme="minorHAnsi"/>
          <w:szCs w:val="24"/>
        </w:rPr>
      </w:pPr>
      <w:r w:rsidRPr="00D60B09">
        <w:rPr>
          <w:rFonts w:asciiTheme="minorHAnsi" w:hAnsiTheme="minorHAnsi" w:cstheme="minorHAnsi"/>
          <w:szCs w:val="24"/>
        </w:rPr>
        <w:t>2.</w:t>
      </w:r>
      <w:r w:rsidR="006C65FD" w:rsidRPr="00D60B09">
        <w:rPr>
          <w:rFonts w:asciiTheme="minorHAnsi" w:hAnsiTheme="minorHAnsi" w:cstheme="minorHAnsi"/>
          <w:szCs w:val="24"/>
        </w:rPr>
        <w:tab/>
      </w:r>
      <w:r w:rsidR="0064157E" w:rsidRPr="00D60B09">
        <w:rPr>
          <w:rFonts w:asciiTheme="minorHAnsi" w:hAnsiTheme="minorHAnsi" w:cstheme="minorHAnsi"/>
          <w:szCs w:val="24"/>
        </w:rPr>
        <w:t>The waiting list will include</w:t>
      </w:r>
      <w:r w:rsidR="00AF4941" w:rsidRPr="00D60B09">
        <w:rPr>
          <w:rFonts w:asciiTheme="minorHAnsi" w:hAnsiTheme="minorHAnsi" w:cstheme="minorHAnsi"/>
          <w:szCs w:val="24"/>
        </w:rPr>
        <w:t>:</w:t>
      </w:r>
    </w:p>
    <w:p w14:paraId="0F272128" w14:textId="69CDE368" w:rsidR="00AF4941" w:rsidRPr="00D60B09" w:rsidRDefault="00512849" w:rsidP="006C65FD">
      <w:pPr>
        <w:pStyle w:val="List"/>
        <w:ind w:left="1440"/>
        <w:rPr>
          <w:rFonts w:asciiTheme="minorHAnsi" w:hAnsiTheme="minorHAnsi" w:cstheme="minorHAnsi"/>
          <w:szCs w:val="24"/>
        </w:rPr>
      </w:pPr>
      <w:r w:rsidRPr="00D60B09">
        <w:rPr>
          <w:rFonts w:asciiTheme="minorHAnsi" w:hAnsiTheme="minorHAnsi" w:cstheme="minorHAnsi"/>
          <w:szCs w:val="24"/>
        </w:rPr>
        <w:t>a</w:t>
      </w:r>
      <w:r w:rsidR="00AF4941" w:rsidRPr="00D60B09">
        <w:rPr>
          <w:rFonts w:asciiTheme="minorHAnsi" w:hAnsiTheme="minorHAnsi" w:cstheme="minorHAnsi"/>
          <w:szCs w:val="24"/>
        </w:rPr>
        <w:t>.</w:t>
      </w:r>
      <w:r w:rsidR="006C65FD" w:rsidRPr="00D60B09">
        <w:rPr>
          <w:rFonts w:asciiTheme="minorHAnsi" w:hAnsiTheme="minorHAnsi" w:cstheme="minorHAnsi"/>
          <w:szCs w:val="24"/>
        </w:rPr>
        <w:tab/>
      </w:r>
      <w:r w:rsidR="00AF4941" w:rsidRPr="00D60B09">
        <w:rPr>
          <w:rFonts w:asciiTheme="minorHAnsi" w:hAnsiTheme="minorHAnsi" w:cstheme="minorHAnsi"/>
          <w:szCs w:val="24"/>
        </w:rPr>
        <w:t>Applicant’s name and status,</w:t>
      </w:r>
    </w:p>
    <w:p w14:paraId="6B2FA916" w14:textId="1F591A9B" w:rsidR="00AF4941" w:rsidRPr="00D60B09" w:rsidRDefault="00512849" w:rsidP="006C65FD">
      <w:pPr>
        <w:pStyle w:val="List"/>
        <w:ind w:left="1440"/>
        <w:rPr>
          <w:rFonts w:asciiTheme="minorHAnsi" w:hAnsiTheme="minorHAnsi" w:cstheme="minorHAnsi"/>
          <w:szCs w:val="24"/>
        </w:rPr>
      </w:pPr>
      <w:r w:rsidRPr="00D60B09">
        <w:rPr>
          <w:rFonts w:asciiTheme="minorHAnsi" w:hAnsiTheme="minorHAnsi" w:cstheme="minorHAnsi"/>
          <w:szCs w:val="24"/>
        </w:rPr>
        <w:t>b</w:t>
      </w:r>
      <w:r w:rsidR="00AF4941" w:rsidRPr="00D60B09">
        <w:rPr>
          <w:rFonts w:asciiTheme="minorHAnsi" w:hAnsiTheme="minorHAnsi" w:cstheme="minorHAnsi"/>
          <w:szCs w:val="24"/>
        </w:rPr>
        <w:t>.</w:t>
      </w:r>
      <w:r w:rsidR="006C65FD" w:rsidRPr="00D60B09">
        <w:rPr>
          <w:rFonts w:asciiTheme="minorHAnsi" w:hAnsiTheme="minorHAnsi" w:cstheme="minorHAnsi"/>
          <w:szCs w:val="24"/>
        </w:rPr>
        <w:tab/>
      </w:r>
      <w:r w:rsidR="00AF4941" w:rsidRPr="00D60B09">
        <w:rPr>
          <w:rFonts w:asciiTheme="minorHAnsi" w:hAnsiTheme="minorHAnsi" w:cstheme="minorHAnsi"/>
          <w:szCs w:val="24"/>
        </w:rPr>
        <w:t>Address</w:t>
      </w:r>
      <w:r w:rsidR="00003642" w:rsidRPr="00D60B09">
        <w:rPr>
          <w:rFonts w:asciiTheme="minorHAnsi" w:hAnsiTheme="minorHAnsi" w:cstheme="minorHAnsi"/>
          <w:szCs w:val="24"/>
        </w:rPr>
        <w:t>,</w:t>
      </w:r>
    </w:p>
    <w:p w14:paraId="1E769B9E" w14:textId="19A41BA4" w:rsidR="00AF4941" w:rsidRPr="00D60B09" w:rsidRDefault="00512849" w:rsidP="006C65FD">
      <w:pPr>
        <w:pStyle w:val="List"/>
        <w:ind w:left="1440"/>
        <w:rPr>
          <w:rFonts w:asciiTheme="minorHAnsi" w:hAnsiTheme="minorHAnsi" w:cstheme="minorHAnsi"/>
          <w:szCs w:val="24"/>
        </w:rPr>
      </w:pPr>
      <w:r w:rsidRPr="00D60B09">
        <w:rPr>
          <w:rFonts w:asciiTheme="minorHAnsi" w:hAnsiTheme="minorHAnsi" w:cstheme="minorHAnsi"/>
          <w:szCs w:val="24"/>
        </w:rPr>
        <w:t>c</w:t>
      </w:r>
      <w:r w:rsidR="00AF4941" w:rsidRPr="00D60B09">
        <w:rPr>
          <w:rFonts w:asciiTheme="minorHAnsi" w:hAnsiTheme="minorHAnsi" w:cstheme="minorHAnsi"/>
          <w:szCs w:val="24"/>
        </w:rPr>
        <w:t>.</w:t>
      </w:r>
      <w:r w:rsidR="006C65FD" w:rsidRPr="00D60B09">
        <w:rPr>
          <w:rFonts w:asciiTheme="minorHAnsi" w:hAnsiTheme="minorHAnsi" w:cstheme="minorHAnsi"/>
          <w:szCs w:val="24"/>
        </w:rPr>
        <w:tab/>
      </w:r>
      <w:r w:rsidR="00AF4941" w:rsidRPr="00D60B09">
        <w:rPr>
          <w:rFonts w:asciiTheme="minorHAnsi" w:hAnsiTheme="minorHAnsi" w:cstheme="minorHAnsi"/>
          <w:szCs w:val="24"/>
        </w:rPr>
        <w:t>T</w:t>
      </w:r>
      <w:r w:rsidR="0064157E" w:rsidRPr="00D60B09">
        <w:rPr>
          <w:rFonts w:asciiTheme="minorHAnsi" w:hAnsiTheme="minorHAnsi" w:cstheme="minorHAnsi"/>
          <w:szCs w:val="24"/>
        </w:rPr>
        <w:t>elephone number</w:t>
      </w:r>
      <w:r w:rsidR="00003642" w:rsidRPr="00D60B09">
        <w:rPr>
          <w:rFonts w:asciiTheme="minorHAnsi" w:hAnsiTheme="minorHAnsi" w:cstheme="minorHAnsi"/>
          <w:szCs w:val="24"/>
        </w:rPr>
        <w:t>,</w:t>
      </w:r>
    </w:p>
    <w:p w14:paraId="473CC228" w14:textId="6EF7683D" w:rsidR="00AF4941" w:rsidRPr="00D60B09" w:rsidRDefault="003F05FF" w:rsidP="006C65FD">
      <w:pPr>
        <w:pStyle w:val="List"/>
        <w:ind w:left="1440"/>
        <w:rPr>
          <w:rFonts w:asciiTheme="minorHAnsi" w:hAnsiTheme="minorHAnsi" w:cstheme="minorHAnsi"/>
          <w:szCs w:val="24"/>
        </w:rPr>
      </w:pPr>
      <w:r w:rsidRPr="00D60B09">
        <w:rPr>
          <w:rFonts w:asciiTheme="minorHAnsi" w:hAnsiTheme="minorHAnsi" w:cstheme="minorHAnsi"/>
          <w:szCs w:val="24"/>
        </w:rPr>
        <w:t>d.</w:t>
      </w:r>
      <w:r w:rsidR="006C65FD" w:rsidRPr="00D60B09">
        <w:rPr>
          <w:rFonts w:asciiTheme="minorHAnsi" w:hAnsiTheme="minorHAnsi" w:cstheme="minorHAnsi"/>
          <w:szCs w:val="24"/>
        </w:rPr>
        <w:tab/>
      </w:r>
      <w:r w:rsidRPr="00D60B09">
        <w:rPr>
          <w:rFonts w:asciiTheme="minorHAnsi" w:hAnsiTheme="minorHAnsi" w:cstheme="minorHAnsi"/>
          <w:szCs w:val="24"/>
        </w:rPr>
        <w:t>Date</w:t>
      </w:r>
      <w:r w:rsidR="0064157E" w:rsidRPr="00D60B09">
        <w:rPr>
          <w:rFonts w:asciiTheme="minorHAnsi" w:hAnsiTheme="minorHAnsi" w:cstheme="minorHAnsi"/>
          <w:szCs w:val="24"/>
        </w:rPr>
        <w:t xml:space="preserve"> applicant is placed on list</w:t>
      </w:r>
      <w:r w:rsidR="00003642" w:rsidRPr="00D60B09">
        <w:rPr>
          <w:rFonts w:asciiTheme="minorHAnsi" w:hAnsiTheme="minorHAnsi" w:cstheme="minorHAnsi"/>
          <w:szCs w:val="24"/>
        </w:rPr>
        <w:t>,</w:t>
      </w:r>
      <w:r w:rsidR="0064157E" w:rsidRPr="00D60B09">
        <w:rPr>
          <w:rFonts w:asciiTheme="minorHAnsi" w:hAnsiTheme="minorHAnsi" w:cstheme="minorHAnsi"/>
          <w:szCs w:val="24"/>
        </w:rPr>
        <w:t xml:space="preserve"> </w:t>
      </w:r>
    </w:p>
    <w:p w14:paraId="00F1567F" w14:textId="18FCDAC3" w:rsidR="00AF4941" w:rsidRPr="00D60B09" w:rsidRDefault="00512849" w:rsidP="006C65FD">
      <w:pPr>
        <w:pStyle w:val="List"/>
        <w:ind w:left="1440"/>
        <w:rPr>
          <w:rFonts w:asciiTheme="minorHAnsi" w:hAnsiTheme="minorHAnsi" w:cstheme="minorHAnsi"/>
          <w:szCs w:val="24"/>
        </w:rPr>
      </w:pPr>
      <w:r w:rsidRPr="00D60B09">
        <w:rPr>
          <w:rFonts w:asciiTheme="minorHAnsi" w:hAnsiTheme="minorHAnsi" w:cstheme="minorHAnsi"/>
          <w:szCs w:val="24"/>
        </w:rPr>
        <w:t>e</w:t>
      </w:r>
      <w:r w:rsidR="00AF4941" w:rsidRPr="00D60B09">
        <w:rPr>
          <w:rFonts w:asciiTheme="minorHAnsi" w:hAnsiTheme="minorHAnsi" w:cstheme="minorHAnsi"/>
          <w:szCs w:val="24"/>
        </w:rPr>
        <w:t>.</w:t>
      </w:r>
      <w:r w:rsidR="006C65FD" w:rsidRPr="00D60B09">
        <w:rPr>
          <w:rFonts w:asciiTheme="minorHAnsi" w:hAnsiTheme="minorHAnsi" w:cstheme="minorHAnsi"/>
          <w:szCs w:val="24"/>
        </w:rPr>
        <w:tab/>
      </w:r>
      <w:r w:rsidR="00AF4941" w:rsidRPr="00D60B09">
        <w:rPr>
          <w:rFonts w:asciiTheme="minorHAnsi" w:hAnsiTheme="minorHAnsi" w:cstheme="minorHAnsi"/>
          <w:szCs w:val="24"/>
        </w:rPr>
        <w:t>Age</w:t>
      </w:r>
      <w:r w:rsidR="00003642" w:rsidRPr="00D60B09">
        <w:rPr>
          <w:rFonts w:asciiTheme="minorHAnsi" w:hAnsiTheme="minorHAnsi" w:cstheme="minorHAnsi"/>
          <w:szCs w:val="24"/>
        </w:rPr>
        <w:t>.</w:t>
      </w:r>
      <w:r w:rsidR="00AF4941" w:rsidRPr="00D60B09">
        <w:rPr>
          <w:rFonts w:asciiTheme="minorHAnsi" w:hAnsiTheme="minorHAnsi" w:cstheme="minorHAnsi"/>
          <w:szCs w:val="24"/>
        </w:rPr>
        <w:t xml:space="preserve">  </w:t>
      </w:r>
    </w:p>
    <w:p w14:paraId="458FF112" w14:textId="77777777" w:rsidR="00AF4941" w:rsidRPr="00D60B09" w:rsidRDefault="00AF4941" w:rsidP="00833EDE">
      <w:pPr>
        <w:pStyle w:val="List"/>
        <w:rPr>
          <w:rFonts w:asciiTheme="minorHAnsi" w:hAnsiTheme="minorHAnsi" w:cstheme="minorHAnsi"/>
          <w:szCs w:val="24"/>
        </w:rPr>
      </w:pPr>
    </w:p>
    <w:p w14:paraId="7C305611" w14:textId="70AC358F" w:rsidR="00EE166B" w:rsidRPr="00D60B09" w:rsidRDefault="006C65FD" w:rsidP="006C65FD">
      <w:pPr>
        <w:pStyle w:val="List"/>
        <w:ind w:left="720"/>
        <w:rPr>
          <w:rFonts w:asciiTheme="minorHAnsi" w:hAnsiTheme="minorHAnsi" w:cstheme="minorHAnsi"/>
          <w:szCs w:val="24"/>
        </w:rPr>
      </w:pPr>
      <w:r w:rsidRPr="00D60B09">
        <w:rPr>
          <w:rFonts w:asciiTheme="minorHAnsi" w:hAnsiTheme="minorHAnsi" w:cstheme="minorHAnsi"/>
          <w:szCs w:val="24"/>
        </w:rPr>
        <w:t>B.</w:t>
      </w:r>
      <w:r w:rsidRPr="00D60B09">
        <w:rPr>
          <w:rFonts w:asciiTheme="minorHAnsi" w:hAnsiTheme="minorHAnsi" w:cstheme="minorHAnsi"/>
          <w:szCs w:val="24"/>
        </w:rPr>
        <w:tab/>
      </w:r>
      <w:r w:rsidR="00AF4941" w:rsidRPr="00D60B09">
        <w:rPr>
          <w:rFonts w:asciiTheme="minorHAnsi" w:hAnsiTheme="minorHAnsi" w:cstheme="minorHAnsi"/>
          <w:szCs w:val="24"/>
        </w:rPr>
        <w:t xml:space="preserve">A maximum certification period </w:t>
      </w:r>
      <w:r w:rsidR="00AF4941" w:rsidRPr="00BE3B7C">
        <w:rPr>
          <w:rFonts w:asciiTheme="minorHAnsi" w:hAnsiTheme="minorHAnsi" w:cstheme="minorHAnsi"/>
          <w:szCs w:val="24"/>
        </w:rPr>
        <w:t xml:space="preserve">of </w:t>
      </w:r>
      <w:r w:rsidR="000F65A5" w:rsidRPr="00BE3B7C">
        <w:rPr>
          <w:rFonts w:asciiTheme="minorHAnsi" w:hAnsiTheme="minorHAnsi" w:cstheme="minorHAnsi"/>
          <w:szCs w:val="24"/>
        </w:rPr>
        <w:t>one</w:t>
      </w:r>
      <w:r w:rsidR="008848D6" w:rsidRPr="00BE3B7C">
        <w:rPr>
          <w:rFonts w:asciiTheme="minorHAnsi" w:hAnsiTheme="minorHAnsi" w:cstheme="minorHAnsi"/>
          <w:szCs w:val="24"/>
        </w:rPr>
        <w:t xml:space="preserve"> </w:t>
      </w:r>
      <w:r w:rsidR="00753418" w:rsidRPr="00BE3B7C">
        <w:rPr>
          <w:rFonts w:asciiTheme="minorHAnsi" w:hAnsiTheme="minorHAnsi" w:cstheme="minorHAnsi"/>
          <w:szCs w:val="24"/>
        </w:rPr>
        <w:t>(</w:t>
      </w:r>
      <w:r w:rsidR="000F65A5" w:rsidRPr="00BE3B7C">
        <w:rPr>
          <w:rFonts w:asciiTheme="minorHAnsi" w:hAnsiTheme="minorHAnsi" w:cstheme="minorHAnsi"/>
          <w:szCs w:val="24"/>
        </w:rPr>
        <w:t>1</w:t>
      </w:r>
      <w:r w:rsidR="00753418" w:rsidRPr="00BE3B7C">
        <w:rPr>
          <w:rFonts w:asciiTheme="minorHAnsi" w:hAnsiTheme="minorHAnsi" w:cstheme="minorHAnsi"/>
          <w:szCs w:val="24"/>
        </w:rPr>
        <w:t xml:space="preserve">) </w:t>
      </w:r>
      <w:r w:rsidR="008848D6" w:rsidRPr="00BE3B7C">
        <w:rPr>
          <w:rFonts w:asciiTheme="minorHAnsi" w:hAnsiTheme="minorHAnsi" w:cstheme="minorHAnsi"/>
          <w:szCs w:val="24"/>
        </w:rPr>
        <w:t xml:space="preserve">year </w:t>
      </w:r>
      <w:r w:rsidR="00AF4941" w:rsidRPr="00BE3B7C">
        <w:rPr>
          <w:rFonts w:asciiTheme="minorHAnsi" w:hAnsiTheme="minorHAnsi" w:cstheme="minorHAnsi"/>
          <w:szCs w:val="24"/>
        </w:rPr>
        <w:t>has been established for all program participants.</w:t>
      </w:r>
      <w:r w:rsidR="00EE166B" w:rsidRPr="00BE3B7C">
        <w:rPr>
          <w:rFonts w:asciiTheme="minorHAnsi" w:hAnsiTheme="minorHAnsi" w:cstheme="minorHAnsi"/>
          <w:szCs w:val="24"/>
        </w:rPr>
        <w:t xml:space="preserve"> </w:t>
      </w:r>
      <w:r w:rsidR="00E63BB6" w:rsidRPr="00BE3B7C">
        <w:rPr>
          <w:rFonts w:asciiTheme="minorHAnsi" w:hAnsiTheme="minorHAnsi" w:cstheme="minorHAnsi"/>
          <w:szCs w:val="24"/>
        </w:rPr>
        <w:t xml:space="preserve">The Local Agency </w:t>
      </w:r>
      <w:r w:rsidR="00EE166B" w:rsidRPr="00BE3B7C">
        <w:rPr>
          <w:rFonts w:asciiTheme="minorHAnsi" w:hAnsiTheme="minorHAnsi" w:cstheme="minorHAnsi"/>
          <w:szCs w:val="24"/>
        </w:rPr>
        <w:t xml:space="preserve">will maintain a list of participants that require renewal under the </w:t>
      </w:r>
      <w:r w:rsidR="00A76E29" w:rsidRPr="00BE3B7C">
        <w:rPr>
          <w:rFonts w:asciiTheme="minorHAnsi" w:hAnsiTheme="minorHAnsi" w:cstheme="minorHAnsi"/>
          <w:szCs w:val="24"/>
        </w:rPr>
        <w:t>1</w:t>
      </w:r>
      <w:r w:rsidR="00EE166B" w:rsidRPr="00BE3B7C">
        <w:rPr>
          <w:rFonts w:asciiTheme="minorHAnsi" w:hAnsiTheme="minorHAnsi" w:cstheme="minorHAnsi"/>
          <w:szCs w:val="24"/>
        </w:rPr>
        <w:t>-year certification</w:t>
      </w:r>
      <w:r w:rsidR="00F77C9D" w:rsidRPr="00BE3B7C">
        <w:rPr>
          <w:rFonts w:asciiTheme="minorHAnsi" w:hAnsiTheme="minorHAnsi" w:cstheme="minorHAnsi"/>
          <w:szCs w:val="24"/>
        </w:rPr>
        <w:t xml:space="preserve">. </w:t>
      </w:r>
      <w:r w:rsidR="002963DE" w:rsidRPr="00BE3B7C">
        <w:rPr>
          <w:rFonts w:asciiTheme="minorHAnsi" w:hAnsiTheme="minorHAnsi" w:cstheme="minorHAnsi"/>
          <w:szCs w:val="24"/>
        </w:rPr>
        <w:t xml:space="preserve">All applicants will be recertified in the </w:t>
      </w:r>
      <w:r w:rsidR="00307100" w:rsidRPr="00BE3B7C">
        <w:rPr>
          <w:rFonts w:asciiTheme="minorHAnsi" w:hAnsiTheme="minorHAnsi" w:cstheme="minorHAnsi"/>
          <w:szCs w:val="24"/>
        </w:rPr>
        <w:t>month the</w:t>
      </w:r>
      <w:r w:rsidR="00E036DC" w:rsidRPr="00BE3B7C">
        <w:rPr>
          <w:rFonts w:asciiTheme="minorHAnsi" w:hAnsiTheme="minorHAnsi" w:cstheme="minorHAnsi"/>
          <w:szCs w:val="24"/>
        </w:rPr>
        <w:t xml:space="preserve">ir applications </w:t>
      </w:r>
      <w:r w:rsidR="00BE3B7C" w:rsidRPr="00BE3B7C">
        <w:rPr>
          <w:rFonts w:asciiTheme="minorHAnsi" w:hAnsiTheme="minorHAnsi" w:cstheme="minorHAnsi"/>
          <w:szCs w:val="24"/>
        </w:rPr>
        <w:t>are</w:t>
      </w:r>
      <w:r w:rsidR="00307100" w:rsidRPr="00BE3B7C">
        <w:rPr>
          <w:rFonts w:asciiTheme="minorHAnsi" w:hAnsiTheme="minorHAnsi" w:cstheme="minorHAnsi"/>
          <w:szCs w:val="24"/>
        </w:rPr>
        <w:t xml:space="preserve"> approved.</w:t>
      </w:r>
      <w:r w:rsidR="00307100">
        <w:rPr>
          <w:rFonts w:asciiTheme="minorHAnsi" w:hAnsiTheme="minorHAnsi" w:cstheme="minorHAnsi"/>
          <w:szCs w:val="24"/>
        </w:rPr>
        <w:t xml:space="preserve"> </w:t>
      </w:r>
    </w:p>
    <w:p w14:paraId="70F05612" w14:textId="77777777" w:rsidR="00AF4941" w:rsidRPr="00D60B09" w:rsidRDefault="00AF4941" w:rsidP="006C65FD">
      <w:pPr>
        <w:pStyle w:val="List"/>
        <w:ind w:left="720"/>
        <w:rPr>
          <w:rFonts w:asciiTheme="minorHAnsi" w:hAnsiTheme="minorHAnsi" w:cstheme="minorHAnsi"/>
          <w:szCs w:val="24"/>
        </w:rPr>
      </w:pPr>
    </w:p>
    <w:p w14:paraId="4F22D8C4" w14:textId="5F24F309" w:rsidR="0064157E" w:rsidRPr="00D60B09" w:rsidRDefault="006C65FD" w:rsidP="006C65FD">
      <w:pPr>
        <w:pStyle w:val="List"/>
        <w:ind w:left="720"/>
        <w:rPr>
          <w:rFonts w:asciiTheme="minorHAnsi" w:hAnsiTheme="minorHAnsi" w:cstheme="minorHAnsi"/>
          <w:szCs w:val="24"/>
        </w:rPr>
      </w:pPr>
      <w:r w:rsidRPr="00D60B09">
        <w:rPr>
          <w:rFonts w:asciiTheme="minorHAnsi" w:hAnsiTheme="minorHAnsi" w:cstheme="minorHAnsi"/>
          <w:szCs w:val="24"/>
        </w:rPr>
        <w:t>C.</w:t>
      </w:r>
      <w:r w:rsidRPr="00D60B09">
        <w:rPr>
          <w:rFonts w:asciiTheme="minorHAnsi" w:hAnsiTheme="minorHAnsi" w:cstheme="minorHAnsi"/>
          <w:szCs w:val="24"/>
        </w:rPr>
        <w:tab/>
      </w:r>
      <w:r w:rsidR="0064157E" w:rsidRPr="00D60B09">
        <w:rPr>
          <w:rFonts w:asciiTheme="minorHAnsi" w:hAnsiTheme="minorHAnsi" w:cstheme="minorHAnsi"/>
          <w:szCs w:val="24"/>
        </w:rPr>
        <w:t>Every effort should be made to provide CSFP benefits</w:t>
      </w:r>
      <w:r w:rsidR="00F1269F" w:rsidRPr="00D60B09">
        <w:rPr>
          <w:rFonts w:asciiTheme="minorHAnsi" w:hAnsiTheme="minorHAnsi" w:cstheme="minorHAnsi"/>
          <w:szCs w:val="24"/>
        </w:rPr>
        <w:t xml:space="preserve"> to applicants. When</w:t>
      </w:r>
      <w:r w:rsidR="0064157E" w:rsidRPr="00D60B09">
        <w:rPr>
          <w:rFonts w:asciiTheme="minorHAnsi" w:hAnsiTheme="minorHAnsi" w:cstheme="minorHAnsi"/>
          <w:szCs w:val="24"/>
        </w:rPr>
        <w:t xml:space="preserve"> </w:t>
      </w:r>
      <w:r w:rsidR="00F1269F" w:rsidRPr="00D60B09">
        <w:rPr>
          <w:rFonts w:asciiTheme="minorHAnsi" w:hAnsiTheme="minorHAnsi" w:cstheme="minorHAnsi"/>
          <w:szCs w:val="24"/>
        </w:rPr>
        <w:t xml:space="preserve">the </w:t>
      </w:r>
      <w:r w:rsidR="0064157E" w:rsidRPr="00D60B09">
        <w:rPr>
          <w:rFonts w:asciiTheme="minorHAnsi" w:hAnsiTheme="minorHAnsi" w:cstheme="minorHAnsi"/>
          <w:szCs w:val="24"/>
        </w:rPr>
        <w:t xml:space="preserve">maximum caseload has been reached, the local agency must keep a list of all potential applicants who contact the agency in person.  Applicants should be informed of the income standards at the initial </w:t>
      </w:r>
      <w:proofErr w:type="gramStart"/>
      <w:r w:rsidR="0064157E" w:rsidRPr="00D60B09">
        <w:rPr>
          <w:rFonts w:asciiTheme="minorHAnsi" w:hAnsiTheme="minorHAnsi" w:cstheme="minorHAnsi"/>
          <w:szCs w:val="24"/>
        </w:rPr>
        <w:t>contact</w:t>
      </w:r>
      <w:proofErr w:type="gramEnd"/>
      <w:r w:rsidR="0064157E" w:rsidRPr="00D60B09">
        <w:rPr>
          <w:rFonts w:asciiTheme="minorHAnsi" w:hAnsiTheme="minorHAnsi" w:cstheme="minorHAnsi"/>
          <w:szCs w:val="24"/>
        </w:rPr>
        <w:t xml:space="preserve"> to avoid later screening effort. Certification from waiting lists will be on a first come, first served basis.  </w:t>
      </w:r>
    </w:p>
    <w:p w14:paraId="06E2A429" w14:textId="77777777" w:rsidR="00852A1B" w:rsidRPr="00D60B09" w:rsidRDefault="00852A1B" w:rsidP="006C65FD">
      <w:pPr>
        <w:pStyle w:val="List"/>
        <w:ind w:left="720"/>
        <w:rPr>
          <w:rFonts w:asciiTheme="minorHAnsi" w:hAnsiTheme="minorHAnsi" w:cstheme="minorHAnsi"/>
          <w:szCs w:val="24"/>
        </w:rPr>
      </w:pPr>
    </w:p>
    <w:p w14:paraId="3FC05AEA" w14:textId="29655536" w:rsidR="00E80C09" w:rsidRPr="00D60B09" w:rsidRDefault="006C65FD" w:rsidP="006C65FD">
      <w:pPr>
        <w:tabs>
          <w:tab w:val="left" w:pos="-1260"/>
          <w:tab w:val="left" w:pos="720"/>
          <w:tab w:val="left" w:pos="1296"/>
          <w:tab w:val="left" w:pos="1872"/>
          <w:tab w:val="left" w:pos="2880"/>
          <w:tab w:val="left" w:pos="4320"/>
          <w:tab w:val="left" w:pos="5760"/>
          <w:tab w:val="left" w:pos="7200"/>
          <w:tab w:val="left" w:pos="8640"/>
        </w:tabs>
        <w:ind w:left="720" w:hanging="360"/>
        <w:rPr>
          <w:rFonts w:asciiTheme="minorHAnsi" w:hAnsiTheme="minorHAnsi" w:cstheme="minorHAnsi"/>
        </w:rPr>
      </w:pPr>
      <w:bookmarkStart w:id="1" w:name="_Hlk105158074"/>
      <w:r w:rsidRPr="00D60B09">
        <w:rPr>
          <w:rFonts w:asciiTheme="minorHAnsi" w:hAnsiTheme="minorHAnsi" w:cstheme="minorHAnsi"/>
          <w:szCs w:val="24"/>
        </w:rPr>
        <w:t>D.</w:t>
      </w:r>
      <w:r w:rsidRPr="00D60B09">
        <w:rPr>
          <w:rFonts w:asciiTheme="minorHAnsi" w:hAnsiTheme="minorHAnsi" w:cstheme="minorHAnsi"/>
        </w:rPr>
        <w:tab/>
      </w:r>
      <w:r w:rsidR="0064157E" w:rsidRPr="00D60B09">
        <w:rPr>
          <w:rFonts w:asciiTheme="minorHAnsi" w:hAnsiTheme="minorHAnsi" w:cstheme="minorHAnsi"/>
        </w:rPr>
        <w:t xml:space="preserve">A form </w:t>
      </w:r>
      <w:bookmarkEnd w:id="1"/>
      <w:r w:rsidR="0064157E" w:rsidRPr="00D60B09">
        <w:rPr>
          <w:rFonts w:asciiTheme="minorHAnsi" w:hAnsiTheme="minorHAnsi" w:cstheme="minorHAnsi"/>
        </w:rPr>
        <w:t>denoting the period of certification will be given to each participant upon approval of the application.</w:t>
      </w:r>
    </w:p>
    <w:p w14:paraId="2A9BBE08" w14:textId="77777777" w:rsidR="008C2DDA" w:rsidRPr="00D60B09" w:rsidRDefault="008C2DDA" w:rsidP="00833EDE">
      <w:pPr>
        <w:tabs>
          <w:tab w:val="left" w:pos="-1260"/>
          <w:tab w:val="left" w:pos="720"/>
          <w:tab w:val="left" w:pos="1296"/>
          <w:tab w:val="left" w:pos="1872"/>
          <w:tab w:val="left" w:pos="2880"/>
          <w:tab w:val="left" w:pos="4320"/>
          <w:tab w:val="left" w:pos="5760"/>
          <w:tab w:val="left" w:pos="7200"/>
          <w:tab w:val="left" w:pos="8640"/>
        </w:tabs>
        <w:ind w:left="450"/>
        <w:rPr>
          <w:rFonts w:asciiTheme="minorHAnsi" w:hAnsiTheme="minorHAnsi" w:cstheme="minorHAnsi"/>
          <w:szCs w:val="24"/>
        </w:rPr>
      </w:pPr>
    </w:p>
    <w:p w14:paraId="4BB665F0" w14:textId="0E064A68" w:rsidR="0064157E" w:rsidRPr="00D60B09" w:rsidRDefault="0064157E" w:rsidP="006C65FD">
      <w:pPr>
        <w:pStyle w:val="Heading2"/>
        <w:spacing w:before="0" w:after="0"/>
        <w:ind w:left="360" w:hanging="360"/>
        <w:rPr>
          <w:rFonts w:asciiTheme="minorHAnsi" w:hAnsiTheme="minorHAnsi" w:cstheme="minorHAnsi"/>
          <w:bCs/>
          <w:i w:val="0"/>
          <w:caps/>
          <w:szCs w:val="24"/>
        </w:rPr>
      </w:pPr>
      <w:r w:rsidRPr="00D60B09">
        <w:rPr>
          <w:rFonts w:asciiTheme="minorHAnsi" w:hAnsiTheme="minorHAnsi" w:cstheme="minorHAnsi"/>
          <w:bCs/>
          <w:i w:val="0"/>
          <w:szCs w:val="24"/>
        </w:rPr>
        <w:t>IV</w:t>
      </w:r>
      <w:r w:rsidR="00E80C09" w:rsidRPr="00D60B09">
        <w:rPr>
          <w:rFonts w:asciiTheme="minorHAnsi" w:hAnsiTheme="minorHAnsi" w:cstheme="minorHAnsi"/>
          <w:bCs/>
          <w:i w:val="0"/>
          <w:szCs w:val="24"/>
        </w:rPr>
        <w:t>.</w:t>
      </w:r>
      <w:r w:rsidR="006C65FD" w:rsidRPr="00D60B09">
        <w:rPr>
          <w:rFonts w:asciiTheme="minorHAnsi" w:hAnsiTheme="minorHAnsi" w:cstheme="minorHAnsi"/>
          <w:bCs/>
          <w:i w:val="0"/>
          <w:szCs w:val="24"/>
        </w:rPr>
        <w:tab/>
      </w:r>
      <w:r w:rsidR="00E80C09" w:rsidRPr="00D60B09">
        <w:rPr>
          <w:rFonts w:asciiTheme="minorHAnsi" w:hAnsiTheme="minorHAnsi" w:cstheme="minorHAnsi"/>
          <w:bCs/>
          <w:i w:val="0"/>
          <w:caps/>
          <w:szCs w:val="24"/>
        </w:rPr>
        <w:t>Outreach</w:t>
      </w:r>
      <w:r w:rsidRPr="00D60B09">
        <w:rPr>
          <w:rFonts w:asciiTheme="minorHAnsi" w:hAnsiTheme="minorHAnsi" w:cstheme="minorHAnsi"/>
          <w:bCs/>
          <w:i w:val="0"/>
          <w:caps/>
          <w:szCs w:val="24"/>
        </w:rPr>
        <w:t xml:space="preserve"> </w:t>
      </w:r>
    </w:p>
    <w:p w14:paraId="22612796" w14:textId="77777777" w:rsidR="00D43B49" w:rsidRPr="00D60B09" w:rsidRDefault="00D43B49" w:rsidP="00D43B49"/>
    <w:p w14:paraId="3302FC48" w14:textId="112D611C" w:rsidR="00035576" w:rsidRPr="00D60B09" w:rsidRDefault="008848D6" w:rsidP="001F2DAD">
      <w:pPr>
        <w:pStyle w:val="ListParagraph"/>
        <w:numPr>
          <w:ilvl w:val="0"/>
          <w:numId w:val="12"/>
        </w:numPr>
        <w:rPr>
          <w:rFonts w:asciiTheme="minorHAnsi" w:hAnsiTheme="minorHAnsi" w:cstheme="minorHAnsi"/>
        </w:rPr>
      </w:pPr>
      <w:r w:rsidRPr="00D60B09">
        <w:rPr>
          <w:rFonts w:asciiTheme="minorHAnsi" w:hAnsiTheme="minorHAnsi" w:cstheme="minorHAnsi"/>
        </w:rPr>
        <w:t xml:space="preserve">On an annual basis, </w:t>
      </w:r>
      <w:r w:rsidR="00425304" w:rsidRPr="00D60B09">
        <w:rPr>
          <w:rFonts w:asciiTheme="minorHAnsi" w:hAnsiTheme="minorHAnsi" w:cstheme="minorHAnsi"/>
        </w:rPr>
        <w:t>DESE</w:t>
      </w:r>
      <w:r w:rsidR="0064157E" w:rsidRPr="00D60B09">
        <w:rPr>
          <w:rFonts w:asciiTheme="minorHAnsi" w:hAnsiTheme="minorHAnsi" w:cstheme="minorHAnsi"/>
        </w:rPr>
        <w:t xml:space="preserve"> </w:t>
      </w:r>
      <w:r w:rsidRPr="00D60B09">
        <w:rPr>
          <w:rFonts w:asciiTheme="minorHAnsi" w:hAnsiTheme="minorHAnsi" w:cstheme="minorHAnsi"/>
        </w:rPr>
        <w:t xml:space="preserve">will reach out to all other food banks to encourage </w:t>
      </w:r>
      <w:r w:rsidR="00EB5F4E" w:rsidRPr="00D60B09">
        <w:rPr>
          <w:rFonts w:asciiTheme="minorHAnsi" w:hAnsiTheme="minorHAnsi" w:cstheme="minorHAnsi"/>
        </w:rPr>
        <w:t>their participation</w:t>
      </w:r>
      <w:r w:rsidRPr="00D60B09">
        <w:rPr>
          <w:rFonts w:asciiTheme="minorHAnsi" w:hAnsiTheme="minorHAnsi" w:cstheme="minorHAnsi"/>
        </w:rPr>
        <w:t xml:space="preserve"> in </w:t>
      </w:r>
      <w:r w:rsidR="006F223F" w:rsidRPr="00D60B09">
        <w:rPr>
          <w:rFonts w:asciiTheme="minorHAnsi" w:hAnsiTheme="minorHAnsi" w:cstheme="minorHAnsi"/>
        </w:rPr>
        <w:t>CSFP.</w:t>
      </w:r>
    </w:p>
    <w:p w14:paraId="33AE9434" w14:textId="2CE397BC" w:rsidR="00011575" w:rsidRPr="00D60B09" w:rsidRDefault="00011575" w:rsidP="006C65FD">
      <w:pPr>
        <w:ind w:left="720" w:hanging="360"/>
        <w:rPr>
          <w:rFonts w:asciiTheme="minorHAnsi" w:hAnsiTheme="minorHAnsi" w:cstheme="minorHAnsi"/>
          <w:szCs w:val="24"/>
        </w:rPr>
      </w:pPr>
    </w:p>
    <w:p w14:paraId="3922E989" w14:textId="7C0F4748" w:rsidR="00035576" w:rsidRDefault="00035576" w:rsidP="001F2DAD">
      <w:pPr>
        <w:pStyle w:val="ListParagraph"/>
        <w:numPr>
          <w:ilvl w:val="0"/>
          <w:numId w:val="12"/>
        </w:numPr>
        <w:rPr>
          <w:rFonts w:asciiTheme="minorHAnsi" w:hAnsiTheme="minorHAnsi" w:cstheme="minorHAnsi"/>
        </w:rPr>
      </w:pPr>
      <w:r w:rsidRPr="00D60B09">
        <w:rPr>
          <w:rFonts w:asciiTheme="minorHAnsi" w:hAnsiTheme="minorHAnsi" w:cstheme="minorHAnsi"/>
        </w:rPr>
        <w:t>CSFP information will also be made available to</w:t>
      </w:r>
      <w:r w:rsidR="00710BE1" w:rsidRPr="00D60B09">
        <w:rPr>
          <w:rFonts w:asciiTheme="minorHAnsi" w:hAnsiTheme="minorHAnsi" w:cstheme="minorHAnsi"/>
        </w:rPr>
        <w:t xml:space="preserve"> </w:t>
      </w:r>
      <w:r w:rsidR="00520D55" w:rsidRPr="00D60B09">
        <w:rPr>
          <w:rFonts w:asciiTheme="minorHAnsi" w:hAnsiTheme="minorHAnsi" w:cstheme="minorHAnsi"/>
        </w:rPr>
        <w:t>Massachusetts</w:t>
      </w:r>
      <w:r w:rsidR="00CB03C7" w:rsidRPr="00D60B09">
        <w:rPr>
          <w:rFonts w:asciiTheme="minorHAnsi" w:hAnsiTheme="minorHAnsi" w:cstheme="minorHAnsi"/>
        </w:rPr>
        <w:t xml:space="preserve"> Office of Elder S</w:t>
      </w:r>
      <w:r w:rsidRPr="00D60B09">
        <w:rPr>
          <w:rFonts w:asciiTheme="minorHAnsi" w:hAnsiTheme="minorHAnsi" w:cstheme="minorHAnsi"/>
        </w:rPr>
        <w:t xml:space="preserve">ervices programs provided by the Local Area </w:t>
      </w:r>
      <w:r w:rsidR="00710BE1" w:rsidRPr="00D60B09">
        <w:rPr>
          <w:rFonts w:asciiTheme="minorHAnsi" w:hAnsiTheme="minorHAnsi" w:cstheme="minorHAnsi"/>
        </w:rPr>
        <w:t>Council</w:t>
      </w:r>
      <w:r w:rsidRPr="00D60B09">
        <w:rPr>
          <w:rFonts w:asciiTheme="minorHAnsi" w:hAnsiTheme="minorHAnsi" w:cstheme="minorHAnsi"/>
        </w:rPr>
        <w:t xml:space="preserve">s on </w:t>
      </w:r>
      <w:r w:rsidR="00CB03C7" w:rsidRPr="00D60B09">
        <w:rPr>
          <w:rFonts w:asciiTheme="minorHAnsi" w:hAnsiTheme="minorHAnsi" w:cstheme="minorHAnsi"/>
        </w:rPr>
        <w:t>Aging and the Meals on Wheels food delivery program</w:t>
      </w:r>
      <w:r w:rsidR="00064260" w:rsidRPr="00D60B09">
        <w:rPr>
          <w:rFonts w:asciiTheme="minorHAnsi" w:hAnsiTheme="minorHAnsi" w:cstheme="minorHAnsi"/>
        </w:rPr>
        <w:t>.</w:t>
      </w:r>
    </w:p>
    <w:p w14:paraId="75108EA6" w14:textId="77777777" w:rsidR="00835A1F" w:rsidRPr="00835A1F" w:rsidRDefault="00835A1F" w:rsidP="00835A1F">
      <w:pPr>
        <w:pStyle w:val="ListParagraph"/>
        <w:rPr>
          <w:rFonts w:asciiTheme="minorHAnsi" w:hAnsiTheme="minorHAnsi" w:cstheme="minorHAnsi"/>
        </w:rPr>
      </w:pPr>
    </w:p>
    <w:p w14:paraId="1E63C886" w14:textId="233DE430" w:rsidR="00835A1F" w:rsidRPr="00BE3B7C" w:rsidRDefault="00835A1F" w:rsidP="001F2DAD">
      <w:pPr>
        <w:pStyle w:val="ListParagraph"/>
        <w:numPr>
          <w:ilvl w:val="0"/>
          <w:numId w:val="12"/>
        </w:numPr>
        <w:rPr>
          <w:rFonts w:asciiTheme="minorHAnsi" w:hAnsiTheme="minorHAnsi" w:cstheme="minorHAnsi"/>
        </w:rPr>
      </w:pPr>
      <w:r w:rsidRPr="00BE3B7C">
        <w:rPr>
          <w:rFonts w:asciiTheme="minorHAnsi" w:hAnsiTheme="minorHAnsi" w:cstheme="minorHAnsi"/>
        </w:rPr>
        <w:t>Local Agencies will provide written information and referrals to the Senior Farmer’s Market Nutrition Program to expand awareness and access to the program, where applicable.</w:t>
      </w:r>
    </w:p>
    <w:p w14:paraId="043317BB" w14:textId="4CC71605" w:rsidR="00011575" w:rsidRPr="00D60B09" w:rsidRDefault="00011575" w:rsidP="006C65FD">
      <w:pPr>
        <w:ind w:left="720" w:hanging="360"/>
        <w:rPr>
          <w:rFonts w:asciiTheme="minorHAnsi" w:hAnsiTheme="minorHAnsi" w:cstheme="minorHAnsi"/>
          <w:szCs w:val="24"/>
        </w:rPr>
      </w:pPr>
    </w:p>
    <w:p w14:paraId="07381D6E" w14:textId="77777777" w:rsidR="00713C0A" w:rsidRPr="00D60B09" w:rsidRDefault="008848D6" w:rsidP="001F2DAD">
      <w:pPr>
        <w:pStyle w:val="ListParagraph"/>
        <w:numPr>
          <w:ilvl w:val="0"/>
          <w:numId w:val="12"/>
        </w:numPr>
        <w:rPr>
          <w:rFonts w:asciiTheme="minorHAnsi" w:hAnsiTheme="minorHAnsi" w:cstheme="minorHAnsi"/>
        </w:rPr>
      </w:pPr>
      <w:r w:rsidRPr="00D60B09">
        <w:rPr>
          <w:rFonts w:asciiTheme="minorHAnsi" w:hAnsiTheme="minorHAnsi" w:cstheme="minorHAnsi"/>
        </w:rPr>
        <w:t xml:space="preserve">The current </w:t>
      </w:r>
      <w:proofErr w:type="gramStart"/>
      <w:r w:rsidRPr="00D60B09">
        <w:rPr>
          <w:rFonts w:asciiTheme="minorHAnsi" w:hAnsiTheme="minorHAnsi" w:cstheme="minorHAnsi"/>
        </w:rPr>
        <w:t>nondiscrimination</w:t>
      </w:r>
      <w:proofErr w:type="gramEnd"/>
      <w:r w:rsidRPr="00D60B09">
        <w:rPr>
          <w:rFonts w:asciiTheme="minorHAnsi" w:hAnsiTheme="minorHAnsi" w:cstheme="minorHAnsi"/>
        </w:rPr>
        <w:t xml:space="preserve"> statement will appear in all news releases:</w:t>
      </w:r>
    </w:p>
    <w:p w14:paraId="3D9695BD" w14:textId="2E4A7926" w:rsidR="0064157E" w:rsidRPr="00D60B09" w:rsidRDefault="0064157E" w:rsidP="006C65FD">
      <w:pPr>
        <w:pStyle w:val="List"/>
        <w:rPr>
          <w:rFonts w:asciiTheme="minorHAnsi" w:hAnsiTheme="minorHAnsi" w:cstheme="minorHAnsi"/>
          <w:b/>
          <w:bCs/>
          <w:szCs w:val="24"/>
        </w:rPr>
      </w:pPr>
      <w:r w:rsidRPr="00D60B09">
        <w:rPr>
          <w:rFonts w:asciiTheme="minorHAnsi" w:hAnsiTheme="minorHAnsi" w:cstheme="minorHAnsi"/>
          <w:b/>
          <w:bCs/>
          <w:szCs w:val="24"/>
        </w:rPr>
        <w:t>V.</w:t>
      </w:r>
      <w:r w:rsidR="006C65FD" w:rsidRPr="00D60B09">
        <w:rPr>
          <w:rFonts w:asciiTheme="minorHAnsi" w:hAnsiTheme="minorHAnsi" w:cstheme="minorHAnsi"/>
          <w:b/>
          <w:bCs/>
          <w:szCs w:val="24"/>
        </w:rPr>
        <w:tab/>
      </w:r>
      <w:r w:rsidRPr="00D60B09">
        <w:rPr>
          <w:rFonts w:asciiTheme="minorHAnsi" w:hAnsiTheme="minorHAnsi" w:cstheme="minorHAnsi"/>
          <w:b/>
          <w:bCs/>
          <w:caps/>
          <w:szCs w:val="24"/>
        </w:rPr>
        <w:t>Nutrition Education</w:t>
      </w:r>
      <w:r w:rsidRPr="00D60B09">
        <w:rPr>
          <w:rFonts w:asciiTheme="minorHAnsi" w:hAnsiTheme="minorHAnsi" w:cstheme="minorHAnsi"/>
          <w:b/>
          <w:bCs/>
          <w:szCs w:val="24"/>
        </w:rPr>
        <w:t xml:space="preserve"> </w:t>
      </w:r>
    </w:p>
    <w:p w14:paraId="54FB4C39" w14:textId="77777777" w:rsidR="00E80C09" w:rsidRPr="00D60B09" w:rsidRDefault="00E80C09" w:rsidP="00833EDE">
      <w:pPr>
        <w:pStyle w:val="List"/>
        <w:ind w:left="0" w:firstLine="0"/>
        <w:rPr>
          <w:rFonts w:asciiTheme="minorHAnsi" w:hAnsiTheme="minorHAnsi" w:cstheme="minorHAnsi"/>
          <w:szCs w:val="24"/>
        </w:rPr>
      </w:pPr>
    </w:p>
    <w:p w14:paraId="43489131" w14:textId="2EE22C92" w:rsidR="0064157E" w:rsidRPr="00D60B09" w:rsidRDefault="0064157E" w:rsidP="001F2DAD">
      <w:pPr>
        <w:pStyle w:val="Heading9"/>
        <w:numPr>
          <w:ilvl w:val="0"/>
          <w:numId w:val="13"/>
        </w:numPr>
        <w:spacing w:before="0" w:after="0"/>
        <w:rPr>
          <w:rFonts w:asciiTheme="minorHAnsi" w:hAnsiTheme="minorHAnsi" w:cstheme="minorHAnsi"/>
          <w:b w:val="0"/>
          <w:i w:val="0"/>
          <w:sz w:val="24"/>
          <w:szCs w:val="24"/>
        </w:rPr>
      </w:pPr>
      <w:r w:rsidRPr="00D60B09">
        <w:rPr>
          <w:rFonts w:asciiTheme="minorHAnsi" w:hAnsiTheme="minorHAnsi" w:cstheme="minorHAnsi"/>
          <w:b w:val="0"/>
          <w:i w:val="0"/>
          <w:sz w:val="24"/>
          <w:szCs w:val="24"/>
        </w:rPr>
        <w:t>CSFP Nutrition Education Services</w:t>
      </w:r>
    </w:p>
    <w:p w14:paraId="4120A50E" w14:textId="77777777" w:rsidR="0038685B" w:rsidRPr="00D60B09" w:rsidRDefault="0038685B" w:rsidP="0038685B"/>
    <w:p w14:paraId="51F6E349" w14:textId="4CF731FC" w:rsidR="0064157E" w:rsidRPr="00D60B09" w:rsidRDefault="0064157E" w:rsidP="001F2DAD">
      <w:pPr>
        <w:pStyle w:val="List"/>
        <w:numPr>
          <w:ilvl w:val="0"/>
          <w:numId w:val="14"/>
        </w:numPr>
        <w:rPr>
          <w:rFonts w:asciiTheme="minorHAnsi" w:hAnsiTheme="minorHAnsi" w:cstheme="minorHAnsi"/>
          <w:szCs w:val="24"/>
        </w:rPr>
      </w:pPr>
      <w:r w:rsidRPr="00D60B09">
        <w:rPr>
          <w:rFonts w:asciiTheme="minorHAnsi" w:hAnsiTheme="minorHAnsi" w:cstheme="minorHAnsi"/>
          <w:szCs w:val="24"/>
        </w:rPr>
        <w:t xml:space="preserve">Nutrition education is to be considered a benefit of the program and is to be provided to each participant at no cost.  </w:t>
      </w:r>
      <w:r w:rsidR="008650F7" w:rsidRPr="00D60B09">
        <w:rPr>
          <w:rFonts w:asciiTheme="minorHAnsi" w:hAnsiTheme="minorHAnsi" w:cstheme="minorHAnsi"/>
          <w:szCs w:val="24"/>
        </w:rPr>
        <w:t xml:space="preserve">Nutrition education must be offered to all participants. </w:t>
      </w:r>
      <w:r w:rsidRPr="00D60B09">
        <w:rPr>
          <w:rFonts w:asciiTheme="minorHAnsi" w:hAnsiTheme="minorHAnsi" w:cstheme="minorHAnsi"/>
          <w:szCs w:val="24"/>
        </w:rPr>
        <w:t>Nutrition education may be provided by another community</w:t>
      </w:r>
      <w:r w:rsidRPr="00D60B09">
        <w:rPr>
          <w:rFonts w:asciiTheme="minorHAnsi" w:hAnsiTheme="minorHAnsi" w:cstheme="minorHAnsi"/>
          <w:szCs w:val="24"/>
        </w:rPr>
        <w:noBreakHyphen/>
        <w:t xml:space="preserve">based nutrition program. </w:t>
      </w:r>
    </w:p>
    <w:p w14:paraId="7AD15CBD" w14:textId="77777777" w:rsidR="00D65699" w:rsidRPr="00D60B09" w:rsidRDefault="00D65699" w:rsidP="0038685B">
      <w:pPr>
        <w:pStyle w:val="List"/>
        <w:ind w:left="1080"/>
        <w:rPr>
          <w:rFonts w:asciiTheme="minorHAnsi" w:hAnsiTheme="minorHAnsi" w:cstheme="minorHAnsi"/>
          <w:szCs w:val="24"/>
        </w:rPr>
      </w:pPr>
    </w:p>
    <w:p w14:paraId="4B972160" w14:textId="3D2B0BB6" w:rsidR="0064157E" w:rsidRPr="00D60B09" w:rsidRDefault="004C6656" w:rsidP="0038685B">
      <w:pPr>
        <w:pStyle w:val="BodyText"/>
        <w:spacing w:after="0"/>
        <w:ind w:left="1080" w:hanging="360"/>
        <w:rPr>
          <w:rFonts w:asciiTheme="minorHAnsi" w:hAnsiTheme="minorHAnsi" w:cstheme="minorHAnsi"/>
          <w:szCs w:val="24"/>
        </w:rPr>
      </w:pPr>
      <w:r w:rsidRPr="00D60B09">
        <w:rPr>
          <w:rFonts w:asciiTheme="minorHAnsi" w:hAnsiTheme="minorHAnsi" w:cstheme="minorHAnsi"/>
          <w:szCs w:val="24"/>
        </w:rPr>
        <w:t>2</w:t>
      </w:r>
      <w:r w:rsidR="0064157E" w:rsidRPr="00D60B09">
        <w:rPr>
          <w:rFonts w:asciiTheme="minorHAnsi" w:hAnsiTheme="minorHAnsi" w:cstheme="minorHAnsi"/>
          <w:szCs w:val="24"/>
        </w:rPr>
        <w:t>.</w:t>
      </w:r>
      <w:r w:rsidR="007B5B9D" w:rsidRPr="00D60B09">
        <w:rPr>
          <w:rFonts w:asciiTheme="minorHAnsi" w:hAnsiTheme="minorHAnsi" w:cstheme="minorHAnsi"/>
          <w:szCs w:val="24"/>
        </w:rPr>
        <w:tab/>
      </w:r>
      <w:r w:rsidR="0064157E" w:rsidRPr="00D60B09">
        <w:rPr>
          <w:rFonts w:asciiTheme="minorHAnsi" w:hAnsiTheme="minorHAnsi" w:cstheme="minorHAnsi"/>
          <w:szCs w:val="24"/>
        </w:rPr>
        <w:t>No participant shall be denied supplemental food for failure to participate in the nutrition education services offered through the CSFP or other community nutrition programs.</w:t>
      </w:r>
    </w:p>
    <w:p w14:paraId="3972E589" w14:textId="07DC7C82" w:rsidR="000A194C" w:rsidRPr="00D60B09" w:rsidRDefault="000A194C" w:rsidP="0038685B">
      <w:pPr>
        <w:pStyle w:val="BodyText"/>
        <w:spacing w:after="0"/>
        <w:ind w:left="1080" w:hanging="360"/>
        <w:rPr>
          <w:rFonts w:asciiTheme="minorHAnsi" w:hAnsiTheme="minorHAnsi" w:cstheme="minorHAnsi"/>
          <w:szCs w:val="24"/>
        </w:rPr>
      </w:pPr>
    </w:p>
    <w:p w14:paraId="19D92D8B" w14:textId="797F8C2C" w:rsidR="008650F7" w:rsidRPr="00D60B09" w:rsidRDefault="007B5B9D" w:rsidP="007B5B9D">
      <w:pPr>
        <w:pStyle w:val="BodyText"/>
        <w:spacing w:after="0"/>
        <w:ind w:left="1080" w:hanging="360"/>
        <w:rPr>
          <w:rFonts w:asciiTheme="minorHAnsi" w:hAnsiTheme="minorHAnsi" w:cstheme="minorHAnsi"/>
          <w:szCs w:val="24"/>
        </w:rPr>
      </w:pPr>
      <w:r w:rsidRPr="00D60B09">
        <w:rPr>
          <w:rFonts w:asciiTheme="minorHAnsi" w:hAnsiTheme="minorHAnsi" w:cstheme="minorHAnsi"/>
          <w:szCs w:val="24"/>
        </w:rPr>
        <w:t>3.</w:t>
      </w:r>
      <w:r w:rsidRPr="00D60B09">
        <w:rPr>
          <w:rFonts w:asciiTheme="minorHAnsi" w:hAnsiTheme="minorHAnsi" w:cstheme="minorHAnsi"/>
          <w:szCs w:val="24"/>
        </w:rPr>
        <w:tab/>
      </w:r>
      <w:r w:rsidR="000A194C" w:rsidRPr="00D60B09">
        <w:rPr>
          <w:rFonts w:asciiTheme="minorHAnsi" w:hAnsiTheme="minorHAnsi" w:cstheme="minorHAnsi"/>
          <w:szCs w:val="24"/>
        </w:rPr>
        <w:t xml:space="preserve">The </w:t>
      </w:r>
      <w:r w:rsidR="00806132" w:rsidRPr="00D60B09">
        <w:rPr>
          <w:rFonts w:asciiTheme="minorHAnsi" w:hAnsiTheme="minorHAnsi" w:cstheme="minorHAnsi"/>
          <w:szCs w:val="24"/>
        </w:rPr>
        <w:t>local agency</w:t>
      </w:r>
      <w:r w:rsidR="008650F7" w:rsidRPr="00D60B09">
        <w:rPr>
          <w:rFonts w:asciiTheme="minorHAnsi" w:hAnsiTheme="minorHAnsi" w:cstheme="minorHAnsi"/>
          <w:szCs w:val="24"/>
        </w:rPr>
        <w:t xml:space="preserve"> must provide </w:t>
      </w:r>
      <w:proofErr w:type="gramStart"/>
      <w:r w:rsidR="008650F7" w:rsidRPr="00D60B09">
        <w:rPr>
          <w:rFonts w:asciiTheme="minorHAnsi" w:hAnsiTheme="minorHAnsi" w:cstheme="minorHAnsi"/>
          <w:szCs w:val="24"/>
        </w:rPr>
        <w:t>nutrition</w:t>
      </w:r>
      <w:proofErr w:type="gramEnd"/>
      <w:r w:rsidR="008650F7" w:rsidRPr="00D60B09">
        <w:rPr>
          <w:rFonts w:asciiTheme="minorHAnsi" w:hAnsiTheme="minorHAnsi" w:cstheme="minorHAnsi"/>
          <w:szCs w:val="24"/>
        </w:rPr>
        <w:t xml:space="preserve"> education that includes the following information, which should account for specific ethnic and cultural characteristics whenever possible: </w:t>
      </w:r>
    </w:p>
    <w:p w14:paraId="31DFCB65" w14:textId="77777777" w:rsidR="00A53358" w:rsidRPr="00D60B09" w:rsidRDefault="00A53358" w:rsidP="0038685B">
      <w:pPr>
        <w:pStyle w:val="List"/>
        <w:ind w:left="1080"/>
        <w:rPr>
          <w:rFonts w:asciiTheme="minorHAnsi" w:hAnsiTheme="minorHAnsi" w:cstheme="minorHAnsi"/>
          <w:szCs w:val="24"/>
        </w:rPr>
      </w:pPr>
    </w:p>
    <w:p w14:paraId="2DE6D939" w14:textId="7DCF37E6" w:rsidR="00A44DA2" w:rsidRPr="00D60B09" w:rsidRDefault="00A44DA2" w:rsidP="0023364E">
      <w:pPr>
        <w:pStyle w:val="List"/>
        <w:ind w:left="1800"/>
        <w:rPr>
          <w:rFonts w:asciiTheme="minorHAnsi" w:hAnsiTheme="minorHAnsi" w:cstheme="minorHAnsi"/>
          <w:szCs w:val="24"/>
        </w:rPr>
      </w:pPr>
      <w:r w:rsidRPr="00D60B09">
        <w:rPr>
          <w:rFonts w:asciiTheme="minorHAnsi" w:hAnsiTheme="minorHAnsi" w:cstheme="minorHAnsi"/>
          <w:szCs w:val="24"/>
        </w:rPr>
        <w:t>a.</w:t>
      </w:r>
      <w:r w:rsidR="007B5B9D" w:rsidRPr="00D60B09">
        <w:rPr>
          <w:rFonts w:asciiTheme="minorHAnsi" w:hAnsiTheme="minorHAnsi" w:cstheme="minorHAnsi"/>
          <w:szCs w:val="24"/>
        </w:rPr>
        <w:tab/>
        <w:t>T</w:t>
      </w:r>
      <w:r w:rsidRPr="00D60B09">
        <w:rPr>
          <w:rFonts w:asciiTheme="minorHAnsi" w:hAnsiTheme="minorHAnsi" w:cstheme="minorHAnsi"/>
          <w:szCs w:val="24"/>
        </w:rPr>
        <w:t>he nutritional value of CSFP foods, and their relationship to the overall dietary</w:t>
      </w:r>
      <w:r w:rsidR="007B5B9D" w:rsidRPr="00D60B09">
        <w:rPr>
          <w:rFonts w:asciiTheme="minorHAnsi" w:hAnsiTheme="minorHAnsi" w:cstheme="minorHAnsi"/>
          <w:szCs w:val="24"/>
        </w:rPr>
        <w:t xml:space="preserve"> </w:t>
      </w:r>
      <w:r w:rsidRPr="00D60B09">
        <w:rPr>
          <w:rFonts w:asciiTheme="minorHAnsi" w:hAnsiTheme="minorHAnsi" w:cstheme="minorHAnsi"/>
          <w:szCs w:val="24"/>
        </w:rPr>
        <w:t xml:space="preserve">needs of the population groups </w:t>
      </w:r>
      <w:proofErr w:type="gramStart"/>
      <w:r w:rsidRPr="00D60B09">
        <w:rPr>
          <w:rFonts w:asciiTheme="minorHAnsi" w:hAnsiTheme="minorHAnsi" w:cstheme="minorHAnsi"/>
          <w:szCs w:val="24"/>
        </w:rPr>
        <w:t>served;</w:t>
      </w:r>
      <w:proofErr w:type="gramEnd"/>
    </w:p>
    <w:p w14:paraId="3A42375F" w14:textId="7198E1FC" w:rsidR="00A44DA2" w:rsidRPr="00D60B09" w:rsidRDefault="00A44DA2" w:rsidP="0023364E">
      <w:pPr>
        <w:pStyle w:val="List"/>
        <w:ind w:left="1800"/>
        <w:rPr>
          <w:rFonts w:asciiTheme="minorHAnsi" w:hAnsiTheme="minorHAnsi" w:cstheme="minorHAnsi"/>
          <w:szCs w:val="24"/>
        </w:rPr>
      </w:pPr>
      <w:r w:rsidRPr="00D60B09">
        <w:rPr>
          <w:rFonts w:asciiTheme="minorHAnsi" w:hAnsiTheme="minorHAnsi" w:cstheme="minorHAnsi"/>
          <w:szCs w:val="24"/>
        </w:rPr>
        <w:t>b.</w:t>
      </w:r>
      <w:r w:rsidR="007B5B9D" w:rsidRPr="00D60B09">
        <w:rPr>
          <w:rFonts w:asciiTheme="minorHAnsi" w:hAnsiTheme="minorHAnsi" w:cstheme="minorHAnsi"/>
          <w:szCs w:val="24"/>
        </w:rPr>
        <w:tab/>
        <w:t>N</w:t>
      </w:r>
      <w:r w:rsidRPr="00D60B09">
        <w:rPr>
          <w:rFonts w:asciiTheme="minorHAnsi" w:hAnsiTheme="minorHAnsi" w:cstheme="minorHAnsi"/>
          <w:szCs w:val="24"/>
        </w:rPr>
        <w:t xml:space="preserve">utritious ways to use CSFP </w:t>
      </w:r>
      <w:proofErr w:type="gramStart"/>
      <w:r w:rsidRPr="00D60B09">
        <w:rPr>
          <w:rFonts w:asciiTheme="minorHAnsi" w:hAnsiTheme="minorHAnsi" w:cstheme="minorHAnsi"/>
          <w:szCs w:val="24"/>
        </w:rPr>
        <w:t>foods;</w:t>
      </w:r>
      <w:proofErr w:type="gramEnd"/>
    </w:p>
    <w:p w14:paraId="0AEEC0AB" w14:textId="72114A52" w:rsidR="00A44DA2" w:rsidRPr="00D60B09" w:rsidRDefault="00A44DA2" w:rsidP="0023364E">
      <w:pPr>
        <w:pStyle w:val="List"/>
        <w:ind w:left="1800"/>
        <w:rPr>
          <w:rFonts w:asciiTheme="minorHAnsi" w:hAnsiTheme="minorHAnsi" w:cstheme="minorHAnsi"/>
          <w:szCs w:val="24"/>
        </w:rPr>
      </w:pPr>
      <w:r w:rsidRPr="00D60B09">
        <w:rPr>
          <w:rFonts w:asciiTheme="minorHAnsi" w:hAnsiTheme="minorHAnsi" w:cstheme="minorHAnsi"/>
          <w:szCs w:val="24"/>
        </w:rPr>
        <w:t>c.</w:t>
      </w:r>
      <w:r w:rsidR="007B5B9D" w:rsidRPr="00D60B09">
        <w:rPr>
          <w:rFonts w:asciiTheme="minorHAnsi" w:hAnsiTheme="minorHAnsi" w:cstheme="minorHAnsi"/>
          <w:szCs w:val="24"/>
        </w:rPr>
        <w:tab/>
        <w:t>S</w:t>
      </w:r>
      <w:r w:rsidRPr="00D60B09">
        <w:rPr>
          <w:rFonts w:asciiTheme="minorHAnsi" w:hAnsiTheme="minorHAnsi" w:cstheme="minorHAnsi"/>
          <w:szCs w:val="24"/>
        </w:rPr>
        <w:t xml:space="preserve">pecial nutritional needs of participants and how these needs may be </w:t>
      </w:r>
      <w:proofErr w:type="gramStart"/>
      <w:r w:rsidRPr="00D60B09">
        <w:rPr>
          <w:rFonts w:asciiTheme="minorHAnsi" w:hAnsiTheme="minorHAnsi" w:cstheme="minorHAnsi"/>
          <w:szCs w:val="24"/>
        </w:rPr>
        <w:t>met;</w:t>
      </w:r>
      <w:proofErr w:type="gramEnd"/>
    </w:p>
    <w:p w14:paraId="553D6CE3" w14:textId="3D0325E1" w:rsidR="00A44DA2" w:rsidRPr="00D60B09" w:rsidRDefault="00A44DA2" w:rsidP="0023364E">
      <w:pPr>
        <w:pStyle w:val="List"/>
        <w:ind w:left="1800"/>
        <w:rPr>
          <w:rFonts w:asciiTheme="minorHAnsi" w:hAnsiTheme="minorHAnsi" w:cstheme="minorHAnsi"/>
          <w:szCs w:val="24"/>
        </w:rPr>
      </w:pPr>
      <w:r w:rsidRPr="00D60B09">
        <w:rPr>
          <w:rFonts w:asciiTheme="minorHAnsi" w:hAnsiTheme="minorHAnsi" w:cstheme="minorHAnsi"/>
          <w:szCs w:val="24"/>
        </w:rPr>
        <w:t>d</w:t>
      </w:r>
      <w:r w:rsidR="007B5B9D" w:rsidRPr="00D60B09">
        <w:rPr>
          <w:rFonts w:asciiTheme="minorHAnsi" w:hAnsiTheme="minorHAnsi" w:cstheme="minorHAnsi"/>
          <w:szCs w:val="24"/>
        </w:rPr>
        <w:t>.</w:t>
      </w:r>
      <w:r w:rsidR="007B5B9D" w:rsidRPr="00D60B09">
        <w:rPr>
          <w:rFonts w:asciiTheme="minorHAnsi" w:hAnsiTheme="minorHAnsi" w:cstheme="minorHAnsi"/>
          <w:szCs w:val="24"/>
        </w:rPr>
        <w:tab/>
        <w:t>T</w:t>
      </w:r>
      <w:r w:rsidRPr="00D60B09">
        <w:rPr>
          <w:rFonts w:asciiTheme="minorHAnsi" w:hAnsiTheme="minorHAnsi" w:cstheme="minorHAnsi"/>
          <w:szCs w:val="24"/>
        </w:rPr>
        <w:t xml:space="preserve">he importance of health care and the role nutrition plays in maintaining good </w:t>
      </w:r>
      <w:proofErr w:type="gramStart"/>
      <w:r w:rsidRPr="00D60B09">
        <w:rPr>
          <w:rFonts w:asciiTheme="minorHAnsi" w:hAnsiTheme="minorHAnsi" w:cstheme="minorHAnsi"/>
          <w:szCs w:val="24"/>
        </w:rPr>
        <w:t>health;</w:t>
      </w:r>
      <w:proofErr w:type="gramEnd"/>
      <w:r w:rsidRPr="00D60B09">
        <w:rPr>
          <w:rFonts w:asciiTheme="minorHAnsi" w:hAnsiTheme="minorHAnsi" w:cstheme="minorHAnsi"/>
          <w:szCs w:val="24"/>
        </w:rPr>
        <w:t xml:space="preserve"> </w:t>
      </w:r>
    </w:p>
    <w:p w14:paraId="6C5B2122" w14:textId="3646BBC5" w:rsidR="00425304" w:rsidRPr="00D60B09" w:rsidRDefault="00A44DA2" w:rsidP="0023364E">
      <w:pPr>
        <w:pStyle w:val="List"/>
        <w:ind w:left="1800"/>
        <w:rPr>
          <w:rFonts w:asciiTheme="minorHAnsi" w:hAnsiTheme="minorHAnsi" w:cstheme="minorHAnsi"/>
          <w:szCs w:val="24"/>
        </w:rPr>
      </w:pPr>
      <w:r w:rsidRPr="00D60B09">
        <w:rPr>
          <w:rFonts w:asciiTheme="minorHAnsi" w:hAnsiTheme="minorHAnsi" w:cstheme="minorHAnsi"/>
          <w:szCs w:val="24"/>
        </w:rPr>
        <w:t>e.</w:t>
      </w:r>
      <w:r w:rsidR="007B5B9D" w:rsidRPr="00D60B09">
        <w:rPr>
          <w:rFonts w:asciiTheme="minorHAnsi" w:hAnsiTheme="minorHAnsi" w:cstheme="minorHAnsi"/>
          <w:szCs w:val="24"/>
        </w:rPr>
        <w:tab/>
        <w:t>T</w:t>
      </w:r>
      <w:r w:rsidRPr="00D60B09">
        <w:rPr>
          <w:rFonts w:asciiTheme="minorHAnsi" w:hAnsiTheme="minorHAnsi" w:cstheme="minorHAnsi"/>
          <w:szCs w:val="24"/>
        </w:rPr>
        <w:t xml:space="preserve">he importance of the use of the foods by participants to </w:t>
      </w:r>
      <w:proofErr w:type="gramStart"/>
      <w:r w:rsidRPr="00D60B09">
        <w:rPr>
          <w:rFonts w:asciiTheme="minorHAnsi" w:hAnsiTheme="minorHAnsi" w:cstheme="minorHAnsi"/>
          <w:szCs w:val="24"/>
        </w:rPr>
        <w:t>who</w:t>
      </w:r>
      <w:proofErr w:type="gramEnd"/>
      <w:r w:rsidRPr="00D60B09">
        <w:rPr>
          <w:rFonts w:asciiTheme="minorHAnsi" w:hAnsiTheme="minorHAnsi" w:cstheme="minorHAnsi"/>
          <w:szCs w:val="24"/>
        </w:rPr>
        <w:t xml:space="preserve"> they are distributed.</w:t>
      </w:r>
    </w:p>
    <w:p w14:paraId="0B8D060D" w14:textId="77777777" w:rsidR="0064157E" w:rsidRPr="00D60B09" w:rsidRDefault="0064157E" w:rsidP="00833EDE">
      <w:pPr>
        <w:tabs>
          <w:tab w:val="left" w:pos="-1260"/>
          <w:tab w:val="left" w:pos="720"/>
          <w:tab w:val="left" w:pos="1296"/>
          <w:tab w:val="left" w:pos="1872"/>
          <w:tab w:val="left" w:pos="2880"/>
          <w:tab w:val="left" w:pos="4320"/>
          <w:tab w:val="left" w:pos="5760"/>
          <w:tab w:val="left" w:pos="7200"/>
          <w:tab w:val="left" w:pos="8640"/>
        </w:tabs>
        <w:rPr>
          <w:rFonts w:asciiTheme="minorHAnsi" w:hAnsiTheme="minorHAnsi" w:cstheme="minorHAnsi"/>
          <w:szCs w:val="24"/>
        </w:rPr>
      </w:pPr>
    </w:p>
    <w:p w14:paraId="3C2DC942" w14:textId="7E1F929C" w:rsidR="0064157E" w:rsidRPr="00D60B09" w:rsidRDefault="0064157E" w:rsidP="001F2DAD">
      <w:pPr>
        <w:pStyle w:val="BodyText"/>
        <w:numPr>
          <w:ilvl w:val="0"/>
          <w:numId w:val="13"/>
        </w:numPr>
        <w:spacing w:after="0"/>
        <w:rPr>
          <w:rFonts w:asciiTheme="minorHAnsi" w:hAnsiTheme="minorHAnsi" w:cstheme="minorHAnsi"/>
          <w:szCs w:val="24"/>
        </w:rPr>
      </w:pPr>
      <w:r w:rsidRPr="00D60B09">
        <w:rPr>
          <w:rFonts w:asciiTheme="minorHAnsi" w:hAnsiTheme="minorHAnsi" w:cstheme="minorHAnsi"/>
          <w:szCs w:val="24"/>
        </w:rPr>
        <w:t>Evaluation</w:t>
      </w:r>
    </w:p>
    <w:p w14:paraId="0585EE9C" w14:textId="77777777" w:rsidR="00A34B65" w:rsidRPr="00D60B09" w:rsidRDefault="00A34B65" w:rsidP="00A34B65">
      <w:pPr>
        <w:pStyle w:val="BodyText"/>
        <w:spacing w:after="0"/>
        <w:ind w:left="720"/>
        <w:rPr>
          <w:rFonts w:asciiTheme="minorHAnsi" w:hAnsiTheme="minorHAnsi" w:cstheme="minorHAnsi"/>
          <w:szCs w:val="24"/>
        </w:rPr>
      </w:pPr>
    </w:p>
    <w:p w14:paraId="438ECD15" w14:textId="7671E605" w:rsidR="0064157E" w:rsidRPr="00D60B09" w:rsidRDefault="0064157E" w:rsidP="001F2DAD">
      <w:pPr>
        <w:pStyle w:val="BodyText"/>
        <w:numPr>
          <w:ilvl w:val="0"/>
          <w:numId w:val="18"/>
        </w:numPr>
        <w:spacing w:after="0"/>
        <w:rPr>
          <w:rFonts w:asciiTheme="minorHAnsi" w:hAnsiTheme="minorHAnsi" w:cstheme="minorHAnsi"/>
          <w:szCs w:val="24"/>
        </w:rPr>
      </w:pPr>
      <w:r w:rsidRPr="00D60B09">
        <w:rPr>
          <w:rFonts w:asciiTheme="minorHAnsi" w:hAnsiTheme="minorHAnsi" w:cstheme="minorHAnsi"/>
          <w:szCs w:val="24"/>
        </w:rPr>
        <w:t>A</w:t>
      </w:r>
      <w:r w:rsidR="003B6077" w:rsidRPr="00D60B09">
        <w:rPr>
          <w:rFonts w:asciiTheme="minorHAnsi" w:hAnsiTheme="minorHAnsi" w:cstheme="minorHAnsi"/>
          <w:szCs w:val="24"/>
        </w:rPr>
        <w:t xml:space="preserve"> </w:t>
      </w:r>
      <w:r w:rsidR="008650F7" w:rsidRPr="00D60B09">
        <w:rPr>
          <w:rFonts w:asciiTheme="minorHAnsi" w:hAnsiTheme="minorHAnsi" w:cstheme="minorHAnsi"/>
          <w:szCs w:val="24"/>
        </w:rPr>
        <w:t xml:space="preserve">regular </w:t>
      </w:r>
      <w:r w:rsidRPr="00D60B09">
        <w:rPr>
          <w:rFonts w:asciiTheme="minorHAnsi" w:hAnsiTheme="minorHAnsi" w:cstheme="minorHAnsi"/>
          <w:szCs w:val="24"/>
        </w:rPr>
        <w:t>review of CSFP nutrition education services will be conducted by the State Agency and will include:</w:t>
      </w:r>
    </w:p>
    <w:p w14:paraId="5A498ABD" w14:textId="77777777" w:rsidR="00A34B65" w:rsidRPr="00D60B09" w:rsidRDefault="00A34B65" w:rsidP="00A34B65">
      <w:pPr>
        <w:pStyle w:val="BodyText"/>
        <w:spacing w:after="0"/>
        <w:ind w:left="1440"/>
        <w:rPr>
          <w:rFonts w:asciiTheme="minorHAnsi" w:hAnsiTheme="minorHAnsi" w:cstheme="minorHAnsi"/>
          <w:szCs w:val="24"/>
        </w:rPr>
      </w:pPr>
    </w:p>
    <w:p w14:paraId="585E6BE1" w14:textId="1FD9563F" w:rsidR="0064157E" w:rsidRPr="00D60B09" w:rsidRDefault="003F05FF" w:rsidP="00A34B65">
      <w:pPr>
        <w:pStyle w:val="List2"/>
        <w:ind w:left="1440"/>
        <w:contextualSpacing/>
        <w:rPr>
          <w:rFonts w:asciiTheme="minorHAnsi" w:hAnsiTheme="minorHAnsi" w:cstheme="minorHAnsi"/>
          <w:szCs w:val="24"/>
        </w:rPr>
      </w:pPr>
      <w:r w:rsidRPr="00D60B09">
        <w:rPr>
          <w:rFonts w:asciiTheme="minorHAnsi" w:hAnsiTheme="minorHAnsi" w:cstheme="minorHAnsi"/>
          <w:szCs w:val="24"/>
        </w:rPr>
        <w:t>a.</w:t>
      </w:r>
      <w:r w:rsidR="007B5B9D" w:rsidRPr="00D60B09">
        <w:rPr>
          <w:rFonts w:asciiTheme="minorHAnsi" w:hAnsiTheme="minorHAnsi" w:cstheme="minorHAnsi"/>
          <w:szCs w:val="24"/>
        </w:rPr>
        <w:tab/>
      </w:r>
      <w:r w:rsidRPr="00D60B09">
        <w:rPr>
          <w:rFonts w:asciiTheme="minorHAnsi" w:hAnsiTheme="minorHAnsi" w:cstheme="minorHAnsi"/>
          <w:szCs w:val="24"/>
        </w:rPr>
        <w:t>A</w:t>
      </w:r>
      <w:r w:rsidR="0064157E" w:rsidRPr="00D60B09">
        <w:rPr>
          <w:rFonts w:asciiTheme="minorHAnsi" w:hAnsiTheme="minorHAnsi" w:cstheme="minorHAnsi"/>
          <w:szCs w:val="24"/>
        </w:rPr>
        <w:t xml:space="preserve"> review of local agency </w:t>
      </w:r>
      <w:r w:rsidR="00A44DA2" w:rsidRPr="00D60B09">
        <w:rPr>
          <w:rFonts w:asciiTheme="minorHAnsi" w:hAnsiTheme="minorHAnsi" w:cstheme="minorHAnsi"/>
          <w:szCs w:val="24"/>
        </w:rPr>
        <w:t xml:space="preserve">nutrition education </w:t>
      </w:r>
      <w:r w:rsidR="0064157E" w:rsidRPr="00D60B09">
        <w:rPr>
          <w:rFonts w:asciiTheme="minorHAnsi" w:hAnsiTheme="minorHAnsi" w:cstheme="minorHAnsi"/>
          <w:szCs w:val="24"/>
        </w:rPr>
        <w:t>policies and procedures.</w:t>
      </w:r>
    </w:p>
    <w:p w14:paraId="1EF6B3E2" w14:textId="77777777" w:rsidR="0064157E" w:rsidRPr="00D60B09" w:rsidRDefault="0064157E" w:rsidP="00A34B65">
      <w:pPr>
        <w:pStyle w:val="BodyText"/>
        <w:spacing w:after="0"/>
        <w:ind w:left="1080" w:hanging="360"/>
        <w:rPr>
          <w:rFonts w:asciiTheme="minorHAnsi" w:hAnsiTheme="minorHAnsi" w:cstheme="minorHAnsi"/>
          <w:szCs w:val="24"/>
        </w:rPr>
      </w:pPr>
    </w:p>
    <w:p w14:paraId="795F9AAC" w14:textId="39902069" w:rsidR="0064157E" w:rsidRPr="00D60B09" w:rsidRDefault="00E63BB6" w:rsidP="007269D6">
      <w:pPr>
        <w:pStyle w:val="List"/>
        <w:numPr>
          <w:ilvl w:val="0"/>
          <w:numId w:val="18"/>
        </w:numPr>
        <w:rPr>
          <w:rFonts w:asciiTheme="minorHAnsi" w:hAnsiTheme="minorHAnsi" w:cstheme="minorHAnsi"/>
          <w:szCs w:val="24"/>
        </w:rPr>
      </w:pPr>
      <w:r>
        <w:rPr>
          <w:rFonts w:asciiTheme="minorHAnsi" w:hAnsiTheme="minorHAnsi" w:cstheme="minorHAnsi"/>
          <w:szCs w:val="24"/>
        </w:rPr>
        <w:t>The Local Agency</w:t>
      </w:r>
      <w:r w:rsidR="0064157E" w:rsidRPr="00D60B09">
        <w:rPr>
          <w:rFonts w:asciiTheme="minorHAnsi" w:hAnsiTheme="minorHAnsi" w:cstheme="minorHAnsi"/>
          <w:szCs w:val="24"/>
        </w:rPr>
        <w:t xml:space="preserve"> will establish an evaluation procedure to obtain the views of CSFP participants </w:t>
      </w:r>
      <w:r w:rsidR="00E957E1" w:rsidRPr="00D60B09">
        <w:rPr>
          <w:rFonts w:asciiTheme="minorHAnsi" w:hAnsiTheme="minorHAnsi" w:cstheme="minorHAnsi"/>
          <w:szCs w:val="24"/>
        </w:rPr>
        <w:t>or their caretakers</w:t>
      </w:r>
      <w:r w:rsidR="0064157E" w:rsidRPr="00D60B09">
        <w:rPr>
          <w:rFonts w:asciiTheme="minorHAnsi" w:hAnsiTheme="minorHAnsi" w:cstheme="minorHAnsi"/>
          <w:szCs w:val="24"/>
        </w:rPr>
        <w:t xml:space="preserve"> concerning nutrition </w:t>
      </w:r>
      <w:r w:rsidR="008650F7" w:rsidRPr="00D60B09">
        <w:rPr>
          <w:rFonts w:asciiTheme="minorHAnsi" w:hAnsiTheme="minorHAnsi" w:cstheme="minorHAnsi"/>
          <w:szCs w:val="24"/>
        </w:rPr>
        <w:t xml:space="preserve">education </w:t>
      </w:r>
      <w:r w:rsidR="0064157E" w:rsidRPr="00D60B09">
        <w:rPr>
          <w:rFonts w:asciiTheme="minorHAnsi" w:hAnsiTheme="minorHAnsi" w:cstheme="minorHAnsi"/>
          <w:szCs w:val="24"/>
        </w:rPr>
        <w:t xml:space="preserve">provided. </w:t>
      </w:r>
      <w:r w:rsidR="008650F7" w:rsidRPr="00D60B09">
        <w:rPr>
          <w:rFonts w:asciiTheme="minorHAnsi" w:hAnsiTheme="minorHAnsi" w:cstheme="minorHAnsi"/>
          <w:szCs w:val="24"/>
        </w:rPr>
        <w:t>The evaluation will be directed by a nutritionist or other qualified professional.</w:t>
      </w:r>
      <w:r w:rsidR="0064157E" w:rsidRPr="00D60B09">
        <w:rPr>
          <w:rFonts w:asciiTheme="minorHAnsi" w:hAnsiTheme="minorHAnsi" w:cstheme="minorHAnsi"/>
          <w:szCs w:val="24"/>
        </w:rPr>
        <w:t xml:space="preserve"> The purpose of the survey is to assist in program planning at the state and local level</w:t>
      </w:r>
      <w:r w:rsidR="00A44DA2" w:rsidRPr="00D60B09">
        <w:rPr>
          <w:rFonts w:asciiTheme="minorHAnsi" w:hAnsiTheme="minorHAnsi" w:cstheme="minorHAnsi"/>
          <w:szCs w:val="24"/>
        </w:rPr>
        <w:t xml:space="preserve"> and ensure overall effectiveness of nutrition education </w:t>
      </w:r>
      <w:r w:rsidR="006F223F" w:rsidRPr="00D60B09">
        <w:rPr>
          <w:rFonts w:asciiTheme="minorHAnsi" w:hAnsiTheme="minorHAnsi" w:cstheme="minorHAnsi"/>
          <w:szCs w:val="24"/>
        </w:rPr>
        <w:t>offered.</w:t>
      </w:r>
      <w:r w:rsidR="000C501E" w:rsidRPr="00D60B09">
        <w:rPr>
          <w:rFonts w:asciiTheme="minorHAnsi" w:hAnsiTheme="minorHAnsi" w:cstheme="minorHAnsi"/>
          <w:szCs w:val="24"/>
        </w:rPr>
        <w:t xml:space="preserve"> </w:t>
      </w:r>
      <w:r>
        <w:rPr>
          <w:rFonts w:asciiTheme="minorHAnsi" w:hAnsiTheme="minorHAnsi" w:cstheme="minorHAnsi"/>
          <w:szCs w:val="24"/>
        </w:rPr>
        <w:t>The Local Agency</w:t>
      </w:r>
      <w:r w:rsidR="000C501E" w:rsidRPr="00D60B09">
        <w:rPr>
          <w:rFonts w:asciiTheme="minorHAnsi" w:hAnsiTheme="minorHAnsi" w:cstheme="minorHAnsi"/>
          <w:szCs w:val="24"/>
        </w:rPr>
        <w:t xml:space="preserve"> will provide evaluation results </w:t>
      </w:r>
      <w:proofErr w:type="gramStart"/>
      <w:r w:rsidR="000C501E" w:rsidRPr="00D60B09">
        <w:rPr>
          <w:rFonts w:asciiTheme="minorHAnsi" w:hAnsiTheme="minorHAnsi" w:cstheme="minorHAnsi"/>
          <w:szCs w:val="24"/>
        </w:rPr>
        <w:t>to</w:t>
      </w:r>
      <w:proofErr w:type="gramEnd"/>
      <w:r w:rsidR="000C501E" w:rsidRPr="00D60B09">
        <w:rPr>
          <w:rFonts w:asciiTheme="minorHAnsi" w:hAnsiTheme="minorHAnsi" w:cstheme="minorHAnsi"/>
          <w:szCs w:val="24"/>
        </w:rPr>
        <w:t xml:space="preserve"> DESE upon request. </w:t>
      </w:r>
    </w:p>
    <w:p w14:paraId="16632243" w14:textId="77777777" w:rsidR="002F3F72" w:rsidRDefault="002F3F72" w:rsidP="00833EDE">
      <w:pPr>
        <w:pStyle w:val="BodyText"/>
        <w:spacing w:after="0"/>
        <w:ind w:left="-90"/>
        <w:rPr>
          <w:rFonts w:asciiTheme="minorHAnsi" w:hAnsiTheme="minorHAnsi" w:cstheme="minorHAnsi"/>
          <w:szCs w:val="24"/>
        </w:rPr>
      </w:pPr>
    </w:p>
    <w:p w14:paraId="0E457A3C" w14:textId="77777777" w:rsidR="006E29A5" w:rsidRPr="00D60B09" w:rsidRDefault="006E29A5" w:rsidP="00833EDE">
      <w:pPr>
        <w:pStyle w:val="BodyText"/>
        <w:spacing w:after="0"/>
        <w:ind w:left="-90"/>
        <w:rPr>
          <w:rFonts w:asciiTheme="minorHAnsi" w:hAnsiTheme="minorHAnsi" w:cstheme="minorHAnsi"/>
          <w:szCs w:val="24"/>
        </w:rPr>
      </w:pPr>
    </w:p>
    <w:p w14:paraId="3DE7E4EC" w14:textId="77777777" w:rsidR="007B5B9D" w:rsidRDefault="0064157E" w:rsidP="007B5B9D">
      <w:pPr>
        <w:pStyle w:val="BodyText"/>
        <w:spacing w:after="0"/>
        <w:ind w:left="360" w:hanging="360"/>
        <w:rPr>
          <w:rFonts w:asciiTheme="minorHAnsi" w:hAnsiTheme="minorHAnsi" w:cstheme="minorHAnsi"/>
          <w:b/>
          <w:bCs/>
          <w:szCs w:val="24"/>
        </w:rPr>
      </w:pPr>
      <w:r w:rsidRPr="00D60B09">
        <w:rPr>
          <w:rFonts w:asciiTheme="minorHAnsi" w:hAnsiTheme="minorHAnsi" w:cstheme="minorHAnsi"/>
          <w:b/>
          <w:bCs/>
          <w:szCs w:val="24"/>
        </w:rPr>
        <w:t>VI.</w:t>
      </w:r>
      <w:r w:rsidR="007B5B9D" w:rsidRPr="00D60B09">
        <w:rPr>
          <w:rFonts w:asciiTheme="minorHAnsi" w:hAnsiTheme="minorHAnsi" w:cstheme="minorHAnsi"/>
          <w:b/>
          <w:bCs/>
          <w:szCs w:val="24"/>
        </w:rPr>
        <w:tab/>
      </w:r>
      <w:r w:rsidRPr="00D60B09">
        <w:rPr>
          <w:rFonts w:asciiTheme="minorHAnsi" w:hAnsiTheme="minorHAnsi" w:cstheme="minorHAnsi"/>
          <w:b/>
          <w:bCs/>
          <w:szCs w:val="24"/>
        </w:rPr>
        <w:t>NUTRITIONAL RISK CRITERIA</w:t>
      </w:r>
    </w:p>
    <w:p w14:paraId="0C317A18" w14:textId="77777777" w:rsidR="00831E3D" w:rsidRPr="00D60B09" w:rsidRDefault="00831E3D" w:rsidP="007B5B9D">
      <w:pPr>
        <w:pStyle w:val="BodyText"/>
        <w:spacing w:after="0"/>
        <w:ind w:left="360" w:hanging="360"/>
        <w:rPr>
          <w:rFonts w:asciiTheme="minorHAnsi" w:hAnsiTheme="minorHAnsi" w:cstheme="minorHAnsi"/>
          <w:b/>
          <w:bCs/>
          <w:szCs w:val="24"/>
        </w:rPr>
      </w:pPr>
    </w:p>
    <w:p w14:paraId="78B0CD73" w14:textId="7D1374DE" w:rsidR="0064157E" w:rsidRPr="00D60B09" w:rsidRDefault="0064157E" w:rsidP="00E823A2">
      <w:pPr>
        <w:pStyle w:val="BodyText"/>
        <w:spacing w:after="0"/>
        <w:rPr>
          <w:rFonts w:asciiTheme="minorHAnsi" w:hAnsiTheme="minorHAnsi" w:cstheme="minorHAnsi"/>
          <w:b/>
          <w:bCs/>
          <w:szCs w:val="24"/>
        </w:rPr>
      </w:pPr>
      <w:r w:rsidRPr="00D60B09">
        <w:rPr>
          <w:rFonts w:asciiTheme="minorHAnsi" w:hAnsiTheme="minorHAnsi" w:cstheme="minorHAnsi"/>
          <w:szCs w:val="24"/>
        </w:rPr>
        <w:t xml:space="preserve">No nutritional risk criteria are imposed </w:t>
      </w:r>
      <w:proofErr w:type="gramStart"/>
      <w:r w:rsidRPr="00D60B09">
        <w:rPr>
          <w:rFonts w:asciiTheme="minorHAnsi" w:hAnsiTheme="minorHAnsi" w:cstheme="minorHAnsi"/>
          <w:szCs w:val="24"/>
        </w:rPr>
        <w:t>at this time</w:t>
      </w:r>
      <w:proofErr w:type="gramEnd"/>
      <w:r w:rsidRPr="00D60B09">
        <w:rPr>
          <w:rFonts w:asciiTheme="minorHAnsi" w:hAnsiTheme="minorHAnsi" w:cstheme="minorHAnsi"/>
          <w:szCs w:val="24"/>
        </w:rPr>
        <w:t>.</w:t>
      </w:r>
    </w:p>
    <w:p w14:paraId="74F23B32" w14:textId="2C31CB5B" w:rsidR="0064157E" w:rsidRPr="00D60B09" w:rsidRDefault="0064157E" w:rsidP="007B5B9D">
      <w:pPr>
        <w:pStyle w:val="BodyText"/>
        <w:spacing w:after="0"/>
        <w:ind w:left="360" w:hanging="360"/>
        <w:rPr>
          <w:rFonts w:asciiTheme="minorHAnsi" w:hAnsiTheme="minorHAnsi" w:cstheme="minorHAnsi"/>
          <w:b/>
          <w:bCs/>
          <w:szCs w:val="24"/>
        </w:rPr>
      </w:pPr>
      <w:r w:rsidRPr="00D60B09">
        <w:rPr>
          <w:rFonts w:asciiTheme="minorHAnsi" w:hAnsiTheme="minorHAnsi" w:cstheme="minorHAnsi"/>
          <w:b/>
          <w:bCs/>
          <w:szCs w:val="24"/>
        </w:rPr>
        <w:t>VII.</w:t>
      </w:r>
      <w:r w:rsidR="007B5B9D" w:rsidRPr="00D60B09">
        <w:rPr>
          <w:rFonts w:asciiTheme="minorHAnsi" w:hAnsiTheme="minorHAnsi" w:cstheme="minorHAnsi"/>
          <w:b/>
          <w:bCs/>
          <w:szCs w:val="24"/>
        </w:rPr>
        <w:tab/>
      </w:r>
      <w:r w:rsidR="00346449" w:rsidRPr="00D60B09">
        <w:rPr>
          <w:rFonts w:asciiTheme="minorHAnsi" w:hAnsiTheme="minorHAnsi" w:cstheme="minorHAnsi"/>
          <w:b/>
          <w:bCs/>
          <w:szCs w:val="24"/>
        </w:rPr>
        <w:t xml:space="preserve">FOOD </w:t>
      </w:r>
      <w:r w:rsidRPr="00D60B09">
        <w:rPr>
          <w:rFonts w:asciiTheme="minorHAnsi" w:hAnsiTheme="minorHAnsi" w:cstheme="minorHAnsi"/>
          <w:b/>
          <w:bCs/>
          <w:caps/>
          <w:szCs w:val="24"/>
        </w:rPr>
        <w:t>Storage/Distribution/Record Keeping</w:t>
      </w:r>
      <w:r w:rsidRPr="00D60B09">
        <w:rPr>
          <w:rFonts w:asciiTheme="minorHAnsi" w:hAnsiTheme="minorHAnsi" w:cstheme="minorHAnsi"/>
          <w:b/>
          <w:bCs/>
          <w:szCs w:val="24"/>
        </w:rPr>
        <w:t xml:space="preserve"> </w:t>
      </w:r>
    </w:p>
    <w:p w14:paraId="0D531C35" w14:textId="77777777" w:rsidR="00E823A2" w:rsidRPr="00D60B09" w:rsidRDefault="00E823A2" w:rsidP="007B5B9D">
      <w:pPr>
        <w:pStyle w:val="BodyText"/>
        <w:spacing w:after="0"/>
        <w:ind w:left="360" w:hanging="360"/>
        <w:rPr>
          <w:rFonts w:asciiTheme="minorHAnsi" w:hAnsiTheme="minorHAnsi" w:cstheme="minorHAnsi"/>
          <w:b/>
          <w:bCs/>
          <w:szCs w:val="24"/>
        </w:rPr>
      </w:pPr>
    </w:p>
    <w:p w14:paraId="0BD5D83D" w14:textId="61BE4B9A" w:rsidR="0064157E" w:rsidRPr="00D60B09" w:rsidRDefault="007F33C6" w:rsidP="001F2DAD">
      <w:pPr>
        <w:pStyle w:val="BodyText"/>
        <w:numPr>
          <w:ilvl w:val="0"/>
          <w:numId w:val="19"/>
        </w:numPr>
        <w:spacing w:after="0"/>
        <w:rPr>
          <w:rFonts w:asciiTheme="minorHAnsi" w:hAnsiTheme="minorHAnsi" w:cstheme="minorHAnsi"/>
          <w:szCs w:val="24"/>
        </w:rPr>
      </w:pPr>
      <w:r w:rsidRPr="00D60B09">
        <w:rPr>
          <w:rFonts w:asciiTheme="minorHAnsi" w:hAnsiTheme="minorHAnsi" w:cstheme="minorHAnsi"/>
          <w:szCs w:val="24"/>
        </w:rPr>
        <w:t xml:space="preserve">Local </w:t>
      </w:r>
      <w:r w:rsidR="0064157E" w:rsidRPr="00D60B09">
        <w:rPr>
          <w:rFonts w:asciiTheme="minorHAnsi" w:hAnsiTheme="minorHAnsi" w:cstheme="minorHAnsi"/>
          <w:szCs w:val="24"/>
        </w:rPr>
        <w:t>Agency:</w:t>
      </w:r>
    </w:p>
    <w:p w14:paraId="4C9741A6" w14:textId="77777777" w:rsidR="00A34B65" w:rsidRPr="00D60B09" w:rsidRDefault="00A34B65" w:rsidP="00A34B65">
      <w:pPr>
        <w:pStyle w:val="BodyText"/>
        <w:spacing w:after="0"/>
        <w:ind w:left="720"/>
        <w:rPr>
          <w:rFonts w:asciiTheme="minorHAnsi" w:hAnsiTheme="minorHAnsi" w:cstheme="minorHAnsi"/>
          <w:szCs w:val="24"/>
        </w:rPr>
      </w:pPr>
    </w:p>
    <w:p w14:paraId="7DC0564B" w14:textId="5DEC4027" w:rsidR="00BA35FB" w:rsidRPr="00085205" w:rsidRDefault="0064157E" w:rsidP="001F2DAD">
      <w:pPr>
        <w:pStyle w:val="BodyText"/>
        <w:numPr>
          <w:ilvl w:val="0"/>
          <w:numId w:val="15"/>
        </w:numPr>
        <w:spacing w:after="0"/>
        <w:rPr>
          <w:rFonts w:asciiTheme="minorHAnsi" w:hAnsiTheme="minorHAnsi" w:cstheme="minorHAnsi"/>
          <w:szCs w:val="24"/>
        </w:rPr>
      </w:pPr>
      <w:r w:rsidRPr="00085205">
        <w:rPr>
          <w:rFonts w:asciiTheme="minorHAnsi" w:hAnsiTheme="minorHAnsi" w:cstheme="minorHAnsi"/>
          <w:szCs w:val="24"/>
        </w:rPr>
        <w:t xml:space="preserve">The </w:t>
      </w:r>
      <w:r w:rsidR="00A5322E" w:rsidRPr="00085205">
        <w:rPr>
          <w:rFonts w:asciiTheme="minorHAnsi" w:hAnsiTheme="minorHAnsi" w:cstheme="minorHAnsi"/>
          <w:szCs w:val="24"/>
        </w:rPr>
        <w:t xml:space="preserve">Massachusetts Department of Elementary and Secondary Education, Office for </w:t>
      </w:r>
      <w:r w:rsidR="00A44DA2" w:rsidRPr="00085205">
        <w:rPr>
          <w:rFonts w:asciiTheme="minorHAnsi" w:hAnsiTheme="minorHAnsi" w:cstheme="minorHAnsi"/>
          <w:szCs w:val="24"/>
        </w:rPr>
        <w:t xml:space="preserve">Food and </w:t>
      </w:r>
      <w:r w:rsidR="00A5322E" w:rsidRPr="00085205">
        <w:rPr>
          <w:rFonts w:asciiTheme="minorHAnsi" w:hAnsiTheme="minorHAnsi" w:cstheme="minorHAnsi"/>
          <w:szCs w:val="24"/>
        </w:rPr>
        <w:t xml:space="preserve">Nutrition </w:t>
      </w:r>
      <w:r w:rsidR="00294142" w:rsidRPr="00085205">
        <w:rPr>
          <w:rFonts w:asciiTheme="minorHAnsi" w:hAnsiTheme="minorHAnsi" w:cstheme="minorHAnsi"/>
          <w:szCs w:val="24"/>
        </w:rPr>
        <w:t>Programs</w:t>
      </w:r>
      <w:r w:rsidR="00A5322E" w:rsidRPr="00085205">
        <w:rPr>
          <w:rFonts w:asciiTheme="minorHAnsi" w:hAnsiTheme="minorHAnsi" w:cstheme="minorHAnsi"/>
          <w:szCs w:val="24"/>
        </w:rPr>
        <w:t xml:space="preserve">, </w:t>
      </w:r>
      <w:r w:rsidR="00E63BB6" w:rsidRPr="00085205">
        <w:rPr>
          <w:rFonts w:asciiTheme="minorHAnsi" w:hAnsiTheme="minorHAnsi" w:cstheme="minorHAnsi"/>
          <w:szCs w:val="24"/>
        </w:rPr>
        <w:t xml:space="preserve">135 Santilli Hwy, Everett, </w:t>
      </w:r>
      <w:r w:rsidR="00A5322E" w:rsidRPr="00085205">
        <w:rPr>
          <w:rFonts w:asciiTheme="minorHAnsi" w:hAnsiTheme="minorHAnsi" w:cstheme="minorHAnsi"/>
          <w:szCs w:val="24"/>
        </w:rPr>
        <w:t>MA 0214</w:t>
      </w:r>
      <w:r w:rsidR="00E63BB6" w:rsidRPr="00085205">
        <w:rPr>
          <w:rFonts w:asciiTheme="minorHAnsi" w:hAnsiTheme="minorHAnsi" w:cstheme="minorHAnsi"/>
          <w:szCs w:val="24"/>
        </w:rPr>
        <w:t>9</w:t>
      </w:r>
      <w:r w:rsidR="00A5322E" w:rsidRPr="00085205">
        <w:rPr>
          <w:rFonts w:asciiTheme="minorHAnsi" w:hAnsiTheme="minorHAnsi" w:cstheme="minorHAnsi"/>
          <w:szCs w:val="24"/>
        </w:rPr>
        <w:t xml:space="preserve"> </w:t>
      </w:r>
      <w:r w:rsidRPr="00085205">
        <w:rPr>
          <w:rFonts w:asciiTheme="minorHAnsi" w:hAnsiTheme="minorHAnsi" w:cstheme="minorHAnsi"/>
          <w:szCs w:val="24"/>
        </w:rPr>
        <w:t>will be the primary distributing agency.  The</w:t>
      </w:r>
      <w:r w:rsidR="00E957E1" w:rsidRPr="00085205">
        <w:rPr>
          <w:rFonts w:asciiTheme="minorHAnsi" w:hAnsiTheme="minorHAnsi" w:cstheme="minorHAnsi"/>
          <w:szCs w:val="24"/>
        </w:rPr>
        <w:t xml:space="preserve"> </w:t>
      </w:r>
      <w:r w:rsidR="005A03F7" w:rsidRPr="00085205">
        <w:rPr>
          <w:rFonts w:asciiTheme="minorHAnsi" w:hAnsiTheme="minorHAnsi" w:cstheme="minorHAnsi"/>
          <w:szCs w:val="24"/>
        </w:rPr>
        <w:t xml:space="preserve">Greater Boston </w:t>
      </w:r>
      <w:r w:rsidR="00294142" w:rsidRPr="00085205">
        <w:rPr>
          <w:rFonts w:asciiTheme="minorHAnsi" w:hAnsiTheme="minorHAnsi" w:cstheme="minorHAnsi"/>
          <w:szCs w:val="24"/>
        </w:rPr>
        <w:t>Food Bank</w:t>
      </w:r>
      <w:r w:rsidR="00FB0A4B" w:rsidRPr="00085205">
        <w:rPr>
          <w:rFonts w:asciiTheme="minorHAnsi" w:hAnsiTheme="minorHAnsi" w:cstheme="minorHAnsi"/>
          <w:szCs w:val="24"/>
        </w:rPr>
        <w:t>. 70 South Bay Ave., Boston, MA 02118</w:t>
      </w:r>
      <w:r w:rsidR="00294142" w:rsidRPr="00085205">
        <w:rPr>
          <w:rFonts w:asciiTheme="minorHAnsi" w:hAnsiTheme="minorHAnsi" w:cstheme="minorHAnsi"/>
          <w:szCs w:val="24"/>
        </w:rPr>
        <w:t xml:space="preserve"> will be the </w:t>
      </w:r>
      <w:r w:rsidR="00554B6C" w:rsidRPr="00085205">
        <w:rPr>
          <w:rFonts w:asciiTheme="minorHAnsi" w:hAnsiTheme="minorHAnsi" w:cstheme="minorHAnsi"/>
          <w:szCs w:val="24"/>
        </w:rPr>
        <w:t>local agency</w:t>
      </w:r>
      <w:r w:rsidR="00294142" w:rsidRPr="00085205">
        <w:rPr>
          <w:rFonts w:asciiTheme="minorHAnsi" w:hAnsiTheme="minorHAnsi" w:cstheme="minorHAnsi"/>
          <w:szCs w:val="24"/>
        </w:rPr>
        <w:t xml:space="preserve"> and will provide food storage facilities as the program is implemented. </w:t>
      </w:r>
      <w:r w:rsidR="005A03F7" w:rsidRPr="00085205">
        <w:rPr>
          <w:rFonts w:asciiTheme="minorHAnsi" w:hAnsiTheme="minorHAnsi" w:cstheme="minorHAnsi"/>
          <w:szCs w:val="24"/>
        </w:rPr>
        <w:t>GBFB</w:t>
      </w:r>
      <w:r w:rsidR="00F43FE3" w:rsidRPr="00085205">
        <w:rPr>
          <w:rFonts w:asciiTheme="minorHAnsi" w:hAnsiTheme="minorHAnsi" w:cstheme="minorHAnsi"/>
          <w:szCs w:val="24"/>
        </w:rPr>
        <w:t xml:space="preserve"> </w:t>
      </w:r>
      <w:r w:rsidR="00294142" w:rsidRPr="00085205">
        <w:rPr>
          <w:rFonts w:asciiTheme="minorHAnsi" w:hAnsiTheme="minorHAnsi" w:cstheme="minorHAnsi"/>
          <w:szCs w:val="24"/>
        </w:rPr>
        <w:t>currently receive</w:t>
      </w:r>
      <w:r w:rsidR="005A03F7" w:rsidRPr="00085205">
        <w:rPr>
          <w:rFonts w:asciiTheme="minorHAnsi" w:hAnsiTheme="minorHAnsi" w:cstheme="minorHAnsi"/>
          <w:szCs w:val="24"/>
        </w:rPr>
        <w:t>s</w:t>
      </w:r>
      <w:r w:rsidR="00294142" w:rsidRPr="00085205">
        <w:rPr>
          <w:rFonts w:asciiTheme="minorHAnsi" w:hAnsiTheme="minorHAnsi" w:cstheme="minorHAnsi"/>
          <w:szCs w:val="24"/>
        </w:rPr>
        <w:t xml:space="preserve"> USDA foods for distribution under </w:t>
      </w:r>
      <w:r w:rsidR="00FB0A4B" w:rsidRPr="00085205">
        <w:rPr>
          <w:rFonts w:asciiTheme="minorHAnsi" w:hAnsiTheme="minorHAnsi" w:cstheme="minorHAnsi"/>
          <w:szCs w:val="24"/>
        </w:rPr>
        <w:t>The Emergency Food Assistance Program (</w:t>
      </w:r>
      <w:r w:rsidR="00294142" w:rsidRPr="00085205">
        <w:rPr>
          <w:rFonts w:asciiTheme="minorHAnsi" w:hAnsiTheme="minorHAnsi" w:cstheme="minorHAnsi"/>
          <w:szCs w:val="24"/>
        </w:rPr>
        <w:t>TEFAP</w:t>
      </w:r>
      <w:r w:rsidR="00FB0A4B" w:rsidRPr="00085205">
        <w:rPr>
          <w:rFonts w:asciiTheme="minorHAnsi" w:hAnsiTheme="minorHAnsi" w:cstheme="minorHAnsi"/>
          <w:szCs w:val="24"/>
        </w:rPr>
        <w:t>)</w:t>
      </w:r>
      <w:r w:rsidR="00294142" w:rsidRPr="00085205">
        <w:rPr>
          <w:rFonts w:asciiTheme="minorHAnsi" w:hAnsiTheme="minorHAnsi" w:cstheme="minorHAnsi"/>
          <w:szCs w:val="24"/>
        </w:rPr>
        <w:t xml:space="preserve"> program in Massachusetts. </w:t>
      </w:r>
    </w:p>
    <w:p w14:paraId="728150D4" w14:textId="77777777" w:rsidR="00BA35FB" w:rsidRPr="00085205" w:rsidRDefault="00BA35FB" w:rsidP="00BA35FB">
      <w:pPr>
        <w:pStyle w:val="BodyText"/>
        <w:spacing w:after="0"/>
        <w:ind w:left="1080"/>
        <w:rPr>
          <w:rFonts w:asciiTheme="minorHAnsi" w:hAnsiTheme="minorHAnsi" w:cstheme="minorHAnsi"/>
          <w:szCs w:val="24"/>
        </w:rPr>
      </w:pPr>
    </w:p>
    <w:p w14:paraId="39B74729" w14:textId="7A7DD09B" w:rsidR="00EC2895" w:rsidRPr="00085205" w:rsidRDefault="00D31ECB" w:rsidP="001F2DAD">
      <w:pPr>
        <w:pStyle w:val="BodyText"/>
        <w:numPr>
          <w:ilvl w:val="0"/>
          <w:numId w:val="15"/>
        </w:numPr>
        <w:spacing w:after="0"/>
        <w:rPr>
          <w:rFonts w:asciiTheme="minorHAnsi" w:hAnsiTheme="minorHAnsi" w:cstheme="minorHAnsi"/>
          <w:szCs w:val="24"/>
        </w:rPr>
      </w:pPr>
      <w:r w:rsidRPr="00085205">
        <w:rPr>
          <w:rFonts w:asciiTheme="minorHAnsi" w:hAnsiTheme="minorHAnsi" w:cstheme="minorHAnsi"/>
          <w:szCs w:val="24"/>
        </w:rPr>
        <w:t>Foods</w:t>
      </w:r>
      <w:r w:rsidR="00A44DA2" w:rsidRPr="00085205">
        <w:rPr>
          <w:rFonts w:asciiTheme="minorHAnsi" w:hAnsiTheme="minorHAnsi" w:cstheme="minorHAnsi"/>
          <w:szCs w:val="24"/>
        </w:rPr>
        <w:t xml:space="preserve"> </w:t>
      </w:r>
      <w:r w:rsidR="0064157E" w:rsidRPr="00085205">
        <w:rPr>
          <w:rFonts w:asciiTheme="minorHAnsi" w:hAnsiTheme="minorHAnsi" w:cstheme="minorHAnsi"/>
          <w:szCs w:val="24"/>
        </w:rPr>
        <w:t xml:space="preserve">ordered from USDA will be delivered to </w:t>
      </w:r>
      <w:r w:rsidR="005A03F7" w:rsidRPr="00085205">
        <w:rPr>
          <w:rFonts w:asciiTheme="minorHAnsi" w:hAnsiTheme="minorHAnsi" w:cstheme="minorHAnsi"/>
          <w:szCs w:val="24"/>
        </w:rPr>
        <w:t>GBFB</w:t>
      </w:r>
      <w:r w:rsidR="007257EB" w:rsidRPr="00085205">
        <w:rPr>
          <w:rFonts w:asciiTheme="minorHAnsi" w:hAnsiTheme="minorHAnsi" w:cstheme="minorHAnsi"/>
          <w:szCs w:val="24"/>
        </w:rPr>
        <w:t>’s</w:t>
      </w:r>
      <w:r w:rsidR="0064157E" w:rsidRPr="00085205">
        <w:rPr>
          <w:rFonts w:asciiTheme="minorHAnsi" w:hAnsiTheme="minorHAnsi" w:cstheme="minorHAnsi"/>
          <w:szCs w:val="24"/>
        </w:rPr>
        <w:t xml:space="preserve"> warehouse</w:t>
      </w:r>
      <w:r w:rsidR="00F43FE3" w:rsidRPr="00085205">
        <w:rPr>
          <w:rFonts w:asciiTheme="minorHAnsi" w:hAnsiTheme="minorHAnsi" w:cstheme="minorHAnsi"/>
          <w:szCs w:val="24"/>
        </w:rPr>
        <w:t xml:space="preserve"> located at 70 South Bay Avenue, Boston, MA 021</w:t>
      </w:r>
      <w:r w:rsidR="00BA1165" w:rsidRPr="00085205">
        <w:rPr>
          <w:rFonts w:asciiTheme="minorHAnsi" w:hAnsiTheme="minorHAnsi" w:cstheme="minorHAnsi"/>
          <w:szCs w:val="24"/>
        </w:rPr>
        <w:t>18</w:t>
      </w:r>
      <w:r w:rsidR="0064157E" w:rsidRPr="00085205">
        <w:rPr>
          <w:rFonts w:asciiTheme="minorHAnsi" w:hAnsiTheme="minorHAnsi" w:cstheme="minorHAnsi"/>
          <w:szCs w:val="24"/>
        </w:rPr>
        <w:t xml:space="preserve">. </w:t>
      </w:r>
      <w:r w:rsidR="005A03F7" w:rsidRPr="00085205">
        <w:rPr>
          <w:rFonts w:asciiTheme="minorHAnsi" w:hAnsiTheme="minorHAnsi" w:cstheme="minorHAnsi"/>
          <w:szCs w:val="24"/>
        </w:rPr>
        <w:t>GBFB</w:t>
      </w:r>
      <w:r w:rsidR="0064157E" w:rsidRPr="00085205">
        <w:rPr>
          <w:rFonts w:asciiTheme="minorHAnsi" w:hAnsiTheme="minorHAnsi" w:cstheme="minorHAnsi"/>
          <w:szCs w:val="24"/>
        </w:rPr>
        <w:t xml:space="preserve"> will provide storage for these commodities which will protect them from theft, spoilage, damage or destruction or other </w:t>
      </w:r>
      <w:proofErr w:type="gramStart"/>
      <w:r w:rsidR="0064157E" w:rsidRPr="00085205">
        <w:rPr>
          <w:rFonts w:asciiTheme="minorHAnsi" w:hAnsiTheme="minorHAnsi" w:cstheme="minorHAnsi"/>
          <w:szCs w:val="24"/>
        </w:rPr>
        <w:t>loss</w:t>
      </w:r>
      <w:proofErr w:type="gramEnd"/>
      <w:r w:rsidR="0064157E" w:rsidRPr="00085205">
        <w:rPr>
          <w:rFonts w:asciiTheme="minorHAnsi" w:hAnsiTheme="minorHAnsi" w:cstheme="minorHAnsi"/>
          <w:szCs w:val="24"/>
        </w:rPr>
        <w:t>.  When the</w:t>
      </w:r>
      <w:r w:rsidR="00A44DA2" w:rsidRPr="00085205">
        <w:rPr>
          <w:rFonts w:asciiTheme="minorHAnsi" w:hAnsiTheme="minorHAnsi" w:cstheme="minorHAnsi"/>
          <w:szCs w:val="24"/>
        </w:rPr>
        <w:t xml:space="preserve"> recipient</w:t>
      </w:r>
      <w:r w:rsidR="0064157E" w:rsidRPr="00085205">
        <w:rPr>
          <w:rFonts w:asciiTheme="minorHAnsi" w:hAnsiTheme="minorHAnsi" w:cstheme="minorHAnsi"/>
          <w:szCs w:val="24"/>
        </w:rPr>
        <w:t xml:space="preserve"> agency places an order for a delivery from </w:t>
      </w:r>
      <w:proofErr w:type="gramStart"/>
      <w:r w:rsidR="005A03F7" w:rsidRPr="00085205">
        <w:rPr>
          <w:rFonts w:asciiTheme="minorHAnsi" w:hAnsiTheme="minorHAnsi" w:cstheme="minorHAnsi"/>
          <w:szCs w:val="24"/>
        </w:rPr>
        <w:t>GBFB</w:t>
      </w:r>
      <w:r w:rsidR="00CB03C7" w:rsidRPr="00085205">
        <w:rPr>
          <w:rFonts w:asciiTheme="minorHAnsi" w:hAnsiTheme="minorHAnsi" w:cstheme="minorHAnsi"/>
          <w:szCs w:val="24"/>
        </w:rPr>
        <w:t>;</w:t>
      </w:r>
      <w:proofErr w:type="gramEnd"/>
      <w:r w:rsidR="0064157E" w:rsidRPr="00085205">
        <w:rPr>
          <w:rFonts w:asciiTheme="minorHAnsi" w:hAnsiTheme="minorHAnsi" w:cstheme="minorHAnsi"/>
          <w:szCs w:val="24"/>
        </w:rPr>
        <w:t xml:space="preserve"> commodities are taken from the warehouse and shipped to the </w:t>
      </w:r>
      <w:r w:rsidR="00A44DA2" w:rsidRPr="00085205">
        <w:rPr>
          <w:rFonts w:asciiTheme="minorHAnsi" w:hAnsiTheme="minorHAnsi" w:cstheme="minorHAnsi"/>
          <w:szCs w:val="24"/>
        </w:rPr>
        <w:t>recipient agency.</w:t>
      </w:r>
    </w:p>
    <w:p w14:paraId="47B8CB7C" w14:textId="77777777" w:rsidR="00BA35FB" w:rsidRPr="00085205" w:rsidRDefault="00BA35FB" w:rsidP="00BA35FB">
      <w:pPr>
        <w:pStyle w:val="BodyText"/>
        <w:spacing w:after="0"/>
        <w:rPr>
          <w:rFonts w:asciiTheme="minorHAnsi" w:hAnsiTheme="minorHAnsi" w:cstheme="minorHAnsi"/>
          <w:szCs w:val="24"/>
        </w:rPr>
      </w:pPr>
    </w:p>
    <w:p w14:paraId="3A4AB34F" w14:textId="16A10130" w:rsidR="0064157E" w:rsidRPr="00085205" w:rsidRDefault="0064157E" w:rsidP="007269D6">
      <w:pPr>
        <w:pStyle w:val="BodyText"/>
        <w:numPr>
          <w:ilvl w:val="0"/>
          <w:numId w:val="18"/>
        </w:numPr>
        <w:spacing w:after="0"/>
        <w:rPr>
          <w:rFonts w:asciiTheme="minorHAnsi" w:hAnsiTheme="minorHAnsi" w:cstheme="minorHAnsi"/>
          <w:szCs w:val="24"/>
        </w:rPr>
      </w:pPr>
      <w:r w:rsidRPr="00085205">
        <w:rPr>
          <w:rFonts w:asciiTheme="minorHAnsi" w:hAnsiTheme="minorHAnsi" w:cstheme="minorHAnsi"/>
          <w:szCs w:val="24"/>
        </w:rPr>
        <w:t xml:space="preserve">The </w:t>
      </w:r>
      <w:r w:rsidR="00A44DA2" w:rsidRPr="00085205">
        <w:rPr>
          <w:rFonts w:asciiTheme="minorHAnsi" w:hAnsiTheme="minorHAnsi" w:cstheme="minorHAnsi"/>
          <w:szCs w:val="24"/>
        </w:rPr>
        <w:t xml:space="preserve">recipient agency </w:t>
      </w:r>
      <w:r w:rsidRPr="00085205">
        <w:rPr>
          <w:rFonts w:asciiTheme="minorHAnsi" w:hAnsiTheme="minorHAnsi" w:cstheme="minorHAnsi"/>
          <w:szCs w:val="24"/>
        </w:rPr>
        <w:t>will issue a supplemental food package to participants monthly</w:t>
      </w:r>
      <w:r w:rsidR="00EE166B" w:rsidRPr="00085205">
        <w:rPr>
          <w:rFonts w:asciiTheme="minorHAnsi" w:hAnsiTheme="minorHAnsi" w:cstheme="minorHAnsi"/>
          <w:szCs w:val="24"/>
        </w:rPr>
        <w:t xml:space="preserve"> or bimonthly, as determined by needs and capacity at individual sites</w:t>
      </w:r>
      <w:r w:rsidRPr="00085205">
        <w:rPr>
          <w:rFonts w:asciiTheme="minorHAnsi" w:hAnsiTheme="minorHAnsi" w:cstheme="minorHAnsi"/>
          <w:szCs w:val="24"/>
        </w:rPr>
        <w:t xml:space="preserve">.  Participants come in and present their </w:t>
      </w:r>
      <w:r w:rsidR="005A03F7" w:rsidRPr="00085205">
        <w:rPr>
          <w:rFonts w:asciiTheme="minorHAnsi" w:hAnsiTheme="minorHAnsi" w:cstheme="minorHAnsi"/>
          <w:szCs w:val="24"/>
        </w:rPr>
        <w:t>barcode ID</w:t>
      </w:r>
      <w:r w:rsidR="003057FD" w:rsidRPr="00085205">
        <w:rPr>
          <w:rFonts w:asciiTheme="minorHAnsi" w:hAnsiTheme="minorHAnsi" w:cstheme="minorHAnsi"/>
          <w:szCs w:val="24"/>
        </w:rPr>
        <w:t xml:space="preserve"> (or </w:t>
      </w:r>
      <w:r w:rsidR="00063C17" w:rsidRPr="00085205">
        <w:rPr>
          <w:rFonts w:asciiTheme="minorHAnsi" w:hAnsiTheme="minorHAnsi" w:cstheme="minorHAnsi"/>
          <w:szCs w:val="24"/>
        </w:rPr>
        <w:t>other acceptable form of ID)</w:t>
      </w:r>
      <w:r w:rsidR="004D348C" w:rsidRPr="00085205">
        <w:rPr>
          <w:rFonts w:asciiTheme="minorHAnsi" w:hAnsiTheme="minorHAnsi" w:cstheme="minorHAnsi"/>
          <w:szCs w:val="24"/>
        </w:rPr>
        <w:t>, which includes the recipient’s name and ID number</w:t>
      </w:r>
      <w:r w:rsidRPr="00085205">
        <w:rPr>
          <w:rFonts w:asciiTheme="minorHAnsi" w:hAnsiTheme="minorHAnsi" w:cstheme="minorHAnsi"/>
          <w:szCs w:val="24"/>
        </w:rPr>
        <w:t xml:space="preserve">. </w:t>
      </w:r>
      <w:r w:rsidR="003819F4" w:rsidRPr="00085205">
        <w:rPr>
          <w:rFonts w:asciiTheme="minorHAnsi" w:hAnsiTheme="minorHAnsi" w:cstheme="minorHAnsi"/>
          <w:szCs w:val="24"/>
        </w:rPr>
        <w:t xml:space="preserve">The </w:t>
      </w:r>
      <w:r w:rsidR="00411598" w:rsidRPr="00085205">
        <w:rPr>
          <w:rFonts w:asciiTheme="minorHAnsi" w:hAnsiTheme="minorHAnsi" w:cstheme="minorHAnsi"/>
          <w:szCs w:val="24"/>
        </w:rPr>
        <w:t xml:space="preserve">individual </w:t>
      </w:r>
      <w:r w:rsidR="005369E9" w:rsidRPr="00085205">
        <w:rPr>
          <w:rFonts w:asciiTheme="minorHAnsi" w:hAnsiTheme="minorHAnsi" w:cstheme="minorHAnsi"/>
          <w:szCs w:val="24"/>
        </w:rPr>
        <w:t xml:space="preserve">site will </w:t>
      </w:r>
      <w:r w:rsidR="00411598" w:rsidRPr="00085205">
        <w:rPr>
          <w:rFonts w:asciiTheme="minorHAnsi" w:hAnsiTheme="minorHAnsi" w:cstheme="minorHAnsi"/>
          <w:szCs w:val="24"/>
        </w:rPr>
        <w:t xml:space="preserve">document </w:t>
      </w:r>
      <w:proofErr w:type="gramStart"/>
      <w:r w:rsidR="008D391D" w:rsidRPr="00085205">
        <w:rPr>
          <w:rFonts w:asciiTheme="minorHAnsi" w:hAnsiTheme="minorHAnsi" w:cstheme="minorHAnsi"/>
          <w:szCs w:val="24"/>
        </w:rPr>
        <w:t>client</w:t>
      </w:r>
      <w:proofErr w:type="gramEnd"/>
      <w:r w:rsidR="008D391D" w:rsidRPr="00085205">
        <w:rPr>
          <w:rFonts w:asciiTheme="minorHAnsi" w:hAnsiTheme="minorHAnsi" w:cstheme="minorHAnsi"/>
          <w:szCs w:val="24"/>
        </w:rPr>
        <w:t xml:space="preserve"> </w:t>
      </w:r>
      <w:r w:rsidRPr="00085205">
        <w:rPr>
          <w:rFonts w:asciiTheme="minorHAnsi" w:hAnsiTheme="minorHAnsi" w:cstheme="minorHAnsi"/>
          <w:szCs w:val="24"/>
        </w:rPr>
        <w:t xml:space="preserve">received the food package in accordance with the food package guide rate established by </w:t>
      </w:r>
      <w:r w:rsidR="005A03F7" w:rsidRPr="00085205">
        <w:rPr>
          <w:rFonts w:asciiTheme="minorHAnsi" w:hAnsiTheme="minorHAnsi" w:cstheme="minorHAnsi"/>
          <w:szCs w:val="24"/>
        </w:rPr>
        <w:t>Food and Nutrition Service (</w:t>
      </w:r>
      <w:r w:rsidRPr="00085205">
        <w:rPr>
          <w:rFonts w:asciiTheme="minorHAnsi" w:hAnsiTheme="minorHAnsi" w:cstheme="minorHAnsi"/>
          <w:szCs w:val="24"/>
        </w:rPr>
        <w:t>FNS</w:t>
      </w:r>
      <w:r w:rsidR="005A03F7" w:rsidRPr="00085205">
        <w:rPr>
          <w:rFonts w:asciiTheme="minorHAnsi" w:hAnsiTheme="minorHAnsi" w:cstheme="minorHAnsi"/>
          <w:szCs w:val="24"/>
        </w:rPr>
        <w:t>)</w:t>
      </w:r>
      <w:r w:rsidRPr="00085205">
        <w:rPr>
          <w:rFonts w:asciiTheme="minorHAnsi" w:hAnsiTheme="minorHAnsi" w:cstheme="minorHAnsi"/>
          <w:szCs w:val="24"/>
        </w:rPr>
        <w:t xml:space="preserve">. Participants pick up their commodities at the </w:t>
      </w:r>
      <w:r w:rsidR="005A03F7" w:rsidRPr="00085205">
        <w:rPr>
          <w:rFonts w:asciiTheme="minorHAnsi" w:hAnsiTheme="minorHAnsi" w:cstheme="minorHAnsi"/>
          <w:szCs w:val="24"/>
        </w:rPr>
        <w:t>recipient</w:t>
      </w:r>
      <w:r w:rsidR="00CE4157" w:rsidRPr="00085205">
        <w:rPr>
          <w:rFonts w:asciiTheme="minorHAnsi" w:hAnsiTheme="minorHAnsi" w:cstheme="minorHAnsi"/>
          <w:szCs w:val="24"/>
        </w:rPr>
        <w:t xml:space="preserve"> agency monthly</w:t>
      </w:r>
      <w:r w:rsidR="0089013A" w:rsidRPr="00085205">
        <w:rPr>
          <w:rFonts w:asciiTheme="minorHAnsi" w:hAnsiTheme="minorHAnsi" w:cstheme="minorHAnsi"/>
          <w:szCs w:val="24"/>
        </w:rPr>
        <w:t xml:space="preserve"> or bimonthly.</w:t>
      </w:r>
    </w:p>
    <w:p w14:paraId="0052043A" w14:textId="77777777" w:rsidR="00561DF4" w:rsidRPr="00085205" w:rsidRDefault="00561DF4" w:rsidP="00561DF4">
      <w:pPr>
        <w:pStyle w:val="BodyText"/>
        <w:spacing w:after="0"/>
        <w:ind w:left="1080"/>
        <w:rPr>
          <w:rFonts w:asciiTheme="minorHAnsi" w:hAnsiTheme="minorHAnsi" w:cstheme="minorHAnsi"/>
          <w:szCs w:val="24"/>
        </w:rPr>
      </w:pPr>
    </w:p>
    <w:p w14:paraId="2BA4702B" w14:textId="12E57755" w:rsidR="004B51F8" w:rsidRPr="00085205" w:rsidRDefault="00561DF4" w:rsidP="007269D6">
      <w:pPr>
        <w:pStyle w:val="BodyText"/>
        <w:numPr>
          <w:ilvl w:val="0"/>
          <w:numId w:val="18"/>
        </w:numPr>
        <w:spacing w:after="0"/>
        <w:rPr>
          <w:rFonts w:asciiTheme="minorHAnsi" w:hAnsiTheme="minorHAnsi" w:cstheme="minorHAnsi"/>
          <w:szCs w:val="24"/>
        </w:rPr>
      </w:pPr>
      <w:r w:rsidRPr="00085205">
        <w:rPr>
          <w:rFonts w:asciiTheme="minorHAnsi" w:hAnsiTheme="minorHAnsi" w:cstheme="minorHAnsi"/>
          <w:szCs w:val="24"/>
        </w:rPr>
        <w:t xml:space="preserve">Should non-CSFP foods be offered at the same time </w:t>
      </w:r>
      <w:r w:rsidR="00237FE5" w:rsidRPr="00085205">
        <w:rPr>
          <w:rFonts w:asciiTheme="minorHAnsi" w:hAnsiTheme="minorHAnsi" w:cstheme="minorHAnsi"/>
          <w:szCs w:val="24"/>
        </w:rPr>
        <w:t>as</w:t>
      </w:r>
      <w:r w:rsidRPr="00085205">
        <w:rPr>
          <w:rFonts w:asciiTheme="minorHAnsi" w:hAnsiTheme="minorHAnsi" w:cstheme="minorHAnsi"/>
          <w:szCs w:val="24"/>
        </w:rPr>
        <w:t xml:space="preserve"> CSFP distribution, the “other” products will be </w:t>
      </w:r>
      <w:r w:rsidR="004F4001" w:rsidRPr="00085205">
        <w:rPr>
          <w:rFonts w:asciiTheme="minorHAnsi" w:hAnsiTheme="minorHAnsi" w:cstheme="minorHAnsi"/>
          <w:szCs w:val="24"/>
        </w:rPr>
        <w:t xml:space="preserve">packaged separately and </w:t>
      </w:r>
      <w:r w:rsidRPr="00085205">
        <w:rPr>
          <w:rFonts w:asciiTheme="minorHAnsi" w:hAnsiTheme="minorHAnsi" w:cstheme="minorHAnsi"/>
          <w:szCs w:val="24"/>
        </w:rPr>
        <w:t>marked in such a way that</w:t>
      </w:r>
      <w:r w:rsidR="00237FE5" w:rsidRPr="00085205">
        <w:rPr>
          <w:rFonts w:asciiTheme="minorHAnsi" w:hAnsiTheme="minorHAnsi" w:cstheme="minorHAnsi"/>
          <w:szCs w:val="24"/>
        </w:rPr>
        <w:t xml:space="preserve"> identifies them as non-CSFP</w:t>
      </w:r>
      <w:r w:rsidR="00D618E8" w:rsidRPr="00085205">
        <w:rPr>
          <w:rFonts w:asciiTheme="minorHAnsi" w:hAnsiTheme="minorHAnsi" w:cstheme="minorHAnsi"/>
          <w:szCs w:val="24"/>
        </w:rPr>
        <w:t xml:space="preserve"> foods.</w:t>
      </w:r>
    </w:p>
    <w:p w14:paraId="122B401C" w14:textId="77777777" w:rsidR="00BF003F" w:rsidRPr="00085205" w:rsidRDefault="00BF003F" w:rsidP="00BF003F">
      <w:pPr>
        <w:pStyle w:val="ListParagraph"/>
        <w:rPr>
          <w:rFonts w:asciiTheme="minorHAnsi" w:hAnsiTheme="minorHAnsi" w:cstheme="minorHAnsi"/>
        </w:rPr>
      </w:pPr>
    </w:p>
    <w:p w14:paraId="52632403" w14:textId="5102E978" w:rsidR="00A6795F" w:rsidRPr="00085205" w:rsidRDefault="00A6795F" w:rsidP="007269D6">
      <w:pPr>
        <w:pStyle w:val="List3"/>
        <w:numPr>
          <w:ilvl w:val="0"/>
          <w:numId w:val="18"/>
        </w:numPr>
        <w:rPr>
          <w:rFonts w:asciiTheme="minorHAnsi" w:hAnsiTheme="minorHAnsi" w:cstheme="minorHAnsi"/>
          <w:szCs w:val="24"/>
        </w:rPr>
      </w:pPr>
      <w:r w:rsidRPr="00085205">
        <w:rPr>
          <w:rFonts w:asciiTheme="minorHAnsi" w:hAnsiTheme="minorHAnsi" w:cstheme="minorHAnsi"/>
          <w:szCs w:val="24"/>
        </w:rPr>
        <w:t>Procedures for picking up food packages</w:t>
      </w:r>
      <w:r w:rsidR="00880B6C" w:rsidRPr="00085205">
        <w:rPr>
          <w:rFonts w:asciiTheme="minorHAnsi" w:hAnsiTheme="minorHAnsi" w:cstheme="minorHAnsi"/>
          <w:szCs w:val="24"/>
        </w:rPr>
        <w:t xml:space="preserve"> at designated sites are as follows</w:t>
      </w:r>
      <w:r w:rsidRPr="00085205">
        <w:rPr>
          <w:rFonts w:asciiTheme="minorHAnsi" w:hAnsiTheme="minorHAnsi" w:cstheme="minorHAnsi"/>
          <w:szCs w:val="24"/>
        </w:rPr>
        <w:t>:</w:t>
      </w:r>
    </w:p>
    <w:p w14:paraId="77C385BE" w14:textId="77777777" w:rsidR="00A34B65" w:rsidRPr="00085205" w:rsidRDefault="00A34B65" w:rsidP="00A34B65">
      <w:pPr>
        <w:pStyle w:val="List3"/>
        <w:ind w:left="0" w:firstLine="0"/>
        <w:rPr>
          <w:rFonts w:asciiTheme="minorHAnsi" w:hAnsiTheme="minorHAnsi" w:cstheme="minorHAnsi"/>
          <w:szCs w:val="24"/>
        </w:rPr>
      </w:pPr>
    </w:p>
    <w:p w14:paraId="5091003B" w14:textId="0C06E296" w:rsidR="008D3451" w:rsidRPr="00085205" w:rsidRDefault="00E63BB6" w:rsidP="001F2DAD">
      <w:pPr>
        <w:pStyle w:val="ListParagraph"/>
        <w:numPr>
          <w:ilvl w:val="0"/>
          <w:numId w:val="1"/>
        </w:numPr>
        <w:spacing w:line="276" w:lineRule="auto"/>
        <w:ind w:left="1440"/>
        <w:contextualSpacing/>
        <w:rPr>
          <w:rFonts w:asciiTheme="minorHAnsi" w:eastAsiaTheme="minorHAnsi" w:hAnsiTheme="minorHAnsi" w:cstheme="minorHAnsi"/>
        </w:rPr>
      </w:pPr>
      <w:r w:rsidRPr="00085205">
        <w:rPr>
          <w:rFonts w:asciiTheme="minorHAnsi" w:hAnsiTheme="minorHAnsi" w:cstheme="minorHAnsi"/>
        </w:rPr>
        <w:t>The Local Agency</w:t>
      </w:r>
      <w:r w:rsidR="00DD5458" w:rsidRPr="00085205">
        <w:rPr>
          <w:rFonts w:asciiTheme="minorHAnsi" w:eastAsiaTheme="minorHAnsi" w:hAnsiTheme="minorHAnsi" w:cstheme="minorHAnsi"/>
        </w:rPr>
        <w:t xml:space="preserve"> will encourage p</w:t>
      </w:r>
      <w:r w:rsidR="008D3451" w:rsidRPr="00085205">
        <w:rPr>
          <w:rFonts w:asciiTheme="minorHAnsi" w:eastAsiaTheme="minorHAnsi" w:hAnsiTheme="minorHAnsi" w:cstheme="minorHAnsi"/>
        </w:rPr>
        <w:t xml:space="preserve">articipants </w:t>
      </w:r>
      <w:r w:rsidR="00DD5458" w:rsidRPr="00085205">
        <w:rPr>
          <w:rFonts w:asciiTheme="minorHAnsi" w:eastAsiaTheme="minorHAnsi" w:hAnsiTheme="minorHAnsi" w:cstheme="minorHAnsi"/>
        </w:rPr>
        <w:t xml:space="preserve">to list 2 different </w:t>
      </w:r>
      <w:r w:rsidR="000D1522" w:rsidRPr="00085205">
        <w:rPr>
          <w:rFonts w:asciiTheme="minorHAnsi" w:eastAsiaTheme="minorHAnsi" w:hAnsiTheme="minorHAnsi" w:cstheme="minorHAnsi"/>
        </w:rPr>
        <w:t>proxies</w:t>
      </w:r>
      <w:r w:rsidR="005B7C99" w:rsidRPr="00085205">
        <w:rPr>
          <w:rFonts w:asciiTheme="minorHAnsi" w:eastAsiaTheme="minorHAnsi" w:hAnsiTheme="minorHAnsi" w:cstheme="minorHAnsi"/>
        </w:rPr>
        <w:t xml:space="preserve"> on their application</w:t>
      </w:r>
      <w:r w:rsidR="000D1522" w:rsidRPr="00085205">
        <w:rPr>
          <w:rFonts w:asciiTheme="minorHAnsi" w:eastAsiaTheme="minorHAnsi" w:hAnsiTheme="minorHAnsi" w:cstheme="minorHAnsi"/>
        </w:rPr>
        <w:t xml:space="preserve">. One main proxy and a second proxy in case the first proxy </w:t>
      </w:r>
      <w:r w:rsidR="00C0588E" w:rsidRPr="00085205">
        <w:rPr>
          <w:rFonts w:asciiTheme="minorHAnsi" w:eastAsiaTheme="minorHAnsi" w:hAnsiTheme="minorHAnsi" w:cstheme="minorHAnsi"/>
        </w:rPr>
        <w:t xml:space="preserve">isn’t available or not able to pick up the </w:t>
      </w:r>
      <w:r w:rsidR="00A73F2B" w:rsidRPr="00085205">
        <w:rPr>
          <w:rFonts w:asciiTheme="minorHAnsi" w:eastAsiaTheme="minorHAnsi" w:hAnsiTheme="minorHAnsi" w:cstheme="minorHAnsi"/>
        </w:rPr>
        <w:t xml:space="preserve">CSFP </w:t>
      </w:r>
      <w:r w:rsidR="00C0588E" w:rsidRPr="00085205">
        <w:rPr>
          <w:rFonts w:asciiTheme="minorHAnsi" w:eastAsiaTheme="minorHAnsi" w:hAnsiTheme="minorHAnsi" w:cstheme="minorHAnsi"/>
        </w:rPr>
        <w:t>box.</w:t>
      </w:r>
      <w:r w:rsidR="008D3451" w:rsidRPr="00085205">
        <w:rPr>
          <w:rFonts w:asciiTheme="minorHAnsi" w:eastAsiaTheme="minorHAnsi" w:hAnsiTheme="minorHAnsi" w:cstheme="minorHAnsi"/>
        </w:rPr>
        <w:t xml:space="preserve"> </w:t>
      </w:r>
    </w:p>
    <w:p w14:paraId="27E01446" w14:textId="4C04006C" w:rsidR="00A6795F" w:rsidRPr="005B7C99" w:rsidRDefault="00A6795F" w:rsidP="001F2DAD">
      <w:pPr>
        <w:pStyle w:val="ListParagraph"/>
        <w:numPr>
          <w:ilvl w:val="0"/>
          <w:numId w:val="1"/>
        </w:numPr>
        <w:spacing w:line="276" w:lineRule="auto"/>
        <w:ind w:left="1440"/>
        <w:contextualSpacing/>
        <w:rPr>
          <w:rFonts w:asciiTheme="minorHAnsi" w:eastAsiaTheme="minorHAnsi" w:hAnsiTheme="minorHAnsi" w:cstheme="minorHAnsi"/>
        </w:rPr>
      </w:pPr>
      <w:r w:rsidRPr="00085205">
        <w:rPr>
          <w:rFonts w:asciiTheme="minorHAnsi" w:eastAsiaTheme="minorHAnsi" w:hAnsiTheme="minorHAnsi" w:cstheme="minorHAnsi"/>
        </w:rPr>
        <w:t>Participants or their designated proxy may receive</w:t>
      </w:r>
      <w:r w:rsidRPr="005B7C99">
        <w:rPr>
          <w:rFonts w:asciiTheme="minorHAnsi" w:eastAsiaTheme="minorHAnsi" w:hAnsiTheme="minorHAnsi" w:cstheme="minorHAnsi"/>
        </w:rPr>
        <w:t xml:space="preserve"> the packaged food.</w:t>
      </w:r>
    </w:p>
    <w:p w14:paraId="5A76865D" w14:textId="77777777" w:rsidR="00A6795F" w:rsidRPr="00D60B09" w:rsidRDefault="00A6795F" w:rsidP="001F2DAD">
      <w:pPr>
        <w:widowControl/>
        <w:numPr>
          <w:ilvl w:val="0"/>
          <w:numId w:val="1"/>
        </w:numPr>
        <w:spacing w:line="276" w:lineRule="auto"/>
        <w:ind w:left="1440"/>
        <w:contextualSpacing/>
        <w:rPr>
          <w:rFonts w:asciiTheme="minorHAnsi" w:eastAsiaTheme="minorHAnsi" w:hAnsiTheme="minorHAnsi" w:cstheme="minorHAnsi"/>
          <w:snapToGrid/>
          <w:szCs w:val="24"/>
        </w:rPr>
      </w:pPr>
      <w:r w:rsidRPr="00D60B09">
        <w:rPr>
          <w:rFonts w:asciiTheme="minorHAnsi" w:eastAsiaTheme="minorHAnsi" w:hAnsiTheme="minorHAnsi" w:cstheme="minorHAnsi"/>
          <w:snapToGrid/>
          <w:szCs w:val="24"/>
        </w:rPr>
        <w:t>Proxy may be verbally designated by the participant and recorded by site staff. Site staff will maintain a list of proxies by participants.</w:t>
      </w:r>
    </w:p>
    <w:p w14:paraId="100D7BD3" w14:textId="23023713" w:rsidR="00A6795F" w:rsidRPr="00D60B09" w:rsidRDefault="00A6795F" w:rsidP="001F2DAD">
      <w:pPr>
        <w:widowControl/>
        <w:numPr>
          <w:ilvl w:val="0"/>
          <w:numId w:val="1"/>
        </w:numPr>
        <w:spacing w:line="276" w:lineRule="auto"/>
        <w:ind w:left="1440"/>
        <w:contextualSpacing/>
        <w:rPr>
          <w:rFonts w:asciiTheme="minorHAnsi" w:eastAsiaTheme="minorHAnsi" w:hAnsiTheme="minorHAnsi" w:cstheme="minorHAnsi"/>
          <w:snapToGrid/>
          <w:szCs w:val="24"/>
        </w:rPr>
      </w:pPr>
      <w:r w:rsidRPr="00D60B09">
        <w:rPr>
          <w:rFonts w:asciiTheme="minorHAnsi" w:eastAsiaTheme="minorHAnsi" w:hAnsiTheme="minorHAnsi" w:cstheme="minorHAnsi"/>
          <w:snapToGrid/>
          <w:szCs w:val="24"/>
        </w:rPr>
        <w:t xml:space="preserve">Site staff </w:t>
      </w:r>
      <w:r w:rsidR="00880B6C" w:rsidRPr="00D60B09">
        <w:rPr>
          <w:rFonts w:asciiTheme="minorHAnsi" w:eastAsiaTheme="minorHAnsi" w:hAnsiTheme="minorHAnsi" w:cstheme="minorHAnsi"/>
          <w:snapToGrid/>
          <w:szCs w:val="24"/>
        </w:rPr>
        <w:t xml:space="preserve">can </w:t>
      </w:r>
      <w:r w:rsidRPr="00D60B09">
        <w:rPr>
          <w:rFonts w:asciiTheme="minorHAnsi" w:eastAsiaTheme="minorHAnsi" w:hAnsiTheme="minorHAnsi" w:cstheme="minorHAnsi"/>
          <w:snapToGrid/>
          <w:szCs w:val="24"/>
        </w:rPr>
        <w:t xml:space="preserve">be the proxy for all participants at the distribution site. Site staff must maintain a list of proxies by participant and a list of approved site staff who are proxies. Site staff may sign or check off </w:t>
      </w:r>
      <w:proofErr w:type="gramStart"/>
      <w:r w:rsidRPr="00D60B09">
        <w:rPr>
          <w:rFonts w:asciiTheme="minorHAnsi" w:eastAsiaTheme="minorHAnsi" w:hAnsiTheme="minorHAnsi" w:cstheme="minorHAnsi"/>
          <w:snapToGrid/>
          <w:szCs w:val="24"/>
        </w:rPr>
        <w:t>participant</w:t>
      </w:r>
      <w:proofErr w:type="gramEnd"/>
      <w:r w:rsidRPr="00D60B09">
        <w:rPr>
          <w:rFonts w:asciiTheme="minorHAnsi" w:eastAsiaTheme="minorHAnsi" w:hAnsiTheme="minorHAnsi" w:cstheme="minorHAnsi"/>
          <w:snapToGrid/>
          <w:szCs w:val="24"/>
        </w:rPr>
        <w:t xml:space="preserve"> on a pre-printed list of site participants.</w:t>
      </w:r>
    </w:p>
    <w:p w14:paraId="617FC360" w14:textId="5727F8F9" w:rsidR="00A6795F" w:rsidRPr="00D60B09" w:rsidRDefault="00A6795F" w:rsidP="001F2DAD">
      <w:pPr>
        <w:widowControl/>
        <w:numPr>
          <w:ilvl w:val="0"/>
          <w:numId w:val="1"/>
        </w:numPr>
        <w:spacing w:line="276" w:lineRule="auto"/>
        <w:ind w:left="1440"/>
        <w:contextualSpacing/>
        <w:rPr>
          <w:rFonts w:asciiTheme="minorHAnsi" w:eastAsiaTheme="minorHAnsi" w:hAnsiTheme="minorHAnsi" w:cstheme="minorHAnsi"/>
          <w:snapToGrid/>
          <w:szCs w:val="24"/>
        </w:rPr>
      </w:pPr>
      <w:r w:rsidRPr="00D60B09">
        <w:rPr>
          <w:rFonts w:asciiTheme="minorHAnsi" w:eastAsiaTheme="minorHAnsi" w:hAnsiTheme="minorHAnsi" w:cstheme="minorHAnsi"/>
          <w:snapToGrid/>
          <w:szCs w:val="24"/>
        </w:rPr>
        <w:t>Participant or proxy arrive</w:t>
      </w:r>
      <w:r w:rsidR="00A642AE">
        <w:rPr>
          <w:rFonts w:asciiTheme="minorHAnsi" w:eastAsiaTheme="minorHAnsi" w:hAnsiTheme="minorHAnsi" w:cstheme="minorHAnsi"/>
          <w:snapToGrid/>
          <w:szCs w:val="24"/>
        </w:rPr>
        <w:t>s</w:t>
      </w:r>
      <w:r w:rsidRPr="00D60B09">
        <w:rPr>
          <w:rFonts w:asciiTheme="minorHAnsi" w:eastAsiaTheme="minorHAnsi" w:hAnsiTheme="minorHAnsi" w:cstheme="minorHAnsi"/>
          <w:snapToGrid/>
          <w:szCs w:val="24"/>
        </w:rPr>
        <w:t xml:space="preserve"> at designated distribution </w:t>
      </w:r>
      <w:r w:rsidR="00A642AE" w:rsidRPr="00D60B09">
        <w:rPr>
          <w:rFonts w:asciiTheme="minorHAnsi" w:eastAsiaTheme="minorHAnsi" w:hAnsiTheme="minorHAnsi" w:cstheme="minorHAnsi"/>
          <w:snapToGrid/>
          <w:szCs w:val="24"/>
        </w:rPr>
        <w:t>sites</w:t>
      </w:r>
      <w:r w:rsidRPr="00D60B09">
        <w:rPr>
          <w:rFonts w:asciiTheme="minorHAnsi" w:eastAsiaTheme="minorHAnsi" w:hAnsiTheme="minorHAnsi" w:cstheme="minorHAnsi"/>
          <w:snapToGrid/>
          <w:szCs w:val="24"/>
        </w:rPr>
        <w:t xml:space="preserve">, </w:t>
      </w:r>
      <w:r w:rsidR="0051345F">
        <w:rPr>
          <w:rFonts w:asciiTheme="minorHAnsi" w:eastAsiaTheme="minorHAnsi" w:hAnsiTheme="minorHAnsi" w:cstheme="minorHAnsi"/>
          <w:snapToGrid/>
          <w:szCs w:val="24"/>
        </w:rPr>
        <w:t>self-declares identity</w:t>
      </w:r>
      <w:r w:rsidR="003E6287" w:rsidRPr="00D60B09">
        <w:rPr>
          <w:rFonts w:asciiTheme="minorHAnsi" w:eastAsiaTheme="minorHAnsi" w:hAnsiTheme="minorHAnsi" w:cstheme="minorHAnsi"/>
          <w:snapToGrid/>
          <w:szCs w:val="24"/>
        </w:rPr>
        <w:t>,</w:t>
      </w:r>
      <w:r w:rsidRPr="00D60B09">
        <w:rPr>
          <w:rFonts w:asciiTheme="minorHAnsi" w:eastAsiaTheme="minorHAnsi" w:hAnsiTheme="minorHAnsi" w:cstheme="minorHAnsi"/>
          <w:snapToGrid/>
          <w:szCs w:val="24"/>
        </w:rPr>
        <w:t xml:space="preserve"> and receives the food package. Site staff note by checking off name on pre–</w:t>
      </w:r>
      <w:r w:rsidRPr="00D60B09">
        <w:rPr>
          <w:rFonts w:asciiTheme="minorHAnsi" w:eastAsiaTheme="minorHAnsi" w:hAnsiTheme="minorHAnsi" w:cstheme="minorHAnsi"/>
          <w:snapToGrid/>
          <w:szCs w:val="24"/>
        </w:rPr>
        <w:lastRenderedPageBreak/>
        <w:t>printed list or by recording name. The distribution site may modify their distribution method to meet state and local public health recommendations or requirements during this emergency. Modifications can include but are not limited to:</w:t>
      </w:r>
    </w:p>
    <w:p w14:paraId="02EE3D75" w14:textId="77777777" w:rsidR="00A34B65" w:rsidRPr="00D60B09" w:rsidRDefault="00A34B65" w:rsidP="00A34B65">
      <w:pPr>
        <w:widowControl/>
        <w:spacing w:line="276" w:lineRule="auto"/>
        <w:ind w:left="1440"/>
        <w:contextualSpacing/>
        <w:rPr>
          <w:rFonts w:asciiTheme="minorHAnsi" w:eastAsiaTheme="minorHAnsi" w:hAnsiTheme="minorHAnsi" w:cstheme="minorHAnsi"/>
          <w:snapToGrid/>
          <w:szCs w:val="24"/>
        </w:rPr>
      </w:pPr>
    </w:p>
    <w:p w14:paraId="7D771D27" w14:textId="01AEFB36" w:rsidR="00A6795F" w:rsidRPr="00D60B09" w:rsidRDefault="00A6795F" w:rsidP="001F2DAD">
      <w:pPr>
        <w:pStyle w:val="ListParagraph"/>
        <w:numPr>
          <w:ilvl w:val="2"/>
          <w:numId w:val="1"/>
        </w:numPr>
        <w:spacing w:line="276" w:lineRule="auto"/>
        <w:ind w:left="1800"/>
        <w:contextualSpacing/>
        <w:rPr>
          <w:rFonts w:asciiTheme="minorHAnsi" w:eastAsiaTheme="minorHAnsi" w:hAnsiTheme="minorHAnsi" w:cstheme="minorHAnsi"/>
        </w:rPr>
      </w:pPr>
      <w:r w:rsidRPr="00D60B09">
        <w:rPr>
          <w:rFonts w:asciiTheme="minorHAnsi" w:eastAsiaTheme="minorHAnsi" w:hAnsiTheme="minorHAnsi" w:cstheme="minorHAnsi"/>
        </w:rPr>
        <w:t xml:space="preserve">Drive up/thru </w:t>
      </w:r>
    </w:p>
    <w:p w14:paraId="5DA654DB" w14:textId="77777777" w:rsidR="00A6795F" w:rsidRPr="00D60B09" w:rsidRDefault="00A6795F" w:rsidP="001F2DAD">
      <w:pPr>
        <w:widowControl/>
        <w:numPr>
          <w:ilvl w:val="2"/>
          <w:numId w:val="1"/>
        </w:numPr>
        <w:spacing w:line="276" w:lineRule="auto"/>
        <w:ind w:left="1800"/>
        <w:contextualSpacing/>
        <w:rPr>
          <w:rFonts w:asciiTheme="minorHAnsi" w:eastAsiaTheme="minorHAnsi" w:hAnsiTheme="minorHAnsi" w:cstheme="minorHAnsi"/>
          <w:snapToGrid/>
          <w:szCs w:val="24"/>
        </w:rPr>
      </w:pPr>
      <w:r w:rsidRPr="00D60B09">
        <w:rPr>
          <w:rFonts w:asciiTheme="minorHAnsi" w:eastAsiaTheme="minorHAnsi" w:hAnsiTheme="minorHAnsi" w:cstheme="minorHAnsi"/>
          <w:snapToGrid/>
          <w:szCs w:val="24"/>
        </w:rPr>
        <w:t>Tailgate distribution by food banks</w:t>
      </w:r>
    </w:p>
    <w:p w14:paraId="511240C8" w14:textId="36B33500" w:rsidR="00A6795F" w:rsidRPr="00D60B09" w:rsidRDefault="00A6795F" w:rsidP="001F2DAD">
      <w:pPr>
        <w:widowControl/>
        <w:numPr>
          <w:ilvl w:val="2"/>
          <w:numId w:val="1"/>
        </w:numPr>
        <w:spacing w:line="276" w:lineRule="auto"/>
        <w:ind w:left="1800"/>
        <w:contextualSpacing/>
        <w:rPr>
          <w:rFonts w:asciiTheme="minorHAnsi" w:eastAsiaTheme="minorHAnsi" w:hAnsiTheme="minorHAnsi" w:cstheme="minorHAnsi"/>
          <w:snapToGrid/>
          <w:szCs w:val="24"/>
        </w:rPr>
      </w:pPr>
      <w:r w:rsidRPr="00D60B09">
        <w:rPr>
          <w:rFonts w:asciiTheme="minorHAnsi" w:eastAsiaTheme="minorHAnsi" w:hAnsiTheme="minorHAnsi" w:cstheme="minorHAnsi"/>
          <w:snapToGrid/>
          <w:szCs w:val="24"/>
        </w:rPr>
        <w:t xml:space="preserve">Home delivery to quarantined or </w:t>
      </w:r>
      <w:r w:rsidR="00880B6C" w:rsidRPr="00D60B09">
        <w:rPr>
          <w:rFonts w:asciiTheme="minorHAnsi" w:eastAsiaTheme="minorHAnsi" w:hAnsiTheme="minorHAnsi" w:cstheme="minorHAnsi"/>
          <w:snapToGrid/>
          <w:szCs w:val="24"/>
        </w:rPr>
        <w:t>self-isolating</w:t>
      </w:r>
      <w:r w:rsidRPr="00D60B09">
        <w:rPr>
          <w:rFonts w:asciiTheme="minorHAnsi" w:eastAsiaTheme="minorHAnsi" w:hAnsiTheme="minorHAnsi" w:cstheme="minorHAnsi"/>
          <w:snapToGrid/>
          <w:szCs w:val="24"/>
        </w:rPr>
        <w:t xml:space="preserve"> individuals</w:t>
      </w:r>
    </w:p>
    <w:p w14:paraId="444C0FB9" w14:textId="0E80D609" w:rsidR="00A6795F" w:rsidRPr="00D60B09" w:rsidRDefault="00A6795F" w:rsidP="001F2DAD">
      <w:pPr>
        <w:widowControl/>
        <w:numPr>
          <w:ilvl w:val="2"/>
          <w:numId w:val="1"/>
        </w:numPr>
        <w:spacing w:line="276" w:lineRule="auto"/>
        <w:ind w:left="1800"/>
        <w:contextualSpacing/>
        <w:rPr>
          <w:rFonts w:asciiTheme="minorHAnsi" w:eastAsiaTheme="minorHAnsi" w:hAnsiTheme="minorHAnsi" w:cstheme="minorHAnsi"/>
          <w:snapToGrid/>
          <w:szCs w:val="24"/>
        </w:rPr>
      </w:pPr>
      <w:r w:rsidRPr="00D60B09">
        <w:rPr>
          <w:rFonts w:asciiTheme="minorHAnsi" w:eastAsiaTheme="minorHAnsi" w:hAnsiTheme="minorHAnsi" w:cstheme="minorHAnsi"/>
          <w:snapToGrid/>
          <w:szCs w:val="24"/>
        </w:rPr>
        <w:t>Guidance provided by local board of health</w:t>
      </w:r>
    </w:p>
    <w:p w14:paraId="7F9FC6D8" w14:textId="77777777" w:rsidR="00B07D1D" w:rsidRPr="00D60B09" w:rsidRDefault="00B07D1D" w:rsidP="00B07D1D">
      <w:pPr>
        <w:widowControl/>
        <w:spacing w:line="276" w:lineRule="auto"/>
        <w:ind w:left="2520"/>
        <w:contextualSpacing/>
        <w:rPr>
          <w:rFonts w:asciiTheme="minorHAnsi" w:eastAsiaTheme="minorHAnsi" w:hAnsiTheme="minorHAnsi" w:cstheme="minorHAnsi"/>
          <w:snapToGrid/>
          <w:szCs w:val="24"/>
        </w:rPr>
      </w:pPr>
    </w:p>
    <w:p w14:paraId="5ECCE655" w14:textId="6934C75D" w:rsidR="00DE4315" w:rsidRPr="00D60B09" w:rsidRDefault="00405135" w:rsidP="007269D6">
      <w:pPr>
        <w:pStyle w:val="ListParagraph"/>
        <w:numPr>
          <w:ilvl w:val="0"/>
          <w:numId w:val="18"/>
        </w:numPr>
        <w:rPr>
          <w:rFonts w:asciiTheme="minorHAnsi" w:eastAsiaTheme="minorHAnsi" w:hAnsiTheme="minorHAnsi" w:cstheme="minorHAnsi"/>
        </w:rPr>
      </w:pPr>
      <w:r w:rsidRPr="00D60B09">
        <w:rPr>
          <w:rFonts w:asciiTheme="minorHAnsi" w:eastAsiaTheme="minorHAnsi" w:hAnsiTheme="minorHAnsi" w:cstheme="minorHAnsi"/>
        </w:rPr>
        <w:t>S</w:t>
      </w:r>
      <w:r w:rsidR="00880B6C" w:rsidRPr="00D60B09">
        <w:rPr>
          <w:rFonts w:asciiTheme="minorHAnsi" w:eastAsiaTheme="minorHAnsi" w:hAnsiTheme="minorHAnsi" w:cstheme="minorHAnsi"/>
        </w:rPr>
        <w:t>ummary of the streamlined process</w:t>
      </w:r>
      <w:r w:rsidR="00A6795F" w:rsidRPr="00D60B09">
        <w:rPr>
          <w:rFonts w:asciiTheme="minorHAnsi" w:eastAsiaTheme="minorHAnsi" w:hAnsiTheme="minorHAnsi" w:cstheme="minorHAnsi"/>
        </w:rPr>
        <w:t>:</w:t>
      </w:r>
    </w:p>
    <w:p w14:paraId="28D116F3" w14:textId="77777777" w:rsidR="00A34B65" w:rsidRPr="00D60B09" w:rsidRDefault="00A34B65" w:rsidP="00A34B65">
      <w:pPr>
        <w:pStyle w:val="ListParagraph"/>
        <w:ind w:left="1080"/>
        <w:rPr>
          <w:rFonts w:asciiTheme="minorHAnsi" w:eastAsiaTheme="minorHAnsi" w:hAnsiTheme="minorHAnsi" w:cstheme="minorHAnsi"/>
        </w:rPr>
      </w:pPr>
    </w:p>
    <w:p w14:paraId="52BE460E" w14:textId="77777777" w:rsidR="008B1350" w:rsidRPr="00D60B09" w:rsidRDefault="00A6795F" w:rsidP="001F2DAD">
      <w:pPr>
        <w:pStyle w:val="ListParagraph"/>
        <w:numPr>
          <w:ilvl w:val="4"/>
          <w:numId w:val="16"/>
        </w:numPr>
        <w:ind w:left="1440"/>
        <w:rPr>
          <w:rFonts w:asciiTheme="minorHAnsi" w:eastAsiaTheme="minorHAnsi" w:hAnsiTheme="minorHAnsi" w:cstheme="minorHAnsi"/>
        </w:rPr>
      </w:pPr>
      <w:r w:rsidRPr="00D60B09">
        <w:rPr>
          <w:rFonts w:asciiTheme="minorHAnsi" w:eastAsiaTheme="minorHAnsi" w:hAnsiTheme="minorHAnsi" w:cstheme="minorHAnsi"/>
        </w:rPr>
        <w:t>Participant or proxy arrives</w:t>
      </w:r>
      <w:r w:rsidR="00880B6C" w:rsidRPr="00D60B09">
        <w:rPr>
          <w:rFonts w:asciiTheme="minorHAnsi" w:eastAsiaTheme="minorHAnsi" w:hAnsiTheme="minorHAnsi" w:cstheme="minorHAnsi"/>
        </w:rPr>
        <w:t xml:space="preserve"> at the agency site</w:t>
      </w:r>
    </w:p>
    <w:p w14:paraId="52C23894" w14:textId="7B640510" w:rsidR="00A6795F" w:rsidRPr="00794FA5" w:rsidRDefault="00835A1F" w:rsidP="001F2DAD">
      <w:pPr>
        <w:pStyle w:val="ListParagraph"/>
        <w:numPr>
          <w:ilvl w:val="4"/>
          <w:numId w:val="16"/>
        </w:numPr>
        <w:ind w:left="1440"/>
        <w:rPr>
          <w:rFonts w:asciiTheme="minorHAnsi" w:eastAsiaTheme="minorHAnsi" w:hAnsiTheme="minorHAnsi" w:cstheme="minorHAnsi"/>
        </w:rPr>
      </w:pPr>
      <w:r w:rsidRPr="00794FA5">
        <w:rPr>
          <w:rFonts w:asciiTheme="minorHAnsi" w:eastAsiaTheme="minorHAnsi" w:hAnsiTheme="minorHAnsi" w:cstheme="minorHAnsi"/>
        </w:rPr>
        <w:t xml:space="preserve">Participant or proxy </w:t>
      </w:r>
      <w:r w:rsidR="00794FA5" w:rsidRPr="00794FA5">
        <w:rPr>
          <w:rFonts w:asciiTheme="minorHAnsi" w:eastAsiaTheme="minorHAnsi" w:hAnsiTheme="minorHAnsi" w:cstheme="minorHAnsi"/>
        </w:rPr>
        <w:t>will</w:t>
      </w:r>
      <w:r w:rsidR="00743F6C" w:rsidRPr="00794FA5">
        <w:rPr>
          <w:rFonts w:asciiTheme="minorHAnsi" w:eastAsiaTheme="minorHAnsi" w:hAnsiTheme="minorHAnsi" w:cstheme="minorHAnsi"/>
        </w:rPr>
        <w:t xml:space="preserve"> </w:t>
      </w:r>
      <w:r w:rsidRPr="00794FA5">
        <w:rPr>
          <w:rFonts w:asciiTheme="minorHAnsi" w:eastAsiaTheme="minorHAnsi" w:hAnsiTheme="minorHAnsi" w:cstheme="minorHAnsi"/>
        </w:rPr>
        <w:t>self-declare identity</w:t>
      </w:r>
    </w:p>
    <w:p w14:paraId="3DDAD1F7" w14:textId="078E06A2" w:rsidR="00572F3F" w:rsidRPr="00D60B09" w:rsidRDefault="00A6795F" w:rsidP="001F2DAD">
      <w:pPr>
        <w:pStyle w:val="ListParagraph"/>
        <w:numPr>
          <w:ilvl w:val="4"/>
          <w:numId w:val="16"/>
        </w:numPr>
        <w:spacing w:line="276" w:lineRule="auto"/>
        <w:ind w:left="1440"/>
        <w:contextualSpacing/>
        <w:rPr>
          <w:rFonts w:asciiTheme="minorHAnsi" w:eastAsiaTheme="minorHAnsi" w:hAnsiTheme="minorHAnsi" w:cstheme="minorHAnsi"/>
        </w:rPr>
      </w:pPr>
      <w:r w:rsidRPr="00D60B09">
        <w:rPr>
          <w:rFonts w:asciiTheme="minorHAnsi" w:eastAsiaTheme="minorHAnsi" w:hAnsiTheme="minorHAnsi" w:cstheme="minorHAnsi"/>
        </w:rPr>
        <w:t>Site staff checks off pre-printed list or records name and COVID-19</w:t>
      </w:r>
      <w:r w:rsidR="00880B6C" w:rsidRPr="00D60B09">
        <w:rPr>
          <w:rFonts w:asciiTheme="minorHAnsi" w:eastAsiaTheme="minorHAnsi" w:hAnsiTheme="minorHAnsi" w:cstheme="minorHAnsi"/>
        </w:rPr>
        <w:t xml:space="preserve"> and/or emergency</w:t>
      </w:r>
      <w:r w:rsidR="00A74DC3" w:rsidRPr="00D60B09">
        <w:rPr>
          <w:rFonts w:asciiTheme="minorHAnsi" w:eastAsiaTheme="minorHAnsi" w:hAnsiTheme="minorHAnsi" w:cstheme="minorHAnsi"/>
        </w:rPr>
        <w:t xml:space="preserve"> (in leu of participant or proxy signature)</w:t>
      </w:r>
    </w:p>
    <w:p w14:paraId="2E6B42BC" w14:textId="3202FF17" w:rsidR="00A6795F" w:rsidRPr="00D60B09" w:rsidRDefault="00DE7171" w:rsidP="00DE7171">
      <w:pPr>
        <w:spacing w:line="276" w:lineRule="auto"/>
        <w:ind w:left="1080"/>
        <w:contextualSpacing/>
        <w:rPr>
          <w:rFonts w:asciiTheme="minorHAnsi" w:eastAsiaTheme="minorHAnsi" w:hAnsiTheme="minorHAnsi" w:cstheme="minorHAnsi"/>
        </w:rPr>
      </w:pPr>
      <w:r w:rsidRPr="00D60B09">
        <w:rPr>
          <w:rFonts w:asciiTheme="minorHAnsi" w:eastAsiaTheme="minorHAnsi" w:hAnsiTheme="minorHAnsi" w:cstheme="minorHAnsi"/>
        </w:rPr>
        <w:t xml:space="preserve">d. </w:t>
      </w:r>
      <w:r w:rsidR="00A6795F" w:rsidRPr="00D60B09">
        <w:rPr>
          <w:rFonts w:asciiTheme="minorHAnsi" w:eastAsiaTheme="minorHAnsi" w:hAnsiTheme="minorHAnsi" w:cstheme="minorHAnsi"/>
        </w:rPr>
        <w:t>Site staff</w:t>
      </w:r>
      <w:r w:rsidR="00ED3535" w:rsidRPr="00D60B09">
        <w:rPr>
          <w:rFonts w:asciiTheme="minorHAnsi" w:eastAsiaTheme="minorHAnsi" w:hAnsiTheme="minorHAnsi" w:cstheme="minorHAnsi"/>
        </w:rPr>
        <w:t xml:space="preserve"> act</w:t>
      </w:r>
      <w:r w:rsidR="00A6795F" w:rsidRPr="00D60B09">
        <w:rPr>
          <w:rFonts w:asciiTheme="minorHAnsi" w:eastAsiaTheme="minorHAnsi" w:hAnsiTheme="minorHAnsi" w:cstheme="minorHAnsi"/>
        </w:rPr>
        <w:t xml:space="preserve"> as designated site staff as proxies for the site. Food bank maintains </w:t>
      </w:r>
      <w:proofErr w:type="gramStart"/>
      <w:r w:rsidR="00A6795F" w:rsidRPr="00D60B09">
        <w:rPr>
          <w:rFonts w:asciiTheme="minorHAnsi" w:eastAsiaTheme="minorHAnsi" w:hAnsiTheme="minorHAnsi" w:cstheme="minorHAnsi"/>
        </w:rPr>
        <w:t>list</w:t>
      </w:r>
      <w:proofErr w:type="gramEnd"/>
      <w:r w:rsidR="00A6795F" w:rsidRPr="00D60B09">
        <w:rPr>
          <w:rFonts w:asciiTheme="minorHAnsi" w:eastAsiaTheme="minorHAnsi" w:hAnsiTheme="minorHAnsi" w:cstheme="minorHAnsi"/>
        </w:rPr>
        <w:t xml:space="preserve"> of proxies and site person(s) are documented and list maintained.</w:t>
      </w:r>
    </w:p>
    <w:p w14:paraId="6E77FFC6" w14:textId="77777777" w:rsidR="00A6795F" w:rsidRPr="00D60B09" w:rsidRDefault="00A6795F" w:rsidP="00833EDE">
      <w:pPr>
        <w:widowControl/>
        <w:tabs>
          <w:tab w:val="left" w:pos="1080"/>
        </w:tabs>
        <w:rPr>
          <w:rFonts w:asciiTheme="minorHAnsi" w:eastAsiaTheme="minorHAnsi" w:hAnsiTheme="minorHAnsi" w:cstheme="minorHAnsi"/>
          <w:snapToGrid/>
          <w:szCs w:val="24"/>
        </w:rPr>
      </w:pPr>
    </w:p>
    <w:p w14:paraId="5A1281D2" w14:textId="0D5F9BFA" w:rsidR="00055014" w:rsidRPr="006000C1" w:rsidRDefault="0098382C" w:rsidP="007269D6">
      <w:pPr>
        <w:pStyle w:val="ListParagraph"/>
        <w:numPr>
          <w:ilvl w:val="0"/>
          <w:numId w:val="18"/>
        </w:numPr>
        <w:rPr>
          <w:rFonts w:asciiTheme="minorHAnsi" w:eastAsiaTheme="minorHAnsi" w:hAnsiTheme="minorHAnsi" w:cstheme="minorHAnsi"/>
        </w:rPr>
      </w:pPr>
      <w:r w:rsidRPr="006000C1">
        <w:rPr>
          <w:rFonts w:asciiTheme="minorHAnsi" w:eastAsiaTheme="minorHAnsi" w:hAnsiTheme="minorHAnsi" w:cstheme="minorHAnsi"/>
        </w:rPr>
        <w:t xml:space="preserve">Should a </w:t>
      </w:r>
      <w:r w:rsidR="00865053" w:rsidRPr="006000C1">
        <w:rPr>
          <w:rFonts w:asciiTheme="minorHAnsi" w:eastAsiaTheme="minorHAnsi" w:hAnsiTheme="minorHAnsi" w:cstheme="minorHAnsi"/>
        </w:rPr>
        <w:t xml:space="preserve">site be unable to </w:t>
      </w:r>
      <w:r w:rsidR="004A2D4E" w:rsidRPr="006000C1">
        <w:rPr>
          <w:rFonts w:asciiTheme="minorHAnsi" w:eastAsiaTheme="minorHAnsi" w:hAnsiTheme="minorHAnsi" w:cstheme="minorHAnsi"/>
        </w:rPr>
        <w:t xml:space="preserve">connect with a </w:t>
      </w:r>
      <w:r w:rsidRPr="006000C1">
        <w:rPr>
          <w:rFonts w:asciiTheme="minorHAnsi" w:eastAsiaTheme="minorHAnsi" w:hAnsiTheme="minorHAnsi" w:cstheme="minorHAnsi"/>
        </w:rPr>
        <w:t xml:space="preserve">participant </w:t>
      </w:r>
      <w:r w:rsidR="001F3AE7" w:rsidRPr="006000C1">
        <w:rPr>
          <w:rFonts w:asciiTheme="minorHAnsi" w:eastAsiaTheme="minorHAnsi" w:hAnsiTheme="minorHAnsi" w:cstheme="minorHAnsi"/>
        </w:rPr>
        <w:t>and/or proxies</w:t>
      </w:r>
      <w:r w:rsidR="004A2D4E" w:rsidRPr="006000C1">
        <w:rPr>
          <w:rFonts w:asciiTheme="minorHAnsi" w:eastAsiaTheme="minorHAnsi" w:hAnsiTheme="minorHAnsi" w:cstheme="minorHAnsi"/>
        </w:rPr>
        <w:t xml:space="preserve">, </w:t>
      </w:r>
      <w:r w:rsidR="00E63BB6" w:rsidRPr="006000C1">
        <w:rPr>
          <w:rFonts w:asciiTheme="minorHAnsi" w:hAnsiTheme="minorHAnsi" w:cstheme="minorHAnsi"/>
        </w:rPr>
        <w:t>The Local Agency</w:t>
      </w:r>
      <w:r w:rsidR="00AC3006" w:rsidRPr="006000C1">
        <w:rPr>
          <w:rFonts w:asciiTheme="minorHAnsi" w:eastAsiaTheme="minorHAnsi" w:hAnsiTheme="minorHAnsi" w:cstheme="minorHAnsi"/>
        </w:rPr>
        <w:t xml:space="preserve"> and/or </w:t>
      </w:r>
      <w:r w:rsidR="004A2D4E" w:rsidRPr="006000C1">
        <w:rPr>
          <w:rFonts w:asciiTheme="minorHAnsi" w:eastAsiaTheme="minorHAnsi" w:hAnsiTheme="minorHAnsi" w:cstheme="minorHAnsi"/>
        </w:rPr>
        <w:t>the site</w:t>
      </w:r>
      <w:r w:rsidR="006037A2" w:rsidRPr="006000C1">
        <w:rPr>
          <w:rFonts w:asciiTheme="minorHAnsi" w:eastAsiaTheme="minorHAnsi" w:hAnsiTheme="minorHAnsi" w:cstheme="minorHAnsi"/>
        </w:rPr>
        <w:t xml:space="preserve"> </w:t>
      </w:r>
      <w:r w:rsidR="004A2D4E" w:rsidRPr="006000C1">
        <w:rPr>
          <w:rFonts w:asciiTheme="minorHAnsi" w:eastAsiaTheme="minorHAnsi" w:hAnsiTheme="minorHAnsi" w:cstheme="minorHAnsi"/>
        </w:rPr>
        <w:t>will contact previously approved clients</w:t>
      </w:r>
      <w:r w:rsidR="001F3AE7" w:rsidRPr="006000C1">
        <w:rPr>
          <w:rFonts w:asciiTheme="minorHAnsi" w:eastAsiaTheme="minorHAnsi" w:hAnsiTheme="minorHAnsi" w:cstheme="minorHAnsi"/>
        </w:rPr>
        <w:t xml:space="preserve"> </w:t>
      </w:r>
      <w:r w:rsidR="006037A2" w:rsidRPr="006000C1">
        <w:rPr>
          <w:rFonts w:asciiTheme="minorHAnsi" w:eastAsiaTheme="minorHAnsi" w:hAnsiTheme="minorHAnsi" w:cstheme="minorHAnsi"/>
        </w:rPr>
        <w:t xml:space="preserve">and offer </w:t>
      </w:r>
      <w:r w:rsidR="00072119" w:rsidRPr="006000C1">
        <w:rPr>
          <w:rFonts w:asciiTheme="minorHAnsi" w:eastAsiaTheme="minorHAnsi" w:hAnsiTheme="minorHAnsi" w:cstheme="minorHAnsi"/>
        </w:rPr>
        <w:t>them</w:t>
      </w:r>
      <w:r w:rsidR="006037A2" w:rsidRPr="006000C1">
        <w:rPr>
          <w:rFonts w:asciiTheme="minorHAnsi" w:eastAsiaTheme="minorHAnsi" w:hAnsiTheme="minorHAnsi" w:cstheme="minorHAnsi"/>
        </w:rPr>
        <w:t xml:space="preserve"> the </w:t>
      </w:r>
      <w:r w:rsidR="001F3AE7" w:rsidRPr="006000C1">
        <w:rPr>
          <w:rFonts w:asciiTheme="minorHAnsi" w:eastAsiaTheme="minorHAnsi" w:hAnsiTheme="minorHAnsi" w:cstheme="minorHAnsi"/>
        </w:rPr>
        <w:t>available</w:t>
      </w:r>
      <w:r w:rsidR="006037A2" w:rsidRPr="006000C1">
        <w:rPr>
          <w:rFonts w:asciiTheme="minorHAnsi" w:eastAsiaTheme="minorHAnsi" w:hAnsiTheme="minorHAnsi" w:cstheme="minorHAnsi"/>
        </w:rPr>
        <w:t xml:space="preserve"> food boxes</w:t>
      </w:r>
      <w:r w:rsidR="00072119" w:rsidRPr="006000C1">
        <w:rPr>
          <w:rFonts w:asciiTheme="minorHAnsi" w:eastAsiaTheme="minorHAnsi" w:hAnsiTheme="minorHAnsi" w:cstheme="minorHAnsi"/>
        </w:rPr>
        <w:t xml:space="preserve"> to prevent</w:t>
      </w:r>
      <w:r w:rsidR="00AA0774" w:rsidRPr="006000C1">
        <w:rPr>
          <w:rFonts w:asciiTheme="minorHAnsi" w:eastAsiaTheme="minorHAnsi" w:hAnsiTheme="minorHAnsi" w:cstheme="minorHAnsi"/>
        </w:rPr>
        <w:t xml:space="preserve"> “leftover” boxes</w:t>
      </w:r>
      <w:r w:rsidR="00055014" w:rsidRPr="006000C1">
        <w:rPr>
          <w:rFonts w:asciiTheme="minorHAnsi" w:eastAsiaTheme="minorHAnsi" w:hAnsiTheme="minorHAnsi" w:cstheme="minorHAnsi"/>
        </w:rPr>
        <w:t xml:space="preserve"> </w:t>
      </w:r>
      <w:r w:rsidR="00E57450" w:rsidRPr="006000C1">
        <w:rPr>
          <w:rFonts w:asciiTheme="minorHAnsi" w:eastAsiaTheme="minorHAnsi" w:hAnsiTheme="minorHAnsi" w:cstheme="minorHAnsi"/>
        </w:rPr>
        <w:t xml:space="preserve">being stored </w:t>
      </w:r>
      <w:r w:rsidR="00055014" w:rsidRPr="006000C1">
        <w:rPr>
          <w:rFonts w:asciiTheme="minorHAnsi" w:eastAsiaTheme="minorHAnsi" w:hAnsiTheme="minorHAnsi" w:cstheme="minorHAnsi"/>
        </w:rPr>
        <w:t>at the site</w:t>
      </w:r>
      <w:r w:rsidR="006037A2" w:rsidRPr="006000C1">
        <w:rPr>
          <w:rFonts w:asciiTheme="minorHAnsi" w:eastAsiaTheme="minorHAnsi" w:hAnsiTheme="minorHAnsi" w:cstheme="minorHAnsi"/>
        </w:rPr>
        <w:t>.</w:t>
      </w:r>
      <w:r w:rsidR="00B46945" w:rsidRPr="006000C1">
        <w:rPr>
          <w:rFonts w:asciiTheme="minorHAnsi" w:eastAsiaTheme="minorHAnsi" w:hAnsiTheme="minorHAnsi" w:cstheme="minorHAnsi"/>
        </w:rPr>
        <w:t xml:space="preserve"> The</w:t>
      </w:r>
      <w:r w:rsidR="00972CCC" w:rsidRPr="006000C1">
        <w:rPr>
          <w:rFonts w:asciiTheme="minorHAnsi" w:eastAsiaTheme="minorHAnsi" w:hAnsiTheme="minorHAnsi" w:cstheme="minorHAnsi"/>
        </w:rPr>
        <w:t xml:space="preserve"> </w:t>
      </w:r>
      <w:r w:rsidR="006B2AA7" w:rsidRPr="006000C1">
        <w:rPr>
          <w:rFonts w:asciiTheme="minorHAnsi" w:eastAsiaTheme="minorHAnsi" w:hAnsiTheme="minorHAnsi" w:cstheme="minorHAnsi"/>
        </w:rPr>
        <w:t xml:space="preserve">supplemental </w:t>
      </w:r>
      <w:r w:rsidR="00972CCC" w:rsidRPr="006000C1">
        <w:rPr>
          <w:rFonts w:asciiTheme="minorHAnsi" w:eastAsiaTheme="minorHAnsi" w:hAnsiTheme="minorHAnsi" w:cstheme="minorHAnsi"/>
        </w:rPr>
        <w:t xml:space="preserve">clients </w:t>
      </w:r>
      <w:r w:rsidR="00B46945" w:rsidRPr="006000C1">
        <w:rPr>
          <w:rFonts w:asciiTheme="minorHAnsi" w:eastAsiaTheme="minorHAnsi" w:hAnsiTheme="minorHAnsi" w:cstheme="minorHAnsi"/>
        </w:rPr>
        <w:t xml:space="preserve">will have up to </w:t>
      </w:r>
      <w:proofErr w:type="gramStart"/>
      <w:r w:rsidR="00B46945" w:rsidRPr="006000C1">
        <w:rPr>
          <w:rFonts w:asciiTheme="minorHAnsi" w:eastAsiaTheme="minorHAnsi" w:hAnsiTheme="minorHAnsi" w:cstheme="minorHAnsi"/>
        </w:rPr>
        <w:t>72-hours</w:t>
      </w:r>
      <w:proofErr w:type="gramEnd"/>
      <w:r w:rsidR="00B46945" w:rsidRPr="006000C1">
        <w:rPr>
          <w:rFonts w:asciiTheme="minorHAnsi" w:eastAsiaTheme="minorHAnsi" w:hAnsiTheme="minorHAnsi" w:cstheme="minorHAnsi"/>
        </w:rPr>
        <w:t xml:space="preserve"> to</w:t>
      </w:r>
      <w:r w:rsidR="00440929" w:rsidRPr="006000C1">
        <w:rPr>
          <w:rFonts w:asciiTheme="minorHAnsi" w:eastAsiaTheme="minorHAnsi" w:hAnsiTheme="minorHAnsi" w:cstheme="minorHAnsi"/>
        </w:rPr>
        <w:t xml:space="preserve"> pick up the boxes.</w:t>
      </w:r>
    </w:p>
    <w:p w14:paraId="3207E6CF" w14:textId="71B223C0" w:rsidR="0098382C" w:rsidRDefault="001F3AE7" w:rsidP="00055014">
      <w:pPr>
        <w:pStyle w:val="ListParagraph"/>
        <w:ind w:left="1080"/>
        <w:rPr>
          <w:rFonts w:asciiTheme="minorHAnsi" w:eastAsiaTheme="minorHAnsi" w:hAnsiTheme="minorHAnsi" w:cstheme="minorHAnsi"/>
        </w:rPr>
      </w:pPr>
      <w:r>
        <w:rPr>
          <w:rFonts w:asciiTheme="minorHAnsi" w:eastAsiaTheme="minorHAnsi" w:hAnsiTheme="minorHAnsi" w:cstheme="minorHAnsi"/>
        </w:rPr>
        <w:t xml:space="preserve"> </w:t>
      </w:r>
    </w:p>
    <w:p w14:paraId="1076D46D" w14:textId="23FCBDBE" w:rsidR="00572F3F" w:rsidRPr="00D60B09" w:rsidRDefault="00880B6C" w:rsidP="007269D6">
      <w:pPr>
        <w:pStyle w:val="ListParagraph"/>
        <w:numPr>
          <w:ilvl w:val="0"/>
          <w:numId w:val="18"/>
        </w:numPr>
        <w:rPr>
          <w:rFonts w:asciiTheme="minorHAnsi" w:eastAsiaTheme="minorHAnsi" w:hAnsiTheme="minorHAnsi" w:cstheme="minorHAnsi"/>
        </w:rPr>
      </w:pPr>
      <w:r w:rsidRPr="00D60B09">
        <w:rPr>
          <w:rFonts w:asciiTheme="minorHAnsi" w:eastAsiaTheme="minorHAnsi" w:hAnsiTheme="minorHAnsi" w:cstheme="minorHAnsi"/>
        </w:rPr>
        <w:t xml:space="preserve">New </w:t>
      </w:r>
      <w:r w:rsidR="00927870" w:rsidRPr="00D60B09">
        <w:rPr>
          <w:rFonts w:asciiTheme="minorHAnsi" w:eastAsiaTheme="minorHAnsi" w:hAnsiTheme="minorHAnsi" w:cstheme="minorHAnsi"/>
        </w:rPr>
        <w:t>applicants:</w:t>
      </w:r>
    </w:p>
    <w:p w14:paraId="15F20F1F" w14:textId="77777777" w:rsidR="00572F3F" w:rsidRPr="00D60B09" w:rsidRDefault="00572F3F" w:rsidP="00572F3F">
      <w:pPr>
        <w:ind w:left="720"/>
        <w:rPr>
          <w:rFonts w:asciiTheme="minorHAnsi" w:eastAsiaTheme="minorHAnsi" w:hAnsiTheme="minorHAnsi" w:cstheme="minorHAnsi"/>
        </w:rPr>
      </w:pPr>
    </w:p>
    <w:p w14:paraId="0C9C465E" w14:textId="53457B9D" w:rsidR="00A6795F" w:rsidRPr="00D60B09" w:rsidRDefault="00880B6C" w:rsidP="000B077C">
      <w:pPr>
        <w:widowControl/>
        <w:ind w:left="720"/>
        <w:rPr>
          <w:rFonts w:asciiTheme="minorHAnsi" w:eastAsiaTheme="minorHAnsi" w:hAnsiTheme="minorHAnsi" w:cstheme="minorHAnsi"/>
          <w:b/>
          <w:snapToGrid/>
          <w:szCs w:val="24"/>
        </w:rPr>
      </w:pPr>
      <w:r w:rsidRPr="00D60B09">
        <w:rPr>
          <w:rFonts w:asciiTheme="minorHAnsi" w:eastAsiaTheme="minorHAnsi" w:hAnsiTheme="minorHAnsi" w:cstheme="minorHAnsi"/>
        </w:rPr>
        <w:t xml:space="preserve">Site staff will </w:t>
      </w:r>
      <w:r w:rsidR="00CA4ED5" w:rsidRPr="00D60B09">
        <w:rPr>
          <w:rFonts w:asciiTheme="minorHAnsi" w:eastAsiaTheme="minorHAnsi" w:hAnsiTheme="minorHAnsi" w:cstheme="minorHAnsi"/>
        </w:rPr>
        <w:t xml:space="preserve">have the flexibility to use alternative means to conduct </w:t>
      </w:r>
      <w:r w:rsidR="00A6795F" w:rsidRPr="00D60B09">
        <w:rPr>
          <w:rFonts w:asciiTheme="minorHAnsi" w:eastAsiaTheme="minorHAnsi" w:hAnsiTheme="minorHAnsi" w:cstheme="minorHAnsi"/>
        </w:rPr>
        <w:t>intakes of new applicants</w:t>
      </w:r>
      <w:r w:rsidR="00CA4ED5" w:rsidRPr="00D60B09">
        <w:rPr>
          <w:rFonts w:asciiTheme="minorHAnsi" w:eastAsiaTheme="minorHAnsi" w:hAnsiTheme="minorHAnsi" w:cstheme="minorHAnsi"/>
        </w:rPr>
        <w:t xml:space="preserve"> if face-to-face is not possible and/or </w:t>
      </w:r>
      <w:r w:rsidR="00A6795F" w:rsidRPr="00D60B09">
        <w:rPr>
          <w:rFonts w:asciiTheme="minorHAnsi" w:eastAsiaTheme="minorHAnsi" w:hAnsiTheme="minorHAnsi" w:cstheme="minorHAnsi"/>
        </w:rPr>
        <w:t xml:space="preserve">to avoid person to person </w:t>
      </w:r>
      <w:proofErr w:type="gramStart"/>
      <w:r w:rsidR="00A6795F" w:rsidRPr="00D60B09">
        <w:rPr>
          <w:rFonts w:asciiTheme="minorHAnsi" w:eastAsiaTheme="minorHAnsi" w:hAnsiTheme="minorHAnsi" w:cstheme="minorHAnsi"/>
        </w:rPr>
        <w:t>exposures</w:t>
      </w:r>
      <w:proofErr w:type="gramEnd"/>
      <w:r w:rsidR="00A6795F" w:rsidRPr="00D60B09">
        <w:rPr>
          <w:rFonts w:asciiTheme="minorHAnsi" w:eastAsiaTheme="minorHAnsi" w:hAnsiTheme="minorHAnsi" w:cstheme="minorHAnsi"/>
        </w:rPr>
        <w:t xml:space="preserve"> to a vulnerable population that </w:t>
      </w:r>
      <w:r w:rsidR="00EE4549" w:rsidRPr="00D60B09">
        <w:rPr>
          <w:rFonts w:asciiTheme="minorHAnsi" w:eastAsiaTheme="minorHAnsi" w:hAnsiTheme="minorHAnsi" w:cstheme="minorHAnsi"/>
        </w:rPr>
        <w:t>needs</w:t>
      </w:r>
      <w:r w:rsidR="00A6795F" w:rsidRPr="00D60B09">
        <w:rPr>
          <w:rFonts w:asciiTheme="minorHAnsi" w:eastAsiaTheme="minorHAnsi" w:hAnsiTheme="minorHAnsi" w:cstheme="minorHAnsi"/>
        </w:rPr>
        <w:t xml:space="preserve"> food. </w:t>
      </w:r>
      <w:r w:rsidR="00EE4549" w:rsidRPr="00D60B09">
        <w:rPr>
          <w:rFonts w:asciiTheme="minorHAnsi" w:eastAsiaTheme="minorHAnsi" w:hAnsiTheme="minorHAnsi" w:cstheme="minorHAnsi"/>
        </w:rPr>
        <w:t xml:space="preserve"> </w:t>
      </w:r>
      <w:r w:rsidR="00A34B65" w:rsidRPr="00D60B09">
        <w:rPr>
          <w:rFonts w:asciiTheme="minorHAnsi" w:eastAsiaTheme="minorHAnsi" w:hAnsiTheme="minorHAnsi" w:cstheme="minorHAnsi"/>
          <w:bCs/>
          <w:snapToGrid/>
          <w:szCs w:val="24"/>
        </w:rPr>
        <w:t>However: The food bank must ensure that local sites do subsequently obtain a new applicant’s signature. This can be done by mail or next in-person contact opportunity.</w:t>
      </w:r>
      <w:r w:rsidR="00A34B65" w:rsidRPr="00D60B09">
        <w:rPr>
          <w:rFonts w:asciiTheme="minorHAnsi" w:eastAsiaTheme="minorHAnsi" w:hAnsiTheme="minorHAnsi" w:cstheme="minorHAnsi"/>
          <w:b/>
          <w:snapToGrid/>
          <w:szCs w:val="24"/>
        </w:rPr>
        <w:t xml:space="preserve"> </w:t>
      </w:r>
      <w:r w:rsidR="002B3215" w:rsidRPr="00D60B09">
        <w:rPr>
          <w:rFonts w:asciiTheme="minorHAnsi" w:eastAsiaTheme="minorHAnsi" w:hAnsiTheme="minorHAnsi" w:cstheme="minorHAnsi"/>
          <w:b/>
          <w:snapToGrid/>
          <w:szCs w:val="24"/>
        </w:rPr>
        <w:t xml:space="preserve"> </w:t>
      </w:r>
      <w:r w:rsidR="00A6795F" w:rsidRPr="00D60B09">
        <w:rPr>
          <w:rFonts w:asciiTheme="minorHAnsi" w:eastAsiaTheme="minorHAnsi" w:hAnsiTheme="minorHAnsi" w:cstheme="minorHAnsi"/>
        </w:rPr>
        <w:t>Intakes can include but are not limited to:</w:t>
      </w:r>
    </w:p>
    <w:p w14:paraId="57B9C723" w14:textId="77777777" w:rsidR="00A34B65" w:rsidRPr="00D60B09" w:rsidRDefault="00A34B65" w:rsidP="00A34B65">
      <w:pPr>
        <w:rPr>
          <w:rFonts w:asciiTheme="minorHAnsi" w:eastAsiaTheme="minorHAnsi" w:hAnsiTheme="minorHAnsi" w:cstheme="minorHAnsi"/>
        </w:rPr>
      </w:pPr>
    </w:p>
    <w:p w14:paraId="62444C4D" w14:textId="4100FA58" w:rsidR="00A6795F" w:rsidRPr="00D60B09" w:rsidRDefault="00A6795F" w:rsidP="001F2DAD">
      <w:pPr>
        <w:pStyle w:val="ListParagraph"/>
        <w:numPr>
          <w:ilvl w:val="0"/>
          <w:numId w:val="20"/>
        </w:numPr>
        <w:spacing w:line="276" w:lineRule="auto"/>
        <w:ind w:left="1440"/>
        <w:contextualSpacing/>
        <w:rPr>
          <w:rFonts w:asciiTheme="minorHAnsi" w:eastAsiaTheme="minorHAnsi" w:hAnsiTheme="minorHAnsi" w:cstheme="minorHAnsi"/>
        </w:rPr>
      </w:pPr>
      <w:r w:rsidRPr="00D60B09">
        <w:rPr>
          <w:rFonts w:asciiTheme="minorHAnsi" w:eastAsiaTheme="minorHAnsi" w:hAnsiTheme="minorHAnsi" w:cstheme="minorHAnsi"/>
        </w:rPr>
        <w:t>Over the phone</w:t>
      </w:r>
    </w:p>
    <w:p w14:paraId="7130231A" w14:textId="77777777" w:rsidR="00A6795F" w:rsidRPr="00D60B09" w:rsidRDefault="00A6795F" w:rsidP="001F2DAD">
      <w:pPr>
        <w:widowControl/>
        <w:numPr>
          <w:ilvl w:val="0"/>
          <w:numId w:val="20"/>
        </w:numPr>
        <w:spacing w:line="276" w:lineRule="auto"/>
        <w:ind w:left="1440"/>
        <w:contextualSpacing/>
        <w:rPr>
          <w:rFonts w:asciiTheme="minorHAnsi" w:eastAsiaTheme="minorHAnsi" w:hAnsiTheme="minorHAnsi" w:cstheme="minorHAnsi"/>
          <w:snapToGrid/>
          <w:szCs w:val="24"/>
        </w:rPr>
      </w:pPr>
      <w:r w:rsidRPr="00D60B09">
        <w:rPr>
          <w:rFonts w:asciiTheme="minorHAnsi" w:eastAsiaTheme="minorHAnsi" w:hAnsiTheme="minorHAnsi" w:cstheme="minorHAnsi"/>
          <w:snapToGrid/>
          <w:szCs w:val="24"/>
        </w:rPr>
        <w:t>Via email</w:t>
      </w:r>
    </w:p>
    <w:p w14:paraId="5EBF8352" w14:textId="77777777" w:rsidR="00A6795F" w:rsidRPr="00D60B09" w:rsidRDefault="00A6795F" w:rsidP="001F2DAD">
      <w:pPr>
        <w:widowControl/>
        <w:numPr>
          <w:ilvl w:val="0"/>
          <w:numId w:val="20"/>
        </w:numPr>
        <w:spacing w:line="276" w:lineRule="auto"/>
        <w:ind w:left="1440"/>
        <w:contextualSpacing/>
        <w:rPr>
          <w:rFonts w:asciiTheme="minorHAnsi" w:eastAsiaTheme="minorHAnsi" w:hAnsiTheme="minorHAnsi" w:cstheme="minorHAnsi"/>
          <w:snapToGrid/>
          <w:szCs w:val="24"/>
        </w:rPr>
      </w:pPr>
      <w:r w:rsidRPr="00D60B09">
        <w:rPr>
          <w:rFonts w:asciiTheme="minorHAnsi" w:eastAsiaTheme="minorHAnsi" w:hAnsiTheme="minorHAnsi" w:cstheme="minorHAnsi"/>
          <w:snapToGrid/>
          <w:szCs w:val="24"/>
        </w:rPr>
        <w:t>On-line</w:t>
      </w:r>
    </w:p>
    <w:p w14:paraId="741DC9C3" w14:textId="77777777" w:rsidR="00A6795F" w:rsidRPr="00D60B09" w:rsidRDefault="00A6795F" w:rsidP="001F2DAD">
      <w:pPr>
        <w:widowControl/>
        <w:numPr>
          <w:ilvl w:val="0"/>
          <w:numId w:val="20"/>
        </w:numPr>
        <w:spacing w:line="276" w:lineRule="auto"/>
        <w:ind w:left="1440"/>
        <w:contextualSpacing/>
        <w:rPr>
          <w:rFonts w:asciiTheme="minorHAnsi" w:eastAsiaTheme="minorHAnsi" w:hAnsiTheme="minorHAnsi" w:cstheme="minorHAnsi"/>
          <w:snapToGrid/>
          <w:szCs w:val="24"/>
        </w:rPr>
      </w:pPr>
      <w:r w:rsidRPr="00D60B09">
        <w:rPr>
          <w:rFonts w:asciiTheme="minorHAnsi" w:eastAsiaTheme="minorHAnsi" w:hAnsiTheme="minorHAnsi" w:cstheme="minorHAnsi"/>
          <w:snapToGrid/>
          <w:szCs w:val="24"/>
        </w:rPr>
        <w:t>Video</w:t>
      </w:r>
    </w:p>
    <w:p w14:paraId="35D22A0A" w14:textId="69A2180C" w:rsidR="00A6795F" w:rsidRPr="00D60B09" w:rsidRDefault="00A6795F" w:rsidP="001F2DAD">
      <w:pPr>
        <w:widowControl/>
        <w:numPr>
          <w:ilvl w:val="0"/>
          <w:numId w:val="20"/>
        </w:numPr>
        <w:spacing w:line="276" w:lineRule="auto"/>
        <w:ind w:left="1440"/>
        <w:contextualSpacing/>
        <w:rPr>
          <w:rFonts w:asciiTheme="minorHAnsi" w:eastAsiaTheme="minorHAnsi" w:hAnsiTheme="minorHAnsi" w:cstheme="minorHAnsi"/>
          <w:snapToGrid/>
          <w:szCs w:val="24"/>
        </w:rPr>
      </w:pPr>
      <w:r w:rsidRPr="00D60B09">
        <w:rPr>
          <w:rFonts w:asciiTheme="minorHAnsi" w:eastAsiaTheme="minorHAnsi" w:hAnsiTheme="minorHAnsi" w:cstheme="minorHAnsi"/>
          <w:snapToGrid/>
          <w:szCs w:val="24"/>
        </w:rPr>
        <w:t>Guidance provided by local board of health</w:t>
      </w:r>
    </w:p>
    <w:p w14:paraId="0A818517" w14:textId="77777777" w:rsidR="00A34B65" w:rsidRPr="00D60B09" w:rsidRDefault="00A34B65" w:rsidP="00A34B65">
      <w:pPr>
        <w:widowControl/>
        <w:spacing w:line="276" w:lineRule="auto"/>
        <w:ind w:left="1440"/>
        <w:contextualSpacing/>
        <w:rPr>
          <w:rFonts w:asciiTheme="minorHAnsi" w:eastAsiaTheme="minorHAnsi" w:hAnsiTheme="minorHAnsi" w:cstheme="minorHAnsi"/>
          <w:snapToGrid/>
          <w:szCs w:val="24"/>
        </w:rPr>
      </w:pPr>
    </w:p>
    <w:p w14:paraId="2BEAB748" w14:textId="78FF65D3" w:rsidR="009E7AED" w:rsidRDefault="005A03F7" w:rsidP="007269D6">
      <w:pPr>
        <w:pStyle w:val="BodyTextIndent"/>
        <w:numPr>
          <w:ilvl w:val="0"/>
          <w:numId w:val="18"/>
        </w:numPr>
        <w:tabs>
          <w:tab w:val="clear" w:pos="720"/>
          <w:tab w:val="clear" w:pos="1296"/>
          <w:tab w:val="clear" w:pos="1872"/>
          <w:tab w:val="clear" w:pos="2880"/>
          <w:tab w:val="clear" w:pos="4320"/>
          <w:tab w:val="clear" w:pos="5760"/>
          <w:tab w:val="clear" w:pos="7200"/>
          <w:tab w:val="clear" w:pos="8640"/>
        </w:tabs>
        <w:rPr>
          <w:rFonts w:asciiTheme="minorHAnsi" w:hAnsiTheme="minorHAnsi" w:cstheme="minorHAnsi"/>
          <w:szCs w:val="24"/>
        </w:rPr>
      </w:pPr>
      <w:r w:rsidRPr="00D60B09">
        <w:rPr>
          <w:rFonts w:asciiTheme="minorHAnsi" w:hAnsiTheme="minorHAnsi" w:cstheme="minorHAnsi"/>
          <w:szCs w:val="24"/>
        </w:rPr>
        <w:t xml:space="preserve">DESE or </w:t>
      </w:r>
      <w:r w:rsidR="00E63BB6">
        <w:rPr>
          <w:rFonts w:asciiTheme="minorHAnsi" w:hAnsiTheme="minorHAnsi" w:cstheme="minorHAnsi"/>
          <w:szCs w:val="24"/>
        </w:rPr>
        <w:t>The Local Agency</w:t>
      </w:r>
      <w:r w:rsidR="0064157E" w:rsidRPr="00D60B09">
        <w:rPr>
          <w:rFonts w:asciiTheme="minorHAnsi" w:hAnsiTheme="minorHAnsi" w:cstheme="minorHAnsi"/>
          <w:szCs w:val="24"/>
        </w:rPr>
        <w:t xml:space="preserve"> will not require any participant to make payment or provide services in connection with receipt</w:t>
      </w:r>
      <w:r w:rsidR="0064157E" w:rsidRPr="00AF374E">
        <w:rPr>
          <w:rFonts w:asciiTheme="minorHAnsi" w:hAnsiTheme="minorHAnsi" w:cstheme="minorHAnsi"/>
          <w:szCs w:val="24"/>
        </w:rPr>
        <w:t xml:space="preserve"> of CSFP commodities.  </w:t>
      </w:r>
      <w:r w:rsidRPr="00AF374E">
        <w:rPr>
          <w:rFonts w:asciiTheme="minorHAnsi" w:hAnsiTheme="minorHAnsi" w:cstheme="minorHAnsi"/>
          <w:szCs w:val="24"/>
        </w:rPr>
        <w:t xml:space="preserve">DESE or </w:t>
      </w:r>
      <w:r w:rsidR="00E63BB6">
        <w:rPr>
          <w:rFonts w:asciiTheme="minorHAnsi" w:hAnsiTheme="minorHAnsi" w:cstheme="minorHAnsi"/>
          <w:szCs w:val="24"/>
        </w:rPr>
        <w:t>The Local Agency</w:t>
      </w:r>
      <w:r w:rsidR="0064157E" w:rsidRPr="00AF374E">
        <w:rPr>
          <w:rFonts w:asciiTheme="minorHAnsi" w:hAnsiTheme="minorHAnsi" w:cstheme="minorHAnsi"/>
          <w:szCs w:val="24"/>
        </w:rPr>
        <w:t xml:space="preserve"> will not use the distribution of CSFP commodities as a means for furthering </w:t>
      </w:r>
      <w:r w:rsidR="0064157E" w:rsidRPr="00AF374E">
        <w:rPr>
          <w:rFonts w:asciiTheme="minorHAnsi" w:hAnsiTheme="minorHAnsi" w:cstheme="minorHAnsi"/>
          <w:szCs w:val="24"/>
        </w:rPr>
        <w:lastRenderedPageBreak/>
        <w:t>the political interest of any person or party.</w:t>
      </w:r>
    </w:p>
    <w:p w14:paraId="40D8FFE6" w14:textId="77777777" w:rsidR="009E7AED" w:rsidRDefault="009E7AED" w:rsidP="009E7AED">
      <w:pPr>
        <w:pStyle w:val="BodyTextIndent"/>
        <w:tabs>
          <w:tab w:val="clear" w:pos="720"/>
          <w:tab w:val="clear" w:pos="1296"/>
          <w:tab w:val="clear" w:pos="1872"/>
          <w:tab w:val="clear" w:pos="2880"/>
          <w:tab w:val="clear" w:pos="4320"/>
          <w:tab w:val="clear" w:pos="5760"/>
          <w:tab w:val="clear" w:pos="7200"/>
          <w:tab w:val="clear" w:pos="8640"/>
        </w:tabs>
        <w:ind w:left="1080" w:firstLine="0"/>
        <w:rPr>
          <w:rFonts w:asciiTheme="minorHAnsi" w:hAnsiTheme="minorHAnsi" w:cstheme="minorHAnsi"/>
          <w:szCs w:val="24"/>
        </w:rPr>
      </w:pPr>
    </w:p>
    <w:p w14:paraId="2C67E2C3" w14:textId="006A7347" w:rsidR="002B1C01" w:rsidRPr="006000C1" w:rsidRDefault="00AB5091" w:rsidP="00AB5091">
      <w:pPr>
        <w:pStyle w:val="ListParagraph"/>
        <w:numPr>
          <w:ilvl w:val="0"/>
          <w:numId w:val="18"/>
        </w:numPr>
        <w:rPr>
          <w:rFonts w:asciiTheme="minorHAnsi" w:eastAsia="Times New Roman" w:hAnsiTheme="minorHAnsi" w:cstheme="minorHAnsi"/>
          <w:snapToGrid w:val="0"/>
        </w:rPr>
      </w:pPr>
      <w:r w:rsidRPr="006000C1">
        <w:rPr>
          <w:rFonts w:asciiTheme="minorHAnsi" w:eastAsia="Times New Roman" w:hAnsiTheme="minorHAnsi" w:cstheme="minorHAnsi"/>
          <w:snapToGrid w:val="0"/>
        </w:rPr>
        <w:t xml:space="preserve">Ensure distribution to eligible participants and recipient receipts are returned to </w:t>
      </w:r>
      <w:r w:rsidR="00E63BB6" w:rsidRPr="006000C1">
        <w:rPr>
          <w:rFonts w:asciiTheme="minorHAnsi" w:hAnsiTheme="minorHAnsi" w:cstheme="minorHAnsi"/>
        </w:rPr>
        <w:t>The Local Agency</w:t>
      </w:r>
      <w:r w:rsidRPr="006000C1">
        <w:rPr>
          <w:rFonts w:asciiTheme="minorHAnsi" w:eastAsia="Times New Roman" w:hAnsiTheme="minorHAnsi" w:cstheme="minorHAnsi"/>
          <w:snapToGrid w:val="0"/>
        </w:rPr>
        <w:t>.  Receipts will be utilized for inventory management and confirmation of recipient participation at only one distribution site, i.e., detection and prevention of dual participation.  Please refer to GBFB SOP-Identifying duplicate participant’s</w:t>
      </w:r>
      <w:r w:rsidR="009451EF" w:rsidRPr="006000C1">
        <w:rPr>
          <w:rFonts w:asciiTheme="minorHAnsi" w:eastAsia="Times New Roman" w:hAnsiTheme="minorHAnsi" w:cstheme="minorHAnsi"/>
          <w:snapToGrid w:val="0"/>
        </w:rPr>
        <w:t xml:space="preserve"> instructions below:</w:t>
      </w:r>
      <w:r w:rsidRPr="006000C1">
        <w:rPr>
          <w:rFonts w:asciiTheme="minorHAnsi" w:eastAsia="Times New Roman" w:hAnsiTheme="minorHAnsi" w:cstheme="minorHAnsi"/>
          <w:snapToGrid w:val="0"/>
        </w:rPr>
        <w:t xml:space="preserve"> </w:t>
      </w:r>
    </w:p>
    <w:p w14:paraId="18F32324" w14:textId="77777777" w:rsidR="00625A12" w:rsidRPr="006000C1" w:rsidRDefault="00625A12" w:rsidP="009451EF">
      <w:pPr>
        <w:pStyle w:val="ListParagraph"/>
        <w:ind w:left="1080"/>
        <w:rPr>
          <w:rFonts w:asciiTheme="minorHAnsi" w:hAnsiTheme="minorHAnsi" w:cstheme="minorHAnsi"/>
          <w:b/>
          <w:bCs/>
        </w:rPr>
      </w:pPr>
    </w:p>
    <w:p w14:paraId="6D3141A0" w14:textId="0E682958" w:rsidR="009451EF" w:rsidRPr="006000C1" w:rsidRDefault="009451EF" w:rsidP="009451EF">
      <w:pPr>
        <w:pStyle w:val="ListParagraph"/>
        <w:ind w:left="1080"/>
        <w:rPr>
          <w:rFonts w:asciiTheme="minorHAnsi" w:hAnsiTheme="minorHAnsi" w:cstheme="minorHAnsi"/>
        </w:rPr>
      </w:pPr>
      <w:r w:rsidRPr="006000C1">
        <w:rPr>
          <w:rFonts w:asciiTheme="minorHAnsi" w:hAnsiTheme="minorHAnsi" w:cstheme="minorHAnsi"/>
          <w:b/>
          <w:bCs/>
        </w:rPr>
        <w:t>Procedure Title</w:t>
      </w:r>
      <w:proofErr w:type="gramStart"/>
      <w:r w:rsidRPr="006000C1">
        <w:rPr>
          <w:rFonts w:asciiTheme="minorHAnsi" w:hAnsiTheme="minorHAnsi" w:cstheme="minorHAnsi"/>
          <w:b/>
          <w:bCs/>
        </w:rPr>
        <w:t xml:space="preserve">: </w:t>
      </w:r>
      <w:r w:rsidRPr="006000C1">
        <w:rPr>
          <w:rFonts w:asciiTheme="minorHAnsi" w:hAnsiTheme="minorHAnsi" w:cstheme="minorHAnsi"/>
        </w:rPr>
        <w:tab/>
        <w:t>SOP</w:t>
      </w:r>
      <w:proofErr w:type="gramEnd"/>
      <w:r w:rsidRPr="006000C1">
        <w:rPr>
          <w:rFonts w:asciiTheme="minorHAnsi" w:hAnsiTheme="minorHAnsi" w:cstheme="minorHAnsi"/>
        </w:rPr>
        <w:t>-Identifying duplicate participants</w:t>
      </w:r>
    </w:p>
    <w:p w14:paraId="15AF9695" w14:textId="77777777" w:rsidR="009451EF" w:rsidRPr="006000C1" w:rsidRDefault="009451EF" w:rsidP="009451EF">
      <w:pPr>
        <w:pStyle w:val="ListParagraph"/>
        <w:ind w:left="1080"/>
        <w:rPr>
          <w:rFonts w:asciiTheme="minorHAnsi" w:hAnsiTheme="minorHAnsi" w:cstheme="minorHAnsi"/>
        </w:rPr>
      </w:pPr>
    </w:p>
    <w:p w14:paraId="0C30848F" w14:textId="654E5668" w:rsidR="009451EF" w:rsidRPr="006000C1" w:rsidRDefault="009451EF" w:rsidP="009451EF">
      <w:pPr>
        <w:pStyle w:val="ListParagraph"/>
        <w:ind w:left="1080"/>
        <w:rPr>
          <w:rFonts w:asciiTheme="minorHAnsi" w:hAnsiTheme="minorHAnsi" w:cstheme="minorHAnsi"/>
        </w:rPr>
      </w:pPr>
      <w:r w:rsidRPr="006000C1">
        <w:rPr>
          <w:rFonts w:asciiTheme="minorHAnsi" w:hAnsiTheme="minorHAnsi" w:cstheme="minorHAnsi"/>
          <w:b/>
          <w:bCs/>
        </w:rPr>
        <w:t>Purpose</w:t>
      </w:r>
      <w:proofErr w:type="gramStart"/>
      <w:r w:rsidRPr="006000C1">
        <w:rPr>
          <w:rFonts w:asciiTheme="minorHAnsi" w:hAnsiTheme="minorHAnsi" w:cstheme="minorHAnsi"/>
          <w:b/>
          <w:bCs/>
        </w:rPr>
        <w:t xml:space="preserve">: </w:t>
      </w:r>
      <w:r w:rsidRPr="006000C1">
        <w:rPr>
          <w:rFonts w:asciiTheme="minorHAnsi" w:hAnsiTheme="minorHAnsi" w:cstheme="minorHAnsi"/>
        </w:rPr>
        <w:tab/>
        <w:t>The</w:t>
      </w:r>
      <w:proofErr w:type="gramEnd"/>
      <w:r w:rsidRPr="006000C1">
        <w:rPr>
          <w:rFonts w:asciiTheme="minorHAnsi" w:hAnsiTheme="minorHAnsi" w:cstheme="minorHAnsi"/>
        </w:rPr>
        <w:t xml:space="preserve"> purpose of this procedure is to outline steps while processing CSFP (Commodity Supplemental Food Program) Paperless Applications by Community Investment team that may have been entered twice at a CSFP site OR when a client is served by two different sites. </w:t>
      </w:r>
      <w:r w:rsidR="00D270E9" w:rsidRPr="006000C1">
        <w:rPr>
          <w:rFonts w:asciiTheme="minorHAnsi" w:hAnsiTheme="minorHAnsi" w:cstheme="minorHAnsi"/>
        </w:rPr>
        <w:t>This is in accordance with CSFP Code of Federal Regulations 7 CFR 247:19 Dual Participation.</w:t>
      </w:r>
    </w:p>
    <w:p w14:paraId="3C5A1ECB" w14:textId="77777777" w:rsidR="009451EF" w:rsidRPr="006000C1" w:rsidRDefault="009451EF" w:rsidP="009451EF">
      <w:pPr>
        <w:pStyle w:val="ListParagraph"/>
        <w:ind w:left="1080"/>
        <w:rPr>
          <w:rFonts w:asciiTheme="minorHAnsi" w:hAnsiTheme="minorHAnsi" w:cstheme="minorHAnsi"/>
        </w:rPr>
      </w:pPr>
    </w:p>
    <w:p w14:paraId="685C181A" w14:textId="727E8CA9" w:rsidR="009451EF" w:rsidRPr="006000C1" w:rsidRDefault="009451EF" w:rsidP="009451EF">
      <w:pPr>
        <w:pStyle w:val="ListParagraph"/>
        <w:ind w:left="1080"/>
        <w:rPr>
          <w:rFonts w:asciiTheme="minorHAnsi" w:hAnsiTheme="minorHAnsi" w:cstheme="minorHAnsi"/>
        </w:rPr>
      </w:pPr>
      <w:r w:rsidRPr="006000C1">
        <w:rPr>
          <w:rFonts w:asciiTheme="minorHAnsi" w:hAnsiTheme="minorHAnsi" w:cstheme="minorHAnsi"/>
          <w:b/>
          <w:bCs/>
        </w:rPr>
        <w:t>Responsibility</w:t>
      </w:r>
      <w:proofErr w:type="gramStart"/>
      <w:r w:rsidRPr="006000C1">
        <w:rPr>
          <w:rFonts w:asciiTheme="minorHAnsi" w:hAnsiTheme="minorHAnsi" w:cstheme="minorHAnsi"/>
          <w:b/>
          <w:bCs/>
        </w:rPr>
        <w:t xml:space="preserve">: </w:t>
      </w:r>
      <w:r w:rsidR="00E11F8B" w:rsidRPr="006000C1">
        <w:rPr>
          <w:rFonts w:asciiTheme="minorHAnsi" w:hAnsiTheme="minorHAnsi" w:cstheme="minorHAnsi"/>
          <w:b/>
          <w:bCs/>
        </w:rPr>
        <w:t xml:space="preserve"> </w:t>
      </w:r>
      <w:r w:rsidRPr="006000C1">
        <w:rPr>
          <w:rFonts w:asciiTheme="minorHAnsi" w:hAnsiTheme="minorHAnsi" w:cstheme="minorHAnsi"/>
        </w:rPr>
        <w:t>It</w:t>
      </w:r>
      <w:proofErr w:type="gramEnd"/>
      <w:r w:rsidRPr="006000C1">
        <w:rPr>
          <w:rFonts w:asciiTheme="minorHAnsi" w:hAnsiTheme="minorHAnsi" w:cstheme="minorHAnsi"/>
        </w:rPr>
        <w:t xml:space="preserve"> is the responsibility of the Community Investment team member to process and approve, waitlist, or deny CSFP Paperless Applications.</w:t>
      </w:r>
    </w:p>
    <w:p w14:paraId="30158CCA" w14:textId="77777777" w:rsidR="009451EF" w:rsidRPr="006000C1" w:rsidRDefault="009451EF" w:rsidP="009451EF">
      <w:pPr>
        <w:pStyle w:val="ListParagraph"/>
        <w:ind w:left="1080"/>
        <w:rPr>
          <w:rFonts w:asciiTheme="minorHAnsi" w:hAnsiTheme="minorHAnsi" w:cstheme="minorHAnsi"/>
        </w:rPr>
      </w:pPr>
    </w:p>
    <w:p w14:paraId="68419599" w14:textId="48FF11DB" w:rsidR="00ED1E64" w:rsidRPr="006000C1" w:rsidRDefault="009451EF" w:rsidP="009451EF">
      <w:pPr>
        <w:pStyle w:val="ListParagraph"/>
        <w:ind w:left="1080"/>
        <w:rPr>
          <w:rFonts w:asciiTheme="minorHAnsi" w:hAnsiTheme="minorHAnsi" w:cstheme="minorHAnsi"/>
        </w:rPr>
      </w:pPr>
      <w:r w:rsidRPr="006000C1">
        <w:rPr>
          <w:rFonts w:asciiTheme="minorHAnsi" w:hAnsiTheme="minorHAnsi" w:cstheme="minorHAnsi"/>
          <w:b/>
          <w:bCs/>
        </w:rPr>
        <w:t>Procedure</w:t>
      </w:r>
      <w:proofErr w:type="gramStart"/>
      <w:r w:rsidRPr="006000C1">
        <w:rPr>
          <w:rFonts w:asciiTheme="minorHAnsi" w:hAnsiTheme="minorHAnsi" w:cstheme="minorHAnsi"/>
          <w:b/>
          <w:bCs/>
        </w:rPr>
        <w:t xml:space="preserve">: </w:t>
      </w:r>
      <w:r w:rsidR="00E11F8B" w:rsidRPr="006000C1">
        <w:rPr>
          <w:rFonts w:asciiTheme="minorHAnsi" w:hAnsiTheme="minorHAnsi" w:cstheme="minorHAnsi"/>
          <w:b/>
          <w:bCs/>
        </w:rPr>
        <w:t xml:space="preserve"> </w:t>
      </w:r>
      <w:r w:rsidRPr="006000C1">
        <w:rPr>
          <w:rFonts w:asciiTheme="minorHAnsi" w:hAnsiTheme="minorHAnsi" w:cstheme="minorHAnsi"/>
        </w:rPr>
        <w:t>CSFP</w:t>
      </w:r>
      <w:proofErr w:type="gramEnd"/>
      <w:r w:rsidRPr="006000C1">
        <w:rPr>
          <w:rFonts w:asciiTheme="minorHAnsi" w:hAnsiTheme="minorHAnsi" w:cstheme="minorHAnsi"/>
        </w:rPr>
        <w:t xml:space="preserve"> Paperless Applications can be entered by CSFP site on a continuous cycle. Community Investment Team runs a CSFP Duplicate Cases Search Report </w:t>
      </w:r>
      <w:r w:rsidR="007770D4" w:rsidRPr="006000C1">
        <w:rPr>
          <w:rFonts w:asciiTheme="minorHAnsi" w:hAnsiTheme="minorHAnsi" w:cstheme="minorHAnsi"/>
        </w:rPr>
        <w:t xml:space="preserve">at the time of initial application and during annual </w:t>
      </w:r>
      <w:r w:rsidR="00921F2E" w:rsidRPr="006000C1">
        <w:rPr>
          <w:rFonts w:asciiTheme="minorHAnsi" w:hAnsiTheme="minorHAnsi" w:cstheme="minorHAnsi"/>
        </w:rPr>
        <w:t>certification.</w:t>
      </w:r>
    </w:p>
    <w:p w14:paraId="42ABB2B5" w14:textId="77777777" w:rsidR="00E11F8B" w:rsidRPr="006000C1" w:rsidRDefault="00E11F8B" w:rsidP="009451EF">
      <w:pPr>
        <w:pStyle w:val="ListParagraph"/>
        <w:ind w:left="1080"/>
        <w:rPr>
          <w:rFonts w:asciiTheme="minorHAnsi" w:hAnsiTheme="minorHAnsi" w:cstheme="minorHAnsi"/>
        </w:rPr>
      </w:pPr>
    </w:p>
    <w:p w14:paraId="0A461A4F" w14:textId="77777777" w:rsidR="00921F2E" w:rsidRPr="006000C1" w:rsidRDefault="00921F2E" w:rsidP="00921F2E">
      <w:pPr>
        <w:pStyle w:val="ListParagraph"/>
        <w:ind w:left="1080"/>
        <w:rPr>
          <w:rFonts w:asciiTheme="minorHAnsi" w:hAnsiTheme="minorHAnsi" w:cstheme="minorHAnsi"/>
          <w:i/>
          <w:iCs/>
        </w:rPr>
      </w:pPr>
    </w:p>
    <w:p w14:paraId="3E6C035E" w14:textId="77777777" w:rsidR="00921F2E" w:rsidRPr="006000C1" w:rsidRDefault="00921F2E" w:rsidP="00921F2E">
      <w:pPr>
        <w:pStyle w:val="ListParagraph"/>
        <w:ind w:left="1080"/>
        <w:rPr>
          <w:rFonts w:asciiTheme="minorHAnsi" w:hAnsiTheme="minorHAnsi" w:cstheme="minorHAnsi"/>
          <w:i/>
          <w:iCs/>
        </w:rPr>
      </w:pPr>
      <w:r w:rsidRPr="006000C1">
        <w:rPr>
          <w:rFonts w:asciiTheme="minorHAnsi" w:hAnsiTheme="minorHAnsi" w:cstheme="minorHAnsi"/>
          <w:i/>
          <w:iCs/>
        </w:rPr>
        <w:t>Approving First Time Clients</w:t>
      </w:r>
    </w:p>
    <w:p w14:paraId="50CA0F9A" w14:textId="77777777" w:rsidR="00921F2E" w:rsidRPr="006000C1" w:rsidRDefault="00921F2E" w:rsidP="00921F2E">
      <w:pPr>
        <w:pStyle w:val="ListParagraph"/>
        <w:ind w:left="1080"/>
        <w:rPr>
          <w:rFonts w:asciiTheme="minorHAnsi" w:hAnsiTheme="minorHAnsi" w:cstheme="minorHAnsi"/>
          <w:i/>
          <w:iCs/>
        </w:rPr>
      </w:pPr>
    </w:p>
    <w:p w14:paraId="72C57AB5" w14:textId="77777777" w:rsidR="00921F2E" w:rsidRPr="006000C1" w:rsidRDefault="00921F2E" w:rsidP="00921F2E">
      <w:pPr>
        <w:pStyle w:val="ListParagraph"/>
        <w:numPr>
          <w:ilvl w:val="0"/>
          <w:numId w:val="25"/>
        </w:numPr>
        <w:rPr>
          <w:rFonts w:asciiTheme="minorHAnsi" w:hAnsiTheme="minorHAnsi" w:cstheme="minorHAnsi"/>
        </w:rPr>
      </w:pPr>
      <w:r w:rsidRPr="006000C1">
        <w:rPr>
          <w:rFonts w:asciiTheme="minorHAnsi" w:hAnsiTheme="minorHAnsi" w:cstheme="minorHAnsi"/>
        </w:rPr>
        <w:t>Designated GBFB (Greater Boston Food Bank) program staff reviews and approves every client that has a new CSFP form.</w:t>
      </w:r>
    </w:p>
    <w:p w14:paraId="1D0163F2" w14:textId="46244F27" w:rsidR="00921F2E" w:rsidRPr="006000C1" w:rsidRDefault="00921F2E" w:rsidP="00921F2E">
      <w:pPr>
        <w:pStyle w:val="ListParagraph"/>
        <w:numPr>
          <w:ilvl w:val="1"/>
          <w:numId w:val="25"/>
        </w:numPr>
        <w:rPr>
          <w:rFonts w:asciiTheme="minorHAnsi" w:hAnsiTheme="minorHAnsi" w:cstheme="minorHAnsi"/>
        </w:rPr>
      </w:pPr>
      <w:r w:rsidRPr="006000C1">
        <w:rPr>
          <w:rFonts w:asciiTheme="minorHAnsi" w:hAnsiTheme="minorHAnsi" w:cstheme="minorHAnsi"/>
        </w:rPr>
        <w:t xml:space="preserve">GBFB staff will </w:t>
      </w:r>
      <w:r w:rsidR="00564B73" w:rsidRPr="006000C1">
        <w:rPr>
          <w:rFonts w:asciiTheme="minorHAnsi" w:hAnsiTheme="minorHAnsi" w:cstheme="minorHAnsi"/>
        </w:rPr>
        <w:t>cross reference clients’ address and date of birth against all CSFP clients in Massachusetts</w:t>
      </w:r>
      <w:r w:rsidR="0000520A" w:rsidRPr="006000C1">
        <w:rPr>
          <w:rFonts w:asciiTheme="minorHAnsi" w:hAnsiTheme="minorHAnsi" w:cstheme="minorHAnsi"/>
        </w:rPr>
        <w:t>.</w:t>
      </w:r>
    </w:p>
    <w:p w14:paraId="3EE7A763" w14:textId="77777777" w:rsidR="00A6068F" w:rsidRPr="006000C1" w:rsidRDefault="00A6068F" w:rsidP="00A6068F">
      <w:pPr>
        <w:pStyle w:val="ListParagraph"/>
        <w:numPr>
          <w:ilvl w:val="2"/>
          <w:numId w:val="25"/>
        </w:numPr>
        <w:rPr>
          <w:rFonts w:asciiTheme="minorHAnsi" w:hAnsiTheme="minorHAnsi" w:cstheme="minorHAnsi"/>
        </w:rPr>
      </w:pPr>
      <w:r w:rsidRPr="006000C1">
        <w:rPr>
          <w:rFonts w:asciiTheme="minorHAnsi" w:hAnsiTheme="minorHAnsi" w:cstheme="minorHAnsi"/>
        </w:rPr>
        <w:t>Log into Oasis under ‘ADMINISTRATOR’ to view all clients in the database.</w:t>
      </w:r>
    </w:p>
    <w:p w14:paraId="580D593B" w14:textId="77777777" w:rsidR="00A6068F" w:rsidRPr="006000C1" w:rsidRDefault="00A6068F" w:rsidP="00A6068F">
      <w:pPr>
        <w:pStyle w:val="ListParagraph"/>
        <w:numPr>
          <w:ilvl w:val="2"/>
          <w:numId w:val="25"/>
        </w:numPr>
        <w:rPr>
          <w:rFonts w:asciiTheme="minorHAnsi" w:hAnsiTheme="minorHAnsi" w:cstheme="minorHAnsi"/>
        </w:rPr>
      </w:pPr>
      <w:r w:rsidRPr="006000C1">
        <w:rPr>
          <w:rFonts w:asciiTheme="minorHAnsi" w:hAnsiTheme="minorHAnsi" w:cstheme="minorHAnsi"/>
        </w:rPr>
        <w:t>Enter client’s name.</w:t>
      </w:r>
    </w:p>
    <w:p w14:paraId="1325053A" w14:textId="77777777" w:rsidR="00A6068F" w:rsidRPr="006000C1" w:rsidRDefault="00A6068F" w:rsidP="00A6068F">
      <w:pPr>
        <w:pStyle w:val="ListParagraph"/>
        <w:numPr>
          <w:ilvl w:val="2"/>
          <w:numId w:val="25"/>
        </w:numPr>
        <w:rPr>
          <w:rFonts w:asciiTheme="minorHAnsi" w:hAnsiTheme="minorHAnsi" w:cstheme="minorHAnsi"/>
        </w:rPr>
      </w:pPr>
      <w:r w:rsidRPr="006000C1">
        <w:rPr>
          <w:rFonts w:asciiTheme="minorHAnsi" w:hAnsiTheme="minorHAnsi" w:cstheme="minorHAnsi"/>
        </w:rPr>
        <w:t>Cross check Date of Birth and Address.</w:t>
      </w:r>
    </w:p>
    <w:p w14:paraId="59640DDC" w14:textId="77777777" w:rsidR="00921F2E" w:rsidRPr="006000C1" w:rsidRDefault="00921F2E" w:rsidP="00921F2E">
      <w:pPr>
        <w:pStyle w:val="ListParagraph"/>
        <w:numPr>
          <w:ilvl w:val="1"/>
          <w:numId w:val="25"/>
        </w:numPr>
        <w:rPr>
          <w:rFonts w:asciiTheme="minorHAnsi" w:hAnsiTheme="minorHAnsi" w:cstheme="minorHAnsi"/>
        </w:rPr>
      </w:pPr>
      <w:r w:rsidRPr="006000C1">
        <w:rPr>
          <w:rFonts w:asciiTheme="minorHAnsi" w:hAnsiTheme="minorHAnsi" w:cstheme="minorHAnsi"/>
        </w:rPr>
        <w:t xml:space="preserve">GBFB staff will approve or </w:t>
      </w:r>
      <w:proofErr w:type="gramStart"/>
      <w:r w:rsidRPr="006000C1">
        <w:rPr>
          <w:rFonts w:asciiTheme="minorHAnsi" w:hAnsiTheme="minorHAnsi" w:cstheme="minorHAnsi"/>
        </w:rPr>
        <w:t>deny</w:t>
      </w:r>
      <w:proofErr w:type="gramEnd"/>
      <w:r w:rsidRPr="006000C1">
        <w:rPr>
          <w:rFonts w:asciiTheme="minorHAnsi" w:hAnsiTheme="minorHAnsi" w:cstheme="minorHAnsi"/>
        </w:rPr>
        <w:t xml:space="preserve"> based on findings. </w:t>
      </w:r>
    </w:p>
    <w:p w14:paraId="6E748DAE" w14:textId="77777777" w:rsidR="00921F2E" w:rsidRPr="006000C1" w:rsidRDefault="00921F2E" w:rsidP="00921F2E">
      <w:pPr>
        <w:pStyle w:val="ListParagraph"/>
        <w:ind w:left="1080"/>
        <w:rPr>
          <w:rFonts w:asciiTheme="minorHAnsi" w:hAnsiTheme="minorHAnsi" w:cstheme="minorHAnsi"/>
        </w:rPr>
      </w:pPr>
    </w:p>
    <w:p w14:paraId="53BB3D4A" w14:textId="12C678E5" w:rsidR="000052B0" w:rsidRPr="006000C1" w:rsidRDefault="000052B0" w:rsidP="000052B0">
      <w:pPr>
        <w:pStyle w:val="ListParagraph"/>
        <w:ind w:left="1080"/>
        <w:rPr>
          <w:rFonts w:asciiTheme="minorHAnsi" w:hAnsiTheme="minorHAnsi" w:cstheme="minorHAnsi"/>
          <w:i/>
          <w:iCs/>
        </w:rPr>
      </w:pPr>
      <w:r w:rsidRPr="006000C1">
        <w:rPr>
          <w:rFonts w:asciiTheme="minorHAnsi" w:hAnsiTheme="minorHAnsi" w:cstheme="minorHAnsi"/>
          <w:i/>
          <w:iCs/>
        </w:rPr>
        <w:t>Review for Duplications</w:t>
      </w:r>
      <w:r w:rsidR="003A3550" w:rsidRPr="006000C1">
        <w:rPr>
          <w:rFonts w:asciiTheme="minorHAnsi" w:hAnsiTheme="minorHAnsi" w:cstheme="minorHAnsi"/>
          <w:i/>
          <w:iCs/>
        </w:rPr>
        <w:t xml:space="preserve"> / Dual Participation at the </w:t>
      </w:r>
      <w:proofErr w:type="gramStart"/>
      <w:r w:rsidR="003A3550" w:rsidRPr="006000C1">
        <w:rPr>
          <w:rFonts w:asciiTheme="minorHAnsi" w:hAnsiTheme="minorHAnsi" w:cstheme="minorHAnsi"/>
          <w:i/>
          <w:iCs/>
        </w:rPr>
        <w:t>time</w:t>
      </w:r>
      <w:proofErr w:type="gramEnd"/>
      <w:r w:rsidR="003A3550" w:rsidRPr="006000C1">
        <w:rPr>
          <w:rFonts w:asciiTheme="minorHAnsi" w:hAnsiTheme="minorHAnsi" w:cstheme="minorHAnsi"/>
          <w:i/>
          <w:iCs/>
        </w:rPr>
        <w:t xml:space="preserve"> </w:t>
      </w:r>
      <w:r w:rsidR="003E165F" w:rsidRPr="006000C1">
        <w:rPr>
          <w:rFonts w:asciiTheme="minorHAnsi" w:hAnsiTheme="minorHAnsi" w:cstheme="minorHAnsi"/>
          <w:i/>
          <w:iCs/>
        </w:rPr>
        <w:t>initial application and during</w:t>
      </w:r>
      <w:r w:rsidR="003A3550" w:rsidRPr="006000C1">
        <w:rPr>
          <w:rFonts w:asciiTheme="minorHAnsi" w:hAnsiTheme="minorHAnsi" w:cstheme="minorHAnsi"/>
          <w:i/>
          <w:iCs/>
        </w:rPr>
        <w:t xml:space="preserve"> annual certification</w:t>
      </w:r>
      <w:r w:rsidRPr="006000C1">
        <w:rPr>
          <w:rFonts w:asciiTheme="minorHAnsi" w:hAnsiTheme="minorHAnsi" w:cstheme="minorHAnsi"/>
          <w:i/>
          <w:iCs/>
        </w:rPr>
        <w:t xml:space="preserve">. </w:t>
      </w:r>
    </w:p>
    <w:p w14:paraId="512B30CD" w14:textId="598B2EA0" w:rsidR="000052B0" w:rsidRPr="006000C1" w:rsidRDefault="00C4072C" w:rsidP="000052B0">
      <w:pPr>
        <w:pStyle w:val="ListParagraph"/>
        <w:numPr>
          <w:ilvl w:val="0"/>
          <w:numId w:val="26"/>
        </w:numPr>
        <w:rPr>
          <w:rFonts w:asciiTheme="minorHAnsi" w:hAnsiTheme="minorHAnsi" w:cstheme="minorHAnsi"/>
          <w:b/>
          <w:bCs/>
        </w:rPr>
      </w:pPr>
      <w:r w:rsidRPr="006000C1">
        <w:rPr>
          <w:rFonts w:asciiTheme="minorHAnsi" w:hAnsiTheme="minorHAnsi" w:cstheme="minorHAnsi"/>
        </w:rPr>
        <w:t xml:space="preserve">Once site has entered all new </w:t>
      </w:r>
      <w:r w:rsidR="000052B0" w:rsidRPr="006000C1">
        <w:rPr>
          <w:rFonts w:asciiTheme="minorHAnsi" w:hAnsiTheme="minorHAnsi" w:cstheme="minorHAnsi"/>
        </w:rPr>
        <w:t xml:space="preserve">CSFP </w:t>
      </w:r>
      <w:r w:rsidRPr="006000C1">
        <w:rPr>
          <w:rFonts w:asciiTheme="minorHAnsi" w:hAnsiTheme="minorHAnsi" w:cstheme="minorHAnsi"/>
        </w:rPr>
        <w:t xml:space="preserve">forms / </w:t>
      </w:r>
      <w:proofErr w:type="gramStart"/>
      <w:r w:rsidRPr="006000C1">
        <w:rPr>
          <w:rFonts w:asciiTheme="minorHAnsi" w:hAnsiTheme="minorHAnsi" w:cstheme="minorHAnsi"/>
        </w:rPr>
        <w:t>Certi</w:t>
      </w:r>
      <w:r w:rsidR="00F03E43" w:rsidRPr="006000C1">
        <w:rPr>
          <w:rFonts w:asciiTheme="minorHAnsi" w:hAnsiTheme="minorHAnsi" w:cstheme="minorHAnsi"/>
        </w:rPr>
        <w:t>fications;</w:t>
      </w:r>
      <w:proofErr w:type="gramEnd"/>
      <w:r w:rsidR="000052B0" w:rsidRPr="006000C1">
        <w:rPr>
          <w:rFonts w:asciiTheme="minorHAnsi" w:hAnsiTheme="minorHAnsi" w:cstheme="minorHAnsi"/>
        </w:rPr>
        <w:t xml:space="preserve"> </w:t>
      </w:r>
    </w:p>
    <w:p w14:paraId="00FBF80D" w14:textId="77777777" w:rsidR="000052B0" w:rsidRPr="006000C1" w:rsidRDefault="000052B0" w:rsidP="000052B0">
      <w:pPr>
        <w:pStyle w:val="ListParagraph"/>
        <w:numPr>
          <w:ilvl w:val="1"/>
          <w:numId w:val="26"/>
        </w:numPr>
        <w:rPr>
          <w:rFonts w:asciiTheme="minorHAnsi" w:hAnsiTheme="minorHAnsi" w:cstheme="minorHAnsi"/>
        </w:rPr>
      </w:pPr>
      <w:r w:rsidRPr="006000C1">
        <w:rPr>
          <w:rFonts w:asciiTheme="minorHAnsi" w:hAnsiTheme="minorHAnsi" w:cstheme="minorHAnsi"/>
        </w:rPr>
        <w:t xml:space="preserve"> Log into ADMIN Site in Oasis</w:t>
      </w:r>
    </w:p>
    <w:p w14:paraId="5D67BA73" w14:textId="77777777" w:rsidR="000052B0" w:rsidRPr="006000C1" w:rsidRDefault="000052B0" w:rsidP="000052B0">
      <w:pPr>
        <w:pStyle w:val="ListParagraph"/>
        <w:numPr>
          <w:ilvl w:val="1"/>
          <w:numId w:val="26"/>
        </w:numPr>
        <w:rPr>
          <w:rFonts w:asciiTheme="minorHAnsi" w:hAnsiTheme="minorHAnsi" w:cstheme="minorHAnsi"/>
        </w:rPr>
      </w:pPr>
      <w:r w:rsidRPr="006000C1">
        <w:rPr>
          <w:rFonts w:asciiTheme="minorHAnsi" w:hAnsiTheme="minorHAnsi" w:cstheme="minorHAnsi"/>
        </w:rPr>
        <w:t xml:space="preserve"> Click on ADMIN tab</w:t>
      </w:r>
    </w:p>
    <w:p w14:paraId="6F68C2AA" w14:textId="77777777" w:rsidR="000052B0" w:rsidRPr="006000C1" w:rsidRDefault="000052B0" w:rsidP="000052B0">
      <w:pPr>
        <w:pStyle w:val="ListParagraph"/>
        <w:numPr>
          <w:ilvl w:val="1"/>
          <w:numId w:val="26"/>
        </w:numPr>
        <w:rPr>
          <w:rFonts w:asciiTheme="minorHAnsi" w:hAnsiTheme="minorHAnsi" w:cstheme="minorHAnsi"/>
        </w:rPr>
      </w:pPr>
      <w:r w:rsidRPr="006000C1">
        <w:rPr>
          <w:rFonts w:asciiTheme="minorHAnsi" w:hAnsiTheme="minorHAnsi" w:cstheme="minorHAnsi"/>
        </w:rPr>
        <w:t xml:space="preserve"> Click on Reports tab</w:t>
      </w:r>
    </w:p>
    <w:p w14:paraId="2100E6DA" w14:textId="77777777" w:rsidR="000052B0" w:rsidRPr="006000C1" w:rsidRDefault="000052B0" w:rsidP="000052B0">
      <w:pPr>
        <w:pStyle w:val="ListParagraph"/>
        <w:numPr>
          <w:ilvl w:val="1"/>
          <w:numId w:val="26"/>
        </w:numPr>
        <w:rPr>
          <w:rFonts w:asciiTheme="minorHAnsi" w:hAnsiTheme="minorHAnsi" w:cstheme="minorHAnsi"/>
        </w:rPr>
      </w:pPr>
      <w:r w:rsidRPr="006000C1">
        <w:rPr>
          <w:rFonts w:asciiTheme="minorHAnsi" w:hAnsiTheme="minorHAnsi" w:cstheme="minorHAnsi"/>
        </w:rPr>
        <w:t xml:space="preserve"> Click on CSFP Duplicate Cases Search Report</w:t>
      </w:r>
    </w:p>
    <w:p w14:paraId="3AA4ECAC" w14:textId="26320140" w:rsidR="000052B0" w:rsidRPr="006000C1" w:rsidRDefault="000052B0" w:rsidP="000052B0">
      <w:pPr>
        <w:pStyle w:val="ListParagraph"/>
        <w:numPr>
          <w:ilvl w:val="2"/>
          <w:numId w:val="26"/>
        </w:numPr>
        <w:rPr>
          <w:rFonts w:asciiTheme="minorHAnsi" w:hAnsiTheme="minorHAnsi" w:cstheme="minorHAnsi"/>
        </w:rPr>
      </w:pPr>
      <w:r w:rsidRPr="006000C1">
        <w:rPr>
          <w:rFonts w:asciiTheme="minorHAnsi" w:hAnsiTheme="minorHAnsi" w:cstheme="minorHAnsi"/>
        </w:rPr>
        <w:t xml:space="preserve">Add </w:t>
      </w:r>
      <w:r w:rsidR="00F03E43" w:rsidRPr="006000C1">
        <w:rPr>
          <w:rFonts w:asciiTheme="minorHAnsi" w:hAnsiTheme="minorHAnsi" w:cstheme="minorHAnsi"/>
        </w:rPr>
        <w:t>twelve</w:t>
      </w:r>
      <w:r w:rsidRPr="006000C1">
        <w:rPr>
          <w:rFonts w:asciiTheme="minorHAnsi" w:hAnsiTheme="minorHAnsi" w:cstheme="minorHAnsi"/>
        </w:rPr>
        <w:t>-month date range (</w:t>
      </w:r>
      <w:r w:rsidR="00853CAB" w:rsidRPr="006000C1">
        <w:rPr>
          <w:rFonts w:asciiTheme="minorHAnsi" w:hAnsiTheme="minorHAnsi" w:cstheme="minorHAnsi"/>
        </w:rPr>
        <w:t>corresponding to the certification month</w:t>
      </w:r>
      <w:r w:rsidRPr="006000C1">
        <w:rPr>
          <w:rFonts w:asciiTheme="minorHAnsi" w:hAnsiTheme="minorHAnsi" w:cstheme="minorHAnsi"/>
        </w:rPr>
        <w:t>)</w:t>
      </w:r>
    </w:p>
    <w:p w14:paraId="64185428" w14:textId="77777777" w:rsidR="000052B0" w:rsidRPr="006000C1" w:rsidRDefault="000052B0" w:rsidP="000052B0">
      <w:pPr>
        <w:pStyle w:val="ListParagraph"/>
        <w:numPr>
          <w:ilvl w:val="2"/>
          <w:numId w:val="26"/>
        </w:numPr>
        <w:rPr>
          <w:rFonts w:asciiTheme="minorHAnsi" w:hAnsiTheme="minorHAnsi" w:cstheme="minorHAnsi"/>
        </w:rPr>
      </w:pPr>
      <w:r w:rsidRPr="006000C1">
        <w:rPr>
          <w:rFonts w:asciiTheme="minorHAnsi" w:hAnsiTheme="minorHAnsi" w:cstheme="minorHAnsi"/>
        </w:rPr>
        <w:t>Click NEXT</w:t>
      </w:r>
    </w:p>
    <w:p w14:paraId="14615BEC" w14:textId="77777777" w:rsidR="000052B0" w:rsidRPr="006000C1" w:rsidRDefault="000052B0" w:rsidP="000052B0">
      <w:pPr>
        <w:pStyle w:val="ListParagraph"/>
        <w:numPr>
          <w:ilvl w:val="2"/>
          <w:numId w:val="26"/>
        </w:numPr>
        <w:rPr>
          <w:rFonts w:asciiTheme="minorHAnsi" w:hAnsiTheme="minorHAnsi" w:cstheme="minorHAnsi"/>
        </w:rPr>
      </w:pPr>
      <w:r w:rsidRPr="006000C1">
        <w:rPr>
          <w:rFonts w:asciiTheme="minorHAnsi" w:hAnsiTheme="minorHAnsi" w:cstheme="minorHAnsi"/>
        </w:rPr>
        <w:lastRenderedPageBreak/>
        <w:t xml:space="preserve">Click Custom Template: CSFP Duplicate Cases Search Report-CSV </w:t>
      </w:r>
    </w:p>
    <w:p w14:paraId="76103AF5" w14:textId="77777777" w:rsidR="000052B0" w:rsidRPr="006000C1" w:rsidRDefault="000052B0" w:rsidP="000052B0">
      <w:pPr>
        <w:pStyle w:val="ListParagraph"/>
        <w:numPr>
          <w:ilvl w:val="2"/>
          <w:numId w:val="26"/>
        </w:numPr>
        <w:rPr>
          <w:rFonts w:asciiTheme="minorHAnsi" w:hAnsiTheme="minorHAnsi" w:cstheme="minorHAnsi"/>
        </w:rPr>
      </w:pPr>
      <w:r w:rsidRPr="006000C1">
        <w:rPr>
          <w:rFonts w:asciiTheme="minorHAnsi" w:hAnsiTheme="minorHAnsi" w:cstheme="minorHAnsi"/>
        </w:rPr>
        <w:t>Click Request Report</w:t>
      </w:r>
    </w:p>
    <w:p w14:paraId="67B2BB1E" w14:textId="77777777" w:rsidR="000052B0" w:rsidRPr="006000C1" w:rsidRDefault="000052B0" w:rsidP="000052B0">
      <w:pPr>
        <w:pStyle w:val="ListParagraph"/>
        <w:ind w:left="1080"/>
        <w:rPr>
          <w:rFonts w:asciiTheme="minorHAnsi" w:hAnsiTheme="minorHAnsi" w:cstheme="minorHAnsi"/>
        </w:rPr>
      </w:pPr>
    </w:p>
    <w:p w14:paraId="4EC16050" w14:textId="77777777" w:rsidR="000052B0" w:rsidRPr="006000C1" w:rsidRDefault="000052B0" w:rsidP="000052B0">
      <w:pPr>
        <w:pStyle w:val="ListParagraph"/>
        <w:numPr>
          <w:ilvl w:val="0"/>
          <w:numId w:val="26"/>
        </w:numPr>
        <w:rPr>
          <w:rFonts w:asciiTheme="minorHAnsi" w:hAnsiTheme="minorHAnsi" w:cstheme="minorHAnsi"/>
        </w:rPr>
      </w:pPr>
      <w:r w:rsidRPr="006000C1">
        <w:rPr>
          <w:rFonts w:asciiTheme="minorHAnsi" w:hAnsiTheme="minorHAnsi" w:cstheme="minorHAnsi"/>
        </w:rPr>
        <w:t>Once CSV report is processed in excel format, save the document, and complete the following steps:</w:t>
      </w:r>
    </w:p>
    <w:p w14:paraId="6B98C4E9" w14:textId="77777777" w:rsidR="000052B0" w:rsidRPr="006000C1" w:rsidRDefault="000052B0" w:rsidP="000052B0">
      <w:pPr>
        <w:pStyle w:val="ListParagraph"/>
        <w:numPr>
          <w:ilvl w:val="1"/>
          <w:numId w:val="26"/>
        </w:numPr>
        <w:rPr>
          <w:rFonts w:asciiTheme="minorHAnsi" w:hAnsiTheme="minorHAnsi" w:cstheme="minorHAnsi"/>
        </w:rPr>
      </w:pPr>
      <w:r w:rsidRPr="006000C1">
        <w:rPr>
          <w:rFonts w:asciiTheme="minorHAnsi" w:hAnsiTheme="minorHAnsi" w:cstheme="minorHAnsi"/>
        </w:rPr>
        <w:t xml:space="preserve">Or alternatively use highlight duplicate cells from cell formatting. </w:t>
      </w:r>
    </w:p>
    <w:p w14:paraId="5EC71568" w14:textId="77777777" w:rsidR="000052B0" w:rsidRPr="006000C1" w:rsidRDefault="000052B0" w:rsidP="000052B0">
      <w:pPr>
        <w:pStyle w:val="ListParagraph"/>
        <w:numPr>
          <w:ilvl w:val="1"/>
          <w:numId w:val="26"/>
        </w:numPr>
        <w:rPr>
          <w:rFonts w:asciiTheme="minorHAnsi" w:hAnsiTheme="minorHAnsi" w:cstheme="minorHAnsi"/>
        </w:rPr>
      </w:pPr>
      <w:r w:rsidRPr="006000C1">
        <w:rPr>
          <w:rFonts w:asciiTheme="minorHAnsi" w:hAnsiTheme="minorHAnsi" w:cstheme="minorHAnsi"/>
        </w:rPr>
        <w:t xml:space="preserve">Check each client's records to ascertain if the name and address are similar or dissimilar. </w:t>
      </w:r>
    </w:p>
    <w:p w14:paraId="168D0CE0" w14:textId="77777777" w:rsidR="000052B0" w:rsidRPr="006000C1" w:rsidRDefault="000052B0" w:rsidP="000052B0">
      <w:pPr>
        <w:pStyle w:val="ListParagraph"/>
        <w:numPr>
          <w:ilvl w:val="2"/>
          <w:numId w:val="26"/>
        </w:numPr>
        <w:rPr>
          <w:rFonts w:asciiTheme="minorHAnsi" w:hAnsiTheme="minorHAnsi" w:cstheme="minorHAnsi"/>
        </w:rPr>
      </w:pPr>
      <w:r w:rsidRPr="006000C1">
        <w:rPr>
          <w:rFonts w:asciiTheme="minorHAnsi" w:hAnsiTheme="minorHAnsi" w:cstheme="minorHAnsi"/>
        </w:rPr>
        <w:t xml:space="preserve">Record which dates the client first registered with the site. </w:t>
      </w:r>
    </w:p>
    <w:p w14:paraId="3C33BBE7" w14:textId="635DAA45" w:rsidR="000052B0" w:rsidRPr="006000C1" w:rsidRDefault="000052B0" w:rsidP="000052B0">
      <w:pPr>
        <w:pStyle w:val="ListParagraph"/>
        <w:numPr>
          <w:ilvl w:val="2"/>
          <w:numId w:val="26"/>
        </w:numPr>
        <w:rPr>
          <w:rFonts w:asciiTheme="minorHAnsi" w:hAnsiTheme="minorHAnsi" w:cstheme="minorHAnsi"/>
        </w:rPr>
      </w:pPr>
      <w:r w:rsidRPr="006000C1">
        <w:rPr>
          <w:rFonts w:asciiTheme="minorHAnsi" w:hAnsiTheme="minorHAnsi" w:cstheme="minorHAnsi"/>
        </w:rPr>
        <w:t xml:space="preserve">Reach out to the site with the most recent </w:t>
      </w:r>
      <w:r w:rsidR="00675EE8" w:rsidRPr="006000C1">
        <w:rPr>
          <w:rFonts w:asciiTheme="minorHAnsi" w:hAnsiTheme="minorHAnsi" w:cstheme="minorHAnsi"/>
        </w:rPr>
        <w:t>registration.</w:t>
      </w:r>
      <w:r w:rsidRPr="006000C1">
        <w:rPr>
          <w:rFonts w:asciiTheme="minorHAnsi" w:hAnsiTheme="minorHAnsi" w:cstheme="minorHAnsi"/>
        </w:rPr>
        <w:t xml:space="preserve"> </w:t>
      </w:r>
    </w:p>
    <w:p w14:paraId="27BC4E2F" w14:textId="77777777" w:rsidR="000052B0" w:rsidRPr="006000C1" w:rsidRDefault="000052B0" w:rsidP="000052B0">
      <w:pPr>
        <w:pStyle w:val="ListParagraph"/>
        <w:numPr>
          <w:ilvl w:val="2"/>
          <w:numId w:val="26"/>
        </w:numPr>
        <w:rPr>
          <w:rFonts w:asciiTheme="minorHAnsi" w:hAnsiTheme="minorHAnsi" w:cstheme="minorHAnsi"/>
        </w:rPr>
      </w:pPr>
      <w:r w:rsidRPr="006000C1">
        <w:rPr>
          <w:rFonts w:asciiTheme="minorHAnsi" w:hAnsiTheme="minorHAnsi" w:cstheme="minorHAnsi"/>
        </w:rPr>
        <w:t xml:space="preserve">Inform site that this is a duplicate client. </w:t>
      </w:r>
    </w:p>
    <w:p w14:paraId="7E101C90" w14:textId="77777777" w:rsidR="000052B0" w:rsidRPr="006000C1" w:rsidRDefault="000052B0" w:rsidP="000052B0">
      <w:pPr>
        <w:pStyle w:val="ListParagraph"/>
        <w:numPr>
          <w:ilvl w:val="2"/>
          <w:numId w:val="26"/>
        </w:numPr>
        <w:rPr>
          <w:rFonts w:asciiTheme="minorHAnsi" w:hAnsiTheme="minorHAnsi" w:cstheme="minorHAnsi"/>
        </w:rPr>
      </w:pPr>
      <w:proofErr w:type="gramStart"/>
      <w:r w:rsidRPr="006000C1">
        <w:rPr>
          <w:rFonts w:asciiTheme="minorHAnsi" w:hAnsiTheme="minorHAnsi" w:cstheme="minorHAnsi"/>
        </w:rPr>
        <w:t>Mark</w:t>
      </w:r>
      <w:proofErr w:type="gramEnd"/>
      <w:r w:rsidRPr="006000C1">
        <w:rPr>
          <w:rFonts w:asciiTheme="minorHAnsi" w:hAnsiTheme="minorHAnsi" w:cstheme="minorHAnsi"/>
        </w:rPr>
        <w:t xml:space="preserve"> the CSFP form of the client as denied with a note as to why. </w:t>
      </w:r>
    </w:p>
    <w:p w14:paraId="26BFE7ED" w14:textId="6D06F4C3" w:rsidR="009451EF" w:rsidRPr="006000C1" w:rsidRDefault="000052B0" w:rsidP="005C3AC2">
      <w:pPr>
        <w:pStyle w:val="ListParagraph"/>
        <w:numPr>
          <w:ilvl w:val="2"/>
          <w:numId w:val="26"/>
        </w:numPr>
        <w:rPr>
          <w:rFonts w:asciiTheme="minorHAnsi" w:hAnsiTheme="minorHAnsi" w:cstheme="minorHAnsi"/>
        </w:rPr>
      </w:pPr>
      <w:r w:rsidRPr="006000C1">
        <w:rPr>
          <w:rFonts w:asciiTheme="minorHAnsi" w:hAnsiTheme="minorHAnsi" w:cstheme="minorHAnsi"/>
        </w:rPr>
        <w:t xml:space="preserve">Sent </w:t>
      </w:r>
      <w:proofErr w:type="gramStart"/>
      <w:r w:rsidRPr="006000C1">
        <w:rPr>
          <w:rFonts w:asciiTheme="minorHAnsi" w:hAnsiTheme="minorHAnsi" w:cstheme="minorHAnsi"/>
        </w:rPr>
        <w:t>client</w:t>
      </w:r>
      <w:proofErr w:type="gramEnd"/>
      <w:r w:rsidRPr="006000C1">
        <w:rPr>
          <w:rFonts w:asciiTheme="minorHAnsi" w:hAnsiTheme="minorHAnsi" w:cstheme="minorHAnsi"/>
        </w:rPr>
        <w:t xml:space="preserve"> a form</w:t>
      </w:r>
      <w:r w:rsidR="005C3AC2" w:rsidRPr="006000C1">
        <w:rPr>
          <w:rFonts w:asciiTheme="minorHAnsi" w:hAnsiTheme="minorHAnsi" w:cstheme="minorHAnsi"/>
        </w:rPr>
        <w:t>al</w:t>
      </w:r>
      <w:r w:rsidRPr="006000C1">
        <w:rPr>
          <w:rFonts w:asciiTheme="minorHAnsi" w:hAnsiTheme="minorHAnsi" w:cstheme="minorHAnsi"/>
        </w:rPr>
        <w:t xml:space="preserve"> letter of denial from the respective site. </w:t>
      </w:r>
    </w:p>
    <w:p w14:paraId="2873136E" w14:textId="77777777" w:rsidR="002B1C01" w:rsidRDefault="002B1C01" w:rsidP="002B1C01">
      <w:pPr>
        <w:pStyle w:val="ListParagraph"/>
        <w:rPr>
          <w:rFonts w:asciiTheme="minorHAnsi" w:hAnsiTheme="minorHAnsi" w:cstheme="minorHAnsi"/>
        </w:rPr>
      </w:pPr>
    </w:p>
    <w:p w14:paraId="0BF96532" w14:textId="3CE4B105" w:rsidR="009E7AED" w:rsidRDefault="0064157E" w:rsidP="007269D6">
      <w:pPr>
        <w:pStyle w:val="BodyTextIndent"/>
        <w:numPr>
          <w:ilvl w:val="0"/>
          <w:numId w:val="18"/>
        </w:numPr>
        <w:tabs>
          <w:tab w:val="clear" w:pos="720"/>
          <w:tab w:val="clear" w:pos="1296"/>
          <w:tab w:val="clear" w:pos="1872"/>
          <w:tab w:val="clear" w:pos="2880"/>
          <w:tab w:val="clear" w:pos="4320"/>
          <w:tab w:val="clear" w:pos="5760"/>
          <w:tab w:val="clear" w:pos="7200"/>
          <w:tab w:val="clear" w:pos="8640"/>
        </w:tabs>
        <w:rPr>
          <w:rFonts w:asciiTheme="minorHAnsi" w:hAnsiTheme="minorHAnsi" w:cstheme="minorHAnsi"/>
          <w:szCs w:val="24"/>
        </w:rPr>
      </w:pPr>
      <w:r w:rsidRPr="009E7AED">
        <w:rPr>
          <w:rFonts w:asciiTheme="minorHAnsi" w:hAnsiTheme="minorHAnsi" w:cstheme="minorHAnsi"/>
          <w:szCs w:val="24"/>
        </w:rPr>
        <w:t xml:space="preserve">Records will be maintained in a suitable place for a minimum of </w:t>
      </w:r>
      <w:r w:rsidR="00C93E0E" w:rsidRPr="009E7AED">
        <w:rPr>
          <w:rFonts w:asciiTheme="minorHAnsi" w:hAnsiTheme="minorHAnsi" w:cstheme="minorHAnsi"/>
          <w:szCs w:val="24"/>
        </w:rPr>
        <w:t>three</w:t>
      </w:r>
      <w:r w:rsidR="00EF7949" w:rsidRPr="009E7AED">
        <w:rPr>
          <w:rFonts w:asciiTheme="minorHAnsi" w:hAnsiTheme="minorHAnsi" w:cstheme="minorHAnsi"/>
          <w:szCs w:val="24"/>
        </w:rPr>
        <w:t xml:space="preserve"> </w:t>
      </w:r>
      <w:r w:rsidR="00C93E0E" w:rsidRPr="009E7AED">
        <w:rPr>
          <w:rFonts w:asciiTheme="minorHAnsi" w:hAnsiTheme="minorHAnsi" w:cstheme="minorHAnsi"/>
          <w:szCs w:val="24"/>
        </w:rPr>
        <w:t>(3</w:t>
      </w:r>
      <w:r w:rsidR="004D348C" w:rsidRPr="009E7AED">
        <w:rPr>
          <w:rFonts w:asciiTheme="minorHAnsi" w:hAnsiTheme="minorHAnsi" w:cstheme="minorHAnsi"/>
          <w:szCs w:val="24"/>
        </w:rPr>
        <w:t>) years</w:t>
      </w:r>
      <w:r w:rsidRPr="009E7AED">
        <w:rPr>
          <w:rFonts w:asciiTheme="minorHAnsi" w:hAnsiTheme="minorHAnsi" w:cstheme="minorHAnsi"/>
          <w:szCs w:val="24"/>
        </w:rPr>
        <w:t xml:space="preserve"> following the close of the federal fiscal year to which they pertain.  </w:t>
      </w:r>
      <w:r w:rsidR="005A03F7" w:rsidRPr="009E7AED">
        <w:rPr>
          <w:rFonts w:asciiTheme="minorHAnsi" w:hAnsiTheme="minorHAnsi" w:cstheme="minorHAnsi"/>
          <w:szCs w:val="24"/>
        </w:rPr>
        <w:t xml:space="preserve">USDA </w:t>
      </w:r>
      <w:r w:rsidRPr="009E7AED">
        <w:rPr>
          <w:rFonts w:asciiTheme="minorHAnsi" w:hAnsiTheme="minorHAnsi" w:cstheme="minorHAnsi"/>
          <w:szCs w:val="24"/>
        </w:rPr>
        <w:t xml:space="preserve">and </w:t>
      </w:r>
      <w:r w:rsidR="005A03F7" w:rsidRPr="009E7AED">
        <w:rPr>
          <w:rFonts w:asciiTheme="minorHAnsi" w:hAnsiTheme="minorHAnsi" w:cstheme="minorHAnsi"/>
          <w:szCs w:val="24"/>
        </w:rPr>
        <w:t>DESE</w:t>
      </w:r>
      <w:r w:rsidRPr="009E7AED">
        <w:rPr>
          <w:rFonts w:asciiTheme="minorHAnsi" w:hAnsiTheme="minorHAnsi" w:cstheme="minorHAnsi"/>
          <w:szCs w:val="24"/>
        </w:rPr>
        <w:t xml:space="preserve"> are authorized to inspect all program operations, including records and reports, at any reasonable time.</w:t>
      </w:r>
    </w:p>
    <w:p w14:paraId="79ABD5E6" w14:textId="77777777" w:rsidR="009E7AED" w:rsidRDefault="009E7AED" w:rsidP="009E7AED">
      <w:pPr>
        <w:pStyle w:val="ListParagraph"/>
        <w:rPr>
          <w:rFonts w:asciiTheme="minorHAnsi" w:hAnsiTheme="minorHAnsi" w:cstheme="minorHAnsi"/>
        </w:rPr>
      </w:pPr>
    </w:p>
    <w:p w14:paraId="6EF6F29B" w14:textId="69BFC6DD" w:rsidR="0064157E" w:rsidRDefault="004D348C" w:rsidP="007269D6">
      <w:pPr>
        <w:pStyle w:val="BodyTextIndent"/>
        <w:numPr>
          <w:ilvl w:val="0"/>
          <w:numId w:val="18"/>
        </w:numPr>
        <w:tabs>
          <w:tab w:val="clear" w:pos="720"/>
          <w:tab w:val="clear" w:pos="1296"/>
          <w:tab w:val="clear" w:pos="1872"/>
          <w:tab w:val="clear" w:pos="2880"/>
          <w:tab w:val="clear" w:pos="4320"/>
          <w:tab w:val="clear" w:pos="5760"/>
          <w:tab w:val="clear" w:pos="7200"/>
          <w:tab w:val="clear" w:pos="8640"/>
        </w:tabs>
        <w:rPr>
          <w:rFonts w:asciiTheme="minorHAnsi" w:hAnsiTheme="minorHAnsi" w:cstheme="minorHAnsi"/>
          <w:szCs w:val="24"/>
        </w:rPr>
      </w:pPr>
      <w:r w:rsidRPr="009E7AED">
        <w:rPr>
          <w:rFonts w:asciiTheme="minorHAnsi" w:hAnsiTheme="minorHAnsi" w:cstheme="minorHAnsi"/>
          <w:szCs w:val="24"/>
        </w:rPr>
        <w:t xml:space="preserve">Physical inventories are taken monthly at </w:t>
      </w:r>
      <w:r w:rsidR="00E63BB6">
        <w:rPr>
          <w:rFonts w:asciiTheme="minorHAnsi" w:hAnsiTheme="minorHAnsi" w:cstheme="minorHAnsi"/>
          <w:szCs w:val="24"/>
        </w:rPr>
        <w:t>The Local Agency</w:t>
      </w:r>
      <w:r w:rsidR="005C7586" w:rsidRPr="009E7AED">
        <w:rPr>
          <w:rFonts w:asciiTheme="minorHAnsi" w:hAnsiTheme="minorHAnsi" w:cstheme="minorHAnsi"/>
          <w:szCs w:val="24"/>
        </w:rPr>
        <w:t xml:space="preserve"> and submitted to DESE</w:t>
      </w:r>
      <w:r w:rsidRPr="009E7AED">
        <w:rPr>
          <w:rFonts w:asciiTheme="minorHAnsi" w:hAnsiTheme="minorHAnsi" w:cstheme="minorHAnsi"/>
          <w:szCs w:val="24"/>
        </w:rPr>
        <w:t>.</w:t>
      </w:r>
      <w:r w:rsidR="0064157E" w:rsidRPr="009E7AED">
        <w:rPr>
          <w:rFonts w:asciiTheme="minorHAnsi" w:hAnsiTheme="minorHAnsi" w:cstheme="minorHAnsi"/>
          <w:szCs w:val="24"/>
        </w:rPr>
        <w:t xml:space="preserve"> </w:t>
      </w:r>
      <w:r w:rsidR="005C7586" w:rsidRPr="009E7AED">
        <w:rPr>
          <w:rFonts w:asciiTheme="minorHAnsi" w:hAnsiTheme="minorHAnsi" w:cstheme="minorHAnsi"/>
          <w:szCs w:val="24"/>
        </w:rPr>
        <w:t xml:space="preserve">DESE uses </w:t>
      </w:r>
      <w:r w:rsidR="00554B6C" w:rsidRPr="009E7AED">
        <w:rPr>
          <w:rFonts w:asciiTheme="minorHAnsi" w:hAnsiTheme="minorHAnsi" w:cstheme="minorHAnsi"/>
          <w:szCs w:val="24"/>
        </w:rPr>
        <w:t>that inventory</w:t>
      </w:r>
      <w:r w:rsidR="0064157E" w:rsidRPr="009E7AED">
        <w:rPr>
          <w:rFonts w:asciiTheme="minorHAnsi" w:hAnsiTheme="minorHAnsi" w:cstheme="minorHAnsi"/>
          <w:szCs w:val="24"/>
        </w:rPr>
        <w:t xml:space="preserve"> report </w:t>
      </w:r>
      <w:r w:rsidR="005C7586" w:rsidRPr="009E7AED">
        <w:rPr>
          <w:rFonts w:asciiTheme="minorHAnsi" w:hAnsiTheme="minorHAnsi" w:cstheme="minorHAnsi"/>
          <w:szCs w:val="24"/>
        </w:rPr>
        <w:t>each month</w:t>
      </w:r>
      <w:r w:rsidR="0064157E" w:rsidRPr="009E7AED">
        <w:rPr>
          <w:rFonts w:asciiTheme="minorHAnsi" w:hAnsiTheme="minorHAnsi" w:cstheme="minorHAnsi"/>
          <w:szCs w:val="24"/>
        </w:rPr>
        <w:t xml:space="preserve"> to complete the FNS1</w:t>
      </w:r>
      <w:r w:rsidR="005D3831" w:rsidRPr="009E7AED">
        <w:rPr>
          <w:rFonts w:asciiTheme="minorHAnsi" w:hAnsiTheme="minorHAnsi" w:cstheme="minorHAnsi"/>
          <w:szCs w:val="24"/>
        </w:rPr>
        <w:t xml:space="preserve">53 report which is sent to the </w:t>
      </w:r>
      <w:r w:rsidR="005C7586" w:rsidRPr="009E7AED">
        <w:rPr>
          <w:rFonts w:asciiTheme="minorHAnsi" w:hAnsiTheme="minorHAnsi" w:cstheme="minorHAnsi"/>
          <w:szCs w:val="24"/>
        </w:rPr>
        <w:t>Northeast Regional Office (NERO)</w:t>
      </w:r>
      <w:r w:rsidR="0064157E" w:rsidRPr="009E7AED">
        <w:rPr>
          <w:rFonts w:asciiTheme="minorHAnsi" w:hAnsiTheme="minorHAnsi" w:cstheme="minorHAnsi"/>
          <w:szCs w:val="24"/>
        </w:rPr>
        <w:t xml:space="preserve">.  </w:t>
      </w:r>
    </w:p>
    <w:p w14:paraId="41531E79" w14:textId="77777777" w:rsidR="009B2229" w:rsidRDefault="009B2229" w:rsidP="009B2229">
      <w:pPr>
        <w:pStyle w:val="ListParagraph"/>
        <w:rPr>
          <w:rFonts w:asciiTheme="minorHAnsi" w:hAnsiTheme="minorHAnsi" w:cstheme="minorHAnsi"/>
        </w:rPr>
      </w:pPr>
    </w:p>
    <w:p w14:paraId="48C17931" w14:textId="77777777" w:rsidR="009B2229" w:rsidRPr="009E7AED" w:rsidRDefault="009B2229" w:rsidP="009B2229">
      <w:pPr>
        <w:pStyle w:val="BodyTextIndent"/>
        <w:tabs>
          <w:tab w:val="clear" w:pos="720"/>
          <w:tab w:val="clear" w:pos="1296"/>
          <w:tab w:val="clear" w:pos="1872"/>
          <w:tab w:val="clear" w:pos="2880"/>
          <w:tab w:val="clear" w:pos="4320"/>
          <w:tab w:val="clear" w:pos="5760"/>
          <w:tab w:val="clear" w:pos="7200"/>
          <w:tab w:val="clear" w:pos="8640"/>
        </w:tabs>
        <w:ind w:left="1080" w:firstLine="0"/>
        <w:rPr>
          <w:rFonts w:asciiTheme="minorHAnsi" w:hAnsiTheme="minorHAnsi" w:cstheme="minorHAnsi"/>
          <w:szCs w:val="24"/>
        </w:rPr>
      </w:pPr>
    </w:p>
    <w:p w14:paraId="537129FF" w14:textId="77777777" w:rsidR="00C87281" w:rsidRPr="00AF374E" w:rsidRDefault="00C87281" w:rsidP="00833EDE">
      <w:pPr>
        <w:pStyle w:val="List"/>
        <w:ind w:left="0" w:hanging="540"/>
        <w:rPr>
          <w:rFonts w:asciiTheme="minorHAnsi" w:hAnsiTheme="minorHAnsi" w:cstheme="minorHAnsi"/>
          <w:szCs w:val="24"/>
        </w:rPr>
      </w:pPr>
    </w:p>
    <w:p w14:paraId="3764F3E7" w14:textId="7249EE92" w:rsidR="0064157E" w:rsidRPr="00AF374E" w:rsidRDefault="000675CB" w:rsidP="009E7AED">
      <w:pPr>
        <w:pStyle w:val="List"/>
        <w:rPr>
          <w:rFonts w:asciiTheme="minorHAnsi" w:hAnsiTheme="minorHAnsi" w:cstheme="minorHAnsi"/>
          <w:b/>
          <w:bCs/>
          <w:szCs w:val="24"/>
        </w:rPr>
      </w:pPr>
      <w:r>
        <w:rPr>
          <w:rFonts w:asciiTheme="minorHAnsi" w:hAnsiTheme="minorHAnsi" w:cstheme="minorHAnsi"/>
          <w:b/>
          <w:bCs/>
          <w:szCs w:val="24"/>
        </w:rPr>
        <w:t>VIII</w:t>
      </w:r>
      <w:r w:rsidR="0064157E" w:rsidRPr="00AF374E">
        <w:rPr>
          <w:rFonts w:asciiTheme="minorHAnsi" w:hAnsiTheme="minorHAnsi" w:cstheme="minorHAnsi"/>
          <w:b/>
          <w:bCs/>
          <w:szCs w:val="24"/>
        </w:rPr>
        <w:t>.</w:t>
      </w:r>
      <w:r w:rsidR="009E7AED">
        <w:rPr>
          <w:rFonts w:asciiTheme="minorHAnsi" w:hAnsiTheme="minorHAnsi" w:cstheme="minorHAnsi"/>
          <w:b/>
          <w:bCs/>
          <w:szCs w:val="24"/>
        </w:rPr>
        <w:tab/>
      </w:r>
      <w:r w:rsidR="0064157E" w:rsidRPr="00AF374E">
        <w:rPr>
          <w:rFonts w:asciiTheme="minorHAnsi" w:hAnsiTheme="minorHAnsi" w:cstheme="minorHAnsi"/>
          <w:b/>
          <w:bCs/>
          <w:szCs w:val="24"/>
        </w:rPr>
        <w:t>CLAIMS</w:t>
      </w:r>
    </w:p>
    <w:p w14:paraId="36EDBDB5" w14:textId="16869515" w:rsidR="00DD1175" w:rsidRPr="00AF374E" w:rsidRDefault="00DD1175" w:rsidP="00833EDE">
      <w:pPr>
        <w:pStyle w:val="List"/>
        <w:ind w:left="0" w:hanging="180"/>
        <w:rPr>
          <w:rFonts w:asciiTheme="minorHAnsi" w:hAnsiTheme="minorHAnsi" w:cstheme="minorHAnsi"/>
          <w:szCs w:val="24"/>
        </w:rPr>
      </w:pPr>
    </w:p>
    <w:p w14:paraId="5BB351A8" w14:textId="2737EA10" w:rsidR="00417582" w:rsidRPr="006000C1" w:rsidRDefault="00E63BB6" w:rsidP="001F2DAD">
      <w:pPr>
        <w:pStyle w:val="List"/>
        <w:numPr>
          <w:ilvl w:val="0"/>
          <w:numId w:val="21"/>
        </w:numPr>
        <w:ind w:left="720"/>
        <w:rPr>
          <w:rFonts w:asciiTheme="minorHAnsi" w:hAnsiTheme="minorHAnsi" w:cstheme="minorHAnsi"/>
        </w:rPr>
      </w:pPr>
      <w:r>
        <w:rPr>
          <w:rFonts w:asciiTheme="minorHAnsi" w:hAnsiTheme="minorHAnsi" w:cstheme="minorHAnsi"/>
          <w:szCs w:val="24"/>
        </w:rPr>
        <w:t>The Local Agency</w:t>
      </w:r>
      <w:r w:rsidR="00C309BA" w:rsidRPr="00AF374E">
        <w:rPr>
          <w:rFonts w:asciiTheme="minorHAnsi" w:hAnsiTheme="minorHAnsi" w:cstheme="minorHAnsi"/>
          <w:szCs w:val="24"/>
        </w:rPr>
        <w:t xml:space="preserve"> </w:t>
      </w:r>
      <w:r w:rsidR="0064157E" w:rsidRPr="00AF374E">
        <w:rPr>
          <w:rFonts w:asciiTheme="minorHAnsi" w:hAnsiTheme="minorHAnsi" w:cstheme="minorHAnsi"/>
        </w:rPr>
        <w:t xml:space="preserve">will be responsible to the </w:t>
      </w:r>
      <w:r w:rsidR="00097555" w:rsidRPr="00AF374E">
        <w:rPr>
          <w:rFonts w:asciiTheme="minorHAnsi" w:hAnsiTheme="minorHAnsi" w:cstheme="minorHAnsi"/>
        </w:rPr>
        <w:t xml:space="preserve">Massachusetts Department of Elementary and </w:t>
      </w:r>
      <w:r w:rsidR="004A1F86" w:rsidRPr="00AF374E">
        <w:rPr>
          <w:rFonts w:asciiTheme="minorHAnsi" w:hAnsiTheme="minorHAnsi" w:cstheme="minorHAnsi"/>
        </w:rPr>
        <w:t>S</w:t>
      </w:r>
      <w:r w:rsidR="00097555" w:rsidRPr="00AF374E">
        <w:rPr>
          <w:rFonts w:asciiTheme="minorHAnsi" w:hAnsiTheme="minorHAnsi" w:cstheme="minorHAnsi"/>
        </w:rPr>
        <w:t>econdary Education (</w:t>
      </w:r>
      <w:r w:rsidR="00BA1165" w:rsidRPr="00AF374E">
        <w:rPr>
          <w:rFonts w:asciiTheme="minorHAnsi" w:hAnsiTheme="minorHAnsi" w:cstheme="minorHAnsi"/>
        </w:rPr>
        <w:t>D</w:t>
      </w:r>
      <w:r w:rsidR="00097555" w:rsidRPr="00AF374E">
        <w:rPr>
          <w:rFonts w:asciiTheme="minorHAnsi" w:hAnsiTheme="minorHAnsi" w:cstheme="minorHAnsi"/>
        </w:rPr>
        <w:t>ESE)</w:t>
      </w:r>
      <w:r w:rsidR="005D3831" w:rsidRPr="00AF374E">
        <w:rPr>
          <w:rFonts w:asciiTheme="minorHAnsi" w:hAnsiTheme="minorHAnsi" w:cstheme="minorHAnsi"/>
        </w:rPr>
        <w:t xml:space="preserve"> </w:t>
      </w:r>
      <w:r w:rsidR="0064157E" w:rsidRPr="00AF374E">
        <w:rPr>
          <w:rFonts w:asciiTheme="minorHAnsi" w:hAnsiTheme="minorHAnsi" w:cstheme="minorHAnsi"/>
        </w:rPr>
        <w:t xml:space="preserve">for any </w:t>
      </w:r>
      <w:bookmarkStart w:id="2" w:name="_Hlk158968014"/>
      <w:r w:rsidR="0064157E" w:rsidRPr="00AF374E">
        <w:rPr>
          <w:rFonts w:asciiTheme="minorHAnsi" w:hAnsiTheme="minorHAnsi" w:cstheme="minorHAnsi"/>
        </w:rPr>
        <w:t xml:space="preserve">improper or negligent issuance of supplemental </w:t>
      </w:r>
      <w:r w:rsidR="0064157E" w:rsidRPr="006000C1">
        <w:rPr>
          <w:rFonts w:asciiTheme="minorHAnsi" w:hAnsiTheme="minorHAnsi" w:cstheme="minorHAnsi"/>
        </w:rPr>
        <w:t xml:space="preserve">foods </w:t>
      </w:r>
      <w:r w:rsidR="00015D71" w:rsidRPr="006000C1">
        <w:rPr>
          <w:rFonts w:asciiTheme="minorHAnsi" w:hAnsiTheme="minorHAnsi" w:cstheme="minorHAnsi"/>
        </w:rPr>
        <w:t xml:space="preserve">and misuse of program funds </w:t>
      </w:r>
      <w:bookmarkEnd w:id="2"/>
      <w:r w:rsidR="0064157E" w:rsidRPr="006000C1">
        <w:rPr>
          <w:rFonts w:asciiTheme="minorHAnsi" w:hAnsiTheme="minorHAnsi" w:cstheme="minorHAnsi"/>
        </w:rPr>
        <w:t xml:space="preserve">and will make restitution for any improper or negligent authorization.  </w:t>
      </w:r>
    </w:p>
    <w:p w14:paraId="078A67EE" w14:textId="28A02EE1" w:rsidR="003F1799" w:rsidRPr="006000C1" w:rsidRDefault="003F1799" w:rsidP="003F1799">
      <w:pPr>
        <w:pStyle w:val="List"/>
        <w:ind w:left="720" w:firstLine="0"/>
        <w:rPr>
          <w:rFonts w:asciiTheme="minorHAnsi" w:hAnsiTheme="minorHAnsi" w:cstheme="minorHAnsi"/>
          <w:b/>
          <w:bCs/>
        </w:rPr>
      </w:pPr>
      <w:r w:rsidRPr="006000C1">
        <w:rPr>
          <w:rFonts w:asciiTheme="minorHAnsi" w:hAnsiTheme="minorHAnsi" w:cstheme="minorHAnsi"/>
          <w:b/>
          <w:bCs/>
        </w:rPr>
        <w:t>Food Loss</w:t>
      </w:r>
      <w:r w:rsidR="00CE7F24" w:rsidRPr="006000C1">
        <w:rPr>
          <w:rFonts w:asciiTheme="minorHAnsi" w:hAnsiTheme="minorHAnsi" w:cstheme="minorHAnsi"/>
          <w:b/>
          <w:bCs/>
        </w:rPr>
        <w:t xml:space="preserve"> (</w:t>
      </w:r>
      <w:r w:rsidR="005521C7" w:rsidRPr="006000C1">
        <w:rPr>
          <w:rFonts w:asciiTheme="minorHAnsi" w:hAnsiTheme="minorHAnsi" w:cstheme="minorHAnsi"/>
          <w:b/>
          <w:bCs/>
        </w:rPr>
        <w:t>D</w:t>
      </w:r>
      <w:r w:rsidR="00CE7F24" w:rsidRPr="006000C1">
        <w:rPr>
          <w:rFonts w:asciiTheme="minorHAnsi" w:hAnsiTheme="minorHAnsi" w:cstheme="minorHAnsi"/>
          <w:b/>
          <w:bCs/>
        </w:rPr>
        <w:t>amage/</w:t>
      </w:r>
      <w:r w:rsidR="005521C7" w:rsidRPr="006000C1">
        <w:rPr>
          <w:rFonts w:asciiTheme="minorHAnsi" w:hAnsiTheme="minorHAnsi" w:cstheme="minorHAnsi"/>
          <w:b/>
          <w:bCs/>
        </w:rPr>
        <w:t>E</w:t>
      </w:r>
      <w:r w:rsidR="00CE7F24" w:rsidRPr="006000C1">
        <w:rPr>
          <w:rFonts w:asciiTheme="minorHAnsi" w:hAnsiTheme="minorHAnsi" w:cstheme="minorHAnsi"/>
          <w:b/>
          <w:bCs/>
        </w:rPr>
        <w:t>xpired)</w:t>
      </w:r>
      <w:r w:rsidRPr="006000C1">
        <w:rPr>
          <w:rFonts w:asciiTheme="minorHAnsi" w:hAnsiTheme="minorHAnsi" w:cstheme="minorHAnsi"/>
          <w:b/>
          <w:bCs/>
        </w:rPr>
        <w:t>:</w:t>
      </w:r>
    </w:p>
    <w:p w14:paraId="386F7AEA" w14:textId="02D128C7" w:rsidR="00CE7F24" w:rsidRPr="00EB1BB1" w:rsidRDefault="0064157E" w:rsidP="00417582">
      <w:pPr>
        <w:pStyle w:val="List"/>
        <w:numPr>
          <w:ilvl w:val="1"/>
          <w:numId w:val="21"/>
        </w:numPr>
        <w:rPr>
          <w:rFonts w:asciiTheme="minorHAnsi" w:hAnsiTheme="minorHAnsi" w:cstheme="minorHAnsi"/>
        </w:rPr>
      </w:pPr>
      <w:r w:rsidRPr="00EB1BB1">
        <w:rPr>
          <w:rFonts w:asciiTheme="minorHAnsi" w:hAnsiTheme="minorHAnsi" w:cstheme="minorHAnsi"/>
        </w:rPr>
        <w:t>Whe</w:t>
      </w:r>
      <w:r w:rsidRPr="006000C1">
        <w:rPr>
          <w:rFonts w:asciiTheme="minorHAnsi" w:hAnsiTheme="minorHAnsi" w:cstheme="minorHAnsi"/>
        </w:rPr>
        <w:t xml:space="preserve">n a loss of food occurs after delivery to the </w:t>
      </w:r>
      <w:r w:rsidR="00084FE5" w:rsidRPr="006000C1">
        <w:rPr>
          <w:rFonts w:asciiTheme="minorHAnsi" w:hAnsiTheme="minorHAnsi" w:cstheme="minorHAnsi"/>
        </w:rPr>
        <w:t>recipient</w:t>
      </w:r>
      <w:r w:rsidRPr="006000C1">
        <w:rPr>
          <w:rFonts w:asciiTheme="minorHAnsi" w:hAnsiTheme="minorHAnsi" w:cstheme="minorHAnsi"/>
        </w:rPr>
        <w:t xml:space="preserve"> agency, </w:t>
      </w:r>
      <w:r w:rsidR="007E162B" w:rsidRPr="006000C1">
        <w:rPr>
          <w:rFonts w:asciiTheme="minorHAnsi" w:hAnsiTheme="minorHAnsi" w:cstheme="minorHAnsi"/>
        </w:rPr>
        <w:t xml:space="preserve">for either damaged or expired food, </w:t>
      </w:r>
      <w:r w:rsidRPr="006000C1">
        <w:rPr>
          <w:rFonts w:asciiTheme="minorHAnsi" w:hAnsiTheme="minorHAnsi" w:cstheme="minorHAnsi"/>
        </w:rPr>
        <w:t xml:space="preserve">a claim determination must be made.  </w:t>
      </w:r>
      <w:bookmarkStart w:id="3" w:name="_Hlk158032744"/>
      <w:r w:rsidRPr="006000C1">
        <w:rPr>
          <w:rFonts w:asciiTheme="minorHAnsi" w:hAnsiTheme="minorHAnsi" w:cstheme="minorHAnsi"/>
        </w:rPr>
        <w:t>If the value of the food loss is more than $</w:t>
      </w:r>
      <w:r w:rsidR="00F007BC" w:rsidRPr="006000C1">
        <w:rPr>
          <w:rFonts w:asciiTheme="minorHAnsi" w:hAnsiTheme="minorHAnsi" w:cstheme="minorHAnsi"/>
        </w:rPr>
        <w:t>5</w:t>
      </w:r>
      <w:r w:rsidRPr="006000C1">
        <w:rPr>
          <w:rFonts w:asciiTheme="minorHAnsi" w:hAnsiTheme="minorHAnsi" w:cstheme="minorHAnsi"/>
        </w:rPr>
        <w:t xml:space="preserve">00.00 but does not exceed $2500.00, </w:t>
      </w:r>
      <w:r w:rsidR="00BA1165" w:rsidRPr="006000C1">
        <w:rPr>
          <w:rFonts w:asciiTheme="minorHAnsi" w:hAnsiTheme="minorHAnsi" w:cstheme="minorHAnsi"/>
        </w:rPr>
        <w:t>D</w:t>
      </w:r>
      <w:r w:rsidR="00097555" w:rsidRPr="006000C1">
        <w:rPr>
          <w:rFonts w:asciiTheme="minorHAnsi" w:hAnsiTheme="minorHAnsi" w:cstheme="minorHAnsi"/>
        </w:rPr>
        <w:t>ESE</w:t>
      </w:r>
      <w:r w:rsidRPr="006000C1">
        <w:rPr>
          <w:rFonts w:asciiTheme="minorHAnsi" w:hAnsiTheme="minorHAnsi" w:cstheme="minorHAnsi"/>
        </w:rPr>
        <w:t xml:space="preserve"> makes a claim determination.  If the value of the lost food exceeds $2500.00, documentation must be forward</w:t>
      </w:r>
      <w:r w:rsidR="00461815" w:rsidRPr="006000C1">
        <w:rPr>
          <w:rFonts w:asciiTheme="minorHAnsi" w:hAnsiTheme="minorHAnsi" w:cstheme="minorHAnsi"/>
        </w:rPr>
        <w:t>ed</w:t>
      </w:r>
      <w:r w:rsidRPr="006000C1">
        <w:rPr>
          <w:rFonts w:asciiTheme="minorHAnsi" w:hAnsiTheme="minorHAnsi" w:cstheme="minorHAnsi"/>
        </w:rPr>
        <w:t xml:space="preserve"> to the USDA</w:t>
      </w:r>
      <w:r w:rsidR="00E4466B" w:rsidRPr="006000C1">
        <w:rPr>
          <w:rFonts w:asciiTheme="minorHAnsi" w:hAnsiTheme="minorHAnsi" w:cstheme="minorHAnsi"/>
        </w:rPr>
        <w:t xml:space="preserve"> Northeast</w:t>
      </w:r>
      <w:r w:rsidRPr="006000C1">
        <w:rPr>
          <w:rFonts w:asciiTheme="minorHAnsi" w:hAnsiTheme="minorHAnsi" w:cstheme="minorHAnsi"/>
        </w:rPr>
        <w:t xml:space="preserve"> Regional Office </w:t>
      </w:r>
      <w:r w:rsidR="00E4466B" w:rsidRPr="00EB1BB1">
        <w:rPr>
          <w:rFonts w:asciiTheme="minorHAnsi" w:hAnsiTheme="minorHAnsi" w:cstheme="minorHAnsi"/>
        </w:rPr>
        <w:t xml:space="preserve">(NERO) </w:t>
      </w:r>
      <w:r w:rsidRPr="00EB1BB1">
        <w:rPr>
          <w:rFonts w:asciiTheme="minorHAnsi" w:hAnsiTheme="minorHAnsi" w:cstheme="minorHAnsi"/>
        </w:rPr>
        <w:t xml:space="preserve">for concurrence with a claim determination by </w:t>
      </w:r>
      <w:r w:rsidR="00BA1165" w:rsidRPr="00EB1BB1">
        <w:rPr>
          <w:rFonts w:asciiTheme="minorHAnsi" w:hAnsiTheme="minorHAnsi" w:cstheme="minorHAnsi"/>
        </w:rPr>
        <w:t>D</w:t>
      </w:r>
      <w:r w:rsidR="00097555" w:rsidRPr="00EB1BB1">
        <w:rPr>
          <w:rFonts w:asciiTheme="minorHAnsi" w:hAnsiTheme="minorHAnsi" w:cstheme="minorHAnsi"/>
        </w:rPr>
        <w:t>ESE</w:t>
      </w:r>
      <w:r w:rsidRPr="00EB1BB1">
        <w:rPr>
          <w:rFonts w:asciiTheme="minorHAnsi" w:hAnsiTheme="minorHAnsi" w:cstheme="minorHAnsi"/>
        </w:rPr>
        <w:t xml:space="preserve">. If the </w:t>
      </w:r>
      <w:r w:rsidR="00084FE5" w:rsidRPr="00EB1BB1">
        <w:rPr>
          <w:rFonts w:asciiTheme="minorHAnsi" w:hAnsiTheme="minorHAnsi" w:cstheme="minorHAnsi"/>
        </w:rPr>
        <w:t>GBFB</w:t>
      </w:r>
      <w:r w:rsidRPr="00EB1BB1">
        <w:rPr>
          <w:rFonts w:asciiTheme="minorHAnsi" w:hAnsiTheme="minorHAnsi" w:cstheme="minorHAnsi"/>
        </w:rPr>
        <w:t xml:space="preserve"> is found to be negligent </w:t>
      </w:r>
      <w:r w:rsidR="00BA1165" w:rsidRPr="00EB1BB1">
        <w:rPr>
          <w:rFonts w:asciiTheme="minorHAnsi" w:hAnsiTheme="minorHAnsi" w:cstheme="minorHAnsi"/>
        </w:rPr>
        <w:t>D</w:t>
      </w:r>
      <w:r w:rsidR="00097555" w:rsidRPr="00EB1BB1">
        <w:rPr>
          <w:rFonts w:asciiTheme="minorHAnsi" w:hAnsiTheme="minorHAnsi" w:cstheme="minorHAnsi"/>
        </w:rPr>
        <w:t>ESE</w:t>
      </w:r>
      <w:r w:rsidRPr="00EB1BB1">
        <w:rPr>
          <w:rFonts w:asciiTheme="minorHAnsi" w:hAnsiTheme="minorHAnsi" w:cstheme="minorHAnsi"/>
        </w:rPr>
        <w:t xml:space="preserve"> must pursue a claim for the value of the food.  All claim payments must be paid by check, payable to </w:t>
      </w:r>
      <w:r w:rsidR="00097555" w:rsidRPr="00EB1BB1">
        <w:rPr>
          <w:rFonts w:asciiTheme="minorHAnsi" w:hAnsiTheme="minorHAnsi" w:cstheme="minorHAnsi"/>
        </w:rPr>
        <w:t>DESE</w:t>
      </w:r>
      <w:r w:rsidRPr="00EB1BB1">
        <w:rPr>
          <w:rFonts w:asciiTheme="minorHAnsi" w:hAnsiTheme="minorHAnsi" w:cstheme="minorHAnsi"/>
        </w:rPr>
        <w:t>.</w:t>
      </w:r>
      <w:bookmarkEnd w:id="3"/>
      <w:r w:rsidRPr="00EB1BB1">
        <w:rPr>
          <w:rFonts w:asciiTheme="minorHAnsi" w:hAnsiTheme="minorHAnsi" w:cstheme="minorHAnsi"/>
        </w:rPr>
        <w:t xml:space="preserve"> </w:t>
      </w:r>
    </w:p>
    <w:p w14:paraId="1C396B42" w14:textId="5E4AEA91" w:rsidR="001B7279" w:rsidRPr="00EB1BB1" w:rsidRDefault="003F41E5" w:rsidP="00CE7F24">
      <w:pPr>
        <w:pStyle w:val="List"/>
        <w:ind w:left="1080"/>
        <w:rPr>
          <w:rFonts w:asciiTheme="minorHAnsi" w:hAnsiTheme="minorHAnsi" w:cstheme="minorHAnsi"/>
          <w:b/>
          <w:bCs/>
        </w:rPr>
      </w:pPr>
      <w:r w:rsidRPr="00EB1BB1">
        <w:rPr>
          <w:rFonts w:asciiTheme="minorHAnsi" w:hAnsiTheme="minorHAnsi" w:cstheme="minorHAnsi"/>
          <w:b/>
          <w:bCs/>
        </w:rPr>
        <w:t xml:space="preserve">Food </w:t>
      </w:r>
      <w:r w:rsidR="000E1F98" w:rsidRPr="00EB1BB1">
        <w:rPr>
          <w:rFonts w:asciiTheme="minorHAnsi" w:hAnsiTheme="minorHAnsi" w:cstheme="minorHAnsi"/>
          <w:b/>
          <w:bCs/>
        </w:rPr>
        <w:t>Loss</w:t>
      </w:r>
      <w:r w:rsidR="005521C7" w:rsidRPr="00EB1BB1">
        <w:rPr>
          <w:rFonts w:asciiTheme="minorHAnsi" w:hAnsiTheme="minorHAnsi" w:cstheme="minorHAnsi"/>
          <w:b/>
          <w:bCs/>
        </w:rPr>
        <w:t xml:space="preserve"> (</w:t>
      </w:r>
      <w:r w:rsidRPr="00EB1BB1">
        <w:rPr>
          <w:rFonts w:asciiTheme="minorHAnsi" w:hAnsiTheme="minorHAnsi" w:cstheme="minorHAnsi"/>
          <w:b/>
          <w:bCs/>
        </w:rPr>
        <w:t>Improperly Distributed/Received by L</w:t>
      </w:r>
      <w:r w:rsidR="000E1F98" w:rsidRPr="00EB1BB1">
        <w:rPr>
          <w:rFonts w:asciiTheme="minorHAnsi" w:hAnsiTheme="minorHAnsi" w:cstheme="minorHAnsi"/>
          <w:b/>
          <w:bCs/>
        </w:rPr>
        <w:t>ocal Agency Participan</w:t>
      </w:r>
      <w:r w:rsidR="005521C7" w:rsidRPr="00EB1BB1">
        <w:rPr>
          <w:rFonts w:asciiTheme="minorHAnsi" w:hAnsiTheme="minorHAnsi" w:cstheme="minorHAnsi"/>
          <w:b/>
          <w:bCs/>
        </w:rPr>
        <w:t>t)</w:t>
      </w:r>
      <w:r w:rsidR="000E1F98" w:rsidRPr="00EB1BB1">
        <w:rPr>
          <w:rFonts w:asciiTheme="minorHAnsi" w:hAnsiTheme="minorHAnsi" w:cstheme="minorHAnsi"/>
          <w:b/>
          <w:bCs/>
        </w:rPr>
        <w:t>:</w:t>
      </w:r>
      <w:r w:rsidR="0064157E" w:rsidRPr="00EB1BB1">
        <w:rPr>
          <w:rFonts w:asciiTheme="minorHAnsi" w:hAnsiTheme="minorHAnsi" w:cstheme="minorHAnsi"/>
          <w:b/>
          <w:bCs/>
        </w:rPr>
        <w:t xml:space="preserve"> </w:t>
      </w:r>
    </w:p>
    <w:p w14:paraId="3B494EE2" w14:textId="5D420D38" w:rsidR="00E71267" w:rsidRPr="00EB1BB1" w:rsidRDefault="00452187" w:rsidP="00417582">
      <w:pPr>
        <w:pStyle w:val="List"/>
        <w:numPr>
          <w:ilvl w:val="1"/>
          <w:numId w:val="21"/>
        </w:numPr>
        <w:rPr>
          <w:rFonts w:asciiTheme="minorHAnsi" w:hAnsiTheme="minorHAnsi" w:cstheme="minorHAnsi"/>
        </w:rPr>
      </w:pPr>
      <w:r w:rsidRPr="00EB1BB1">
        <w:rPr>
          <w:rFonts w:asciiTheme="minorHAnsi" w:hAnsiTheme="minorHAnsi" w:cstheme="minorHAnsi"/>
        </w:rPr>
        <w:t xml:space="preserve">If </w:t>
      </w:r>
      <w:r w:rsidR="00F160A1" w:rsidRPr="00EB1BB1">
        <w:rPr>
          <w:rFonts w:asciiTheme="minorHAnsi" w:hAnsiTheme="minorHAnsi" w:cstheme="minorHAnsi"/>
        </w:rPr>
        <w:t>it is determined that</w:t>
      </w:r>
      <w:r w:rsidR="00F5492A" w:rsidRPr="00EB1BB1">
        <w:rPr>
          <w:rFonts w:asciiTheme="minorHAnsi" w:hAnsiTheme="minorHAnsi" w:cstheme="minorHAnsi"/>
        </w:rPr>
        <w:t xml:space="preserve"> a participant has </w:t>
      </w:r>
      <w:r w:rsidR="0041701E" w:rsidRPr="00EB1BB1">
        <w:rPr>
          <w:rFonts w:asciiTheme="minorHAnsi" w:hAnsiTheme="minorHAnsi" w:cstheme="minorHAnsi"/>
        </w:rPr>
        <w:t xml:space="preserve">received </w:t>
      </w:r>
      <w:r w:rsidR="00E95C89" w:rsidRPr="00EB1BB1">
        <w:rPr>
          <w:rFonts w:asciiTheme="minorHAnsi" w:hAnsiTheme="minorHAnsi" w:cstheme="minorHAnsi"/>
        </w:rPr>
        <w:t xml:space="preserve">food packages at multiple distribution </w:t>
      </w:r>
      <w:r w:rsidR="00B62719" w:rsidRPr="00EB1BB1">
        <w:rPr>
          <w:rFonts w:asciiTheme="minorHAnsi" w:hAnsiTheme="minorHAnsi" w:cstheme="minorHAnsi"/>
        </w:rPr>
        <w:t xml:space="preserve">agency sites, </w:t>
      </w:r>
      <w:r w:rsidR="004F07F4" w:rsidRPr="00EB1BB1">
        <w:rPr>
          <w:rFonts w:asciiTheme="minorHAnsi" w:hAnsiTheme="minorHAnsi" w:cstheme="minorHAnsi"/>
        </w:rPr>
        <w:t xml:space="preserve">a claim determination must be made. If the value of the food loss is more than $200.00 but does not exceed $500.00, DESE makes </w:t>
      </w:r>
      <w:r w:rsidR="004F07F4" w:rsidRPr="00EB1BB1">
        <w:rPr>
          <w:rFonts w:asciiTheme="minorHAnsi" w:hAnsiTheme="minorHAnsi" w:cstheme="minorHAnsi"/>
        </w:rPr>
        <w:lastRenderedPageBreak/>
        <w:t xml:space="preserve">a claim determination.  If the value of the lost food exceeds $500.00, documentation must be forward to the USDA Northeast Regional Office (NERO) for concurrence with a claim determination by DESE. If the GBFB is found to be negligent DESE must pursue a claim for the value of the food.  All claim payments must be paid by check, payable to DESE. </w:t>
      </w:r>
      <w:r w:rsidR="00F160A1" w:rsidRPr="00EB1BB1">
        <w:rPr>
          <w:rFonts w:asciiTheme="minorHAnsi" w:hAnsiTheme="minorHAnsi" w:cstheme="minorHAnsi"/>
        </w:rPr>
        <w:t xml:space="preserve"> </w:t>
      </w:r>
    </w:p>
    <w:p w14:paraId="685B0418" w14:textId="7E0FE9D3" w:rsidR="00963F88" w:rsidRPr="00EB1BB1" w:rsidRDefault="00963F88" w:rsidP="00963F88">
      <w:pPr>
        <w:pStyle w:val="List"/>
        <w:ind w:firstLine="360"/>
        <w:rPr>
          <w:rFonts w:asciiTheme="minorHAnsi" w:hAnsiTheme="minorHAnsi" w:cstheme="minorHAnsi"/>
        </w:rPr>
      </w:pPr>
      <w:bookmarkStart w:id="4" w:name="_Hlk158967946"/>
      <w:r w:rsidRPr="00EB1BB1">
        <w:rPr>
          <w:rFonts w:asciiTheme="minorHAnsi" w:hAnsiTheme="minorHAnsi" w:cstheme="minorHAnsi"/>
          <w:b/>
          <w:bCs/>
        </w:rPr>
        <w:t xml:space="preserve">Food Loss </w:t>
      </w:r>
      <w:r w:rsidR="006B1D5D" w:rsidRPr="00EB1BB1">
        <w:rPr>
          <w:rFonts w:asciiTheme="minorHAnsi" w:hAnsiTheme="minorHAnsi" w:cstheme="minorHAnsi"/>
          <w:b/>
          <w:bCs/>
        </w:rPr>
        <w:t>(Claim):</w:t>
      </w:r>
    </w:p>
    <w:p w14:paraId="5993ABF5" w14:textId="006F2420" w:rsidR="0064157E" w:rsidRPr="00EB1BB1" w:rsidRDefault="00084FE5" w:rsidP="00417582">
      <w:pPr>
        <w:pStyle w:val="List"/>
        <w:numPr>
          <w:ilvl w:val="1"/>
          <w:numId w:val="21"/>
        </w:numPr>
        <w:rPr>
          <w:rFonts w:asciiTheme="minorHAnsi" w:hAnsiTheme="minorHAnsi" w:cstheme="minorHAnsi"/>
        </w:rPr>
      </w:pPr>
      <w:r w:rsidRPr="00EB1BB1">
        <w:rPr>
          <w:rFonts w:asciiTheme="minorHAnsi" w:hAnsiTheme="minorHAnsi" w:cstheme="minorHAnsi"/>
        </w:rPr>
        <w:t>DESE</w:t>
      </w:r>
      <w:r w:rsidR="0064157E" w:rsidRPr="00EB1BB1">
        <w:rPr>
          <w:rFonts w:asciiTheme="minorHAnsi" w:hAnsiTheme="minorHAnsi" w:cstheme="minorHAnsi"/>
        </w:rPr>
        <w:t xml:space="preserve"> </w:t>
      </w:r>
      <w:r w:rsidR="00FB733C" w:rsidRPr="00EB1BB1">
        <w:rPr>
          <w:rFonts w:asciiTheme="minorHAnsi" w:hAnsiTheme="minorHAnsi" w:cstheme="minorHAnsi"/>
        </w:rPr>
        <w:t xml:space="preserve">will not </w:t>
      </w:r>
      <w:r w:rsidR="00554B6C" w:rsidRPr="00EB1BB1">
        <w:rPr>
          <w:rFonts w:asciiTheme="minorHAnsi" w:hAnsiTheme="minorHAnsi" w:cstheme="minorHAnsi"/>
        </w:rPr>
        <w:t>assess</w:t>
      </w:r>
      <w:r w:rsidR="0064157E" w:rsidRPr="00EB1BB1">
        <w:rPr>
          <w:rFonts w:asciiTheme="minorHAnsi" w:hAnsiTheme="minorHAnsi" w:cstheme="minorHAnsi"/>
        </w:rPr>
        <w:t xml:space="preserve"> any claim </w:t>
      </w:r>
      <w:r w:rsidR="00FB733C" w:rsidRPr="00EB1BB1">
        <w:rPr>
          <w:rFonts w:asciiTheme="minorHAnsi" w:hAnsiTheme="minorHAnsi" w:cstheme="minorHAnsi"/>
        </w:rPr>
        <w:t xml:space="preserve">against </w:t>
      </w:r>
      <w:r w:rsidRPr="00EB1BB1">
        <w:rPr>
          <w:rFonts w:asciiTheme="minorHAnsi" w:hAnsiTheme="minorHAnsi" w:cstheme="minorHAnsi"/>
        </w:rPr>
        <w:t>GBFB, local agency</w:t>
      </w:r>
      <w:r w:rsidR="00FB733C" w:rsidRPr="00EB1BB1">
        <w:rPr>
          <w:rFonts w:asciiTheme="minorHAnsi" w:hAnsiTheme="minorHAnsi" w:cstheme="minorHAnsi"/>
        </w:rPr>
        <w:t xml:space="preserve"> or a CSFP participant which is </w:t>
      </w:r>
      <w:r w:rsidR="0064157E" w:rsidRPr="00EB1BB1">
        <w:rPr>
          <w:rFonts w:asciiTheme="minorHAnsi" w:hAnsiTheme="minorHAnsi" w:cstheme="minorHAnsi"/>
        </w:rPr>
        <w:t>less than $</w:t>
      </w:r>
      <w:r w:rsidR="00E201CE" w:rsidRPr="00EB1BB1">
        <w:rPr>
          <w:rFonts w:asciiTheme="minorHAnsi" w:hAnsiTheme="minorHAnsi" w:cstheme="minorHAnsi"/>
        </w:rPr>
        <w:t>2</w:t>
      </w:r>
      <w:r w:rsidR="0064157E" w:rsidRPr="00EB1BB1">
        <w:rPr>
          <w:rFonts w:asciiTheme="minorHAnsi" w:hAnsiTheme="minorHAnsi" w:cstheme="minorHAnsi"/>
        </w:rPr>
        <w:t>00.00</w:t>
      </w:r>
      <w:r w:rsidR="00FB733C" w:rsidRPr="00EB1BB1">
        <w:rPr>
          <w:rFonts w:asciiTheme="minorHAnsi" w:hAnsiTheme="minorHAnsi" w:cstheme="minorHAnsi"/>
        </w:rPr>
        <w:t xml:space="preserve">.  </w:t>
      </w:r>
      <w:r w:rsidRPr="00EB1BB1">
        <w:rPr>
          <w:rFonts w:asciiTheme="minorHAnsi" w:hAnsiTheme="minorHAnsi" w:cstheme="minorHAnsi"/>
        </w:rPr>
        <w:t>DESE</w:t>
      </w:r>
      <w:r w:rsidR="00FB733C" w:rsidRPr="00EB1BB1">
        <w:rPr>
          <w:rFonts w:asciiTheme="minorHAnsi" w:hAnsiTheme="minorHAnsi" w:cstheme="minorHAnsi"/>
        </w:rPr>
        <w:t xml:space="preserve"> feels any </w:t>
      </w:r>
      <w:proofErr w:type="gramStart"/>
      <w:r w:rsidR="00FB733C" w:rsidRPr="00EB1BB1">
        <w:rPr>
          <w:rFonts w:asciiTheme="minorHAnsi" w:hAnsiTheme="minorHAnsi" w:cstheme="minorHAnsi"/>
        </w:rPr>
        <w:t>claim less</w:t>
      </w:r>
      <w:proofErr w:type="gramEnd"/>
      <w:r w:rsidR="00FB733C" w:rsidRPr="00EB1BB1">
        <w:rPr>
          <w:rFonts w:asciiTheme="minorHAnsi" w:hAnsiTheme="minorHAnsi" w:cstheme="minorHAnsi"/>
        </w:rPr>
        <w:t xml:space="preserve"> </w:t>
      </w:r>
      <w:r w:rsidR="00BA1165" w:rsidRPr="00EB1BB1">
        <w:rPr>
          <w:rFonts w:asciiTheme="minorHAnsi" w:hAnsiTheme="minorHAnsi" w:cstheme="minorHAnsi"/>
        </w:rPr>
        <w:t xml:space="preserve">than </w:t>
      </w:r>
      <w:r w:rsidR="00FB733C" w:rsidRPr="00EB1BB1">
        <w:rPr>
          <w:rFonts w:asciiTheme="minorHAnsi" w:hAnsiTheme="minorHAnsi" w:cstheme="minorHAnsi"/>
        </w:rPr>
        <w:t>$</w:t>
      </w:r>
      <w:r w:rsidR="00E201CE" w:rsidRPr="00EB1BB1">
        <w:rPr>
          <w:rFonts w:asciiTheme="minorHAnsi" w:hAnsiTheme="minorHAnsi" w:cstheme="minorHAnsi"/>
        </w:rPr>
        <w:t>2</w:t>
      </w:r>
      <w:r w:rsidR="00FB733C" w:rsidRPr="00EB1BB1">
        <w:rPr>
          <w:rFonts w:asciiTheme="minorHAnsi" w:hAnsiTheme="minorHAnsi" w:cstheme="minorHAnsi"/>
        </w:rPr>
        <w:t xml:space="preserve">00.00 </w:t>
      </w:r>
      <w:r w:rsidR="0064157E" w:rsidRPr="00EB1BB1">
        <w:rPr>
          <w:rFonts w:asciiTheme="minorHAnsi" w:hAnsiTheme="minorHAnsi" w:cstheme="minorHAnsi"/>
        </w:rPr>
        <w:t>is not cost effective to pursue.</w:t>
      </w:r>
    </w:p>
    <w:bookmarkEnd w:id="4"/>
    <w:p w14:paraId="3DF8F97C" w14:textId="18AA981F" w:rsidR="00057B8A" w:rsidRPr="00EB1BB1" w:rsidRDefault="00057B8A" w:rsidP="00057B8A">
      <w:pPr>
        <w:pStyle w:val="List"/>
        <w:ind w:firstLine="360"/>
        <w:rPr>
          <w:rFonts w:asciiTheme="minorHAnsi" w:hAnsiTheme="minorHAnsi" w:cstheme="minorHAnsi"/>
        </w:rPr>
      </w:pPr>
      <w:r w:rsidRPr="00EB1BB1">
        <w:rPr>
          <w:rFonts w:asciiTheme="minorHAnsi" w:hAnsiTheme="minorHAnsi" w:cstheme="minorHAnsi"/>
          <w:b/>
          <w:bCs/>
        </w:rPr>
        <w:t>Follow Up (Training):</w:t>
      </w:r>
    </w:p>
    <w:p w14:paraId="1387E251" w14:textId="4095CF52" w:rsidR="00057B8A" w:rsidRPr="00EB1BB1" w:rsidRDefault="008F6C80" w:rsidP="00057B8A">
      <w:pPr>
        <w:pStyle w:val="List"/>
        <w:numPr>
          <w:ilvl w:val="1"/>
          <w:numId w:val="21"/>
        </w:numPr>
        <w:rPr>
          <w:rFonts w:asciiTheme="minorHAnsi" w:hAnsiTheme="minorHAnsi" w:cstheme="minorHAnsi"/>
        </w:rPr>
      </w:pPr>
      <w:r w:rsidRPr="00EB1BB1">
        <w:rPr>
          <w:rFonts w:asciiTheme="minorHAnsi" w:hAnsiTheme="minorHAnsi" w:cstheme="minorHAnsi"/>
        </w:rPr>
        <w:t xml:space="preserve">Should there be any instance where improper or negligent issuance of supplemental foods and misuse of program funds was found, </w:t>
      </w:r>
      <w:r w:rsidR="00F46D30" w:rsidRPr="00EB1BB1">
        <w:rPr>
          <w:rFonts w:asciiTheme="minorHAnsi" w:hAnsiTheme="minorHAnsi" w:cstheme="minorHAnsi"/>
        </w:rPr>
        <w:t xml:space="preserve">DESE will ensure the parties responsible will be </w:t>
      </w:r>
      <w:r w:rsidRPr="00EB1BB1">
        <w:rPr>
          <w:rFonts w:asciiTheme="minorHAnsi" w:hAnsiTheme="minorHAnsi" w:cstheme="minorHAnsi"/>
        </w:rPr>
        <w:t>retrain</w:t>
      </w:r>
      <w:r w:rsidR="00F46D30" w:rsidRPr="00EB1BB1">
        <w:rPr>
          <w:rFonts w:asciiTheme="minorHAnsi" w:hAnsiTheme="minorHAnsi" w:cstheme="minorHAnsi"/>
        </w:rPr>
        <w:t>ed</w:t>
      </w:r>
      <w:r w:rsidRPr="00EB1BB1">
        <w:rPr>
          <w:rFonts w:asciiTheme="minorHAnsi" w:hAnsiTheme="minorHAnsi" w:cstheme="minorHAnsi"/>
        </w:rPr>
        <w:t xml:space="preserve"> </w:t>
      </w:r>
      <w:r w:rsidR="00C56A01" w:rsidRPr="00EB1BB1">
        <w:rPr>
          <w:rFonts w:asciiTheme="minorHAnsi" w:hAnsiTheme="minorHAnsi" w:cstheme="minorHAnsi"/>
        </w:rPr>
        <w:t>on proper procedures to prevent such</w:t>
      </w:r>
      <w:r w:rsidR="00E43103" w:rsidRPr="00EB1BB1">
        <w:rPr>
          <w:rFonts w:asciiTheme="minorHAnsi" w:hAnsiTheme="minorHAnsi" w:cstheme="minorHAnsi"/>
        </w:rPr>
        <w:t xml:space="preserve"> incidents from happening in the future. </w:t>
      </w:r>
      <w:r w:rsidR="007966EB" w:rsidRPr="00EB1BB1">
        <w:rPr>
          <w:rFonts w:asciiTheme="minorHAnsi" w:hAnsiTheme="minorHAnsi" w:cstheme="minorHAnsi"/>
        </w:rPr>
        <w:t>Confirmation of such training(s) will be</w:t>
      </w:r>
      <w:r w:rsidR="007661F5" w:rsidRPr="00EB1BB1">
        <w:rPr>
          <w:rFonts w:asciiTheme="minorHAnsi" w:hAnsiTheme="minorHAnsi" w:cstheme="minorHAnsi"/>
        </w:rPr>
        <w:t xml:space="preserve"> documented</w:t>
      </w:r>
      <w:r w:rsidR="00D512C9" w:rsidRPr="00EB1BB1">
        <w:rPr>
          <w:rFonts w:asciiTheme="minorHAnsi" w:hAnsiTheme="minorHAnsi" w:cstheme="minorHAnsi"/>
        </w:rPr>
        <w:t xml:space="preserve"> </w:t>
      </w:r>
      <w:r w:rsidR="007661F5" w:rsidRPr="00EB1BB1">
        <w:rPr>
          <w:rFonts w:asciiTheme="minorHAnsi" w:hAnsiTheme="minorHAnsi" w:cstheme="minorHAnsi"/>
        </w:rPr>
        <w:t xml:space="preserve">for future reference. </w:t>
      </w:r>
      <w:r w:rsidR="00EC68FA" w:rsidRPr="00EB1BB1">
        <w:rPr>
          <w:rFonts w:asciiTheme="minorHAnsi" w:hAnsiTheme="minorHAnsi" w:cstheme="minorHAnsi"/>
        </w:rPr>
        <w:t xml:space="preserve"> </w:t>
      </w:r>
    </w:p>
    <w:p w14:paraId="1138C2BA" w14:textId="77777777" w:rsidR="0064157E" w:rsidRPr="00AF374E" w:rsidRDefault="0064157E" w:rsidP="00C649C2">
      <w:pPr>
        <w:tabs>
          <w:tab w:val="left" w:pos="-1260"/>
        </w:tabs>
        <w:rPr>
          <w:rFonts w:asciiTheme="minorHAnsi" w:hAnsiTheme="minorHAnsi" w:cstheme="minorHAnsi"/>
          <w:szCs w:val="24"/>
        </w:rPr>
      </w:pPr>
    </w:p>
    <w:p w14:paraId="2CA151EB" w14:textId="1952512D" w:rsidR="0064157E" w:rsidRPr="00AF374E" w:rsidRDefault="000675CB" w:rsidP="00C649C2">
      <w:pPr>
        <w:pStyle w:val="BodyText3"/>
        <w:tabs>
          <w:tab w:val="clear" w:pos="-1260"/>
          <w:tab w:val="clear" w:pos="1728"/>
          <w:tab w:val="clear" w:pos="2736"/>
          <w:tab w:val="clear" w:pos="4176"/>
          <w:tab w:val="clear" w:pos="5616"/>
          <w:tab w:val="clear" w:pos="7056"/>
          <w:tab w:val="clear" w:pos="8496"/>
        </w:tabs>
        <w:ind w:left="360" w:hanging="360"/>
        <w:jc w:val="left"/>
        <w:rPr>
          <w:rFonts w:asciiTheme="minorHAnsi" w:hAnsiTheme="minorHAnsi" w:cstheme="minorHAnsi"/>
          <w:bCs/>
          <w:szCs w:val="24"/>
        </w:rPr>
      </w:pPr>
      <w:r>
        <w:rPr>
          <w:rFonts w:asciiTheme="minorHAnsi" w:hAnsiTheme="minorHAnsi" w:cstheme="minorHAnsi"/>
          <w:bCs/>
          <w:szCs w:val="24"/>
        </w:rPr>
        <w:t>I</w:t>
      </w:r>
      <w:r w:rsidR="0064157E" w:rsidRPr="00AF374E">
        <w:rPr>
          <w:rFonts w:asciiTheme="minorHAnsi" w:hAnsiTheme="minorHAnsi" w:cstheme="minorHAnsi"/>
          <w:bCs/>
          <w:szCs w:val="24"/>
        </w:rPr>
        <w:t>X.</w:t>
      </w:r>
      <w:r w:rsidR="00C649C2">
        <w:rPr>
          <w:rFonts w:asciiTheme="minorHAnsi" w:hAnsiTheme="minorHAnsi" w:cstheme="minorHAnsi"/>
          <w:bCs/>
          <w:szCs w:val="24"/>
        </w:rPr>
        <w:tab/>
      </w:r>
      <w:r w:rsidR="0064157E" w:rsidRPr="00AF374E">
        <w:rPr>
          <w:rFonts w:asciiTheme="minorHAnsi" w:hAnsiTheme="minorHAnsi" w:cstheme="minorHAnsi"/>
          <w:bCs/>
          <w:szCs w:val="24"/>
        </w:rPr>
        <w:t>HOMEBOUND</w:t>
      </w:r>
    </w:p>
    <w:p w14:paraId="43D05DEB" w14:textId="77777777" w:rsidR="0064157E" w:rsidRPr="00AF374E" w:rsidRDefault="0064157E" w:rsidP="00833EDE">
      <w:pPr>
        <w:tabs>
          <w:tab w:val="left" w:pos="-1260"/>
          <w:tab w:val="left" w:pos="1728"/>
          <w:tab w:val="left" w:pos="2736"/>
          <w:tab w:val="left" w:pos="4176"/>
          <w:tab w:val="left" w:pos="5616"/>
          <w:tab w:val="left" w:pos="7056"/>
          <w:tab w:val="left" w:pos="8496"/>
        </w:tabs>
        <w:rPr>
          <w:rFonts w:asciiTheme="minorHAnsi" w:hAnsiTheme="minorHAnsi" w:cstheme="minorHAnsi"/>
          <w:szCs w:val="24"/>
        </w:rPr>
      </w:pPr>
    </w:p>
    <w:p w14:paraId="2BAFC708" w14:textId="2C33654E" w:rsidR="0064157E" w:rsidRDefault="00357D0A" w:rsidP="001F2DAD">
      <w:pPr>
        <w:pStyle w:val="ListParagraph"/>
        <w:numPr>
          <w:ilvl w:val="5"/>
          <w:numId w:val="1"/>
        </w:numPr>
        <w:tabs>
          <w:tab w:val="left" w:pos="-1260"/>
        </w:tabs>
        <w:ind w:left="720"/>
        <w:rPr>
          <w:rFonts w:asciiTheme="minorHAnsi" w:hAnsiTheme="minorHAnsi" w:cstheme="minorHAnsi"/>
        </w:rPr>
      </w:pPr>
      <w:r w:rsidRPr="0051082D">
        <w:rPr>
          <w:rFonts w:asciiTheme="minorHAnsi" w:hAnsiTheme="minorHAnsi" w:cstheme="minorHAnsi"/>
        </w:rPr>
        <w:t>Homebound</w:t>
      </w:r>
      <w:r w:rsidR="00EB1BB1">
        <w:rPr>
          <w:rFonts w:asciiTheme="minorHAnsi" w:hAnsiTheme="minorHAnsi" w:cstheme="minorHAnsi"/>
        </w:rPr>
        <w:t xml:space="preserve"> </w:t>
      </w:r>
      <w:r w:rsidR="0064157E" w:rsidRPr="00C649C2">
        <w:rPr>
          <w:rFonts w:asciiTheme="minorHAnsi" w:hAnsiTheme="minorHAnsi" w:cstheme="minorHAnsi"/>
        </w:rPr>
        <w:t xml:space="preserve">participants are </w:t>
      </w:r>
      <w:r w:rsidR="00CE4157" w:rsidRPr="00C649C2">
        <w:rPr>
          <w:rFonts w:asciiTheme="minorHAnsi" w:hAnsiTheme="minorHAnsi" w:cstheme="minorHAnsi"/>
        </w:rPr>
        <w:t>eligible</w:t>
      </w:r>
      <w:r w:rsidR="0064157E" w:rsidRPr="00C649C2">
        <w:rPr>
          <w:rFonts w:asciiTheme="minorHAnsi" w:hAnsiTheme="minorHAnsi" w:cstheme="minorHAnsi"/>
        </w:rPr>
        <w:t xml:space="preserve"> for CSFP by the local distributing </w:t>
      </w:r>
      <w:r w:rsidR="006F223F" w:rsidRPr="00C649C2">
        <w:rPr>
          <w:rFonts w:asciiTheme="minorHAnsi" w:hAnsiTheme="minorHAnsi" w:cstheme="minorHAnsi"/>
        </w:rPr>
        <w:t>agency,</w:t>
      </w:r>
      <w:r w:rsidR="0064157E" w:rsidRPr="00C649C2">
        <w:rPr>
          <w:rFonts w:asciiTheme="minorHAnsi" w:hAnsiTheme="minorHAnsi" w:cstheme="minorHAnsi"/>
        </w:rPr>
        <w:t xml:space="preserve"> but it is the </w:t>
      </w:r>
      <w:r w:rsidR="008E1E52" w:rsidRPr="00C649C2">
        <w:rPr>
          <w:rFonts w:asciiTheme="minorHAnsi" w:hAnsiTheme="minorHAnsi" w:cstheme="minorHAnsi"/>
        </w:rPr>
        <w:t>participant’s</w:t>
      </w:r>
      <w:r w:rsidR="0064157E" w:rsidRPr="00C649C2">
        <w:rPr>
          <w:rFonts w:asciiTheme="minorHAnsi" w:hAnsiTheme="minorHAnsi" w:cstheme="minorHAnsi"/>
        </w:rPr>
        <w:t xml:space="preserve"> responsibility to have </w:t>
      </w:r>
      <w:r w:rsidRPr="00C649C2">
        <w:rPr>
          <w:rFonts w:asciiTheme="minorHAnsi" w:hAnsiTheme="minorHAnsi" w:cstheme="minorHAnsi"/>
        </w:rPr>
        <w:t xml:space="preserve">a proxy </w:t>
      </w:r>
      <w:r w:rsidR="00824666" w:rsidRPr="00C649C2">
        <w:rPr>
          <w:rFonts w:asciiTheme="minorHAnsi" w:hAnsiTheme="minorHAnsi" w:cstheme="minorHAnsi"/>
        </w:rPr>
        <w:t>pick</w:t>
      </w:r>
      <w:r w:rsidR="0025414F" w:rsidRPr="00C649C2">
        <w:rPr>
          <w:rFonts w:asciiTheme="minorHAnsi" w:hAnsiTheme="minorHAnsi" w:cstheme="minorHAnsi"/>
        </w:rPr>
        <w:t>-</w:t>
      </w:r>
      <w:proofErr w:type="gramStart"/>
      <w:r w:rsidR="0064157E" w:rsidRPr="00C649C2">
        <w:rPr>
          <w:rFonts w:asciiTheme="minorHAnsi" w:hAnsiTheme="minorHAnsi" w:cstheme="minorHAnsi"/>
        </w:rPr>
        <w:t>up</w:t>
      </w:r>
      <w:proofErr w:type="gramEnd"/>
      <w:r w:rsidR="0064157E" w:rsidRPr="00C649C2">
        <w:rPr>
          <w:rFonts w:asciiTheme="minorHAnsi" w:hAnsiTheme="minorHAnsi" w:cstheme="minorHAnsi"/>
        </w:rPr>
        <w:t xml:space="preserve"> the </w:t>
      </w:r>
      <w:r w:rsidR="00D72B2F">
        <w:rPr>
          <w:rFonts w:asciiTheme="minorHAnsi" w:hAnsiTheme="minorHAnsi" w:cstheme="minorHAnsi"/>
        </w:rPr>
        <w:t xml:space="preserve">USDA Foods </w:t>
      </w:r>
      <w:r w:rsidR="0064157E" w:rsidRPr="00C649C2">
        <w:rPr>
          <w:rFonts w:asciiTheme="minorHAnsi" w:hAnsiTheme="minorHAnsi" w:cstheme="minorHAnsi"/>
        </w:rPr>
        <w:t>for them.</w:t>
      </w:r>
      <w:r w:rsidRPr="00C649C2">
        <w:rPr>
          <w:rFonts w:asciiTheme="minorHAnsi" w:hAnsiTheme="minorHAnsi" w:cstheme="minorHAnsi"/>
        </w:rPr>
        <w:t xml:space="preserve"> </w:t>
      </w:r>
    </w:p>
    <w:p w14:paraId="4A95CC8B" w14:textId="77777777" w:rsidR="001273A1" w:rsidRPr="00C649C2" w:rsidRDefault="001273A1" w:rsidP="001273A1">
      <w:pPr>
        <w:pStyle w:val="ListParagraph"/>
        <w:tabs>
          <w:tab w:val="left" w:pos="-1260"/>
        </w:tabs>
        <w:rPr>
          <w:rFonts w:asciiTheme="minorHAnsi" w:hAnsiTheme="minorHAnsi" w:cstheme="minorHAnsi"/>
        </w:rPr>
      </w:pPr>
    </w:p>
    <w:p w14:paraId="11733C66" w14:textId="126E416B" w:rsidR="0064157E" w:rsidRPr="00AF374E" w:rsidRDefault="00357D0A" w:rsidP="001F2DAD">
      <w:pPr>
        <w:pStyle w:val="ListParagraph"/>
        <w:numPr>
          <w:ilvl w:val="1"/>
          <w:numId w:val="5"/>
        </w:numPr>
        <w:tabs>
          <w:tab w:val="left" w:pos="-1260"/>
        </w:tabs>
        <w:ind w:left="1080"/>
        <w:rPr>
          <w:rFonts w:asciiTheme="minorHAnsi" w:hAnsiTheme="minorHAnsi" w:cstheme="minorHAnsi"/>
        </w:rPr>
      </w:pPr>
      <w:r w:rsidRPr="00AF374E">
        <w:rPr>
          <w:rFonts w:asciiTheme="minorHAnsi" w:hAnsiTheme="minorHAnsi" w:cstheme="minorHAnsi"/>
        </w:rPr>
        <w:t>A proxy form signed by the participant, the proxy and a CSFP staff member must be on file for proxy pickup.</w:t>
      </w:r>
    </w:p>
    <w:p w14:paraId="5DAD4491" w14:textId="4A6CFEA0" w:rsidR="00C571B0" w:rsidRPr="00AF652B" w:rsidRDefault="00357D0A" w:rsidP="001F2DAD">
      <w:pPr>
        <w:pStyle w:val="ListParagraph"/>
        <w:numPr>
          <w:ilvl w:val="1"/>
          <w:numId w:val="5"/>
        </w:numPr>
        <w:tabs>
          <w:tab w:val="left" w:pos="-1260"/>
        </w:tabs>
        <w:ind w:left="1080"/>
        <w:rPr>
          <w:rFonts w:asciiTheme="minorHAnsi" w:hAnsiTheme="minorHAnsi" w:cstheme="minorHAnsi"/>
        </w:rPr>
      </w:pPr>
      <w:r w:rsidRPr="00AF652B">
        <w:rPr>
          <w:rFonts w:asciiTheme="minorHAnsi" w:hAnsiTheme="minorHAnsi" w:cstheme="minorHAnsi"/>
        </w:rPr>
        <w:t xml:space="preserve">CSFP participant is responsible </w:t>
      </w:r>
      <w:proofErr w:type="gramStart"/>
      <w:r w:rsidRPr="00AF652B">
        <w:rPr>
          <w:rFonts w:asciiTheme="minorHAnsi" w:hAnsiTheme="minorHAnsi" w:cstheme="minorHAnsi"/>
        </w:rPr>
        <w:t>to inform</w:t>
      </w:r>
      <w:proofErr w:type="gramEnd"/>
      <w:r w:rsidRPr="00AF652B">
        <w:rPr>
          <w:rFonts w:asciiTheme="minorHAnsi" w:hAnsiTheme="minorHAnsi" w:cstheme="minorHAnsi"/>
        </w:rPr>
        <w:t xml:space="preserve"> proxy of food distribution schedules.</w:t>
      </w:r>
    </w:p>
    <w:p w14:paraId="0CE0DB44" w14:textId="620C35A5" w:rsidR="0064157E" w:rsidRPr="00AF652B" w:rsidRDefault="00C571B0" w:rsidP="001F2DAD">
      <w:pPr>
        <w:pStyle w:val="ListParagraph"/>
        <w:numPr>
          <w:ilvl w:val="1"/>
          <w:numId w:val="5"/>
        </w:numPr>
        <w:tabs>
          <w:tab w:val="left" w:pos="-1260"/>
        </w:tabs>
        <w:ind w:left="1080"/>
        <w:rPr>
          <w:rFonts w:asciiTheme="minorHAnsi" w:hAnsiTheme="minorHAnsi" w:cstheme="minorHAnsi"/>
        </w:rPr>
      </w:pPr>
      <w:r w:rsidRPr="00AF652B">
        <w:rPr>
          <w:rFonts w:asciiTheme="minorHAnsi" w:hAnsiTheme="minorHAnsi" w:cstheme="minorHAnsi"/>
        </w:rPr>
        <w:t xml:space="preserve">Home deliveries to homebound participants </w:t>
      </w:r>
      <w:proofErr w:type="gramStart"/>
      <w:r w:rsidRPr="00AF652B">
        <w:rPr>
          <w:rFonts w:asciiTheme="minorHAnsi" w:hAnsiTheme="minorHAnsi" w:cstheme="minorHAnsi"/>
        </w:rPr>
        <w:t>is</w:t>
      </w:r>
      <w:proofErr w:type="gramEnd"/>
      <w:r w:rsidRPr="00AF652B">
        <w:rPr>
          <w:rFonts w:asciiTheme="minorHAnsi" w:hAnsiTheme="minorHAnsi" w:cstheme="minorHAnsi"/>
        </w:rPr>
        <w:t xml:space="preserve"> permissible during pandemics and/or state of emergencies, </w:t>
      </w:r>
      <w:proofErr w:type="gramStart"/>
      <w:r w:rsidRPr="00AF652B">
        <w:rPr>
          <w:rFonts w:asciiTheme="minorHAnsi" w:hAnsiTheme="minorHAnsi" w:cstheme="minorHAnsi"/>
        </w:rPr>
        <w:t>as long as</w:t>
      </w:r>
      <w:proofErr w:type="gramEnd"/>
      <w:r w:rsidRPr="00AF652B">
        <w:rPr>
          <w:rFonts w:asciiTheme="minorHAnsi" w:hAnsiTheme="minorHAnsi" w:cstheme="minorHAnsi"/>
        </w:rPr>
        <w:t xml:space="preserve"> state and local public health requirements and recommendations are followed.  Site staff can act as proxies for a homebound participant.</w:t>
      </w:r>
    </w:p>
    <w:p w14:paraId="34CCDE2B" w14:textId="3273F8E1" w:rsidR="00A807E4" w:rsidRPr="00AF374E" w:rsidRDefault="00A807E4" w:rsidP="00C649C2">
      <w:pPr>
        <w:tabs>
          <w:tab w:val="left" w:pos="-1260"/>
          <w:tab w:val="left" w:pos="1728"/>
          <w:tab w:val="left" w:pos="2736"/>
          <w:tab w:val="left" w:pos="4176"/>
          <w:tab w:val="left" w:pos="5616"/>
          <w:tab w:val="left" w:pos="7056"/>
          <w:tab w:val="left" w:pos="8496"/>
        </w:tabs>
        <w:rPr>
          <w:rFonts w:asciiTheme="minorHAnsi" w:hAnsiTheme="minorHAnsi" w:cstheme="minorHAnsi"/>
          <w:szCs w:val="24"/>
        </w:rPr>
      </w:pPr>
    </w:p>
    <w:p w14:paraId="3F0C6755" w14:textId="77777777" w:rsidR="00CB12A6" w:rsidRDefault="00CB12A6" w:rsidP="00833EDE">
      <w:pPr>
        <w:tabs>
          <w:tab w:val="left" w:pos="-1260"/>
          <w:tab w:val="left" w:pos="1728"/>
          <w:tab w:val="left" w:pos="2736"/>
          <w:tab w:val="left" w:pos="4176"/>
          <w:tab w:val="left" w:pos="5616"/>
          <w:tab w:val="left" w:pos="7056"/>
          <w:tab w:val="left" w:pos="8496"/>
        </w:tabs>
        <w:ind w:left="540"/>
        <w:rPr>
          <w:rFonts w:asciiTheme="minorHAnsi" w:hAnsiTheme="minorHAnsi" w:cstheme="minorHAnsi"/>
          <w:szCs w:val="24"/>
        </w:rPr>
      </w:pPr>
    </w:p>
    <w:p w14:paraId="46FA3D53" w14:textId="77777777" w:rsidR="008F0126" w:rsidRDefault="008F0126" w:rsidP="006F37A4">
      <w:pPr>
        <w:widowControl/>
        <w:spacing w:before="100" w:beforeAutospacing="1" w:after="100" w:afterAutospacing="1"/>
        <w:contextualSpacing/>
        <w:mirrorIndents/>
        <w:rPr>
          <w:rFonts w:ascii="Candara" w:eastAsia="Calibri" w:hAnsi="Candara"/>
          <w:snapToGrid/>
          <w:color w:val="FF0000"/>
          <w:szCs w:val="24"/>
        </w:rPr>
      </w:pPr>
    </w:p>
    <w:p w14:paraId="450EB4A5" w14:textId="77777777" w:rsidR="00CD3335" w:rsidRPr="00CD3335" w:rsidRDefault="00CD3335" w:rsidP="00CD3335">
      <w:pPr>
        <w:widowControl/>
        <w:spacing w:before="100" w:beforeAutospacing="1" w:after="100" w:afterAutospacing="1"/>
        <w:ind w:left="360"/>
        <w:contextualSpacing/>
        <w:mirrorIndents/>
        <w:rPr>
          <w:rFonts w:asciiTheme="minorHAnsi" w:eastAsia="Calibri" w:hAnsiTheme="minorHAnsi" w:cstheme="minorHAnsi"/>
          <w:snapToGrid/>
          <w:szCs w:val="24"/>
          <w:highlight w:val="cyan"/>
        </w:rPr>
      </w:pPr>
    </w:p>
    <w:p w14:paraId="70162CC9" w14:textId="247692AD" w:rsidR="00A807E4" w:rsidRPr="00292776" w:rsidRDefault="00A807E4" w:rsidP="00292776">
      <w:pPr>
        <w:widowControl/>
        <w:spacing w:before="100" w:beforeAutospacing="1" w:after="100" w:afterAutospacing="1"/>
        <w:contextualSpacing/>
        <w:mirrorIndents/>
        <w:rPr>
          <w:rFonts w:asciiTheme="minorHAnsi" w:hAnsiTheme="minorHAnsi" w:cstheme="minorHAnsi"/>
          <w:szCs w:val="24"/>
        </w:rPr>
      </w:pPr>
    </w:p>
    <w:sectPr w:rsidR="00A807E4" w:rsidRPr="00292776" w:rsidSect="00013212">
      <w:footerReference w:type="default" r:id="rId12"/>
      <w:endnotePr>
        <w:numFmt w:val="decimal"/>
      </w:endnotePr>
      <w:pgSz w:w="12240" w:h="15840"/>
      <w:pgMar w:top="1440" w:right="1440" w:bottom="1440" w:left="1440" w:header="504" w:footer="28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F33AF" w14:textId="77777777" w:rsidR="00995CD4" w:rsidRPr="006D0A1F" w:rsidRDefault="00995CD4">
      <w:pPr>
        <w:rPr>
          <w:sz w:val="23"/>
          <w:szCs w:val="23"/>
        </w:rPr>
      </w:pPr>
      <w:r w:rsidRPr="006D0A1F">
        <w:rPr>
          <w:sz w:val="23"/>
          <w:szCs w:val="23"/>
        </w:rPr>
        <w:separator/>
      </w:r>
    </w:p>
  </w:endnote>
  <w:endnote w:type="continuationSeparator" w:id="0">
    <w:p w14:paraId="12C696B1" w14:textId="77777777" w:rsidR="00995CD4" w:rsidRPr="006D0A1F" w:rsidRDefault="00995CD4">
      <w:pPr>
        <w:rPr>
          <w:sz w:val="23"/>
          <w:szCs w:val="23"/>
        </w:rPr>
      </w:pPr>
      <w:r w:rsidRPr="006D0A1F">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962523"/>
      <w:docPartObj>
        <w:docPartGallery w:val="Page Numbers (Bottom of Page)"/>
        <w:docPartUnique/>
      </w:docPartObj>
    </w:sdtPr>
    <w:sdtEndPr>
      <w:rPr>
        <w:noProof/>
      </w:rPr>
    </w:sdtEndPr>
    <w:sdtContent>
      <w:p w14:paraId="65BC0EE5" w14:textId="2A8A1BFB" w:rsidR="00381E33" w:rsidRDefault="00381E33">
        <w:pPr>
          <w:pStyle w:val="Footer"/>
        </w:pPr>
        <w:r>
          <w:fldChar w:fldCharType="begin"/>
        </w:r>
        <w:r>
          <w:instrText xml:space="preserve"> PAGE   \* MERGEFORMAT </w:instrText>
        </w:r>
        <w:r>
          <w:fldChar w:fldCharType="separate"/>
        </w:r>
        <w:r>
          <w:rPr>
            <w:noProof/>
          </w:rPr>
          <w:t>2</w:t>
        </w:r>
        <w:r>
          <w:rPr>
            <w:noProof/>
          </w:rPr>
          <w:fldChar w:fldCharType="end"/>
        </w:r>
      </w:p>
    </w:sdtContent>
  </w:sdt>
  <w:p w14:paraId="1D4CB3E2" w14:textId="005C086E" w:rsidR="003A01EA" w:rsidRDefault="003A01EA" w:rsidP="004152F1">
    <w:pPr>
      <w:pStyle w:val="Footer"/>
      <w:spacing w:line="48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78262" w14:textId="77777777" w:rsidR="00995CD4" w:rsidRPr="006D0A1F" w:rsidRDefault="00995CD4">
      <w:pPr>
        <w:rPr>
          <w:sz w:val="23"/>
          <w:szCs w:val="23"/>
        </w:rPr>
      </w:pPr>
      <w:r w:rsidRPr="006D0A1F">
        <w:rPr>
          <w:sz w:val="23"/>
          <w:szCs w:val="23"/>
        </w:rPr>
        <w:separator/>
      </w:r>
    </w:p>
  </w:footnote>
  <w:footnote w:type="continuationSeparator" w:id="0">
    <w:p w14:paraId="4321C56A" w14:textId="77777777" w:rsidR="00995CD4" w:rsidRPr="006D0A1F" w:rsidRDefault="00995CD4">
      <w:pPr>
        <w:rPr>
          <w:sz w:val="23"/>
          <w:szCs w:val="23"/>
        </w:rPr>
      </w:pPr>
      <w:r w:rsidRPr="006D0A1F">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2267A"/>
    <w:multiLevelType w:val="hybridMultilevel"/>
    <w:tmpl w:val="0D56E92E"/>
    <w:lvl w:ilvl="0" w:tplc="81BC8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223BE"/>
    <w:multiLevelType w:val="hybridMultilevel"/>
    <w:tmpl w:val="D44641DA"/>
    <w:lvl w:ilvl="0" w:tplc="04090019">
      <w:start w:val="1"/>
      <w:numFmt w:val="lowerLetter"/>
      <w:lvlText w:val="%1."/>
      <w:lvlJc w:val="left"/>
      <w:pPr>
        <w:ind w:left="1800" w:hanging="360"/>
      </w:p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0CD92335"/>
    <w:multiLevelType w:val="multilevel"/>
    <w:tmpl w:val="E6E09EFC"/>
    <w:lvl w:ilvl="0">
      <w:start w:val="1"/>
      <w:numFmt w:val="lowerLetter"/>
      <w:lvlText w:val="%1."/>
      <w:lvlJc w:val="left"/>
      <w:pPr>
        <w:tabs>
          <w:tab w:val="num" w:pos="1440"/>
        </w:tabs>
        <w:ind w:left="1440" w:hanging="360"/>
      </w:pPr>
      <w:rPr>
        <w:rFonts w:asciiTheme="minorHAnsi" w:eastAsia="Times New Roman" w:hAnsiTheme="minorHAnsi" w:cstheme="minorHAnsi"/>
        <w:sz w:val="24"/>
        <w:szCs w:val="24"/>
      </w:rPr>
    </w:lvl>
    <w:lvl w:ilvl="1">
      <w:start w:val="1"/>
      <w:numFmt w:val="upperLetter"/>
      <w:lvlText w:val="%2."/>
      <w:lvlJc w:val="left"/>
      <w:pPr>
        <w:ind w:left="2160" w:hanging="360"/>
      </w:pPr>
      <w:rPr>
        <w:rFonts w:hint="default"/>
      </w:rPr>
    </w:lvl>
    <w:lvl w:ilvl="2">
      <w:start w:val="1"/>
      <w:numFmt w:val="decimal"/>
      <w:lvlText w:val="%3."/>
      <w:lvlJc w:val="left"/>
      <w:pPr>
        <w:ind w:left="2880" w:hanging="360"/>
      </w:pPr>
      <w:rPr>
        <w:rFonts w:hint="default"/>
      </w:rPr>
    </w:lvl>
    <w:lvl w:ilvl="3">
      <w:start w:val="2"/>
      <w:numFmt w:val="decimal"/>
      <w:lvlText w:val="%4"/>
      <w:lvlJc w:val="left"/>
      <w:pPr>
        <w:ind w:left="3600" w:hanging="360"/>
      </w:pPr>
      <w:rPr>
        <w:rFonts w:hint="default"/>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12587FEE"/>
    <w:multiLevelType w:val="hybridMultilevel"/>
    <w:tmpl w:val="647C6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35175"/>
    <w:multiLevelType w:val="hybridMultilevel"/>
    <w:tmpl w:val="1C4036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D43CB9"/>
    <w:multiLevelType w:val="hybridMultilevel"/>
    <w:tmpl w:val="75DE38F0"/>
    <w:lvl w:ilvl="0" w:tplc="B8400C9E">
      <w:start w:val="1"/>
      <w:numFmt w:val="decimal"/>
      <w:lvlText w:val="%1)"/>
      <w:lvlJc w:val="left"/>
      <w:pPr>
        <w:ind w:left="880" w:hanging="360"/>
        <w:jc w:val="left"/>
      </w:pPr>
      <w:rPr>
        <w:rFonts w:ascii="Calibri" w:eastAsia="Calibri" w:hAnsi="Calibri" w:cs="Calibri" w:hint="default"/>
        <w:b/>
        <w:bCs/>
        <w:i w:val="0"/>
        <w:iCs w:val="0"/>
        <w:color w:val="365E90"/>
        <w:spacing w:val="0"/>
        <w:w w:val="99"/>
        <w:sz w:val="24"/>
        <w:szCs w:val="24"/>
        <w:lang w:val="en-US" w:eastAsia="en-US" w:bidi="ar-SA"/>
      </w:rPr>
    </w:lvl>
    <w:lvl w:ilvl="1" w:tplc="6F3E1D1A">
      <w:start w:val="1"/>
      <w:numFmt w:val="lowerLetter"/>
      <w:lvlText w:val="%2)"/>
      <w:lvlJc w:val="left"/>
      <w:pPr>
        <w:ind w:left="1654" w:hanging="415"/>
        <w:jc w:val="left"/>
      </w:pPr>
      <w:rPr>
        <w:rFonts w:ascii="Calibri" w:eastAsia="Calibri" w:hAnsi="Calibri" w:cs="Calibri" w:hint="default"/>
        <w:b w:val="0"/>
        <w:bCs w:val="0"/>
        <w:i w:val="0"/>
        <w:iCs w:val="0"/>
        <w:spacing w:val="0"/>
        <w:w w:val="99"/>
        <w:sz w:val="24"/>
        <w:szCs w:val="24"/>
        <w:lang w:val="en-US" w:eastAsia="en-US" w:bidi="ar-SA"/>
      </w:rPr>
    </w:lvl>
    <w:lvl w:ilvl="2" w:tplc="B040F602">
      <w:start w:val="1"/>
      <w:numFmt w:val="lowerRoman"/>
      <w:lvlText w:val="%3)"/>
      <w:lvlJc w:val="left"/>
      <w:pPr>
        <w:ind w:left="2320" w:hanging="308"/>
        <w:jc w:val="right"/>
      </w:pPr>
      <w:rPr>
        <w:rFonts w:ascii="Calibri" w:eastAsia="Calibri" w:hAnsi="Calibri" w:cs="Calibri" w:hint="default"/>
        <w:b w:val="0"/>
        <w:bCs w:val="0"/>
        <w:i w:val="0"/>
        <w:iCs w:val="0"/>
        <w:spacing w:val="0"/>
        <w:w w:val="99"/>
        <w:sz w:val="24"/>
        <w:szCs w:val="24"/>
        <w:lang w:val="en-US" w:eastAsia="en-US" w:bidi="ar-SA"/>
      </w:rPr>
    </w:lvl>
    <w:lvl w:ilvl="3" w:tplc="445A935C">
      <w:numFmt w:val="bullet"/>
      <w:lvlText w:val="•"/>
      <w:lvlJc w:val="left"/>
      <w:pPr>
        <w:ind w:left="3235" w:hanging="308"/>
      </w:pPr>
      <w:rPr>
        <w:rFonts w:hint="default"/>
        <w:lang w:val="en-US" w:eastAsia="en-US" w:bidi="ar-SA"/>
      </w:rPr>
    </w:lvl>
    <w:lvl w:ilvl="4" w:tplc="D26857C0">
      <w:numFmt w:val="bullet"/>
      <w:lvlText w:val="•"/>
      <w:lvlJc w:val="left"/>
      <w:pPr>
        <w:ind w:left="4150" w:hanging="308"/>
      </w:pPr>
      <w:rPr>
        <w:rFonts w:hint="default"/>
        <w:lang w:val="en-US" w:eastAsia="en-US" w:bidi="ar-SA"/>
      </w:rPr>
    </w:lvl>
    <w:lvl w:ilvl="5" w:tplc="F5BA6BFA">
      <w:numFmt w:val="bullet"/>
      <w:lvlText w:val="•"/>
      <w:lvlJc w:val="left"/>
      <w:pPr>
        <w:ind w:left="5065" w:hanging="308"/>
      </w:pPr>
      <w:rPr>
        <w:rFonts w:hint="default"/>
        <w:lang w:val="en-US" w:eastAsia="en-US" w:bidi="ar-SA"/>
      </w:rPr>
    </w:lvl>
    <w:lvl w:ilvl="6" w:tplc="F2148C78">
      <w:numFmt w:val="bullet"/>
      <w:lvlText w:val="•"/>
      <w:lvlJc w:val="left"/>
      <w:pPr>
        <w:ind w:left="5980" w:hanging="308"/>
      </w:pPr>
      <w:rPr>
        <w:rFonts w:hint="default"/>
        <w:lang w:val="en-US" w:eastAsia="en-US" w:bidi="ar-SA"/>
      </w:rPr>
    </w:lvl>
    <w:lvl w:ilvl="7" w:tplc="4A96E678">
      <w:numFmt w:val="bullet"/>
      <w:lvlText w:val="•"/>
      <w:lvlJc w:val="left"/>
      <w:pPr>
        <w:ind w:left="6895" w:hanging="308"/>
      </w:pPr>
      <w:rPr>
        <w:rFonts w:hint="default"/>
        <w:lang w:val="en-US" w:eastAsia="en-US" w:bidi="ar-SA"/>
      </w:rPr>
    </w:lvl>
    <w:lvl w:ilvl="8" w:tplc="4B345810">
      <w:numFmt w:val="bullet"/>
      <w:lvlText w:val="•"/>
      <w:lvlJc w:val="left"/>
      <w:pPr>
        <w:ind w:left="7810" w:hanging="308"/>
      </w:pPr>
      <w:rPr>
        <w:rFonts w:hint="default"/>
        <w:lang w:val="en-US" w:eastAsia="en-US" w:bidi="ar-SA"/>
      </w:rPr>
    </w:lvl>
  </w:abstractNum>
  <w:abstractNum w:abstractNumId="6" w15:restartNumberingAfterBreak="0">
    <w:nsid w:val="1F6B004D"/>
    <w:multiLevelType w:val="hybridMultilevel"/>
    <w:tmpl w:val="5CDE245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BC1926"/>
    <w:multiLevelType w:val="hybridMultilevel"/>
    <w:tmpl w:val="1F62475A"/>
    <w:lvl w:ilvl="0" w:tplc="DB54DC6E">
      <w:start w:val="1"/>
      <w:numFmt w:val="decimal"/>
      <w:lvlText w:val="%1)"/>
      <w:lvlJc w:val="left"/>
      <w:pPr>
        <w:ind w:left="880" w:hanging="360"/>
        <w:jc w:val="left"/>
      </w:pPr>
      <w:rPr>
        <w:rFonts w:ascii="Calibri" w:eastAsia="Calibri" w:hAnsi="Calibri" w:cs="Calibri" w:hint="default"/>
        <w:b w:val="0"/>
        <w:bCs w:val="0"/>
        <w:i w:val="0"/>
        <w:iCs w:val="0"/>
        <w:spacing w:val="0"/>
        <w:w w:val="99"/>
        <w:sz w:val="24"/>
        <w:szCs w:val="24"/>
        <w:lang w:val="en-US" w:eastAsia="en-US" w:bidi="ar-SA"/>
      </w:rPr>
    </w:lvl>
    <w:lvl w:ilvl="1" w:tplc="E8CA4788">
      <w:start w:val="1"/>
      <w:numFmt w:val="lowerLetter"/>
      <w:lvlText w:val="%2)"/>
      <w:lvlJc w:val="left"/>
      <w:pPr>
        <w:ind w:left="1600" w:hanging="360"/>
        <w:jc w:val="left"/>
      </w:pPr>
      <w:rPr>
        <w:rFonts w:hint="default"/>
        <w:spacing w:val="0"/>
        <w:w w:val="99"/>
        <w:lang w:val="en-US" w:eastAsia="en-US" w:bidi="ar-SA"/>
      </w:rPr>
    </w:lvl>
    <w:lvl w:ilvl="2" w:tplc="AF060520">
      <w:start w:val="1"/>
      <w:numFmt w:val="lowerRoman"/>
      <w:lvlText w:val="%3)"/>
      <w:lvlJc w:val="left"/>
      <w:pPr>
        <w:ind w:left="2320" w:hanging="308"/>
        <w:jc w:val="right"/>
      </w:pPr>
      <w:rPr>
        <w:rFonts w:hint="default"/>
        <w:spacing w:val="0"/>
        <w:w w:val="99"/>
        <w:lang w:val="en-US" w:eastAsia="en-US" w:bidi="ar-SA"/>
      </w:rPr>
    </w:lvl>
    <w:lvl w:ilvl="3" w:tplc="0ED8B5FE">
      <w:numFmt w:val="bullet"/>
      <w:lvlText w:val="•"/>
      <w:lvlJc w:val="left"/>
      <w:pPr>
        <w:ind w:left="3235" w:hanging="308"/>
      </w:pPr>
      <w:rPr>
        <w:rFonts w:hint="default"/>
        <w:lang w:val="en-US" w:eastAsia="en-US" w:bidi="ar-SA"/>
      </w:rPr>
    </w:lvl>
    <w:lvl w:ilvl="4" w:tplc="599A0486">
      <w:numFmt w:val="bullet"/>
      <w:lvlText w:val="•"/>
      <w:lvlJc w:val="left"/>
      <w:pPr>
        <w:ind w:left="4150" w:hanging="308"/>
      </w:pPr>
      <w:rPr>
        <w:rFonts w:hint="default"/>
        <w:lang w:val="en-US" w:eastAsia="en-US" w:bidi="ar-SA"/>
      </w:rPr>
    </w:lvl>
    <w:lvl w:ilvl="5" w:tplc="E4BED41C">
      <w:numFmt w:val="bullet"/>
      <w:lvlText w:val="•"/>
      <w:lvlJc w:val="left"/>
      <w:pPr>
        <w:ind w:left="5065" w:hanging="308"/>
      </w:pPr>
      <w:rPr>
        <w:rFonts w:hint="default"/>
        <w:lang w:val="en-US" w:eastAsia="en-US" w:bidi="ar-SA"/>
      </w:rPr>
    </w:lvl>
    <w:lvl w:ilvl="6" w:tplc="BD306DC0">
      <w:numFmt w:val="bullet"/>
      <w:lvlText w:val="•"/>
      <w:lvlJc w:val="left"/>
      <w:pPr>
        <w:ind w:left="5980" w:hanging="308"/>
      </w:pPr>
      <w:rPr>
        <w:rFonts w:hint="default"/>
        <w:lang w:val="en-US" w:eastAsia="en-US" w:bidi="ar-SA"/>
      </w:rPr>
    </w:lvl>
    <w:lvl w:ilvl="7" w:tplc="C55E53E0">
      <w:numFmt w:val="bullet"/>
      <w:lvlText w:val="•"/>
      <w:lvlJc w:val="left"/>
      <w:pPr>
        <w:ind w:left="6895" w:hanging="308"/>
      </w:pPr>
      <w:rPr>
        <w:rFonts w:hint="default"/>
        <w:lang w:val="en-US" w:eastAsia="en-US" w:bidi="ar-SA"/>
      </w:rPr>
    </w:lvl>
    <w:lvl w:ilvl="8" w:tplc="15DC0F64">
      <w:numFmt w:val="bullet"/>
      <w:lvlText w:val="•"/>
      <w:lvlJc w:val="left"/>
      <w:pPr>
        <w:ind w:left="7810" w:hanging="308"/>
      </w:pPr>
      <w:rPr>
        <w:rFonts w:hint="default"/>
        <w:lang w:val="en-US" w:eastAsia="en-US" w:bidi="ar-SA"/>
      </w:rPr>
    </w:lvl>
  </w:abstractNum>
  <w:abstractNum w:abstractNumId="8" w15:restartNumberingAfterBreak="0">
    <w:nsid w:val="2B8D0E1A"/>
    <w:multiLevelType w:val="hybridMultilevel"/>
    <w:tmpl w:val="10ECABF8"/>
    <w:lvl w:ilvl="0" w:tplc="C310E7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D48CD"/>
    <w:multiLevelType w:val="hybridMultilevel"/>
    <w:tmpl w:val="74B81ED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D43C41"/>
    <w:multiLevelType w:val="hybridMultilevel"/>
    <w:tmpl w:val="1E84EFD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47CAF"/>
    <w:multiLevelType w:val="hybridMultilevel"/>
    <w:tmpl w:val="489E6808"/>
    <w:lvl w:ilvl="0" w:tplc="C3BED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F732E8"/>
    <w:multiLevelType w:val="hybridMultilevel"/>
    <w:tmpl w:val="B5AACBF8"/>
    <w:lvl w:ilvl="0" w:tplc="734EDD42">
      <w:start w:val="1"/>
      <w:numFmt w:val="upp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3" w15:restartNumberingAfterBreak="0">
    <w:nsid w:val="48C4505F"/>
    <w:multiLevelType w:val="hybridMultilevel"/>
    <w:tmpl w:val="261EB72E"/>
    <w:lvl w:ilvl="0" w:tplc="31FE67E0">
      <w:start w:val="1"/>
      <w:numFmt w:val="lowerLetter"/>
      <w:lvlText w:val="%1."/>
      <w:lvlJc w:val="left"/>
      <w:pPr>
        <w:ind w:left="1800" w:hanging="360"/>
      </w:pPr>
      <w:rPr>
        <w:rFonts w:asciiTheme="minorHAnsi" w:eastAsiaTheme="minorHAnsi" w:hAnsiTheme="minorHAnsi" w:cstheme="min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A8D4A60"/>
    <w:multiLevelType w:val="hybridMultilevel"/>
    <w:tmpl w:val="4E4653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D52137"/>
    <w:multiLevelType w:val="hybridMultilevel"/>
    <w:tmpl w:val="7A3CD98E"/>
    <w:lvl w:ilvl="0" w:tplc="A7529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A836AE"/>
    <w:multiLevelType w:val="hybridMultilevel"/>
    <w:tmpl w:val="C1EC21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ADB5E68"/>
    <w:multiLevelType w:val="hybridMultilevel"/>
    <w:tmpl w:val="F1F4B400"/>
    <w:lvl w:ilvl="0" w:tplc="31FE67E0">
      <w:start w:val="1"/>
      <w:numFmt w:val="lowerLetter"/>
      <w:lvlText w:val="%1."/>
      <w:lvlJc w:val="left"/>
      <w:pPr>
        <w:ind w:left="1080" w:hanging="360"/>
      </w:pPr>
      <w:rPr>
        <w:rFonts w:asciiTheme="minorHAnsi" w:eastAsiaTheme="minorHAnsi" w:hAnsiTheme="minorHAnsi" w:cstheme="minorHAnsi"/>
      </w:rPr>
    </w:lvl>
    <w:lvl w:ilvl="1" w:tplc="04090003">
      <w:start w:val="1"/>
      <w:numFmt w:val="bullet"/>
      <w:lvlText w:val="o"/>
      <w:lvlJc w:val="left"/>
      <w:pPr>
        <w:ind w:left="1800" w:hanging="360"/>
      </w:pPr>
      <w:rPr>
        <w:rFonts w:ascii="Courier New" w:hAnsi="Courier New" w:cs="Courier New" w:hint="default"/>
      </w:rPr>
    </w:lvl>
    <w:lvl w:ilvl="2" w:tplc="F434158E">
      <w:start w:val="1"/>
      <w:numFmt w:val="decimal"/>
      <w:lvlText w:val="(%3)"/>
      <w:lvlJc w:val="left"/>
      <w:pPr>
        <w:ind w:left="2520" w:hanging="360"/>
      </w:pPr>
      <w:rPr>
        <w:rFonts w:asciiTheme="minorHAnsi" w:eastAsiaTheme="minorHAnsi" w:hAnsiTheme="minorHAnsi" w:cstheme="minorHAnsi"/>
      </w:rPr>
    </w:lvl>
    <w:lvl w:ilvl="3" w:tplc="04090001">
      <w:start w:val="1"/>
      <w:numFmt w:val="bullet"/>
      <w:lvlText w:val=""/>
      <w:lvlJc w:val="left"/>
      <w:pPr>
        <w:ind w:left="3240" w:hanging="360"/>
      </w:pPr>
      <w:rPr>
        <w:rFonts w:ascii="Symbol" w:hAnsi="Symbol" w:hint="default"/>
      </w:rPr>
    </w:lvl>
    <w:lvl w:ilvl="4" w:tplc="F0548238">
      <w:start w:val="1"/>
      <w:numFmt w:val="decimal"/>
      <w:lvlText w:val="%5."/>
      <w:lvlJc w:val="left"/>
      <w:pPr>
        <w:ind w:left="3960" w:hanging="360"/>
      </w:pPr>
      <w:rPr>
        <w:rFonts w:hint="default"/>
      </w:rPr>
    </w:lvl>
    <w:lvl w:ilvl="5" w:tplc="E51E3784">
      <w:start w:val="1"/>
      <w:numFmt w:val="upperLetter"/>
      <w:lvlText w:val="%6."/>
      <w:lvlJc w:val="left"/>
      <w:pPr>
        <w:ind w:left="4680" w:hanging="360"/>
      </w:pPr>
      <w:rPr>
        <w:rFont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6601DC"/>
    <w:multiLevelType w:val="hybridMultilevel"/>
    <w:tmpl w:val="6A6632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3F0B42"/>
    <w:multiLevelType w:val="hybridMultilevel"/>
    <w:tmpl w:val="717075E2"/>
    <w:lvl w:ilvl="0" w:tplc="FD625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5FB110D"/>
    <w:multiLevelType w:val="hybridMultilevel"/>
    <w:tmpl w:val="8A1E204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91D3C98"/>
    <w:multiLevelType w:val="hybridMultilevel"/>
    <w:tmpl w:val="44C49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3054F4"/>
    <w:multiLevelType w:val="multilevel"/>
    <w:tmpl w:val="AAACF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FEA2FA6"/>
    <w:multiLevelType w:val="hybridMultilevel"/>
    <w:tmpl w:val="99668DD8"/>
    <w:lvl w:ilvl="0" w:tplc="09E048C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605C68"/>
    <w:multiLevelType w:val="multilevel"/>
    <w:tmpl w:val="4E46536E"/>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880BE5"/>
    <w:multiLevelType w:val="hybridMultilevel"/>
    <w:tmpl w:val="5284F366"/>
    <w:lvl w:ilvl="0" w:tplc="9F5CFE4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98B1604"/>
    <w:multiLevelType w:val="hybridMultilevel"/>
    <w:tmpl w:val="BD1EB468"/>
    <w:lvl w:ilvl="0" w:tplc="0409000F">
      <w:start w:val="1"/>
      <w:numFmt w:val="decimal"/>
      <w:lvlText w:val="%1."/>
      <w:lvlJc w:val="left"/>
      <w:pPr>
        <w:ind w:left="1260" w:hanging="360"/>
      </w:pPr>
    </w:lvl>
    <w:lvl w:ilvl="1" w:tplc="0409000F">
      <w:start w:val="1"/>
      <w:numFmt w:val="decimal"/>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7EE52CE1"/>
    <w:multiLevelType w:val="multilevel"/>
    <w:tmpl w:val="47D4EA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5875894">
    <w:abstractNumId w:val="17"/>
  </w:num>
  <w:num w:numId="2" w16cid:durableId="1851873775">
    <w:abstractNumId w:val="8"/>
  </w:num>
  <w:num w:numId="3" w16cid:durableId="1735813980">
    <w:abstractNumId w:val="9"/>
  </w:num>
  <w:num w:numId="4" w16cid:durableId="1995527065">
    <w:abstractNumId w:val="2"/>
  </w:num>
  <w:num w:numId="5" w16cid:durableId="72170267">
    <w:abstractNumId w:val="26"/>
  </w:num>
  <w:num w:numId="6" w16cid:durableId="280186985">
    <w:abstractNumId w:val="12"/>
  </w:num>
  <w:num w:numId="7" w16cid:durableId="214851464">
    <w:abstractNumId w:val="14"/>
  </w:num>
  <w:num w:numId="8" w16cid:durableId="106705210">
    <w:abstractNumId w:val="3"/>
  </w:num>
  <w:num w:numId="9" w16cid:durableId="692342986">
    <w:abstractNumId w:val="24"/>
  </w:num>
  <w:num w:numId="10" w16cid:durableId="806508765">
    <w:abstractNumId w:val="6"/>
  </w:num>
  <w:num w:numId="11" w16cid:durableId="1340740988">
    <w:abstractNumId w:val="15"/>
  </w:num>
  <w:num w:numId="12" w16cid:durableId="1237520776">
    <w:abstractNumId w:val="4"/>
  </w:num>
  <w:num w:numId="13" w16cid:durableId="690883435">
    <w:abstractNumId w:val="10"/>
  </w:num>
  <w:num w:numId="14" w16cid:durableId="691806183">
    <w:abstractNumId w:val="11"/>
  </w:num>
  <w:num w:numId="15" w16cid:durableId="4669954">
    <w:abstractNumId w:val="19"/>
  </w:num>
  <w:num w:numId="16" w16cid:durableId="1490365135">
    <w:abstractNumId w:val="13"/>
  </w:num>
  <w:num w:numId="17" w16cid:durableId="645429601">
    <w:abstractNumId w:val="21"/>
  </w:num>
  <w:num w:numId="18" w16cid:durableId="503398170">
    <w:abstractNumId w:val="0"/>
  </w:num>
  <w:num w:numId="19" w16cid:durableId="535700206">
    <w:abstractNumId w:val="18"/>
  </w:num>
  <w:num w:numId="20" w16cid:durableId="1952083185">
    <w:abstractNumId w:val="1"/>
  </w:num>
  <w:num w:numId="21" w16cid:durableId="1468429884">
    <w:abstractNumId w:val="23"/>
  </w:num>
  <w:num w:numId="22" w16cid:durableId="1200624875">
    <w:abstractNumId w:val="25"/>
  </w:num>
  <w:num w:numId="23" w16cid:durableId="298852043">
    <w:abstractNumId w:val="16"/>
  </w:num>
  <w:num w:numId="24" w16cid:durableId="1176918137">
    <w:abstractNumId w:val="20"/>
  </w:num>
  <w:num w:numId="25" w16cid:durableId="1708140028">
    <w:abstractNumId w:val="27"/>
  </w:num>
  <w:num w:numId="26" w16cid:durableId="1326711057">
    <w:abstractNumId w:val="22"/>
  </w:num>
  <w:num w:numId="27" w16cid:durableId="1242713432">
    <w:abstractNumId w:val="5"/>
  </w:num>
  <w:num w:numId="28" w16cid:durableId="296689283">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25F"/>
    <w:rsid w:val="00003642"/>
    <w:rsid w:val="00004E8E"/>
    <w:rsid w:val="0000520A"/>
    <w:rsid w:val="000052B0"/>
    <w:rsid w:val="0000766E"/>
    <w:rsid w:val="000114EC"/>
    <w:rsid w:val="00011575"/>
    <w:rsid w:val="000131B4"/>
    <w:rsid w:val="00013212"/>
    <w:rsid w:val="00015D71"/>
    <w:rsid w:val="000161A0"/>
    <w:rsid w:val="00030DC9"/>
    <w:rsid w:val="00035576"/>
    <w:rsid w:val="00037962"/>
    <w:rsid w:val="00040B9F"/>
    <w:rsid w:val="000444F1"/>
    <w:rsid w:val="00046362"/>
    <w:rsid w:val="00055014"/>
    <w:rsid w:val="00057B8A"/>
    <w:rsid w:val="00061809"/>
    <w:rsid w:val="00063C17"/>
    <w:rsid w:val="00064260"/>
    <w:rsid w:val="00065A95"/>
    <w:rsid w:val="000667AF"/>
    <w:rsid w:val="000675CB"/>
    <w:rsid w:val="00070919"/>
    <w:rsid w:val="00072119"/>
    <w:rsid w:val="00073EF2"/>
    <w:rsid w:val="000747C2"/>
    <w:rsid w:val="00076538"/>
    <w:rsid w:val="00084FE5"/>
    <w:rsid w:val="00085205"/>
    <w:rsid w:val="00091425"/>
    <w:rsid w:val="0009273F"/>
    <w:rsid w:val="000960A6"/>
    <w:rsid w:val="00097555"/>
    <w:rsid w:val="000A1653"/>
    <w:rsid w:val="000A194C"/>
    <w:rsid w:val="000B077C"/>
    <w:rsid w:val="000B4FD8"/>
    <w:rsid w:val="000B5919"/>
    <w:rsid w:val="000C35CF"/>
    <w:rsid w:val="000C501E"/>
    <w:rsid w:val="000C637F"/>
    <w:rsid w:val="000C75EC"/>
    <w:rsid w:val="000D0858"/>
    <w:rsid w:val="000D1522"/>
    <w:rsid w:val="000D69B9"/>
    <w:rsid w:val="000E1F98"/>
    <w:rsid w:val="000E3A03"/>
    <w:rsid w:val="000F16C2"/>
    <w:rsid w:val="000F65A5"/>
    <w:rsid w:val="000F738A"/>
    <w:rsid w:val="00102411"/>
    <w:rsid w:val="001273A1"/>
    <w:rsid w:val="00132F08"/>
    <w:rsid w:val="00135C0B"/>
    <w:rsid w:val="00140316"/>
    <w:rsid w:val="001441AB"/>
    <w:rsid w:val="001544E7"/>
    <w:rsid w:val="00161D2B"/>
    <w:rsid w:val="00163928"/>
    <w:rsid w:val="00177BC4"/>
    <w:rsid w:val="00181643"/>
    <w:rsid w:val="00183D74"/>
    <w:rsid w:val="00190168"/>
    <w:rsid w:val="0019122C"/>
    <w:rsid w:val="001A3540"/>
    <w:rsid w:val="001B67CD"/>
    <w:rsid w:val="001B7279"/>
    <w:rsid w:val="001C3265"/>
    <w:rsid w:val="001D125C"/>
    <w:rsid w:val="001D19EF"/>
    <w:rsid w:val="001E18F7"/>
    <w:rsid w:val="001E4F40"/>
    <w:rsid w:val="001E7C31"/>
    <w:rsid w:val="001F1D27"/>
    <w:rsid w:val="001F2DAD"/>
    <w:rsid w:val="001F3AE7"/>
    <w:rsid w:val="00201050"/>
    <w:rsid w:val="00204E72"/>
    <w:rsid w:val="00210C6D"/>
    <w:rsid w:val="00212E52"/>
    <w:rsid w:val="00220B4C"/>
    <w:rsid w:val="00220C6A"/>
    <w:rsid w:val="002255B8"/>
    <w:rsid w:val="0023159E"/>
    <w:rsid w:val="0023364E"/>
    <w:rsid w:val="00233DAB"/>
    <w:rsid w:val="002365E1"/>
    <w:rsid w:val="00237FE5"/>
    <w:rsid w:val="00243D77"/>
    <w:rsid w:val="002455FE"/>
    <w:rsid w:val="002521A1"/>
    <w:rsid w:val="0025414F"/>
    <w:rsid w:val="00263A6F"/>
    <w:rsid w:val="00266BEC"/>
    <w:rsid w:val="00273106"/>
    <w:rsid w:val="002740B7"/>
    <w:rsid w:val="00280511"/>
    <w:rsid w:val="002863A7"/>
    <w:rsid w:val="00291316"/>
    <w:rsid w:val="00291917"/>
    <w:rsid w:val="00292776"/>
    <w:rsid w:val="00294142"/>
    <w:rsid w:val="002963DE"/>
    <w:rsid w:val="002A257C"/>
    <w:rsid w:val="002A3054"/>
    <w:rsid w:val="002B125F"/>
    <w:rsid w:val="002B1C01"/>
    <w:rsid w:val="002B20BF"/>
    <w:rsid w:val="002B3215"/>
    <w:rsid w:val="002B5C19"/>
    <w:rsid w:val="002C4722"/>
    <w:rsid w:val="002D0563"/>
    <w:rsid w:val="002D36B7"/>
    <w:rsid w:val="002D6329"/>
    <w:rsid w:val="002E1429"/>
    <w:rsid w:val="002F0132"/>
    <w:rsid w:val="002F09C5"/>
    <w:rsid w:val="002F3F72"/>
    <w:rsid w:val="002F48ED"/>
    <w:rsid w:val="00302B63"/>
    <w:rsid w:val="003047FA"/>
    <w:rsid w:val="003057FD"/>
    <w:rsid w:val="00307100"/>
    <w:rsid w:val="00317932"/>
    <w:rsid w:val="003215B3"/>
    <w:rsid w:val="00330855"/>
    <w:rsid w:val="00340080"/>
    <w:rsid w:val="00346449"/>
    <w:rsid w:val="00357D0A"/>
    <w:rsid w:val="00360B58"/>
    <w:rsid w:val="003650C0"/>
    <w:rsid w:val="003819F4"/>
    <w:rsid w:val="00381E33"/>
    <w:rsid w:val="003846C6"/>
    <w:rsid w:val="00384F9D"/>
    <w:rsid w:val="00386496"/>
    <w:rsid w:val="00386555"/>
    <w:rsid w:val="0038685B"/>
    <w:rsid w:val="00390B73"/>
    <w:rsid w:val="00396FDA"/>
    <w:rsid w:val="00397F18"/>
    <w:rsid w:val="003A01EA"/>
    <w:rsid w:val="003A0BA8"/>
    <w:rsid w:val="003A3550"/>
    <w:rsid w:val="003A6BA4"/>
    <w:rsid w:val="003B334F"/>
    <w:rsid w:val="003B51DF"/>
    <w:rsid w:val="003B54F8"/>
    <w:rsid w:val="003B6077"/>
    <w:rsid w:val="003C04B8"/>
    <w:rsid w:val="003C2601"/>
    <w:rsid w:val="003D0D9B"/>
    <w:rsid w:val="003E165F"/>
    <w:rsid w:val="003E3B98"/>
    <w:rsid w:val="003E4646"/>
    <w:rsid w:val="003E6287"/>
    <w:rsid w:val="003F05FF"/>
    <w:rsid w:val="003F0CB4"/>
    <w:rsid w:val="003F0CD2"/>
    <w:rsid w:val="003F1799"/>
    <w:rsid w:val="003F19CF"/>
    <w:rsid w:val="003F41E5"/>
    <w:rsid w:val="00400CAE"/>
    <w:rsid w:val="00401753"/>
    <w:rsid w:val="00405135"/>
    <w:rsid w:val="00411598"/>
    <w:rsid w:val="004152F1"/>
    <w:rsid w:val="0041701E"/>
    <w:rsid w:val="00417582"/>
    <w:rsid w:val="00425304"/>
    <w:rsid w:val="004323D4"/>
    <w:rsid w:val="00434300"/>
    <w:rsid w:val="0043622B"/>
    <w:rsid w:val="00440929"/>
    <w:rsid w:val="00442EF3"/>
    <w:rsid w:val="00452187"/>
    <w:rsid w:val="004541E5"/>
    <w:rsid w:val="004613F8"/>
    <w:rsid w:val="00461815"/>
    <w:rsid w:val="00470905"/>
    <w:rsid w:val="004714C2"/>
    <w:rsid w:val="0047163C"/>
    <w:rsid w:val="004725F1"/>
    <w:rsid w:val="00485CFB"/>
    <w:rsid w:val="00490873"/>
    <w:rsid w:val="004A1F86"/>
    <w:rsid w:val="004A2D4E"/>
    <w:rsid w:val="004A5E72"/>
    <w:rsid w:val="004B030E"/>
    <w:rsid w:val="004B51F8"/>
    <w:rsid w:val="004C6656"/>
    <w:rsid w:val="004C75D0"/>
    <w:rsid w:val="004D348C"/>
    <w:rsid w:val="004D3B84"/>
    <w:rsid w:val="004D70E6"/>
    <w:rsid w:val="004E0A3C"/>
    <w:rsid w:val="004E4B1E"/>
    <w:rsid w:val="004E7CCF"/>
    <w:rsid w:val="004F07F4"/>
    <w:rsid w:val="004F25E4"/>
    <w:rsid w:val="004F37D9"/>
    <w:rsid w:val="004F4001"/>
    <w:rsid w:val="00501C4A"/>
    <w:rsid w:val="0050428C"/>
    <w:rsid w:val="0051082D"/>
    <w:rsid w:val="005124C4"/>
    <w:rsid w:val="00512849"/>
    <w:rsid w:val="0051345F"/>
    <w:rsid w:val="005172AC"/>
    <w:rsid w:val="00520D55"/>
    <w:rsid w:val="005210A4"/>
    <w:rsid w:val="0052127B"/>
    <w:rsid w:val="0052497F"/>
    <w:rsid w:val="00527935"/>
    <w:rsid w:val="00534C0E"/>
    <w:rsid w:val="005369E9"/>
    <w:rsid w:val="00540681"/>
    <w:rsid w:val="005521C7"/>
    <w:rsid w:val="00554560"/>
    <w:rsid w:val="00554B6C"/>
    <w:rsid w:val="005606FE"/>
    <w:rsid w:val="00561DF4"/>
    <w:rsid w:val="0056242B"/>
    <w:rsid w:val="005629A3"/>
    <w:rsid w:val="00564B73"/>
    <w:rsid w:val="00566E66"/>
    <w:rsid w:val="00572F3F"/>
    <w:rsid w:val="00575E88"/>
    <w:rsid w:val="0058615C"/>
    <w:rsid w:val="00593BCA"/>
    <w:rsid w:val="00593C7A"/>
    <w:rsid w:val="005A03F7"/>
    <w:rsid w:val="005B7C99"/>
    <w:rsid w:val="005C3AC2"/>
    <w:rsid w:val="005C7586"/>
    <w:rsid w:val="005C7F54"/>
    <w:rsid w:val="005D141D"/>
    <w:rsid w:val="005D3831"/>
    <w:rsid w:val="005D61A7"/>
    <w:rsid w:val="005E3C87"/>
    <w:rsid w:val="005F1DD1"/>
    <w:rsid w:val="005F4206"/>
    <w:rsid w:val="005F48FF"/>
    <w:rsid w:val="005F4EB6"/>
    <w:rsid w:val="005F6349"/>
    <w:rsid w:val="006000C1"/>
    <w:rsid w:val="006037A2"/>
    <w:rsid w:val="00606E0E"/>
    <w:rsid w:val="0061642B"/>
    <w:rsid w:val="006172C9"/>
    <w:rsid w:val="00620216"/>
    <w:rsid w:val="006222AF"/>
    <w:rsid w:val="00622EA0"/>
    <w:rsid w:val="00625A12"/>
    <w:rsid w:val="00626BB7"/>
    <w:rsid w:val="00633192"/>
    <w:rsid w:val="0063627B"/>
    <w:rsid w:val="0064157E"/>
    <w:rsid w:val="006420D7"/>
    <w:rsid w:val="00655F0C"/>
    <w:rsid w:val="00655FAD"/>
    <w:rsid w:val="00657D6C"/>
    <w:rsid w:val="0066543D"/>
    <w:rsid w:val="00666E61"/>
    <w:rsid w:val="006739EC"/>
    <w:rsid w:val="00675EE8"/>
    <w:rsid w:val="00680467"/>
    <w:rsid w:val="0068283B"/>
    <w:rsid w:val="006865AE"/>
    <w:rsid w:val="00692EBE"/>
    <w:rsid w:val="00696B05"/>
    <w:rsid w:val="006A0D29"/>
    <w:rsid w:val="006A2215"/>
    <w:rsid w:val="006A566D"/>
    <w:rsid w:val="006A7812"/>
    <w:rsid w:val="006B1D5D"/>
    <w:rsid w:val="006B2AA7"/>
    <w:rsid w:val="006B5482"/>
    <w:rsid w:val="006B6DE1"/>
    <w:rsid w:val="006C36F7"/>
    <w:rsid w:val="006C3F93"/>
    <w:rsid w:val="006C62FE"/>
    <w:rsid w:val="006C65FD"/>
    <w:rsid w:val="006D0A1F"/>
    <w:rsid w:val="006D50DE"/>
    <w:rsid w:val="006E29A5"/>
    <w:rsid w:val="006E74AD"/>
    <w:rsid w:val="006F1683"/>
    <w:rsid w:val="006F223F"/>
    <w:rsid w:val="006F37A4"/>
    <w:rsid w:val="006F6401"/>
    <w:rsid w:val="00703ECE"/>
    <w:rsid w:val="00706EEB"/>
    <w:rsid w:val="007078DC"/>
    <w:rsid w:val="007106D5"/>
    <w:rsid w:val="00710BE1"/>
    <w:rsid w:val="00713C0A"/>
    <w:rsid w:val="00721CCF"/>
    <w:rsid w:val="007257EB"/>
    <w:rsid w:val="007269D6"/>
    <w:rsid w:val="00730726"/>
    <w:rsid w:val="0073249B"/>
    <w:rsid w:val="00743A10"/>
    <w:rsid w:val="00743F6C"/>
    <w:rsid w:val="00753418"/>
    <w:rsid w:val="00755166"/>
    <w:rsid w:val="007564A6"/>
    <w:rsid w:val="007579E4"/>
    <w:rsid w:val="00760599"/>
    <w:rsid w:val="007623DC"/>
    <w:rsid w:val="0076278E"/>
    <w:rsid w:val="007661F5"/>
    <w:rsid w:val="00766C4F"/>
    <w:rsid w:val="00773431"/>
    <w:rsid w:val="00776B6A"/>
    <w:rsid w:val="007770D4"/>
    <w:rsid w:val="00784490"/>
    <w:rsid w:val="0079405B"/>
    <w:rsid w:val="00794FA5"/>
    <w:rsid w:val="007966EB"/>
    <w:rsid w:val="007B0889"/>
    <w:rsid w:val="007B3600"/>
    <w:rsid w:val="007B5B9D"/>
    <w:rsid w:val="007C0EDE"/>
    <w:rsid w:val="007C6C8B"/>
    <w:rsid w:val="007C7886"/>
    <w:rsid w:val="007D0E26"/>
    <w:rsid w:val="007D21D3"/>
    <w:rsid w:val="007D22BD"/>
    <w:rsid w:val="007D4913"/>
    <w:rsid w:val="007D4DC1"/>
    <w:rsid w:val="007D4E97"/>
    <w:rsid w:val="007E0E31"/>
    <w:rsid w:val="007E162B"/>
    <w:rsid w:val="007E1A91"/>
    <w:rsid w:val="007E3C85"/>
    <w:rsid w:val="007F33C6"/>
    <w:rsid w:val="008012B9"/>
    <w:rsid w:val="0080259A"/>
    <w:rsid w:val="00806132"/>
    <w:rsid w:val="008113AD"/>
    <w:rsid w:val="00822C97"/>
    <w:rsid w:val="00823D22"/>
    <w:rsid w:val="00824666"/>
    <w:rsid w:val="00831E3D"/>
    <w:rsid w:val="00833EDE"/>
    <w:rsid w:val="0083570D"/>
    <w:rsid w:val="00835A1F"/>
    <w:rsid w:val="00836656"/>
    <w:rsid w:val="008369D2"/>
    <w:rsid w:val="0084071D"/>
    <w:rsid w:val="00841740"/>
    <w:rsid w:val="00843BD7"/>
    <w:rsid w:val="00845D5A"/>
    <w:rsid w:val="0085260C"/>
    <w:rsid w:val="00852A1B"/>
    <w:rsid w:val="00852C24"/>
    <w:rsid w:val="00853CAB"/>
    <w:rsid w:val="00854528"/>
    <w:rsid w:val="00864C4D"/>
    <w:rsid w:val="00865053"/>
    <w:rsid w:val="008650F7"/>
    <w:rsid w:val="00870A66"/>
    <w:rsid w:val="008805B7"/>
    <w:rsid w:val="00880B6C"/>
    <w:rsid w:val="00884327"/>
    <w:rsid w:val="008848D6"/>
    <w:rsid w:val="00887AA6"/>
    <w:rsid w:val="0089013A"/>
    <w:rsid w:val="00896ABA"/>
    <w:rsid w:val="008B1350"/>
    <w:rsid w:val="008B247C"/>
    <w:rsid w:val="008C05B5"/>
    <w:rsid w:val="008C2C3B"/>
    <w:rsid w:val="008C2DDA"/>
    <w:rsid w:val="008D3451"/>
    <w:rsid w:val="008D391D"/>
    <w:rsid w:val="008E1E52"/>
    <w:rsid w:val="008E6BB0"/>
    <w:rsid w:val="008F0126"/>
    <w:rsid w:val="008F6B27"/>
    <w:rsid w:val="008F6C80"/>
    <w:rsid w:val="00900F1C"/>
    <w:rsid w:val="0090565A"/>
    <w:rsid w:val="00921F2E"/>
    <w:rsid w:val="00927870"/>
    <w:rsid w:val="00940CFC"/>
    <w:rsid w:val="009451EF"/>
    <w:rsid w:val="009611AE"/>
    <w:rsid w:val="00963F88"/>
    <w:rsid w:val="009650EF"/>
    <w:rsid w:val="00966C84"/>
    <w:rsid w:val="0097017E"/>
    <w:rsid w:val="00972CCC"/>
    <w:rsid w:val="0098117F"/>
    <w:rsid w:val="0098382C"/>
    <w:rsid w:val="00984137"/>
    <w:rsid w:val="00995CD4"/>
    <w:rsid w:val="009A3B6D"/>
    <w:rsid w:val="009A6F4A"/>
    <w:rsid w:val="009A76EE"/>
    <w:rsid w:val="009B2229"/>
    <w:rsid w:val="009B6170"/>
    <w:rsid w:val="009B6AAA"/>
    <w:rsid w:val="009C20D2"/>
    <w:rsid w:val="009D322A"/>
    <w:rsid w:val="009D41A6"/>
    <w:rsid w:val="009E0A52"/>
    <w:rsid w:val="009E7AED"/>
    <w:rsid w:val="009F007E"/>
    <w:rsid w:val="009F09C1"/>
    <w:rsid w:val="009F444D"/>
    <w:rsid w:val="00A01826"/>
    <w:rsid w:val="00A03894"/>
    <w:rsid w:val="00A04BD3"/>
    <w:rsid w:val="00A13648"/>
    <w:rsid w:val="00A15CDF"/>
    <w:rsid w:val="00A2130B"/>
    <w:rsid w:val="00A34B65"/>
    <w:rsid w:val="00A44DA2"/>
    <w:rsid w:val="00A50035"/>
    <w:rsid w:val="00A52880"/>
    <w:rsid w:val="00A5322E"/>
    <w:rsid w:val="00A53358"/>
    <w:rsid w:val="00A6068F"/>
    <w:rsid w:val="00A642AE"/>
    <w:rsid w:val="00A66343"/>
    <w:rsid w:val="00A66F8F"/>
    <w:rsid w:val="00A6795F"/>
    <w:rsid w:val="00A67C97"/>
    <w:rsid w:val="00A73EC0"/>
    <w:rsid w:val="00A73F2B"/>
    <w:rsid w:val="00A74DC3"/>
    <w:rsid w:val="00A76E29"/>
    <w:rsid w:val="00A807E4"/>
    <w:rsid w:val="00A82D5C"/>
    <w:rsid w:val="00A92F3B"/>
    <w:rsid w:val="00AA0700"/>
    <w:rsid w:val="00AA0774"/>
    <w:rsid w:val="00AA22E1"/>
    <w:rsid w:val="00AA6D89"/>
    <w:rsid w:val="00AB4BAA"/>
    <w:rsid w:val="00AB5091"/>
    <w:rsid w:val="00AB5875"/>
    <w:rsid w:val="00AC3006"/>
    <w:rsid w:val="00AD01EF"/>
    <w:rsid w:val="00AE66D1"/>
    <w:rsid w:val="00AF0A5C"/>
    <w:rsid w:val="00AF374E"/>
    <w:rsid w:val="00AF4941"/>
    <w:rsid w:val="00AF652B"/>
    <w:rsid w:val="00B07D1D"/>
    <w:rsid w:val="00B10464"/>
    <w:rsid w:val="00B118BF"/>
    <w:rsid w:val="00B150D8"/>
    <w:rsid w:val="00B20E96"/>
    <w:rsid w:val="00B21B1E"/>
    <w:rsid w:val="00B24FAC"/>
    <w:rsid w:val="00B37FEA"/>
    <w:rsid w:val="00B41B63"/>
    <w:rsid w:val="00B4450C"/>
    <w:rsid w:val="00B46945"/>
    <w:rsid w:val="00B47F01"/>
    <w:rsid w:val="00B50736"/>
    <w:rsid w:val="00B574B2"/>
    <w:rsid w:val="00B62719"/>
    <w:rsid w:val="00B8246D"/>
    <w:rsid w:val="00B831AA"/>
    <w:rsid w:val="00B839EA"/>
    <w:rsid w:val="00B921B0"/>
    <w:rsid w:val="00B9409F"/>
    <w:rsid w:val="00BA1165"/>
    <w:rsid w:val="00BA35FB"/>
    <w:rsid w:val="00BB1F26"/>
    <w:rsid w:val="00BB2036"/>
    <w:rsid w:val="00BB393B"/>
    <w:rsid w:val="00BB4563"/>
    <w:rsid w:val="00BB566F"/>
    <w:rsid w:val="00BC06C2"/>
    <w:rsid w:val="00BC78C3"/>
    <w:rsid w:val="00BD18AF"/>
    <w:rsid w:val="00BE3B7C"/>
    <w:rsid w:val="00BE5041"/>
    <w:rsid w:val="00BE59FA"/>
    <w:rsid w:val="00BF003F"/>
    <w:rsid w:val="00BF2355"/>
    <w:rsid w:val="00C02988"/>
    <w:rsid w:val="00C045F2"/>
    <w:rsid w:val="00C0588E"/>
    <w:rsid w:val="00C066E5"/>
    <w:rsid w:val="00C137FD"/>
    <w:rsid w:val="00C169F9"/>
    <w:rsid w:val="00C275C1"/>
    <w:rsid w:val="00C309BA"/>
    <w:rsid w:val="00C314F4"/>
    <w:rsid w:val="00C31E53"/>
    <w:rsid w:val="00C35619"/>
    <w:rsid w:val="00C4072C"/>
    <w:rsid w:val="00C40CC1"/>
    <w:rsid w:val="00C5054C"/>
    <w:rsid w:val="00C56A01"/>
    <w:rsid w:val="00C571B0"/>
    <w:rsid w:val="00C649C2"/>
    <w:rsid w:val="00C65E5F"/>
    <w:rsid w:val="00C72C6B"/>
    <w:rsid w:val="00C74009"/>
    <w:rsid w:val="00C8696B"/>
    <w:rsid w:val="00C86B92"/>
    <w:rsid w:val="00C87281"/>
    <w:rsid w:val="00C877F1"/>
    <w:rsid w:val="00C9021B"/>
    <w:rsid w:val="00C92BD1"/>
    <w:rsid w:val="00C93E0E"/>
    <w:rsid w:val="00CA4ED5"/>
    <w:rsid w:val="00CA63A1"/>
    <w:rsid w:val="00CA712A"/>
    <w:rsid w:val="00CB03C7"/>
    <w:rsid w:val="00CB049B"/>
    <w:rsid w:val="00CB05F0"/>
    <w:rsid w:val="00CB12A6"/>
    <w:rsid w:val="00CB13C6"/>
    <w:rsid w:val="00CB3392"/>
    <w:rsid w:val="00CB3B04"/>
    <w:rsid w:val="00CC27CF"/>
    <w:rsid w:val="00CC416D"/>
    <w:rsid w:val="00CC4C73"/>
    <w:rsid w:val="00CD3335"/>
    <w:rsid w:val="00CD7088"/>
    <w:rsid w:val="00CD766E"/>
    <w:rsid w:val="00CE4157"/>
    <w:rsid w:val="00CE7F24"/>
    <w:rsid w:val="00CF3435"/>
    <w:rsid w:val="00CF46D5"/>
    <w:rsid w:val="00D00541"/>
    <w:rsid w:val="00D046FE"/>
    <w:rsid w:val="00D1415B"/>
    <w:rsid w:val="00D15EFE"/>
    <w:rsid w:val="00D25CC9"/>
    <w:rsid w:val="00D270E9"/>
    <w:rsid w:val="00D31ECB"/>
    <w:rsid w:val="00D3742F"/>
    <w:rsid w:val="00D37938"/>
    <w:rsid w:val="00D43B49"/>
    <w:rsid w:val="00D468FB"/>
    <w:rsid w:val="00D512C9"/>
    <w:rsid w:val="00D5303D"/>
    <w:rsid w:val="00D60B09"/>
    <w:rsid w:val="00D618E8"/>
    <w:rsid w:val="00D65699"/>
    <w:rsid w:val="00D72B2F"/>
    <w:rsid w:val="00D7495A"/>
    <w:rsid w:val="00D8235D"/>
    <w:rsid w:val="00D82F66"/>
    <w:rsid w:val="00D87CF7"/>
    <w:rsid w:val="00D900F6"/>
    <w:rsid w:val="00DA15E9"/>
    <w:rsid w:val="00DA205C"/>
    <w:rsid w:val="00DA4F65"/>
    <w:rsid w:val="00DA770D"/>
    <w:rsid w:val="00DC2252"/>
    <w:rsid w:val="00DC7CB4"/>
    <w:rsid w:val="00DD1175"/>
    <w:rsid w:val="00DD5458"/>
    <w:rsid w:val="00DE0B4B"/>
    <w:rsid w:val="00DE13BF"/>
    <w:rsid w:val="00DE4315"/>
    <w:rsid w:val="00DE7171"/>
    <w:rsid w:val="00DF62E4"/>
    <w:rsid w:val="00DF7CA7"/>
    <w:rsid w:val="00E0011A"/>
    <w:rsid w:val="00E011F3"/>
    <w:rsid w:val="00E036DC"/>
    <w:rsid w:val="00E11F8B"/>
    <w:rsid w:val="00E1220A"/>
    <w:rsid w:val="00E201CE"/>
    <w:rsid w:val="00E2704E"/>
    <w:rsid w:val="00E37682"/>
    <w:rsid w:val="00E42EB6"/>
    <w:rsid w:val="00E43103"/>
    <w:rsid w:val="00E4466B"/>
    <w:rsid w:val="00E44E6E"/>
    <w:rsid w:val="00E47D88"/>
    <w:rsid w:val="00E55748"/>
    <w:rsid w:val="00E57450"/>
    <w:rsid w:val="00E61EFC"/>
    <w:rsid w:val="00E63BB6"/>
    <w:rsid w:val="00E70B8B"/>
    <w:rsid w:val="00E71267"/>
    <w:rsid w:val="00E77DF9"/>
    <w:rsid w:val="00E80C09"/>
    <w:rsid w:val="00E823A2"/>
    <w:rsid w:val="00E863CB"/>
    <w:rsid w:val="00E957E1"/>
    <w:rsid w:val="00E95C89"/>
    <w:rsid w:val="00EA7721"/>
    <w:rsid w:val="00EB0A95"/>
    <w:rsid w:val="00EB1BB1"/>
    <w:rsid w:val="00EB1FBC"/>
    <w:rsid w:val="00EB5F4E"/>
    <w:rsid w:val="00EB7D0A"/>
    <w:rsid w:val="00EC2895"/>
    <w:rsid w:val="00EC3714"/>
    <w:rsid w:val="00EC4F36"/>
    <w:rsid w:val="00EC603D"/>
    <w:rsid w:val="00EC68FA"/>
    <w:rsid w:val="00ED1446"/>
    <w:rsid w:val="00ED1E64"/>
    <w:rsid w:val="00ED3535"/>
    <w:rsid w:val="00EE166B"/>
    <w:rsid w:val="00EE4549"/>
    <w:rsid w:val="00EE60C7"/>
    <w:rsid w:val="00EE6C6A"/>
    <w:rsid w:val="00EF7949"/>
    <w:rsid w:val="00F007BC"/>
    <w:rsid w:val="00F03E43"/>
    <w:rsid w:val="00F04A9B"/>
    <w:rsid w:val="00F06E3B"/>
    <w:rsid w:val="00F1269F"/>
    <w:rsid w:val="00F1371B"/>
    <w:rsid w:val="00F151DA"/>
    <w:rsid w:val="00F160A1"/>
    <w:rsid w:val="00F1660C"/>
    <w:rsid w:val="00F177DE"/>
    <w:rsid w:val="00F32917"/>
    <w:rsid w:val="00F41AF9"/>
    <w:rsid w:val="00F43FE3"/>
    <w:rsid w:val="00F46D30"/>
    <w:rsid w:val="00F5492A"/>
    <w:rsid w:val="00F654D8"/>
    <w:rsid w:val="00F77C9D"/>
    <w:rsid w:val="00F81102"/>
    <w:rsid w:val="00F816C6"/>
    <w:rsid w:val="00F819B9"/>
    <w:rsid w:val="00F81BE6"/>
    <w:rsid w:val="00F82EAA"/>
    <w:rsid w:val="00F915CD"/>
    <w:rsid w:val="00F91B65"/>
    <w:rsid w:val="00F94251"/>
    <w:rsid w:val="00F97979"/>
    <w:rsid w:val="00FA5753"/>
    <w:rsid w:val="00FA77D4"/>
    <w:rsid w:val="00FA7EA1"/>
    <w:rsid w:val="00FB0A4B"/>
    <w:rsid w:val="00FB2556"/>
    <w:rsid w:val="00FB301E"/>
    <w:rsid w:val="00FB733C"/>
    <w:rsid w:val="00FC0E66"/>
    <w:rsid w:val="00FD04BE"/>
    <w:rsid w:val="00FD238A"/>
    <w:rsid w:val="00FD24D4"/>
    <w:rsid w:val="00FD7E0D"/>
    <w:rsid w:val="00FE47D7"/>
    <w:rsid w:val="00FE7B6D"/>
    <w:rsid w:val="00FF0D8E"/>
    <w:rsid w:val="00FF4AD9"/>
    <w:rsid w:val="00FF7D6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B85CB"/>
  <w15:docId w15:val="{2307B91A-4E59-4900-82A3-BD7A5FC9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1429"/>
    <w:pPr>
      <w:widowControl w:val="0"/>
    </w:pPr>
    <w:rPr>
      <w:rFonts w:ascii="Courier" w:hAnsi="Courier"/>
      <w:snapToGrid w:val="0"/>
      <w:sz w:val="24"/>
    </w:rPr>
  </w:style>
  <w:style w:type="paragraph" w:styleId="Heading1">
    <w:name w:val="heading 1"/>
    <w:basedOn w:val="Normal"/>
    <w:next w:val="Normal"/>
    <w:qFormat/>
    <w:rsid w:val="002E1429"/>
    <w:pPr>
      <w:keepNext/>
      <w:spacing w:before="240" w:after="60"/>
      <w:outlineLvl w:val="0"/>
    </w:pPr>
    <w:rPr>
      <w:rFonts w:ascii="Arial" w:hAnsi="Arial"/>
      <w:b/>
      <w:kern w:val="28"/>
      <w:sz w:val="28"/>
    </w:rPr>
  </w:style>
  <w:style w:type="paragraph" w:styleId="Heading2">
    <w:name w:val="heading 2"/>
    <w:basedOn w:val="Normal"/>
    <w:next w:val="Normal"/>
    <w:qFormat/>
    <w:rsid w:val="002E1429"/>
    <w:pPr>
      <w:keepNext/>
      <w:spacing w:before="240" w:after="60"/>
      <w:outlineLvl w:val="1"/>
    </w:pPr>
    <w:rPr>
      <w:rFonts w:ascii="Arial" w:hAnsi="Arial"/>
      <w:b/>
      <w:i/>
    </w:rPr>
  </w:style>
  <w:style w:type="paragraph" w:styleId="Heading3">
    <w:name w:val="heading 3"/>
    <w:basedOn w:val="Normal"/>
    <w:next w:val="Normal"/>
    <w:qFormat/>
    <w:rsid w:val="002E1429"/>
    <w:pPr>
      <w:keepNext/>
      <w:spacing w:before="240" w:after="60"/>
      <w:outlineLvl w:val="2"/>
    </w:pPr>
    <w:rPr>
      <w:rFonts w:ascii="Arial" w:hAnsi="Arial"/>
    </w:rPr>
  </w:style>
  <w:style w:type="paragraph" w:styleId="Heading4">
    <w:name w:val="heading 4"/>
    <w:basedOn w:val="Normal"/>
    <w:next w:val="Normal"/>
    <w:qFormat/>
    <w:rsid w:val="002E1429"/>
    <w:pPr>
      <w:keepNext/>
      <w:outlineLvl w:val="3"/>
    </w:pPr>
    <w:rPr>
      <w:rFonts w:ascii="Times New Roman" w:hAnsi="Times New Roman"/>
      <w:b/>
    </w:rPr>
  </w:style>
  <w:style w:type="paragraph" w:styleId="Heading5">
    <w:name w:val="heading 5"/>
    <w:basedOn w:val="Normal"/>
    <w:next w:val="Normal"/>
    <w:qFormat/>
    <w:rsid w:val="002E1429"/>
    <w:pPr>
      <w:spacing w:before="240" w:after="60"/>
      <w:outlineLvl w:val="4"/>
    </w:pPr>
    <w:rPr>
      <w:sz w:val="22"/>
    </w:rPr>
  </w:style>
  <w:style w:type="paragraph" w:styleId="Heading6">
    <w:name w:val="heading 6"/>
    <w:basedOn w:val="Normal"/>
    <w:next w:val="Normal"/>
    <w:qFormat/>
    <w:rsid w:val="002E1429"/>
    <w:pPr>
      <w:spacing w:before="240" w:after="60"/>
      <w:outlineLvl w:val="5"/>
    </w:pPr>
    <w:rPr>
      <w:rFonts w:ascii="Times New Roman" w:hAnsi="Times New Roman"/>
      <w:i/>
      <w:sz w:val="22"/>
    </w:rPr>
  </w:style>
  <w:style w:type="paragraph" w:styleId="Heading7">
    <w:name w:val="heading 7"/>
    <w:basedOn w:val="Normal"/>
    <w:next w:val="Normal"/>
    <w:qFormat/>
    <w:rsid w:val="002E1429"/>
    <w:pPr>
      <w:spacing w:before="240" w:after="60"/>
      <w:outlineLvl w:val="6"/>
    </w:pPr>
    <w:rPr>
      <w:rFonts w:ascii="Arial" w:hAnsi="Arial"/>
      <w:sz w:val="20"/>
    </w:rPr>
  </w:style>
  <w:style w:type="paragraph" w:styleId="Heading8">
    <w:name w:val="heading 8"/>
    <w:basedOn w:val="Normal"/>
    <w:next w:val="Normal"/>
    <w:qFormat/>
    <w:rsid w:val="002E1429"/>
    <w:pPr>
      <w:spacing w:before="240" w:after="60"/>
      <w:outlineLvl w:val="7"/>
    </w:pPr>
    <w:rPr>
      <w:rFonts w:ascii="Arial" w:hAnsi="Arial"/>
      <w:i/>
      <w:sz w:val="20"/>
    </w:rPr>
  </w:style>
  <w:style w:type="paragraph" w:styleId="Heading9">
    <w:name w:val="heading 9"/>
    <w:basedOn w:val="Normal"/>
    <w:next w:val="Normal"/>
    <w:link w:val="Heading9Char"/>
    <w:qFormat/>
    <w:rsid w:val="002E1429"/>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E1429"/>
  </w:style>
  <w:style w:type="paragraph" w:styleId="Header">
    <w:name w:val="header"/>
    <w:basedOn w:val="Normal"/>
    <w:autoRedefine/>
    <w:rsid w:val="002E1429"/>
    <w:rPr>
      <w:rFonts w:ascii="Times New Roman" w:hAnsi="Times New Roman"/>
    </w:rPr>
  </w:style>
  <w:style w:type="paragraph" w:styleId="Footer">
    <w:name w:val="footer"/>
    <w:basedOn w:val="Normal"/>
    <w:link w:val="FooterChar"/>
    <w:uiPriority w:val="99"/>
    <w:rsid w:val="002E1429"/>
    <w:pPr>
      <w:tabs>
        <w:tab w:val="center" w:pos="4320"/>
        <w:tab w:val="right" w:pos="8640"/>
      </w:tabs>
    </w:pPr>
  </w:style>
  <w:style w:type="paragraph" w:styleId="BodyTextIndent">
    <w:name w:val="Body Text Indent"/>
    <w:basedOn w:val="Normal"/>
    <w:link w:val="BodyTextIndentChar"/>
    <w:rsid w:val="002E1429"/>
    <w:pPr>
      <w:tabs>
        <w:tab w:val="left" w:pos="720"/>
        <w:tab w:val="left" w:pos="1296"/>
        <w:tab w:val="left" w:pos="1872"/>
        <w:tab w:val="left" w:pos="2880"/>
        <w:tab w:val="left" w:pos="4320"/>
        <w:tab w:val="left" w:pos="5760"/>
        <w:tab w:val="left" w:pos="7200"/>
        <w:tab w:val="left" w:pos="8640"/>
      </w:tabs>
      <w:ind w:firstLine="1890"/>
    </w:pPr>
  </w:style>
  <w:style w:type="paragraph" w:styleId="BodyTextIndent2">
    <w:name w:val="Body Text Indent 2"/>
    <w:basedOn w:val="Normal"/>
    <w:rsid w:val="002E1429"/>
    <w:pPr>
      <w:tabs>
        <w:tab w:val="left" w:pos="720"/>
        <w:tab w:val="left" w:pos="1296"/>
        <w:tab w:val="left" w:pos="1872"/>
        <w:tab w:val="left" w:pos="2880"/>
        <w:tab w:val="left" w:pos="4320"/>
        <w:tab w:val="left" w:pos="5760"/>
        <w:tab w:val="left" w:pos="7200"/>
        <w:tab w:val="left" w:pos="8640"/>
      </w:tabs>
      <w:ind w:right="-180" w:firstLine="720"/>
    </w:pPr>
  </w:style>
  <w:style w:type="paragraph" w:styleId="BodyTextIndent3">
    <w:name w:val="Body Text Indent 3"/>
    <w:basedOn w:val="Normal"/>
    <w:rsid w:val="002E1429"/>
    <w:pPr>
      <w:tabs>
        <w:tab w:val="left" w:pos="720"/>
        <w:tab w:val="left" w:pos="1296"/>
        <w:tab w:val="left" w:pos="1872"/>
        <w:tab w:val="left" w:pos="2880"/>
        <w:tab w:val="left" w:pos="4320"/>
        <w:tab w:val="left" w:pos="5760"/>
        <w:tab w:val="left" w:pos="7200"/>
        <w:tab w:val="left" w:pos="8640"/>
      </w:tabs>
      <w:ind w:right="-180" w:firstLine="1296"/>
    </w:pPr>
  </w:style>
  <w:style w:type="character" w:styleId="PageNumber">
    <w:name w:val="page number"/>
    <w:basedOn w:val="DefaultParagraphFont"/>
    <w:rsid w:val="002E1429"/>
  </w:style>
  <w:style w:type="paragraph" w:styleId="DocumentMap">
    <w:name w:val="Document Map"/>
    <w:basedOn w:val="Normal"/>
    <w:semiHidden/>
    <w:rsid w:val="002E1429"/>
    <w:pPr>
      <w:shd w:val="clear" w:color="auto" w:fill="000080"/>
    </w:pPr>
    <w:rPr>
      <w:rFonts w:ascii="Tahoma" w:hAnsi="Tahoma"/>
    </w:rPr>
  </w:style>
  <w:style w:type="paragraph" w:styleId="List">
    <w:name w:val="List"/>
    <w:basedOn w:val="Normal"/>
    <w:rsid w:val="002E1429"/>
    <w:pPr>
      <w:ind w:left="360" w:hanging="360"/>
    </w:pPr>
  </w:style>
  <w:style w:type="paragraph" w:styleId="List2">
    <w:name w:val="List 2"/>
    <w:basedOn w:val="Normal"/>
    <w:rsid w:val="002E1429"/>
    <w:pPr>
      <w:ind w:left="720" w:hanging="360"/>
    </w:pPr>
  </w:style>
  <w:style w:type="paragraph" w:styleId="List3">
    <w:name w:val="List 3"/>
    <w:basedOn w:val="Normal"/>
    <w:rsid w:val="002E1429"/>
    <w:pPr>
      <w:ind w:left="1080" w:hanging="360"/>
    </w:pPr>
  </w:style>
  <w:style w:type="paragraph" w:styleId="List4">
    <w:name w:val="List 4"/>
    <w:basedOn w:val="Normal"/>
    <w:rsid w:val="002E1429"/>
    <w:pPr>
      <w:ind w:left="1440" w:hanging="360"/>
    </w:pPr>
  </w:style>
  <w:style w:type="paragraph" w:styleId="ListContinue">
    <w:name w:val="List Continue"/>
    <w:basedOn w:val="Normal"/>
    <w:rsid w:val="002E1429"/>
    <w:pPr>
      <w:spacing w:after="120"/>
      <w:ind w:left="360"/>
    </w:pPr>
  </w:style>
  <w:style w:type="paragraph" w:styleId="ListContinue2">
    <w:name w:val="List Continue 2"/>
    <w:basedOn w:val="Normal"/>
    <w:rsid w:val="002E1429"/>
    <w:pPr>
      <w:spacing w:after="120"/>
      <w:ind w:left="720"/>
    </w:pPr>
  </w:style>
  <w:style w:type="paragraph" w:customStyle="1" w:styleId="InsideAddress">
    <w:name w:val="Inside Address"/>
    <w:basedOn w:val="Normal"/>
    <w:rsid w:val="002E1429"/>
  </w:style>
  <w:style w:type="paragraph" w:styleId="BodyText">
    <w:name w:val="Body Text"/>
    <w:basedOn w:val="Normal"/>
    <w:link w:val="BodyTextChar"/>
    <w:rsid w:val="002E1429"/>
    <w:pPr>
      <w:spacing w:after="120"/>
    </w:pPr>
  </w:style>
  <w:style w:type="paragraph" w:customStyle="1" w:styleId="Byline">
    <w:name w:val="Byline"/>
    <w:basedOn w:val="BodyText"/>
    <w:rsid w:val="002E1429"/>
  </w:style>
  <w:style w:type="paragraph" w:customStyle="1" w:styleId="ReferenceLine">
    <w:name w:val="Reference Line"/>
    <w:basedOn w:val="BodyText"/>
    <w:rsid w:val="002E1429"/>
  </w:style>
  <w:style w:type="paragraph" w:styleId="NormalIndent">
    <w:name w:val="Normal Indent"/>
    <w:basedOn w:val="Normal"/>
    <w:rsid w:val="002E1429"/>
    <w:pPr>
      <w:ind w:left="720"/>
    </w:pPr>
  </w:style>
  <w:style w:type="paragraph" w:customStyle="1" w:styleId="ShortReturnAddress">
    <w:name w:val="Short Return Address"/>
    <w:basedOn w:val="Normal"/>
    <w:rsid w:val="002E1429"/>
  </w:style>
  <w:style w:type="paragraph" w:styleId="BodyText2">
    <w:name w:val="Body Text 2"/>
    <w:basedOn w:val="Normal"/>
    <w:rsid w:val="002E1429"/>
    <w:pPr>
      <w:jc w:val="both"/>
    </w:pPr>
    <w:rPr>
      <w:rFonts w:ascii="Times New Roman" w:hAnsi="Times New Roman"/>
      <w:sz w:val="20"/>
    </w:rPr>
  </w:style>
  <w:style w:type="paragraph" w:customStyle="1" w:styleId="Style1">
    <w:name w:val="Style1"/>
    <w:basedOn w:val="Normal"/>
    <w:autoRedefine/>
    <w:rsid w:val="002E1429"/>
    <w:pPr>
      <w:jc w:val="both"/>
    </w:pPr>
    <w:rPr>
      <w:rFonts w:ascii="Times New Roman" w:hAnsi="Times New Roman"/>
    </w:rPr>
  </w:style>
  <w:style w:type="paragraph" w:styleId="BodyText3">
    <w:name w:val="Body Text 3"/>
    <w:basedOn w:val="Normal"/>
    <w:link w:val="BodyText3Char"/>
    <w:rsid w:val="002E1429"/>
    <w:pPr>
      <w:tabs>
        <w:tab w:val="left" w:pos="-1260"/>
        <w:tab w:val="left" w:pos="1728"/>
        <w:tab w:val="left" w:pos="2736"/>
        <w:tab w:val="left" w:pos="4176"/>
        <w:tab w:val="left" w:pos="5616"/>
        <w:tab w:val="left" w:pos="7056"/>
        <w:tab w:val="left" w:pos="8496"/>
      </w:tabs>
      <w:jc w:val="both"/>
    </w:pPr>
    <w:rPr>
      <w:rFonts w:ascii="Times New Roman" w:hAnsi="Times New Roman"/>
      <w:b/>
    </w:rPr>
  </w:style>
  <w:style w:type="paragraph" w:customStyle="1" w:styleId="Style3">
    <w:name w:val="Style 3"/>
    <w:basedOn w:val="Normal"/>
    <w:rsid w:val="00870A66"/>
    <w:rPr>
      <w:rFonts w:ascii="Times New Roman" w:hAnsi="Times New Roman"/>
    </w:rPr>
  </w:style>
  <w:style w:type="paragraph" w:styleId="BalloonText">
    <w:name w:val="Balloon Text"/>
    <w:basedOn w:val="Normal"/>
    <w:semiHidden/>
    <w:rsid w:val="00C31E53"/>
    <w:rPr>
      <w:rFonts w:ascii="Tahoma" w:hAnsi="Tahoma" w:cs="Tahoma"/>
      <w:sz w:val="16"/>
      <w:szCs w:val="16"/>
    </w:rPr>
  </w:style>
  <w:style w:type="character" w:customStyle="1" w:styleId="Heading9Char">
    <w:name w:val="Heading 9 Char"/>
    <w:basedOn w:val="DefaultParagraphFont"/>
    <w:link w:val="Heading9"/>
    <w:rsid w:val="00190168"/>
    <w:rPr>
      <w:rFonts w:ascii="Arial" w:hAnsi="Arial"/>
      <w:b/>
      <w:i/>
      <w:snapToGrid w:val="0"/>
      <w:sz w:val="18"/>
    </w:rPr>
  </w:style>
  <w:style w:type="character" w:customStyle="1" w:styleId="BodyTextIndentChar">
    <w:name w:val="Body Text Indent Char"/>
    <w:basedOn w:val="DefaultParagraphFont"/>
    <w:link w:val="BodyTextIndent"/>
    <w:rsid w:val="00190168"/>
    <w:rPr>
      <w:rFonts w:ascii="Courier" w:hAnsi="Courier"/>
      <w:snapToGrid w:val="0"/>
      <w:sz w:val="24"/>
    </w:rPr>
  </w:style>
  <w:style w:type="character" w:customStyle="1" w:styleId="BodyTextChar">
    <w:name w:val="Body Text Char"/>
    <w:basedOn w:val="DefaultParagraphFont"/>
    <w:link w:val="BodyText"/>
    <w:rsid w:val="00190168"/>
    <w:rPr>
      <w:rFonts w:ascii="Courier" w:hAnsi="Courier"/>
      <w:snapToGrid w:val="0"/>
      <w:sz w:val="24"/>
    </w:rPr>
  </w:style>
  <w:style w:type="character" w:customStyle="1" w:styleId="BodyText3Char">
    <w:name w:val="Body Text 3 Char"/>
    <w:basedOn w:val="DefaultParagraphFont"/>
    <w:link w:val="BodyText3"/>
    <w:rsid w:val="00900F1C"/>
    <w:rPr>
      <w:b/>
      <w:snapToGrid w:val="0"/>
      <w:sz w:val="24"/>
    </w:rPr>
  </w:style>
  <w:style w:type="paragraph" w:styleId="ListParagraph">
    <w:name w:val="List Paragraph"/>
    <w:basedOn w:val="Normal"/>
    <w:uiPriority w:val="34"/>
    <w:qFormat/>
    <w:rsid w:val="00E77DF9"/>
    <w:pPr>
      <w:widowControl/>
      <w:ind w:left="720"/>
    </w:pPr>
    <w:rPr>
      <w:rFonts w:ascii="Times New Roman" w:eastAsia="Calibri" w:hAnsi="Times New Roman"/>
      <w:snapToGrid/>
      <w:szCs w:val="24"/>
    </w:rPr>
  </w:style>
  <w:style w:type="paragraph" w:styleId="Revision">
    <w:name w:val="Revision"/>
    <w:hidden/>
    <w:uiPriority w:val="99"/>
    <w:semiHidden/>
    <w:rsid w:val="00824666"/>
    <w:rPr>
      <w:rFonts w:ascii="Courier" w:hAnsi="Courier"/>
      <w:snapToGrid w:val="0"/>
      <w:sz w:val="24"/>
    </w:rPr>
  </w:style>
  <w:style w:type="character" w:styleId="CommentReference">
    <w:name w:val="annotation reference"/>
    <w:basedOn w:val="DefaultParagraphFont"/>
    <w:semiHidden/>
    <w:unhideWhenUsed/>
    <w:rsid w:val="005F4206"/>
    <w:rPr>
      <w:sz w:val="16"/>
      <w:szCs w:val="16"/>
    </w:rPr>
  </w:style>
  <w:style w:type="paragraph" w:styleId="CommentText">
    <w:name w:val="annotation text"/>
    <w:basedOn w:val="Normal"/>
    <w:link w:val="CommentTextChar"/>
    <w:unhideWhenUsed/>
    <w:rsid w:val="005F4206"/>
    <w:rPr>
      <w:sz w:val="20"/>
    </w:rPr>
  </w:style>
  <w:style w:type="character" w:customStyle="1" w:styleId="CommentTextChar">
    <w:name w:val="Comment Text Char"/>
    <w:basedOn w:val="DefaultParagraphFont"/>
    <w:link w:val="CommentText"/>
    <w:rsid w:val="005F4206"/>
    <w:rPr>
      <w:rFonts w:ascii="Courier" w:hAnsi="Courier"/>
      <w:snapToGrid w:val="0"/>
    </w:rPr>
  </w:style>
  <w:style w:type="paragraph" w:styleId="CommentSubject">
    <w:name w:val="annotation subject"/>
    <w:basedOn w:val="CommentText"/>
    <w:next w:val="CommentText"/>
    <w:link w:val="CommentSubjectChar"/>
    <w:semiHidden/>
    <w:unhideWhenUsed/>
    <w:rsid w:val="005F4206"/>
    <w:rPr>
      <w:b/>
      <w:bCs/>
    </w:rPr>
  </w:style>
  <w:style w:type="character" w:customStyle="1" w:styleId="CommentSubjectChar">
    <w:name w:val="Comment Subject Char"/>
    <w:basedOn w:val="CommentTextChar"/>
    <w:link w:val="CommentSubject"/>
    <w:semiHidden/>
    <w:rsid w:val="005F4206"/>
    <w:rPr>
      <w:rFonts w:ascii="Courier" w:hAnsi="Courier"/>
      <w:b/>
      <w:bCs/>
      <w:snapToGrid w:val="0"/>
    </w:rPr>
  </w:style>
  <w:style w:type="paragraph" w:customStyle="1" w:styleId="indent-2">
    <w:name w:val="indent-2"/>
    <w:basedOn w:val="Normal"/>
    <w:rsid w:val="000B5919"/>
    <w:pPr>
      <w:widowControl/>
      <w:spacing w:before="100" w:beforeAutospacing="1" w:after="100" w:afterAutospacing="1"/>
    </w:pPr>
    <w:rPr>
      <w:rFonts w:ascii="Times New Roman" w:hAnsi="Times New Roman"/>
      <w:snapToGrid/>
      <w:szCs w:val="24"/>
    </w:rPr>
  </w:style>
  <w:style w:type="character" w:customStyle="1" w:styleId="paragraph-hierarchy">
    <w:name w:val="paragraph-hierarchy"/>
    <w:basedOn w:val="DefaultParagraphFont"/>
    <w:rsid w:val="000B5919"/>
  </w:style>
  <w:style w:type="character" w:customStyle="1" w:styleId="paren">
    <w:name w:val="paren"/>
    <w:basedOn w:val="DefaultParagraphFont"/>
    <w:rsid w:val="000B5919"/>
  </w:style>
  <w:style w:type="paragraph" w:customStyle="1" w:styleId="indent-1">
    <w:name w:val="indent-1"/>
    <w:basedOn w:val="Normal"/>
    <w:rsid w:val="000B5919"/>
    <w:pPr>
      <w:widowControl/>
      <w:spacing w:before="100" w:beforeAutospacing="1" w:after="100" w:afterAutospacing="1"/>
    </w:pPr>
    <w:rPr>
      <w:rFonts w:ascii="Times New Roman" w:hAnsi="Times New Roman"/>
      <w:snapToGrid/>
      <w:szCs w:val="24"/>
    </w:rPr>
  </w:style>
  <w:style w:type="character" w:styleId="Emphasis">
    <w:name w:val="Emphasis"/>
    <w:basedOn w:val="DefaultParagraphFont"/>
    <w:uiPriority w:val="20"/>
    <w:qFormat/>
    <w:rsid w:val="000B5919"/>
    <w:rPr>
      <w:i/>
      <w:iCs/>
    </w:rPr>
  </w:style>
  <w:style w:type="numbering" w:customStyle="1" w:styleId="CurrentList1">
    <w:name w:val="Current List1"/>
    <w:uiPriority w:val="99"/>
    <w:rsid w:val="00F1660C"/>
    <w:pPr>
      <w:numPr>
        <w:numId w:val="9"/>
      </w:numPr>
    </w:pPr>
  </w:style>
  <w:style w:type="paragraph" w:styleId="NormalWeb">
    <w:name w:val="Normal (Web)"/>
    <w:basedOn w:val="Normal"/>
    <w:uiPriority w:val="99"/>
    <w:unhideWhenUsed/>
    <w:rsid w:val="00713C0A"/>
    <w:pPr>
      <w:widowControl/>
      <w:spacing w:before="100" w:beforeAutospacing="1" w:after="100" w:afterAutospacing="1"/>
    </w:pPr>
    <w:rPr>
      <w:rFonts w:ascii="Times New Roman" w:hAnsi="Times New Roman"/>
      <w:snapToGrid/>
      <w:szCs w:val="24"/>
    </w:rPr>
  </w:style>
  <w:style w:type="character" w:styleId="Hyperlink">
    <w:name w:val="Hyperlink"/>
    <w:basedOn w:val="DefaultParagraphFont"/>
    <w:uiPriority w:val="99"/>
    <w:unhideWhenUsed/>
    <w:rsid w:val="00713C0A"/>
    <w:rPr>
      <w:color w:val="0000FF"/>
      <w:u w:val="single"/>
    </w:rPr>
  </w:style>
  <w:style w:type="character" w:styleId="UnresolvedMention">
    <w:name w:val="Unresolved Mention"/>
    <w:basedOn w:val="DefaultParagraphFont"/>
    <w:uiPriority w:val="99"/>
    <w:semiHidden/>
    <w:unhideWhenUsed/>
    <w:rsid w:val="006F37A4"/>
    <w:rPr>
      <w:color w:val="605E5C"/>
      <w:shd w:val="clear" w:color="auto" w:fill="E1DFDD"/>
    </w:rPr>
  </w:style>
  <w:style w:type="character" w:customStyle="1" w:styleId="FooterChar">
    <w:name w:val="Footer Char"/>
    <w:basedOn w:val="DefaultParagraphFont"/>
    <w:link w:val="Footer"/>
    <w:uiPriority w:val="99"/>
    <w:rsid w:val="00061809"/>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01640">
      <w:bodyDiv w:val="1"/>
      <w:marLeft w:val="0"/>
      <w:marRight w:val="0"/>
      <w:marTop w:val="0"/>
      <w:marBottom w:val="0"/>
      <w:divBdr>
        <w:top w:val="none" w:sz="0" w:space="0" w:color="auto"/>
        <w:left w:val="none" w:sz="0" w:space="0" w:color="auto"/>
        <w:bottom w:val="none" w:sz="0" w:space="0" w:color="auto"/>
        <w:right w:val="none" w:sz="0" w:space="0" w:color="auto"/>
      </w:divBdr>
    </w:div>
    <w:div w:id="1013188714">
      <w:bodyDiv w:val="1"/>
      <w:marLeft w:val="0"/>
      <w:marRight w:val="0"/>
      <w:marTop w:val="0"/>
      <w:marBottom w:val="0"/>
      <w:divBdr>
        <w:top w:val="none" w:sz="0" w:space="0" w:color="auto"/>
        <w:left w:val="none" w:sz="0" w:space="0" w:color="auto"/>
        <w:bottom w:val="none" w:sz="0" w:space="0" w:color="auto"/>
        <w:right w:val="none" w:sz="0" w:space="0" w:color="auto"/>
      </w:divBdr>
      <w:divsChild>
        <w:div w:id="2142261482">
          <w:marLeft w:val="0"/>
          <w:marRight w:val="0"/>
          <w:marTop w:val="0"/>
          <w:marBottom w:val="0"/>
          <w:divBdr>
            <w:top w:val="none" w:sz="0" w:space="0" w:color="auto"/>
            <w:left w:val="none" w:sz="0" w:space="0" w:color="auto"/>
            <w:bottom w:val="none" w:sz="0" w:space="0" w:color="auto"/>
            <w:right w:val="none" w:sz="0" w:space="0" w:color="auto"/>
          </w:divBdr>
        </w:div>
        <w:div w:id="1055009949">
          <w:marLeft w:val="0"/>
          <w:marRight w:val="0"/>
          <w:marTop w:val="0"/>
          <w:marBottom w:val="0"/>
          <w:divBdr>
            <w:top w:val="none" w:sz="0" w:space="0" w:color="auto"/>
            <w:left w:val="none" w:sz="0" w:space="0" w:color="auto"/>
            <w:bottom w:val="none" w:sz="0" w:space="0" w:color="auto"/>
            <w:right w:val="none" w:sz="0" w:space="0" w:color="auto"/>
          </w:divBdr>
        </w:div>
        <w:div w:id="294260695">
          <w:marLeft w:val="0"/>
          <w:marRight w:val="0"/>
          <w:marTop w:val="0"/>
          <w:marBottom w:val="0"/>
          <w:divBdr>
            <w:top w:val="none" w:sz="0" w:space="0" w:color="auto"/>
            <w:left w:val="none" w:sz="0" w:space="0" w:color="auto"/>
            <w:bottom w:val="none" w:sz="0" w:space="0" w:color="auto"/>
            <w:right w:val="none" w:sz="0" w:space="0" w:color="auto"/>
          </w:divBdr>
        </w:div>
        <w:div w:id="1244879338">
          <w:marLeft w:val="0"/>
          <w:marRight w:val="0"/>
          <w:marTop w:val="0"/>
          <w:marBottom w:val="0"/>
          <w:divBdr>
            <w:top w:val="none" w:sz="0" w:space="0" w:color="auto"/>
            <w:left w:val="none" w:sz="0" w:space="0" w:color="auto"/>
            <w:bottom w:val="none" w:sz="0" w:space="0" w:color="auto"/>
            <w:right w:val="none" w:sz="0" w:space="0" w:color="auto"/>
          </w:divBdr>
        </w:div>
        <w:div w:id="129203774">
          <w:marLeft w:val="0"/>
          <w:marRight w:val="0"/>
          <w:marTop w:val="0"/>
          <w:marBottom w:val="0"/>
          <w:divBdr>
            <w:top w:val="none" w:sz="0" w:space="0" w:color="auto"/>
            <w:left w:val="none" w:sz="0" w:space="0" w:color="auto"/>
            <w:bottom w:val="none" w:sz="0" w:space="0" w:color="auto"/>
            <w:right w:val="none" w:sz="0" w:space="0" w:color="auto"/>
          </w:divBdr>
        </w:div>
      </w:divsChild>
    </w:div>
    <w:div w:id="1128626256">
      <w:bodyDiv w:val="1"/>
      <w:marLeft w:val="0"/>
      <w:marRight w:val="0"/>
      <w:marTop w:val="0"/>
      <w:marBottom w:val="0"/>
      <w:divBdr>
        <w:top w:val="none" w:sz="0" w:space="0" w:color="auto"/>
        <w:left w:val="none" w:sz="0" w:space="0" w:color="auto"/>
        <w:bottom w:val="none" w:sz="0" w:space="0" w:color="auto"/>
        <w:right w:val="none" w:sz="0" w:space="0" w:color="auto"/>
      </w:divBdr>
      <w:divsChild>
        <w:div w:id="303042933">
          <w:marLeft w:val="0"/>
          <w:marRight w:val="0"/>
          <w:marTop w:val="0"/>
          <w:marBottom w:val="0"/>
          <w:divBdr>
            <w:top w:val="none" w:sz="0" w:space="0" w:color="auto"/>
            <w:left w:val="none" w:sz="0" w:space="0" w:color="auto"/>
            <w:bottom w:val="none" w:sz="0" w:space="0" w:color="auto"/>
            <w:right w:val="none" w:sz="0" w:space="0" w:color="auto"/>
          </w:divBdr>
          <w:divsChild>
            <w:div w:id="1556236795">
              <w:marLeft w:val="0"/>
              <w:marRight w:val="0"/>
              <w:marTop w:val="0"/>
              <w:marBottom w:val="0"/>
              <w:divBdr>
                <w:top w:val="none" w:sz="0" w:space="0" w:color="auto"/>
                <w:left w:val="none" w:sz="0" w:space="0" w:color="auto"/>
                <w:bottom w:val="none" w:sz="0" w:space="0" w:color="auto"/>
                <w:right w:val="none" w:sz="0" w:space="0" w:color="auto"/>
              </w:divBdr>
            </w:div>
            <w:div w:id="317223234">
              <w:marLeft w:val="0"/>
              <w:marRight w:val="0"/>
              <w:marTop w:val="0"/>
              <w:marBottom w:val="0"/>
              <w:divBdr>
                <w:top w:val="none" w:sz="0" w:space="0" w:color="auto"/>
                <w:left w:val="none" w:sz="0" w:space="0" w:color="auto"/>
                <w:bottom w:val="none" w:sz="0" w:space="0" w:color="auto"/>
                <w:right w:val="none" w:sz="0" w:space="0" w:color="auto"/>
              </w:divBdr>
              <w:divsChild>
                <w:div w:id="134246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22490">
      <w:bodyDiv w:val="1"/>
      <w:marLeft w:val="0"/>
      <w:marRight w:val="0"/>
      <w:marTop w:val="0"/>
      <w:marBottom w:val="0"/>
      <w:divBdr>
        <w:top w:val="none" w:sz="0" w:space="0" w:color="auto"/>
        <w:left w:val="none" w:sz="0" w:space="0" w:color="auto"/>
        <w:bottom w:val="none" w:sz="0" w:space="0" w:color="auto"/>
        <w:right w:val="none" w:sz="0" w:space="0" w:color="auto"/>
      </w:divBdr>
    </w:div>
    <w:div w:id="1410418949">
      <w:bodyDiv w:val="1"/>
      <w:marLeft w:val="0"/>
      <w:marRight w:val="0"/>
      <w:marTop w:val="0"/>
      <w:marBottom w:val="0"/>
      <w:divBdr>
        <w:top w:val="none" w:sz="0" w:space="0" w:color="auto"/>
        <w:left w:val="none" w:sz="0" w:space="0" w:color="auto"/>
        <w:bottom w:val="none" w:sz="0" w:space="0" w:color="auto"/>
        <w:right w:val="none" w:sz="0" w:space="0" w:color="auto"/>
      </w:divBdr>
      <w:divsChild>
        <w:div w:id="1334139338">
          <w:marLeft w:val="0"/>
          <w:marRight w:val="0"/>
          <w:marTop w:val="0"/>
          <w:marBottom w:val="0"/>
          <w:divBdr>
            <w:top w:val="none" w:sz="0" w:space="0" w:color="auto"/>
            <w:left w:val="none" w:sz="0" w:space="0" w:color="auto"/>
            <w:bottom w:val="none" w:sz="0" w:space="0" w:color="auto"/>
            <w:right w:val="none" w:sz="0" w:space="0" w:color="auto"/>
          </w:divBdr>
        </w:div>
        <w:div w:id="1265772072">
          <w:marLeft w:val="0"/>
          <w:marRight w:val="0"/>
          <w:marTop w:val="0"/>
          <w:marBottom w:val="0"/>
          <w:divBdr>
            <w:top w:val="none" w:sz="0" w:space="0" w:color="auto"/>
            <w:left w:val="none" w:sz="0" w:space="0" w:color="auto"/>
            <w:bottom w:val="none" w:sz="0" w:space="0" w:color="auto"/>
            <w:right w:val="none" w:sz="0" w:space="0" w:color="auto"/>
          </w:divBdr>
        </w:div>
        <w:div w:id="1604993131">
          <w:marLeft w:val="0"/>
          <w:marRight w:val="0"/>
          <w:marTop w:val="0"/>
          <w:marBottom w:val="0"/>
          <w:divBdr>
            <w:top w:val="none" w:sz="0" w:space="0" w:color="auto"/>
            <w:left w:val="none" w:sz="0" w:space="0" w:color="auto"/>
            <w:bottom w:val="none" w:sz="0" w:space="0" w:color="auto"/>
            <w:right w:val="none" w:sz="0" w:space="0" w:color="auto"/>
          </w:divBdr>
        </w:div>
        <w:div w:id="1517649770">
          <w:marLeft w:val="0"/>
          <w:marRight w:val="0"/>
          <w:marTop w:val="0"/>
          <w:marBottom w:val="0"/>
          <w:divBdr>
            <w:top w:val="none" w:sz="0" w:space="0" w:color="auto"/>
            <w:left w:val="none" w:sz="0" w:space="0" w:color="auto"/>
            <w:bottom w:val="none" w:sz="0" w:space="0" w:color="auto"/>
            <w:right w:val="none" w:sz="0" w:space="0" w:color="auto"/>
          </w:divBdr>
        </w:div>
        <w:div w:id="1151874197">
          <w:marLeft w:val="0"/>
          <w:marRight w:val="0"/>
          <w:marTop w:val="0"/>
          <w:marBottom w:val="0"/>
          <w:divBdr>
            <w:top w:val="none" w:sz="0" w:space="0" w:color="auto"/>
            <w:left w:val="none" w:sz="0" w:space="0" w:color="auto"/>
            <w:bottom w:val="none" w:sz="0" w:space="0" w:color="auto"/>
            <w:right w:val="none" w:sz="0" w:space="0" w:color="auto"/>
          </w:divBdr>
        </w:div>
      </w:divsChild>
    </w:div>
    <w:div w:id="1410611140">
      <w:bodyDiv w:val="1"/>
      <w:marLeft w:val="0"/>
      <w:marRight w:val="0"/>
      <w:marTop w:val="0"/>
      <w:marBottom w:val="0"/>
      <w:divBdr>
        <w:top w:val="none" w:sz="0" w:space="0" w:color="auto"/>
        <w:left w:val="none" w:sz="0" w:space="0" w:color="auto"/>
        <w:bottom w:val="none" w:sz="0" w:space="0" w:color="auto"/>
        <w:right w:val="none" w:sz="0" w:space="0" w:color="auto"/>
      </w:divBdr>
      <w:divsChild>
        <w:div w:id="1636181311">
          <w:marLeft w:val="0"/>
          <w:marRight w:val="0"/>
          <w:marTop w:val="0"/>
          <w:marBottom w:val="0"/>
          <w:divBdr>
            <w:top w:val="none" w:sz="0" w:space="0" w:color="auto"/>
            <w:left w:val="none" w:sz="0" w:space="0" w:color="auto"/>
            <w:bottom w:val="none" w:sz="0" w:space="0" w:color="auto"/>
            <w:right w:val="none" w:sz="0" w:space="0" w:color="auto"/>
          </w:divBdr>
        </w:div>
        <w:div w:id="207114285">
          <w:marLeft w:val="0"/>
          <w:marRight w:val="0"/>
          <w:marTop w:val="0"/>
          <w:marBottom w:val="0"/>
          <w:divBdr>
            <w:top w:val="none" w:sz="0" w:space="0" w:color="auto"/>
            <w:left w:val="none" w:sz="0" w:space="0" w:color="auto"/>
            <w:bottom w:val="none" w:sz="0" w:space="0" w:color="auto"/>
            <w:right w:val="none" w:sz="0" w:space="0" w:color="auto"/>
          </w:divBdr>
          <w:divsChild>
            <w:div w:id="1679307798">
              <w:marLeft w:val="0"/>
              <w:marRight w:val="0"/>
              <w:marTop w:val="0"/>
              <w:marBottom w:val="0"/>
              <w:divBdr>
                <w:top w:val="none" w:sz="0" w:space="0" w:color="auto"/>
                <w:left w:val="none" w:sz="0" w:space="0" w:color="auto"/>
                <w:bottom w:val="none" w:sz="0" w:space="0" w:color="auto"/>
                <w:right w:val="none" w:sz="0" w:space="0" w:color="auto"/>
              </w:divBdr>
            </w:div>
            <w:div w:id="1387215493">
              <w:marLeft w:val="0"/>
              <w:marRight w:val="0"/>
              <w:marTop w:val="0"/>
              <w:marBottom w:val="0"/>
              <w:divBdr>
                <w:top w:val="none" w:sz="0" w:space="0" w:color="auto"/>
                <w:left w:val="none" w:sz="0" w:space="0" w:color="auto"/>
                <w:bottom w:val="none" w:sz="0" w:space="0" w:color="auto"/>
                <w:right w:val="none" w:sz="0" w:space="0" w:color="auto"/>
              </w:divBdr>
            </w:div>
            <w:div w:id="659306445">
              <w:marLeft w:val="0"/>
              <w:marRight w:val="0"/>
              <w:marTop w:val="0"/>
              <w:marBottom w:val="0"/>
              <w:divBdr>
                <w:top w:val="none" w:sz="0" w:space="0" w:color="auto"/>
                <w:left w:val="none" w:sz="0" w:space="0" w:color="auto"/>
                <w:bottom w:val="none" w:sz="0" w:space="0" w:color="auto"/>
                <w:right w:val="none" w:sz="0" w:space="0" w:color="auto"/>
              </w:divBdr>
            </w:div>
            <w:div w:id="1019427360">
              <w:marLeft w:val="0"/>
              <w:marRight w:val="0"/>
              <w:marTop w:val="0"/>
              <w:marBottom w:val="0"/>
              <w:divBdr>
                <w:top w:val="none" w:sz="0" w:space="0" w:color="auto"/>
                <w:left w:val="none" w:sz="0" w:space="0" w:color="auto"/>
                <w:bottom w:val="none" w:sz="0" w:space="0" w:color="auto"/>
                <w:right w:val="none" w:sz="0" w:space="0" w:color="auto"/>
              </w:divBdr>
            </w:div>
            <w:div w:id="2045910195">
              <w:marLeft w:val="0"/>
              <w:marRight w:val="0"/>
              <w:marTop w:val="0"/>
              <w:marBottom w:val="0"/>
              <w:divBdr>
                <w:top w:val="none" w:sz="0" w:space="0" w:color="auto"/>
                <w:left w:val="none" w:sz="0" w:space="0" w:color="auto"/>
                <w:bottom w:val="none" w:sz="0" w:space="0" w:color="auto"/>
                <w:right w:val="none" w:sz="0" w:space="0" w:color="auto"/>
              </w:divBdr>
            </w:div>
          </w:divsChild>
        </w:div>
        <w:div w:id="2000381985">
          <w:marLeft w:val="0"/>
          <w:marRight w:val="0"/>
          <w:marTop w:val="0"/>
          <w:marBottom w:val="0"/>
          <w:divBdr>
            <w:top w:val="none" w:sz="0" w:space="0" w:color="auto"/>
            <w:left w:val="none" w:sz="0" w:space="0" w:color="auto"/>
            <w:bottom w:val="none" w:sz="0" w:space="0" w:color="auto"/>
            <w:right w:val="none" w:sz="0" w:space="0" w:color="auto"/>
          </w:divBdr>
        </w:div>
      </w:divsChild>
    </w:div>
    <w:div w:id="1915360724">
      <w:bodyDiv w:val="1"/>
      <w:marLeft w:val="0"/>
      <w:marRight w:val="0"/>
      <w:marTop w:val="0"/>
      <w:marBottom w:val="0"/>
      <w:divBdr>
        <w:top w:val="none" w:sz="0" w:space="0" w:color="auto"/>
        <w:left w:val="none" w:sz="0" w:space="0" w:color="auto"/>
        <w:bottom w:val="none" w:sz="0" w:space="0" w:color="auto"/>
        <w:right w:val="none" w:sz="0" w:space="0" w:color="auto"/>
      </w:divBdr>
      <w:divsChild>
        <w:div w:id="723331514">
          <w:marLeft w:val="0"/>
          <w:marRight w:val="0"/>
          <w:marTop w:val="0"/>
          <w:marBottom w:val="0"/>
          <w:divBdr>
            <w:top w:val="none" w:sz="0" w:space="0" w:color="auto"/>
            <w:left w:val="none" w:sz="0" w:space="0" w:color="auto"/>
            <w:bottom w:val="none" w:sz="0" w:space="0" w:color="auto"/>
            <w:right w:val="none" w:sz="0" w:space="0" w:color="auto"/>
          </w:divBdr>
        </w:div>
        <w:div w:id="1307003267">
          <w:marLeft w:val="0"/>
          <w:marRight w:val="0"/>
          <w:marTop w:val="0"/>
          <w:marBottom w:val="0"/>
          <w:divBdr>
            <w:top w:val="none" w:sz="0" w:space="0" w:color="auto"/>
            <w:left w:val="none" w:sz="0" w:space="0" w:color="auto"/>
            <w:bottom w:val="none" w:sz="0" w:space="0" w:color="auto"/>
            <w:right w:val="none" w:sz="0" w:space="0" w:color="auto"/>
          </w:divBdr>
        </w:div>
        <w:div w:id="1290015511">
          <w:marLeft w:val="0"/>
          <w:marRight w:val="0"/>
          <w:marTop w:val="0"/>
          <w:marBottom w:val="0"/>
          <w:divBdr>
            <w:top w:val="none" w:sz="0" w:space="0" w:color="auto"/>
            <w:left w:val="none" w:sz="0" w:space="0" w:color="auto"/>
            <w:bottom w:val="none" w:sz="0" w:space="0" w:color="auto"/>
            <w:right w:val="none" w:sz="0" w:space="0" w:color="auto"/>
          </w:divBdr>
        </w:div>
        <w:div w:id="1893301580">
          <w:marLeft w:val="0"/>
          <w:marRight w:val="0"/>
          <w:marTop w:val="0"/>
          <w:marBottom w:val="0"/>
          <w:divBdr>
            <w:top w:val="none" w:sz="0" w:space="0" w:color="auto"/>
            <w:left w:val="none" w:sz="0" w:space="0" w:color="auto"/>
            <w:bottom w:val="none" w:sz="0" w:space="0" w:color="auto"/>
            <w:right w:val="none" w:sz="0" w:space="0" w:color="auto"/>
          </w:divBdr>
        </w:div>
        <w:div w:id="1788234186">
          <w:marLeft w:val="0"/>
          <w:marRight w:val="0"/>
          <w:marTop w:val="0"/>
          <w:marBottom w:val="0"/>
          <w:divBdr>
            <w:top w:val="none" w:sz="0" w:space="0" w:color="auto"/>
            <w:left w:val="none" w:sz="0" w:space="0" w:color="auto"/>
            <w:bottom w:val="none" w:sz="0" w:space="0" w:color="auto"/>
            <w:right w:val="none" w:sz="0" w:space="0" w:color="auto"/>
          </w:divBdr>
        </w:div>
      </w:divsChild>
    </w:div>
    <w:div w:id="2022584163">
      <w:bodyDiv w:val="1"/>
      <w:marLeft w:val="0"/>
      <w:marRight w:val="0"/>
      <w:marTop w:val="0"/>
      <w:marBottom w:val="0"/>
      <w:divBdr>
        <w:top w:val="none" w:sz="0" w:space="0" w:color="auto"/>
        <w:left w:val="none" w:sz="0" w:space="0" w:color="auto"/>
        <w:bottom w:val="none" w:sz="0" w:space="0" w:color="auto"/>
        <w:right w:val="none" w:sz="0" w:space="0" w:color="auto"/>
      </w:divBdr>
      <w:divsChild>
        <w:div w:id="1189297257">
          <w:marLeft w:val="0"/>
          <w:marRight w:val="0"/>
          <w:marTop w:val="0"/>
          <w:marBottom w:val="0"/>
          <w:divBdr>
            <w:top w:val="none" w:sz="0" w:space="0" w:color="auto"/>
            <w:left w:val="none" w:sz="0" w:space="0" w:color="auto"/>
            <w:bottom w:val="none" w:sz="0" w:space="0" w:color="auto"/>
            <w:right w:val="none" w:sz="0" w:space="0" w:color="auto"/>
          </w:divBdr>
        </w:div>
        <w:div w:id="425344828">
          <w:marLeft w:val="0"/>
          <w:marRight w:val="0"/>
          <w:marTop w:val="0"/>
          <w:marBottom w:val="0"/>
          <w:divBdr>
            <w:top w:val="none" w:sz="0" w:space="0" w:color="auto"/>
            <w:left w:val="none" w:sz="0" w:space="0" w:color="auto"/>
            <w:bottom w:val="none" w:sz="0" w:space="0" w:color="auto"/>
            <w:right w:val="none" w:sz="0" w:space="0" w:color="auto"/>
          </w:divBdr>
        </w:div>
      </w:divsChild>
    </w:div>
    <w:div w:id="2106995127">
      <w:bodyDiv w:val="1"/>
      <w:marLeft w:val="0"/>
      <w:marRight w:val="0"/>
      <w:marTop w:val="0"/>
      <w:marBottom w:val="0"/>
      <w:divBdr>
        <w:top w:val="none" w:sz="0" w:space="0" w:color="auto"/>
        <w:left w:val="none" w:sz="0" w:space="0" w:color="auto"/>
        <w:bottom w:val="none" w:sz="0" w:space="0" w:color="auto"/>
        <w:right w:val="none" w:sz="0" w:space="0" w:color="auto"/>
      </w:divBdr>
      <w:divsChild>
        <w:div w:id="2052731961">
          <w:marLeft w:val="0"/>
          <w:marRight w:val="0"/>
          <w:marTop w:val="0"/>
          <w:marBottom w:val="0"/>
          <w:divBdr>
            <w:top w:val="none" w:sz="0" w:space="0" w:color="auto"/>
            <w:left w:val="none" w:sz="0" w:space="0" w:color="auto"/>
            <w:bottom w:val="none" w:sz="0" w:space="0" w:color="auto"/>
            <w:right w:val="none" w:sz="0" w:space="0" w:color="auto"/>
          </w:divBdr>
          <w:divsChild>
            <w:div w:id="1260025146">
              <w:marLeft w:val="0"/>
              <w:marRight w:val="0"/>
              <w:marTop w:val="0"/>
              <w:marBottom w:val="0"/>
              <w:divBdr>
                <w:top w:val="none" w:sz="0" w:space="0" w:color="auto"/>
                <w:left w:val="none" w:sz="0" w:space="0" w:color="auto"/>
                <w:bottom w:val="none" w:sz="0" w:space="0" w:color="auto"/>
                <w:right w:val="none" w:sz="0" w:space="0" w:color="auto"/>
              </w:divBdr>
            </w:div>
            <w:div w:id="1757168181">
              <w:marLeft w:val="0"/>
              <w:marRight w:val="0"/>
              <w:marTop w:val="0"/>
              <w:marBottom w:val="0"/>
              <w:divBdr>
                <w:top w:val="none" w:sz="0" w:space="0" w:color="auto"/>
                <w:left w:val="none" w:sz="0" w:space="0" w:color="auto"/>
                <w:bottom w:val="none" w:sz="0" w:space="0" w:color="auto"/>
                <w:right w:val="none" w:sz="0" w:space="0" w:color="auto"/>
              </w:divBdr>
              <w:divsChild>
                <w:div w:id="13710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cnp/food_dist.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D08D48D428F604DADDBCAFA78B8107E" ma:contentTypeVersion="16" ma:contentTypeDescription="Create a new document." ma:contentTypeScope="" ma:versionID="be1892082c6a544a6bfb552ef1ac16b0">
  <xsd:schema xmlns:xsd="http://www.w3.org/2001/XMLSchema" xmlns:xs="http://www.w3.org/2001/XMLSchema" xmlns:p="http://schemas.microsoft.com/office/2006/metadata/properties" xmlns:ns3="798350b5-07fc-438f-8ff9-618c85fc2205" xmlns:ns4="133af97d-d550-4c4b-8d9e-83c5b8036623" targetNamespace="http://schemas.microsoft.com/office/2006/metadata/properties" ma:root="true" ma:fieldsID="fd97886fdfb3b4899ff233f64a7f91cc" ns3:_="" ns4:_="">
    <xsd:import namespace="798350b5-07fc-438f-8ff9-618c85fc2205"/>
    <xsd:import namespace="133af97d-d550-4c4b-8d9e-83c5b80366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LengthInSeconds" minOccurs="0"/>
                <xsd:element ref="ns3:MediaServiceOCR"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350b5-07fc-438f-8ff9-618c85fc2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af97d-d550-4c4b-8d9e-83c5b80366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98350b5-07fc-438f-8ff9-618c85fc220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2FC5F-9F78-472F-9F54-7A1CAF158D0A}">
  <ds:schemaRefs>
    <ds:schemaRef ds:uri="http://schemas.openxmlformats.org/officeDocument/2006/bibliography"/>
  </ds:schemaRefs>
</ds:datastoreItem>
</file>

<file path=customXml/itemProps2.xml><?xml version="1.0" encoding="utf-8"?>
<ds:datastoreItem xmlns:ds="http://schemas.openxmlformats.org/officeDocument/2006/customXml" ds:itemID="{9C1B724A-3CDE-49F1-8424-16E571220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350b5-07fc-438f-8ff9-618c85fc2205"/>
    <ds:schemaRef ds:uri="133af97d-d550-4c4b-8d9e-83c5b8036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32B8F8-2B10-4FC4-A2B0-7A929363BAAD}">
  <ds:schemaRefs>
    <ds:schemaRef ds:uri="http://schemas.microsoft.com/office/2006/metadata/properties"/>
    <ds:schemaRef ds:uri="http://schemas.microsoft.com/office/infopath/2007/PartnerControls"/>
    <ds:schemaRef ds:uri="798350b5-07fc-438f-8ff9-618c85fc2205"/>
  </ds:schemaRefs>
</ds:datastoreItem>
</file>

<file path=customXml/itemProps4.xml><?xml version="1.0" encoding="utf-8"?>
<ds:datastoreItem xmlns:ds="http://schemas.openxmlformats.org/officeDocument/2006/customXml" ds:itemID="{54B3D6E1-5CB7-41D2-A9C6-CC014E370384}">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12</Pages>
  <Words>3208</Words>
  <Characters>18289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CSFP State Plan</dc:title>
  <dc:creator>DESE</dc:creator>
  <cp:lastModifiedBy>Zou, Dong (EOE)</cp:lastModifiedBy>
  <cp:revision>6</cp:revision>
  <cp:lastPrinted>2025-02-19T20:04:00Z</cp:lastPrinted>
  <dcterms:created xsi:type="dcterms:W3CDTF">2025-02-19T20:04:00Z</dcterms:created>
  <dcterms:modified xsi:type="dcterms:W3CDTF">2025-02-21T17:53:00Z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21 2025 12:00AM</vt:lpwstr>
  </property>
</Properties>
</file>