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FE7" w:rsidRPr="00404D6E" w:rsidRDefault="001C46EC" w:rsidP="00F4126B">
      <w:pPr>
        <w:pStyle w:val="Heading2"/>
        <w:widowControl w:val="0"/>
        <w:spacing w:line="340" w:lineRule="exact"/>
        <w:jc w:val="center"/>
        <w:rPr>
          <w:rFonts w:ascii="Times New Roman" w:hAnsi="Times New Roman"/>
          <w:b/>
          <w:bCs/>
          <w:color w:val="8A0000"/>
        </w:rPr>
      </w:pPr>
      <w:r w:rsidRPr="00404D6E">
        <w:rPr>
          <w:rFonts w:ascii="Times New Roman" w:hAnsi="Times New Roman"/>
          <w:b/>
          <w:bCs/>
          <w:color w:val="8A0000"/>
        </w:rPr>
        <w:t xml:space="preserve">Service-Learning </w:t>
      </w:r>
      <w:r w:rsidR="00A57646" w:rsidRPr="00404D6E">
        <w:rPr>
          <w:rFonts w:ascii="Times New Roman" w:hAnsi="Times New Roman"/>
          <w:b/>
          <w:bCs/>
          <w:color w:val="8A0000"/>
        </w:rPr>
        <w:t>and Work-Based Learning</w:t>
      </w:r>
    </w:p>
    <w:p w:rsidR="00B77FE7" w:rsidRPr="00AD7985" w:rsidRDefault="00B77FE7" w:rsidP="00F4126B">
      <w:pPr>
        <w:pStyle w:val="Heading2"/>
        <w:widowControl w:val="0"/>
        <w:spacing w:line="300" w:lineRule="exact"/>
        <w:jc w:val="center"/>
        <w:rPr>
          <w:rFonts w:ascii="Bell MT" w:hAnsi="Bell MT"/>
          <w:b/>
          <w:bCs/>
          <w:color w:val="auto"/>
          <w:sz w:val="28"/>
          <w:szCs w:val="28"/>
        </w:rPr>
      </w:pPr>
      <w:r w:rsidRPr="00AD7985">
        <w:rPr>
          <w:rFonts w:ascii="Bell MT" w:hAnsi="Bell MT"/>
          <w:b/>
          <w:bCs/>
          <w:color w:val="auto"/>
          <w:sz w:val="28"/>
          <w:szCs w:val="28"/>
        </w:rPr>
        <w:t>MassGrad Summary Brief</w:t>
      </w:r>
    </w:p>
    <w:p w:rsidR="00B77FE7" w:rsidRPr="00CC0EAA" w:rsidRDefault="00A57646" w:rsidP="00F4126B">
      <w:pPr>
        <w:pStyle w:val="Heading2"/>
        <w:widowControl w:val="0"/>
        <w:spacing w:line="300" w:lineRule="exact"/>
        <w:jc w:val="center"/>
        <w:rPr>
          <w:rFonts w:ascii="Times New Roman" w:hAnsi="Times New Roman"/>
          <w:b/>
          <w:bCs/>
          <w:color w:val="auto"/>
          <w:sz w:val="24"/>
          <w:szCs w:val="28"/>
        </w:rPr>
      </w:pPr>
      <w:r w:rsidRPr="00CC0EAA">
        <w:rPr>
          <w:rFonts w:ascii="Times New Roman" w:hAnsi="Times New Roman"/>
          <w:b/>
          <w:bCs/>
          <w:color w:val="auto"/>
          <w:sz w:val="24"/>
          <w:szCs w:val="28"/>
        </w:rPr>
        <w:t>May 2016</w:t>
      </w:r>
    </w:p>
    <w:p w:rsidR="006C6D58" w:rsidRPr="00E270FA" w:rsidRDefault="006C6D58" w:rsidP="00404D6E">
      <w:pPr>
        <w:pStyle w:val="Heading2"/>
        <w:widowControl w:val="0"/>
        <w:spacing w:after="0" w:line="340" w:lineRule="exact"/>
        <w:rPr>
          <w:rFonts w:ascii="Times New Roman" w:hAnsi="Times New Roman"/>
          <w:b/>
          <w:bCs/>
          <w:color w:val="8A0000"/>
          <w:sz w:val="28"/>
          <w:szCs w:val="28"/>
        </w:rPr>
      </w:pPr>
      <w:r w:rsidRPr="00E270FA">
        <w:rPr>
          <w:rFonts w:ascii="Times New Roman" w:hAnsi="Times New Roman"/>
          <w:b/>
          <w:bCs/>
          <w:color w:val="8A0000"/>
          <w:sz w:val="28"/>
          <w:szCs w:val="28"/>
        </w:rPr>
        <w:t>Introduction</w:t>
      </w:r>
    </w:p>
    <w:p w:rsidR="00F4126B" w:rsidRPr="00E270FA" w:rsidRDefault="00F4126B" w:rsidP="00404D6E">
      <w:pPr>
        <w:spacing w:after="0" w:line="240" w:lineRule="exact"/>
        <w:rPr>
          <w:rFonts w:ascii="Times New Roman" w:hAnsi="Times New Roman"/>
          <w:sz w:val="28"/>
          <w:szCs w:val="28"/>
        </w:rPr>
        <w:sectPr w:rsidR="00F4126B" w:rsidRPr="00E270FA" w:rsidSect="009031E2">
          <w:footerReference w:type="default" r:id="rId12"/>
          <w:footerReference w:type="first" r:id="rId13"/>
          <w:type w:val="continuous"/>
          <w:pgSz w:w="12240" w:h="15840"/>
          <w:pgMar w:top="1440" w:right="1440" w:bottom="1440" w:left="1440" w:header="720" w:footer="720" w:gutter="0"/>
          <w:cols w:space="720"/>
          <w:titlePg/>
          <w:docGrid w:linePitch="360"/>
        </w:sectPr>
      </w:pPr>
    </w:p>
    <w:p w:rsidR="006C6D58" w:rsidRPr="00A566C0" w:rsidRDefault="006C6D58" w:rsidP="00404D6E">
      <w:pPr>
        <w:spacing w:after="0" w:line="240" w:lineRule="exact"/>
        <w:rPr>
          <w:rFonts w:ascii="Times New Roman" w:hAnsi="Times New Roman"/>
          <w:sz w:val="22"/>
          <w:szCs w:val="22"/>
        </w:rPr>
      </w:pPr>
    </w:p>
    <w:p w:rsidR="00B77FE7" w:rsidRPr="00356411" w:rsidRDefault="00B77FE7" w:rsidP="00404D6E">
      <w:pPr>
        <w:spacing w:after="0" w:line="240" w:lineRule="exact"/>
        <w:rPr>
          <w:rFonts w:ascii="Times New Roman" w:hAnsi="Times New Roman"/>
          <w:sz w:val="22"/>
          <w:szCs w:val="22"/>
          <w:vertAlign w:val="superscript"/>
        </w:rPr>
      </w:pPr>
      <w:r w:rsidRPr="00A566C0">
        <w:rPr>
          <w:rFonts w:ascii="Times New Roman" w:hAnsi="Times New Roman"/>
          <w:sz w:val="22"/>
          <w:szCs w:val="22"/>
        </w:rPr>
        <w:t xml:space="preserve">This brief shares promising practices, successes, and challenges from the </w:t>
      </w:r>
      <w:r w:rsidR="00AC0EAF" w:rsidRPr="00A566C0">
        <w:rPr>
          <w:rFonts w:ascii="Times New Roman" w:hAnsi="Times New Roman"/>
          <w:sz w:val="22"/>
          <w:szCs w:val="22"/>
        </w:rPr>
        <w:t>service</w:t>
      </w:r>
      <w:r w:rsidR="00857972">
        <w:rPr>
          <w:rFonts w:ascii="Times New Roman" w:hAnsi="Times New Roman"/>
          <w:sz w:val="22"/>
          <w:szCs w:val="22"/>
        </w:rPr>
        <w:t>-learning</w:t>
      </w:r>
      <w:r w:rsidR="00AC0EAF" w:rsidRPr="00A566C0">
        <w:rPr>
          <w:rFonts w:ascii="Times New Roman" w:hAnsi="Times New Roman"/>
          <w:sz w:val="22"/>
          <w:szCs w:val="22"/>
        </w:rPr>
        <w:t xml:space="preserve"> and work-based learning</w:t>
      </w:r>
      <w:r w:rsidR="003531E2" w:rsidRPr="00A566C0">
        <w:rPr>
          <w:rFonts w:ascii="Times New Roman" w:hAnsi="Times New Roman"/>
          <w:sz w:val="22"/>
          <w:szCs w:val="22"/>
        </w:rPr>
        <w:t xml:space="preserve"> </w:t>
      </w:r>
      <w:r w:rsidR="00AC0EAF" w:rsidRPr="00A566C0">
        <w:rPr>
          <w:rFonts w:ascii="Times New Roman" w:hAnsi="Times New Roman"/>
          <w:sz w:val="22"/>
          <w:szCs w:val="22"/>
        </w:rPr>
        <w:t xml:space="preserve">programs </w:t>
      </w:r>
      <w:r w:rsidRPr="00A566C0">
        <w:rPr>
          <w:rFonts w:ascii="Times New Roman" w:hAnsi="Times New Roman"/>
          <w:sz w:val="22"/>
          <w:szCs w:val="22"/>
        </w:rPr>
        <w:t>implemented in 12 high schools during the 2011–12 through 2014–15 school years. It is one in a series of five briefs based on evidence-based strategies for dropout prevention utilized by schools that received “Implementation Awards” through the MassGrad initiative.</w:t>
      </w:r>
      <w:r w:rsidR="00356411">
        <w:rPr>
          <w:rFonts w:ascii="Times New Roman" w:hAnsi="Times New Roman"/>
          <w:sz w:val="22"/>
          <w:szCs w:val="22"/>
          <w:vertAlign w:val="superscript"/>
        </w:rPr>
        <w:t>1</w:t>
      </w:r>
    </w:p>
    <w:p w:rsidR="00B77FE7" w:rsidRPr="00A566C0" w:rsidRDefault="00B77FE7" w:rsidP="00404D6E">
      <w:pPr>
        <w:spacing w:after="0" w:line="240" w:lineRule="exact"/>
        <w:rPr>
          <w:rFonts w:ascii="Times New Roman" w:hAnsi="Times New Roman"/>
          <w:sz w:val="22"/>
          <w:szCs w:val="22"/>
        </w:rPr>
      </w:pPr>
    </w:p>
    <w:p w:rsidR="00B77FE7" w:rsidRPr="00A566C0" w:rsidRDefault="00B77FE7" w:rsidP="00404D6E">
      <w:pPr>
        <w:spacing w:after="0" w:line="240" w:lineRule="exact"/>
        <w:rPr>
          <w:rFonts w:ascii="Times New Roman" w:hAnsi="Times New Roman"/>
          <w:sz w:val="22"/>
          <w:szCs w:val="22"/>
        </w:rPr>
      </w:pPr>
      <w:r w:rsidRPr="00A566C0">
        <w:rPr>
          <w:rFonts w:ascii="Times New Roman" w:hAnsi="Times New Roman"/>
          <w:sz w:val="22"/>
          <w:szCs w:val="22"/>
        </w:rPr>
        <w:t xml:space="preserve">Funded by the U.S. Department of Education and implemented by the Massachusetts Department of Elementary and Secondary Education (ESE), </w:t>
      </w:r>
      <w:proofErr w:type="spellStart"/>
      <w:r w:rsidRPr="00A566C0">
        <w:rPr>
          <w:rFonts w:ascii="Times New Roman" w:hAnsi="Times New Roman"/>
          <w:sz w:val="22"/>
          <w:szCs w:val="22"/>
        </w:rPr>
        <w:t>MassGrad’s</w:t>
      </w:r>
      <w:proofErr w:type="spellEnd"/>
      <w:r w:rsidRPr="00A566C0">
        <w:rPr>
          <w:rFonts w:ascii="Times New Roman" w:hAnsi="Times New Roman"/>
          <w:sz w:val="22"/>
          <w:szCs w:val="22"/>
        </w:rPr>
        <w:t xml:space="preserve"> primary goal was “to substantially increase the number of students who earn a hig</w:t>
      </w:r>
      <w:bookmarkStart w:id="0" w:name="_GoBack"/>
      <w:r w:rsidRPr="00A566C0">
        <w:rPr>
          <w:rFonts w:ascii="Times New Roman" w:hAnsi="Times New Roman"/>
          <w:sz w:val="22"/>
          <w:szCs w:val="22"/>
        </w:rPr>
        <w:t>h</w:t>
      </w:r>
      <w:bookmarkEnd w:id="0"/>
      <w:r w:rsidRPr="00A566C0">
        <w:rPr>
          <w:rFonts w:ascii="Times New Roman" w:hAnsi="Times New Roman"/>
          <w:sz w:val="22"/>
          <w:szCs w:val="22"/>
        </w:rPr>
        <w:t xml:space="preserve"> school diploma.” MassGrad targeted the 133 schools from 76 districts that exceeded the statewide annual dropout rate of 2.9 percent during the 2008–09 school </w:t>
      </w:r>
      <w:proofErr w:type="gramStart"/>
      <w:r w:rsidRPr="00A566C0">
        <w:rPr>
          <w:rFonts w:ascii="Times New Roman" w:hAnsi="Times New Roman"/>
          <w:sz w:val="22"/>
          <w:szCs w:val="22"/>
        </w:rPr>
        <w:t>year</w:t>
      </w:r>
      <w:proofErr w:type="gramEnd"/>
      <w:r w:rsidRPr="00A566C0">
        <w:rPr>
          <w:rFonts w:ascii="Times New Roman" w:hAnsi="Times New Roman"/>
          <w:sz w:val="22"/>
          <w:szCs w:val="22"/>
        </w:rPr>
        <w:t>.</w:t>
      </w:r>
    </w:p>
    <w:p w:rsidR="00B77FE7" w:rsidRPr="00A566C0" w:rsidRDefault="00B77FE7" w:rsidP="00404D6E">
      <w:pPr>
        <w:spacing w:after="0" w:line="240" w:lineRule="exact"/>
        <w:rPr>
          <w:rFonts w:ascii="Times New Roman" w:hAnsi="Times New Roman"/>
          <w:sz w:val="22"/>
          <w:szCs w:val="22"/>
        </w:rPr>
      </w:pPr>
    </w:p>
    <w:p w:rsidR="008118ED" w:rsidRDefault="00B77FE7" w:rsidP="00356411">
      <w:pPr>
        <w:spacing w:after="0" w:line="240" w:lineRule="exact"/>
        <w:rPr>
          <w:rFonts w:ascii="Times New Roman" w:hAnsi="Times New Roman"/>
          <w:sz w:val="22"/>
          <w:szCs w:val="22"/>
        </w:rPr>
      </w:pPr>
      <w:r w:rsidRPr="00A566C0">
        <w:rPr>
          <w:rFonts w:ascii="Times New Roman" w:hAnsi="Times New Roman"/>
          <w:sz w:val="22"/>
          <w:szCs w:val="22"/>
        </w:rPr>
        <w:t xml:space="preserve">In its MassGrad Implementation award materials, ESE described </w:t>
      </w:r>
      <w:r w:rsidR="006D7A1D" w:rsidRPr="00A566C0">
        <w:rPr>
          <w:rFonts w:ascii="Times New Roman" w:hAnsi="Times New Roman"/>
          <w:sz w:val="22"/>
          <w:szCs w:val="22"/>
        </w:rPr>
        <w:t>service</w:t>
      </w:r>
      <w:r w:rsidR="00857972">
        <w:rPr>
          <w:rFonts w:ascii="Times New Roman" w:hAnsi="Times New Roman"/>
          <w:sz w:val="22"/>
          <w:szCs w:val="22"/>
        </w:rPr>
        <w:t>-</w:t>
      </w:r>
      <w:r w:rsidR="006D7A1D" w:rsidRPr="00A566C0">
        <w:rPr>
          <w:rFonts w:ascii="Times New Roman" w:hAnsi="Times New Roman"/>
          <w:sz w:val="22"/>
          <w:szCs w:val="22"/>
        </w:rPr>
        <w:t>learning as a teaching and learning approach that integrates community service with academic study to enrich learning</w:t>
      </w:r>
      <w:r w:rsidR="00AA24A4">
        <w:rPr>
          <w:rFonts w:ascii="Times New Roman" w:hAnsi="Times New Roman"/>
          <w:sz w:val="22"/>
          <w:szCs w:val="22"/>
        </w:rPr>
        <w:t>.</w:t>
      </w:r>
      <w:r w:rsidR="00E45374">
        <w:rPr>
          <w:rFonts w:ascii="Times New Roman" w:hAnsi="Times New Roman"/>
          <w:sz w:val="22"/>
          <w:szCs w:val="22"/>
        </w:rPr>
        <w:t xml:space="preserve"> </w:t>
      </w:r>
      <w:r w:rsidR="00AA24A4">
        <w:rPr>
          <w:rFonts w:ascii="Times New Roman" w:hAnsi="Times New Roman"/>
          <w:sz w:val="22"/>
          <w:szCs w:val="22"/>
        </w:rPr>
        <w:t>Through service-learning</w:t>
      </w:r>
      <w:r w:rsidR="00597787">
        <w:rPr>
          <w:rFonts w:ascii="Times New Roman" w:hAnsi="Times New Roman"/>
          <w:sz w:val="22"/>
          <w:szCs w:val="22"/>
        </w:rPr>
        <w:t>,</w:t>
      </w:r>
      <w:r w:rsidR="00AA24A4">
        <w:rPr>
          <w:rFonts w:ascii="Times New Roman" w:hAnsi="Times New Roman"/>
          <w:sz w:val="22"/>
          <w:szCs w:val="22"/>
        </w:rPr>
        <w:t xml:space="preserve"> students build skills </w:t>
      </w:r>
      <w:r w:rsidR="00597787">
        <w:rPr>
          <w:rFonts w:ascii="Times New Roman" w:hAnsi="Times New Roman"/>
          <w:sz w:val="22"/>
          <w:szCs w:val="22"/>
        </w:rPr>
        <w:t>such as</w:t>
      </w:r>
      <w:r w:rsidR="00AA24A4">
        <w:rPr>
          <w:rFonts w:ascii="Times New Roman" w:hAnsi="Times New Roman"/>
          <w:sz w:val="22"/>
          <w:szCs w:val="22"/>
        </w:rPr>
        <w:t xml:space="preserve"> entrepreneurship, leadership</w:t>
      </w:r>
      <w:r w:rsidR="00597787">
        <w:rPr>
          <w:rFonts w:ascii="Times New Roman" w:hAnsi="Times New Roman"/>
          <w:sz w:val="22"/>
          <w:szCs w:val="22"/>
        </w:rPr>
        <w:t>,</w:t>
      </w:r>
      <w:r w:rsidR="00AA24A4">
        <w:rPr>
          <w:rFonts w:ascii="Times New Roman" w:hAnsi="Times New Roman"/>
          <w:sz w:val="22"/>
          <w:szCs w:val="22"/>
        </w:rPr>
        <w:t xml:space="preserve"> and teamwork as they work with adults in the school, community partners</w:t>
      </w:r>
      <w:r w:rsidR="00597787">
        <w:rPr>
          <w:rFonts w:ascii="Times New Roman" w:hAnsi="Times New Roman"/>
          <w:sz w:val="22"/>
          <w:szCs w:val="22"/>
        </w:rPr>
        <w:t>,</w:t>
      </w:r>
      <w:r w:rsidR="00AA24A4">
        <w:rPr>
          <w:rFonts w:ascii="Times New Roman" w:hAnsi="Times New Roman"/>
          <w:sz w:val="22"/>
          <w:szCs w:val="22"/>
        </w:rPr>
        <w:t xml:space="preserve"> and local businesses </w:t>
      </w:r>
      <w:r w:rsidR="002E4363">
        <w:rPr>
          <w:rFonts w:ascii="Times New Roman" w:hAnsi="Times New Roman"/>
          <w:sz w:val="22"/>
          <w:szCs w:val="22"/>
        </w:rPr>
        <w:t>to</w:t>
      </w:r>
      <w:r w:rsidR="00AA24A4">
        <w:rPr>
          <w:rFonts w:ascii="Times New Roman" w:hAnsi="Times New Roman"/>
          <w:sz w:val="22"/>
          <w:szCs w:val="22"/>
        </w:rPr>
        <w:t xml:space="preserve"> </w:t>
      </w:r>
      <w:r w:rsidR="007033C0" w:rsidRPr="00597787">
        <w:rPr>
          <w:rFonts w:ascii="Times New Roman" w:hAnsi="Times New Roman"/>
          <w:sz w:val="22"/>
          <w:szCs w:val="22"/>
        </w:rPr>
        <w:t>discover needs</w:t>
      </w:r>
      <w:r w:rsidR="00597787">
        <w:rPr>
          <w:rFonts w:ascii="Times New Roman" w:hAnsi="Times New Roman"/>
          <w:sz w:val="22"/>
          <w:szCs w:val="22"/>
        </w:rPr>
        <w:t xml:space="preserve"> and </w:t>
      </w:r>
      <w:r w:rsidR="007033C0" w:rsidRPr="00597787">
        <w:rPr>
          <w:rFonts w:ascii="Times New Roman" w:hAnsi="Times New Roman"/>
          <w:sz w:val="22"/>
          <w:szCs w:val="22"/>
        </w:rPr>
        <w:t>problems in their communities and identify and implement solutions to address them</w:t>
      </w:r>
      <w:r w:rsidR="002E4363">
        <w:rPr>
          <w:rFonts w:ascii="Times New Roman" w:hAnsi="Times New Roman"/>
          <w:sz w:val="22"/>
          <w:szCs w:val="22"/>
        </w:rPr>
        <w:t>.</w:t>
      </w:r>
      <w:r w:rsidR="00AC0EAF" w:rsidRPr="00A566C0">
        <w:rPr>
          <w:rFonts w:ascii="Times New Roman" w:hAnsi="Times New Roman"/>
          <w:sz w:val="22"/>
          <w:szCs w:val="22"/>
        </w:rPr>
        <w:t xml:space="preserve"> </w:t>
      </w:r>
      <w:r w:rsidR="002E4363">
        <w:rPr>
          <w:rFonts w:ascii="Times New Roman" w:hAnsi="Times New Roman"/>
          <w:sz w:val="22"/>
          <w:szCs w:val="22"/>
        </w:rPr>
        <w:t>W</w:t>
      </w:r>
      <w:r w:rsidR="006D7A1D" w:rsidRPr="00A566C0">
        <w:rPr>
          <w:rFonts w:ascii="Times New Roman" w:hAnsi="Times New Roman"/>
          <w:sz w:val="22"/>
          <w:szCs w:val="22"/>
        </w:rPr>
        <w:t xml:space="preserve">ork-based learning </w:t>
      </w:r>
      <w:r w:rsidR="007033C0" w:rsidRPr="00597787">
        <w:rPr>
          <w:rFonts w:ascii="Times New Roman" w:hAnsi="Times New Roman"/>
          <w:sz w:val="22"/>
          <w:szCs w:val="22"/>
        </w:rPr>
        <w:t>extends learning from the classroom into the workplace</w:t>
      </w:r>
      <w:r w:rsidR="00597787">
        <w:rPr>
          <w:rFonts w:ascii="Times New Roman" w:hAnsi="Times New Roman"/>
          <w:sz w:val="22"/>
          <w:szCs w:val="22"/>
        </w:rPr>
        <w:t>,</w:t>
      </w:r>
      <w:r w:rsidR="007033C0" w:rsidRPr="00597787">
        <w:rPr>
          <w:rFonts w:ascii="Times New Roman" w:hAnsi="Times New Roman"/>
          <w:sz w:val="22"/>
          <w:szCs w:val="22"/>
        </w:rPr>
        <w:t xml:space="preserve"> connecting acquired knowledge with future employment.</w:t>
      </w:r>
      <w:r w:rsidR="00E45374">
        <w:rPr>
          <w:rFonts w:ascii="Times New Roman" w:hAnsi="Times New Roman"/>
          <w:sz w:val="22"/>
          <w:szCs w:val="22"/>
        </w:rPr>
        <w:t xml:space="preserve"> </w:t>
      </w:r>
      <w:r w:rsidR="007033C0" w:rsidRPr="00597787">
        <w:rPr>
          <w:rFonts w:ascii="Times New Roman" w:hAnsi="Times New Roman"/>
          <w:sz w:val="22"/>
          <w:szCs w:val="22"/>
        </w:rPr>
        <w:t>Through summer jobs, internships, or part-time employment</w:t>
      </w:r>
      <w:r w:rsidR="00597787">
        <w:rPr>
          <w:rFonts w:ascii="Times New Roman" w:hAnsi="Times New Roman"/>
          <w:sz w:val="22"/>
          <w:szCs w:val="22"/>
        </w:rPr>
        <w:t>,</w:t>
      </w:r>
      <w:r w:rsidR="007033C0" w:rsidRPr="00597787">
        <w:rPr>
          <w:rFonts w:ascii="Times New Roman" w:hAnsi="Times New Roman"/>
          <w:sz w:val="22"/>
          <w:szCs w:val="22"/>
        </w:rPr>
        <w:t xml:space="preserve"> students are linked to opportunities for applied learning</w:t>
      </w:r>
      <w:r w:rsidR="00597787" w:rsidRPr="00597787">
        <w:rPr>
          <w:rFonts w:ascii="Times New Roman" w:hAnsi="Times New Roman"/>
          <w:sz w:val="22"/>
          <w:szCs w:val="22"/>
        </w:rPr>
        <w:t xml:space="preserve">, with guidance from </w:t>
      </w:r>
      <w:r w:rsidR="00597787">
        <w:rPr>
          <w:rFonts w:ascii="Times New Roman" w:hAnsi="Times New Roman"/>
          <w:sz w:val="22"/>
          <w:szCs w:val="22"/>
        </w:rPr>
        <w:t>school personnel</w:t>
      </w:r>
      <w:r w:rsidR="00597787" w:rsidRPr="00597787">
        <w:rPr>
          <w:rFonts w:ascii="Times New Roman" w:hAnsi="Times New Roman"/>
          <w:sz w:val="22"/>
          <w:szCs w:val="22"/>
        </w:rPr>
        <w:t>.</w:t>
      </w:r>
      <w:r w:rsidR="00356411">
        <w:rPr>
          <w:rFonts w:ascii="Times New Roman" w:hAnsi="Times New Roman"/>
          <w:sz w:val="22"/>
          <w:szCs w:val="22"/>
        </w:rPr>
        <w:t xml:space="preserve"> </w:t>
      </w:r>
    </w:p>
    <w:p w:rsidR="008118ED" w:rsidRDefault="008118ED" w:rsidP="00356411">
      <w:pPr>
        <w:spacing w:after="0" w:line="240" w:lineRule="exact"/>
        <w:rPr>
          <w:rFonts w:ascii="Times New Roman" w:hAnsi="Times New Roman"/>
          <w:sz w:val="22"/>
          <w:szCs w:val="22"/>
        </w:rPr>
      </w:pPr>
    </w:p>
    <w:p w:rsidR="003531E2" w:rsidRDefault="003531E2" w:rsidP="00356411">
      <w:pPr>
        <w:spacing w:after="0" w:line="240" w:lineRule="exact"/>
        <w:rPr>
          <w:rFonts w:ascii="Times New Roman" w:hAnsi="Times New Roman"/>
          <w:sz w:val="22"/>
          <w:szCs w:val="22"/>
        </w:rPr>
      </w:pPr>
      <w:r w:rsidRPr="00A566C0">
        <w:rPr>
          <w:rFonts w:ascii="Times New Roman" w:hAnsi="Times New Roman"/>
          <w:sz w:val="22"/>
          <w:szCs w:val="22"/>
        </w:rPr>
        <w:t>The two primary types of programs implemented in MassGrad sites were:</w:t>
      </w:r>
    </w:p>
    <w:p w:rsidR="00F4126B" w:rsidRDefault="00F4126B" w:rsidP="00404D6E">
      <w:pPr>
        <w:pStyle w:val="ListParagraph"/>
        <w:spacing w:after="0" w:line="240" w:lineRule="exact"/>
        <w:ind w:left="0"/>
        <w:contextualSpacing w:val="0"/>
        <w:rPr>
          <w:rFonts w:ascii="Times New Roman" w:hAnsi="Times New Roman"/>
          <w:sz w:val="22"/>
          <w:szCs w:val="22"/>
        </w:rPr>
      </w:pPr>
    </w:p>
    <w:p w:rsidR="003531E2" w:rsidRDefault="003531E2" w:rsidP="002F5A4B">
      <w:pPr>
        <w:numPr>
          <w:ilvl w:val="0"/>
          <w:numId w:val="2"/>
        </w:numPr>
        <w:spacing w:line="240" w:lineRule="exact"/>
        <w:ind w:left="360"/>
        <w:rPr>
          <w:rFonts w:ascii="Times New Roman" w:hAnsi="Times New Roman"/>
          <w:sz w:val="22"/>
          <w:szCs w:val="22"/>
        </w:rPr>
      </w:pPr>
      <w:r w:rsidRPr="00A566C0">
        <w:rPr>
          <w:rFonts w:ascii="Times New Roman" w:hAnsi="Times New Roman"/>
          <w:i/>
          <w:sz w:val="22"/>
          <w:szCs w:val="22"/>
        </w:rPr>
        <w:t>Education and training.</w:t>
      </w:r>
      <w:r w:rsidRPr="00A566C0">
        <w:rPr>
          <w:rFonts w:ascii="Times New Roman" w:hAnsi="Times New Roman"/>
          <w:sz w:val="22"/>
          <w:szCs w:val="22"/>
        </w:rPr>
        <w:t xml:space="preserve"> The schools provided students with opportunities to learn job-related skills (e.g., interviewing, writing a resume, dressing professionally) or introduced students to career and vocational technical education options through workshops, lectures, or semester-long courses. These programs served students in all high school grade levels.</w:t>
      </w:r>
    </w:p>
    <w:p w:rsidR="003531E2" w:rsidRPr="00A566C0" w:rsidRDefault="003531E2" w:rsidP="002F5A4B">
      <w:pPr>
        <w:numPr>
          <w:ilvl w:val="0"/>
          <w:numId w:val="2"/>
        </w:numPr>
        <w:spacing w:afterLines="120" w:line="240" w:lineRule="exact"/>
        <w:ind w:left="360"/>
        <w:rPr>
          <w:rFonts w:ascii="Times New Roman" w:hAnsi="Times New Roman"/>
          <w:sz w:val="22"/>
          <w:szCs w:val="22"/>
        </w:rPr>
      </w:pPr>
      <w:r w:rsidRPr="00A566C0">
        <w:rPr>
          <w:rFonts w:ascii="Times New Roman" w:hAnsi="Times New Roman"/>
          <w:i/>
          <w:sz w:val="22"/>
          <w:szCs w:val="22"/>
        </w:rPr>
        <w:t xml:space="preserve">Field experiences. </w:t>
      </w:r>
      <w:r w:rsidRPr="00A566C0">
        <w:rPr>
          <w:rFonts w:ascii="Times New Roman" w:hAnsi="Times New Roman"/>
          <w:sz w:val="22"/>
          <w:szCs w:val="22"/>
        </w:rPr>
        <w:t xml:space="preserve">Students </w:t>
      </w:r>
      <w:r w:rsidR="00E537E7">
        <w:rPr>
          <w:rFonts w:ascii="Times New Roman" w:hAnsi="Times New Roman"/>
          <w:sz w:val="22"/>
          <w:szCs w:val="22"/>
        </w:rPr>
        <w:t xml:space="preserve">who </w:t>
      </w:r>
      <w:r w:rsidRPr="00A566C0">
        <w:rPr>
          <w:rFonts w:ascii="Times New Roman" w:hAnsi="Times New Roman"/>
          <w:sz w:val="22"/>
          <w:szCs w:val="22"/>
        </w:rPr>
        <w:t xml:space="preserve">completed </w:t>
      </w:r>
      <w:r w:rsidR="005041A2">
        <w:rPr>
          <w:rFonts w:ascii="Times New Roman" w:hAnsi="Times New Roman"/>
          <w:sz w:val="22"/>
          <w:szCs w:val="22"/>
        </w:rPr>
        <w:t>service</w:t>
      </w:r>
      <w:r w:rsidR="00857972">
        <w:rPr>
          <w:rFonts w:ascii="Times New Roman" w:hAnsi="Times New Roman"/>
          <w:sz w:val="22"/>
          <w:szCs w:val="22"/>
        </w:rPr>
        <w:t>-</w:t>
      </w:r>
      <w:r w:rsidR="00E537E7">
        <w:rPr>
          <w:rFonts w:ascii="Times New Roman" w:hAnsi="Times New Roman"/>
          <w:sz w:val="22"/>
          <w:szCs w:val="22"/>
        </w:rPr>
        <w:t xml:space="preserve">learning projects </w:t>
      </w:r>
      <w:r w:rsidR="00B06E30">
        <w:rPr>
          <w:rFonts w:ascii="Times New Roman" w:hAnsi="Times New Roman"/>
          <w:sz w:val="22"/>
          <w:szCs w:val="22"/>
        </w:rPr>
        <w:t>had</w:t>
      </w:r>
      <w:r w:rsidR="00252D40">
        <w:rPr>
          <w:rFonts w:ascii="Times New Roman" w:hAnsi="Times New Roman"/>
          <w:sz w:val="22"/>
          <w:szCs w:val="22"/>
        </w:rPr>
        <w:t xml:space="preserve"> </w:t>
      </w:r>
      <w:r w:rsidR="00E537E7">
        <w:rPr>
          <w:rFonts w:ascii="Times New Roman" w:hAnsi="Times New Roman"/>
          <w:sz w:val="22"/>
          <w:szCs w:val="22"/>
        </w:rPr>
        <w:t xml:space="preserve">identified a community concern, worked in teams to find solutions, </w:t>
      </w:r>
      <w:r w:rsidR="00252D40">
        <w:rPr>
          <w:rFonts w:ascii="Times New Roman" w:hAnsi="Times New Roman"/>
          <w:sz w:val="22"/>
          <w:szCs w:val="22"/>
        </w:rPr>
        <w:t xml:space="preserve">and </w:t>
      </w:r>
      <w:r w:rsidR="00E537E7">
        <w:rPr>
          <w:rFonts w:ascii="Times New Roman" w:hAnsi="Times New Roman"/>
          <w:sz w:val="22"/>
          <w:szCs w:val="22"/>
        </w:rPr>
        <w:t xml:space="preserve">gained </w:t>
      </w:r>
      <w:r w:rsidR="00252D40">
        <w:rPr>
          <w:rFonts w:ascii="Times New Roman" w:hAnsi="Times New Roman"/>
          <w:sz w:val="22"/>
          <w:szCs w:val="22"/>
        </w:rPr>
        <w:t xml:space="preserve">academic </w:t>
      </w:r>
      <w:r w:rsidR="00E537E7">
        <w:rPr>
          <w:rFonts w:ascii="Times New Roman" w:hAnsi="Times New Roman"/>
          <w:sz w:val="22"/>
          <w:szCs w:val="22"/>
        </w:rPr>
        <w:t>credit</w:t>
      </w:r>
      <w:r w:rsidR="00252D40">
        <w:rPr>
          <w:rFonts w:ascii="Times New Roman" w:hAnsi="Times New Roman"/>
          <w:sz w:val="22"/>
          <w:szCs w:val="22"/>
        </w:rPr>
        <w:t xml:space="preserve">. Learning personal </w:t>
      </w:r>
      <w:r w:rsidR="00E537E7">
        <w:rPr>
          <w:rFonts w:ascii="Times New Roman" w:hAnsi="Times New Roman"/>
          <w:sz w:val="22"/>
          <w:szCs w:val="22"/>
        </w:rPr>
        <w:t xml:space="preserve">skills such as critical thinking, collaboration, </w:t>
      </w:r>
      <w:r w:rsidR="00252D40">
        <w:rPr>
          <w:rFonts w:ascii="Times New Roman" w:hAnsi="Times New Roman"/>
          <w:sz w:val="22"/>
          <w:szCs w:val="22"/>
        </w:rPr>
        <w:t xml:space="preserve">and </w:t>
      </w:r>
      <w:r w:rsidR="00E537E7">
        <w:rPr>
          <w:rFonts w:ascii="Times New Roman" w:hAnsi="Times New Roman"/>
          <w:sz w:val="22"/>
          <w:szCs w:val="22"/>
        </w:rPr>
        <w:t>communication</w:t>
      </w:r>
      <w:r w:rsidR="00252D40">
        <w:rPr>
          <w:rFonts w:ascii="Times New Roman" w:hAnsi="Times New Roman"/>
          <w:sz w:val="22"/>
          <w:szCs w:val="22"/>
        </w:rPr>
        <w:t xml:space="preserve"> was a goal of service-learning projects. </w:t>
      </w:r>
      <w:r w:rsidR="00E537E7">
        <w:rPr>
          <w:rFonts w:ascii="Times New Roman" w:hAnsi="Times New Roman"/>
          <w:sz w:val="22"/>
          <w:szCs w:val="22"/>
        </w:rPr>
        <w:t>W</w:t>
      </w:r>
      <w:r w:rsidR="005041A2">
        <w:rPr>
          <w:rFonts w:ascii="Times New Roman" w:hAnsi="Times New Roman"/>
          <w:sz w:val="22"/>
          <w:szCs w:val="22"/>
        </w:rPr>
        <w:t>ork-based learning</w:t>
      </w:r>
      <w:r w:rsidRPr="00A566C0">
        <w:rPr>
          <w:rFonts w:ascii="Times New Roman" w:hAnsi="Times New Roman"/>
          <w:sz w:val="22"/>
          <w:szCs w:val="22"/>
        </w:rPr>
        <w:t xml:space="preserve"> supplemented traditional academic coursework with experience</w:t>
      </w:r>
      <w:r w:rsidR="00252D40">
        <w:rPr>
          <w:rFonts w:ascii="Times New Roman" w:hAnsi="Times New Roman"/>
          <w:sz w:val="22"/>
          <w:szCs w:val="22"/>
        </w:rPr>
        <w:t>s</w:t>
      </w:r>
      <w:r w:rsidRPr="00A566C0">
        <w:rPr>
          <w:rFonts w:ascii="Times New Roman" w:hAnsi="Times New Roman"/>
          <w:sz w:val="22"/>
          <w:szCs w:val="22"/>
        </w:rPr>
        <w:t xml:space="preserve"> outside the classroom setting. </w:t>
      </w:r>
      <w:r w:rsidR="00252D40">
        <w:rPr>
          <w:rFonts w:ascii="Times New Roman" w:hAnsi="Times New Roman"/>
          <w:sz w:val="22"/>
          <w:szCs w:val="22"/>
        </w:rPr>
        <w:t xml:space="preserve">Learning employability skills such as </w:t>
      </w:r>
      <w:r w:rsidR="00E537E7">
        <w:rPr>
          <w:rFonts w:ascii="Times New Roman" w:hAnsi="Times New Roman"/>
          <w:sz w:val="22"/>
          <w:szCs w:val="22"/>
        </w:rPr>
        <w:t>being on time, dressing appropriately</w:t>
      </w:r>
      <w:r w:rsidR="00252D40">
        <w:rPr>
          <w:rFonts w:ascii="Times New Roman" w:hAnsi="Times New Roman"/>
          <w:sz w:val="22"/>
          <w:szCs w:val="22"/>
        </w:rPr>
        <w:t>,</w:t>
      </w:r>
      <w:r w:rsidR="00E537E7">
        <w:rPr>
          <w:rFonts w:ascii="Times New Roman" w:hAnsi="Times New Roman"/>
          <w:sz w:val="22"/>
          <w:szCs w:val="22"/>
        </w:rPr>
        <w:t xml:space="preserve"> and working with others</w:t>
      </w:r>
      <w:r w:rsidR="00252D40">
        <w:rPr>
          <w:rFonts w:ascii="Times New Roman" w:hAnsi="Times New Roman"/>
          <w:sz w:val="22"/>
          <w:szCs w:val="22"/>
        </w:rPr>
        <w:t xml:space="preserve"> was a goal of work-based learning experiences</w:t>
      </w:r>
      <w:r w:rsidR="00E537E7">
        <w:rPr>
          <w:rFonts w:ascii="Times New Roman" w:hAnsi="Times New Roman"/>
          <w:sz w:val="22"/>
          <w:szCs w:val="22"/>
        </w:rPr>
        <w:t xml:space="preserve">. </w:t>
      </w:r>
      <w:r w:rsidRPr="00A566C0">
        <w:rPr>
          <w:rFonts w:ascii="Times New Roman" w:hAnsi="Times New Roman"/>
          <w:sz w:val="22"/>
          <w:szCs w:val="22"/>
        </w:rPr>
        <w:t>Most students received credit, pay, or both. These programs primarily served high school juniors, seniors, and others of working age.</w:t>
      </w:r>
    </w:p>
    <w:p w:rsidR="003531E2" w:rsidRDefault="003531E2" w:rsidP="002F5A4B">
      <w:pPr>
        <w:spacing w:afterLines="120" w:line="240" w:lineRule="exact"/>
        <w:rPr>
          <w:rFonts w:ascii="Times New Roman" w:hAnsi="Times New Roman"/>
          <w:sz w:val="22"/>
          <w:szCs w:val="22"/>
        </w:rPr>
      </w:pPr>
      <w:r w:rsidRPr="00A566C0">
        <w:rPr>
          <w:rFonts w:ascii="Times New Roman" w:hAnsi="Times New Roman"/>
          <w:sz w:val="22"/>
          <w:szCs w:val="22"/>
        </w:rPr>
        <w:t xml:space="preserve">Many sites used both program models, providing education and training that complemented students’ field experiences. The education and training activities were designed as preparation for entering field settings, for students </w:t>
      </w:r>
      <w:r w:rsidR="00EA4FCB" w:rsidRPr="00A566C0">
        <w:rPr>
          <w:rFonts w:ascii="Times New Roman" w:hAnsi="Times New Roman"/>
          <w:sz w:val="22"/>
          <w:szCs w:val="22"/>
        </w:rPr>
        <w:t xml:space="preserve">who were </w:t>
      </w:r>
      <w:r w:rsidRPr="00A566C0">
        <w:rPr>
          <w:rFonts w:ascii="Times New Roman" w:hAnsi="Times New Roman"/>
          <w:sz w:val="22"/>
          <w:szCs w:val="22"/>
        </w:rPr>
        <w:t>already engaged in field experiences, or both.</w:t>
      </w:r>
    </w:p>
    <w:p w:rsidR="00F4126B" w:rsidRDefault="00EB62CF" w:rsidP="00404D6E">
      <w:pPr>
        <w:spacing w:after="0" w:line="240" w:lineRule="exact"/>
        <w:rPr>
          <w:rFonts w:ascii="Times New Roman" w:hAnsi="Times New Roman"/>
          <w:sz w:val="22"/>
          <w:szCs w:val="22"/>
        </w:rPr>
        <w:sectPr w:rsidR="00F4126B" w:rsidSect="00F4126B">
          <w:type w:val="continuous"/>
          <w:pgSz w:w="12240" w:h="15840"/>
          <w:pgMar w:top="1440" w:right="1440" w:bottom="1440" w:left="1440" w:header="720" w:footer="720" w:gutter="0"/>
          <w:cols w:space="720"/>
          <w:docGrid w:linePitch="360"/>
        </w:sectPr>
      </w:pPr>
      <w:r>
        <w:rPr>
          <w:rFonts w:ascii="Times New Roman" w:hAnsi="Times New Roman"/>
          <w:sz w:val="22"/>
          <w:szCs w:val="22"/>
        </w:rPr>
        <w:t>S</w:t>
      </w:r>
      <w:r w:rsidR="005041A2">
        <w:rPr>
          <w:rFonts w:ascii="Times New Roman" w:hAnsi="Times New Roman"/>
          <w:sz w:val="22"/>
          <w:szCs w:val="22"/>
        </w:rPr>
        <w:t>ervice</w:t>
      </w:r>
      <w:r w:rsidR="00857972">
        <w:rPr>
          <w:rFonts w:ascii="Times New Roman" w:hAnsi="Times New Roman"/>
          <w:sz w:val="22"/>
          <w:szCs w:val="22"/>
        </w:rPr>
        <w:t>-</w:t>
      </w:r>
      <w:r w:rsidR="00CA1732">
        <w:rPr>
          <w:rFonts w:ascii="Times New Roman" w:hAnsi="Times New Roman"/>
          <w:sz w:val="22"/>
          <w:szCs w:val="22"/>
        </w:rPr>
        <w:t>learning</w:t>
      </w:r>
      <w:r w:rsidR="005041A2">
        <w:rPr>
          <w:rFonts w:ascii="Times New Roman" w:hAnsi="Times New Roman"/>
          <w:sz w:val="22"/>
          <w:szCs w:val="22"/>
        </w:rPr>
        <w:t xml:space="preserve"> and work-based learning programs </w:t>
      </w:r>
      <w:r w:rsidR="00F94730">
        <w:rPr>
          <w:rFonts w:ascii="Times New Roman" w:hAnsi="Times New Roman"/>
          <w:sz w:val="22"/>
          <w:szCs w:val="22"/>
        </w:rPr>
        <w:t xml:space="preserve">may </w:t>
      </w:r>
      <w:r w:rsidR="005041A2" w:rsidRPr="005041A2">
        <w:rPr>
          <w:rFonts w:ascii="Times New Roman" w:hAnsi="Times New Roman"/>
          <w:sz w:val="22"/>
          <w:szCs w:val="22"/>
        </w:rPr>
        <w:t xml:space="preserve">require substantial school investment of personnel and transportation resources, as well as innovations in scheduling, curriculum, assessment, staffing, and logistics. </w:t>
      </w:r>
      <w:r w:rsidR="00CA1732">
        <w:rPr>
          <w:rFonts w:ascii="Times New Roman" w:hAnsi="Times New Roman"/>
          <w:sz w:val="22"/>
          <w:szCs w:val="22"/>
        </w:rPr>
        <w:t>A</w:t>
      </w:r>
      <w:r w:rsidR="00C50FC7">
        <w:rPr>
          <w:rFonts w:ascii="Times New Roman" w:hAnsi="Times New Roman"/>
          <w:sz w:val="22"/>
          <w:szCs w:val="22"/>
        </w:rPr>
        <w:t xml:space="preserve"> school may choose to award elective credit</w:t>
      </w:r>
      <w:r w:rsidR="00E45374">
        <w:rPr>
          <w:rFonts w:ascii="Times New Roman" w:hAnsi="Times New Roman"/>
          <w:sz w:val="22"/>
          <w:szCs w:val="22"/>
        </w:rPr>
        <w:t xml:space="preserve"> </w:t>
      </w:r>
      <w:r w:rsidR="005041A2" w:rsidRPr="005041A2">
        <w:rPr>
          <w:rFonts w:ascii="Times New Roman" w:hAnsi="Times New Roman"/>
          <w:sz w:val="22"/>
          <w:szCs w:val="22"/>
        </w:rPr>
        <w:t xml:space="preserve">for </w:t>
      </w:r>
      <w:r w:rsidR="005041A2">
        <w:rPr>
          <w:rFonts w:ascii="Times New Roman" w:hAnsi="Times New Roman"/>
          <w:sz w:val="22"/>
          <w:szCs w:val="22"/>
        </w:rPr>
        <w:t>service</w:t>
      </w:r>
      <w:r w:rsidR="00857972">
        <w:rPr>
          <w:rFonts w:ascii="Times New Roman" w:hAnsi="Times New Roman"/>
          <w:sz w:val="22"/>
          <w:szCs w:val="22"/>
        </w:rPr>
        <w:t>-</w:t>
      </w:r>
      <w:r w:rsidR="005041A2">
        <w:rPr>
          <w:rFonts w:ascii="Times New Roman" w:hAnsi="Times New Roman"/>
          <w:sz w:val="22"/>
          <w:szCs w:val="22"/>
        </w:rPr>
        <w:t xml:space="preserve"> and work-based learning </w:t>
      </w:r>
      <w:r w:rsidR="005041A2" w:rsidRPr="005041A2">
        <w:rPr>
          <w:rFonts w:ascii="Times New Roman" w:hAnsi="Times New Roman"/>
          <w:sz w:val="22"/>
          <w:szCs w:val="22"/>
        </w:rPr>
        <w:t xml:space="preserve">activities that take place entirely outside of school time, with </w:t>
      </w:r>
      <w:r>
        <w:rPr>
          <w:rFonts w:ascii="Times New Roman" w:hAnsi="Times New Roman"/>
          <w:sz w:val="22"/>
          <w:szCs w:val="22"/>
        </w:rPr>
        <w:t xml:space="preserve">minimal staff support and </w:t>
      </w:r>
      <w:r w:rsidR="005041A2" w:rsidRPr="005041A2">
        <w:rPr>
          <w:rFonts w:ascii="Times New Roman" w:hAnsi="Times New Roman"/>
          <w:sz w:val="22"/>
          <w:szCs w:val="22"/>
        </w:rPr>
        <w:t>student-provided transportation</w:t>
      </w:r>
      <w:r>
        <w:rPr>
          <w:rFonts w:ascii="Times New Roman" w:hAnsi="Times New Roman"/>
          <w:sz w:val="22"/>
          <w:szCs w:val="22"/>
        </w:rPr>
        <w:t>.</w:t>
      </w:r>
      <w:r w:rsidR="005041A2">
        <w:rPr>
          <w:rFonts w:ascii="Times New Roman" w:hAnsi="Times New Roman"/>
          <w:sz w:val="22"/>
          <w:szCs w:val="22"/>
        </w:rPr>
        <w:t xml:space="preserve"> </w:t>
      </w:r>
      <w:r w:rsidR="005041A2" w:rsidRPr="005041A2">
        <w:rPr>
          <w:rFonts w:ascii="Times New Roman" w:hAnsi="Times New Roman"/>
          <w:sz w:val="22"/>
          <w:szCs w:val="22"/>
        </w:rPr>
        <w:t xml:space="preserve">However, </w:t>
      </w:r>
      <w:r w:rsidR="00CA1732">
        <w:rPr>
          <w:rFonts w:ascii="Times New Roman" w:hAnsi="Times New Roman"/>
          <w:sz w:val="22"/>
          <w:szCs w:val="22"/>
        </w:rPr>
        <w:t xml:space="preserve">a higher level of commitment is required if schools </w:t>
      </w:r>
      <w:r w:rsidR="005041A2" w:rsidRPr="005041A2">
        <w:rPr>
          <w:rFonts w:ascii="Times New Roman" w:hAnsi="Times New Roman"/>
          <w:sz w:val="22"/>
          <w:szCs w:val="22"/>
        </w:rPr>
        <w:t xml:space="preserve">want to </w:t>
      </w:r>
      <w:r w:rsidR="00CA1732">
        <w:rPr>
          <w:rFonts w:ascii="Times New Roman" w:hAnsi="Times New Roman"/>
          <w:sz w:val="22"/>
          <w:szCs w:val="22"/>
        </w:rPr>
        <w:t>include students who need strong supports and address the many challenges associated with this complex strategy, as described throughout the summary brief.</w:t>
      </w:r>
    </w:p>
    <w:p w:rsidR="00F4126B" w:rsidRDefault="00F4126B" w:rsidP="00404D6E">
      <w:pPr>
        <w:spacing w:after="0" w:line="240" w:lineRule="exact"/>
        <w:rPr>
          <w:rFonts w:ascii="Times New Roman" w:hAnsi="Times New Roman"/>
          <w:sz w:val="22"/>
          <w:szCs w:val="22"/>
        </w:rPr>
        <w:sectPr w:rsidR="00F4126B" w:rsidSect="00404D6E">
          <w:type w:val="continuous"/>
          <w:pgSz w:w="12240" w:h="15840"/>
          <w:pgMar w:top="1440" w:right="1440" w:bottom="1440" w:left="1440" w:header="720" w:footer="720" w:gutter="0"/>
          <w:cols w:num="2" w:space="720"/>
          <w:docGrid w:linePitch="360"/>
        </w:sectPr>
      </w:pPr>
    </w:p>
    <w:p w:rsidR="003F2128" w:rsidRPr="00E270FA" w:rsidRDefault="00404D6E" w:rsidP="00404D6E">
      <w:pPr>
        <w:spacing w:after="0" w:line="340" w:lineRule="exact"/>
        <w:rPr>
          <w:rFonts w:ascii="Times New Roman" w:hAnsi="Times New Roman"/>
          <w:b/>
          <w:bCs/>
          <w:color w:val="8A0000"/>
          <w:sz w:val="28"/>
          <w:szCs w:val="32"/>
        </w:rPr>
      </w:pPr>
      <w:r w:rsidRPr="00E270FA">
        <w:rPr>
          <w:rFonts w:ascii="Times New Roman" w:hAnsi="Times New Roman"/>
          <w:b/>
          <w:bCs/>
          <w:color w:val="8A0000"/>
          <w:sz w:val="28"/>
          <w:szCs w:val="32"/>
        </w:rPr>
        <w:lastRenderedPageBreak/>
        <w:t>P</w:t>
      </w:r>
      <w:r w:rsidR="003F2128" w:rsidRPr="00E270FA">
        <w:rPr>
          <w:rFonts w:ascii="Times New Roman" w:hAnsi="Times New Roman"/>
          <w:b/>
          <w:bCs/>
          <w:color w:val="8A0000"/>
          <w:sz w:val="28"/>
          <w:szCs w:val="32"/>
        </w:rPr>
        <w:t>romising Practices</w:t>
      </w:r>
    </w:p>
    <w:p w:rsidR="003F2128" w:rsidRPr="00E270FA" w:rsidRDefault="003F2128" w:rsidP="00404D6E">
      <w:pPr>
        <w:spacing w:after="0" w:line="240" w:lineRule="exact"/>
        <w:rPr>
          <w:rFonts w:ascii="Times New Roman" w:hAnsi="Times New Roman"/>
          <w:bCs/>
          <w:color w:val="8A0000"/>
          <w:sz w:val="22"/>
          <w:szCs w:val="22"/>
        </w:rPr>
      </w:pPr>
    </w:p>
    <w:p w:rsidR="00507DC8" w:rsidRPr="00A566C0" w:rsidRDefault="00507DC8" w:rsidP="00404D6E">
      <w:pPr>
        <w:widowControl w:val="0"/>
        <w:spacing w:after="0" w:line="240" w:lineRule="exact"/>
        <w:rPr>
          <w:rFonts w:ascii="Times New Roman" w:hAnsi="Times New Roman"/>
          <w:color w:val="auto"/>
          <w:kern w:val="0"/>
          <w:sz w:val="22"/>
          <w:szCs w:val="22"/>
        </w:rPr>
      </w:pPr>
      <w:r w:rsidRPr="00A566C0">
        <w:rPr>
          <w:rFonts w:ascii="Times New Roman" w:hAnsi="Times New Roman"/>
          <w:color w:val="auto"/>
          <w:kern w:val="0"/>
          <w:sz w:val="22"/>
          <w:szCs w:val="22"/>
        </w:rPr>
        <w:t>The service</w:t>
      </w:r>
      <w:r w:rsidR="00EB62CF">
        <w:rPr>
          <w:rFonts w:ascii="Times New Roman" w:hAnsi="Times New Roman"/>
          <w:color w:val="auto"/>
          <w:kern w:val="0"/>
          <w:sz w:val="22"/>
          <w:szCs w:val="22"/>
        </w:rPr>
        <w:t>-</w:t>
      </w:r>
      <w:r w:rsidRPr="00A566C0">
        <w:rPr>
          <w:rFonts w:ascii="Times New Roman" w:hAnsi="Times New Roman"/>
          <w:color w:val="auto"/>
          <w:kern w:val="0"/>
          <w:sz w:val="22"/>
          <w:szCs w:val="22"/>
        </w:rPr>
        <w:t xml:space="preserve"> and work-based learning programs varied widely in terms of strategies, scope, and participants. Most programs targeted students who were considered to be at-risk for dropping out, although other</w:t>
      </w:r>
      <w:r w:rsidR="00EB62CF">
        <w:rPr>
          <w:rFonts w:ascii="Times New Roman" w:hAnsi="Times New Roman"/>
          <w:color w:val="auto"/>
          <w:kern w:val="0"/>
          <w:sz w:val="22"/>
          <w:szCs w:val="22"/>
        </w:rPr>
        <w:t xml:space="preserve"> programs</w:t>
      </w:r>
      <w:r w:rsidRPr="00A566C0">
        <w:rPr>
          <w:rFonts w:ascii="Times New Roman" w:hAnsi="Times New Roman"/>
          <w:color w:val="auto"/>
          <w:kern w:val="0"/>
          <w:sz w:val="22"/>
          <w:szCs w:val="22"/>
        </w:rPr>
        <w:t xml:space="preserve"> were made available to all students. Many of the programs had common elements, but they did not comprise a set of prescribed models that were replicated across sites. The practices described in this section were reported as showing promise by program personnel and school administrators in on-site and phone interviews and written reports.</w:t>
      </w:r>
    </w:p>
    <w:p w:rsidR="00A566C0" w:rsidRPr="00A566C0" w:rsidRDefault="00A566C0" w:rsidP="00404D6E">
      <w:pPr>
        <w:widowControl w:val="0"/>
        <w:spacing w:after="0" w:line="240" w:lineRule="exact"/>
        <w:rPr>
          <w:rFonts w:ascii="Times New Roman" w:hAnsi="Times New Roman"/>
          <w:color w:val="auto"/>
          <w:kern w:val="0"/>
          <w:sz w:val="22"/>
          <w:szCs w:val="22"/>
        </w:rPr>
      </w:pPr>
    </w:p>
    <w:p w:rsidR="00A566C0" w:rsidRPr="00A566C0" w:rsidRDefault="00A566C0" w:rsidP="00404D6E">
      <w:pPr>
        <w:spacing w:after="0" w:line="240" w:lineRule="exact"/>
        <w:rPr>
          <w:rFonts w:ascii="Times New Roman" w:hAnsi="Times New Roman"/>
          <w:sz w:val="22"/>
          <w:szCs w:val="22"/>
        </w:rPr>
      </w:pPr>
      <w:proofErr w:type="gramStart"/>
      <w:r w:rsidRPr="00A566C0">
        <w:rPr>
          <w:rFonts w:ascii="Times New Roman" w:hAnsi="Times New Roman"/>
          <w:b/>
          <w:bCs/>
          <w:color w:val="8A0000"/>
          <w:sz w:val="22"/>
          <w:szCs w:val="22"/>
        </w:rPr>
        <w:t>Teaching career skills.</w:t>
      </w:r>
      <w:proofErr w:type="gramEnd"/>
      <w:r w:rsidRPr="00A566C0">
        <w:rPr>
          <w:rFonts w:ascii="Times New Roman" w:hAnsi="Times New Roman"/>
          <w:b/>
          <w:sz w:val="22"/>
          <w:szCs w:val="22"/>
        </w:rPr>
        <w:t xml:space="preserve"> </w:t>
      </w:r>
      <w:r w:rsidRPr="00A566C0">
        <w:rPr>
          <w:rFonts w:ascii="Times New Roman" w:hAnsi="Times New Roman"/>
          <w:sz w:val="22"/>
          <w:szCs w:val="22"/>
        </w:rPr>
        <w:t xml:space="preserve">Most sites provided career skills education designed to prepare students for </w:t>
      </w:r>
      <w:r w:rsidR="005041A2">
        <w:rPr>
          <w:rFonts w:ascii="Times New Roman" w:hAnsi="Times New Roman"/>
          <w:sz w:val="22"/>
          <w:szCs w:val="22"/>
        </w:rPr>
        <w:t xml:space="preserve">service and work-based learning </w:t>
      </w:r>
      <w:r w:rsidRPr="00A566C0">
        <w:rPr>
          <w:rFonts w:ascii="Times New Roman" w:hAnsi="Times New Roman"/>
          <w:sz w:val="22"/>
          <w:szCs w:val="22"/>
        </w:rPr>
        <w:t>activities outside of the school. Targeted skills included resume writing, time management, teamwork, and norms for speaking with co-workers and supervisors. One site reported teaching skills related to online work, including creating and/or managing appropriate social media profiles, managing passwords and online information, and writing emails that are appropriate for professional communications. Another site had students engage in frequent teamwork activities with their peers, because</w:t>
      </w:r>
      <w:r w:rsidR="00D42F3F">
        <w:rPr>
          <w:rFonts w:ascii="Times New Roman" w:hAnsi="Times New Roman"/>
          <w:sz w:val="22"/>
          <w:szCs w:val="22"/>
        </w:rPr>
        <w:t>, according to the program coordinator,</w:t>
      </w:r>
      <w:r w:rsidRPr="00A566C0">
        <w:rPr>
          <w:rFonts w:ascii="Times New Roman" w:hAnsi="Times New Roman"/>
          <w:sz w:val="22"/>
          <w:szCs w:val="22"/>
        </w:rPr>
        <w:t xml:space="preserve"> “If they can’t get along with each other, then they won’t be able to get along in work.” Some sites contracted with outside vendors or partnered with community organizations to provide these programs. Some sites also invited local employers into the school to talk with students about interviewing skills, how to complete job applications, and what employers look for in applicants.</w:t>
      </w:r>
    </w:p>
    <w:p w:rsidR="00A566C0" w:rsidRPr="00A566C0" w:rsidRDefault="00A566C0" w:rsidP="00404D6E">
      <w:pPr>
        <w:spacing w:after="0" w:line="240" w:lineRule="exact"/>
        <w:rPr>
          <w:rFonts w:ascii="Times New Roman" w:hAnsi="Times New Roman"/>
          <w:sz w:val="22"/>
          <w:szCs w:val="22"/>
        </w:rPr>
      </w:pPr>
    </w:p>
    <w:p w:rsidR="00A566C0" w:rsidRPr="00A566C0" w:rsidRDefault="00A566C0" w:rsidP="00404D6E">
      <w:pPr>
        <w:spacing w:after="0" w:line="240" w:lineRule="exact"/>
        <w:rPr>
          <w:rFonts w:ascii="Times New Roman" w:hAnsi="Times New Roman"/>
          <w:sz w:val="22"/>
          <w:szCs w:val="22"/>
        </w:rPr>
      </w:pPr>
      <w:proofErr w:type="gramStart"/>
      <w:r w:rsidRPr="00A566C0">
        <w:rPr>
          <w:rFonts w:ascii="Times New Roman" w:hAnsi="Times New Roman"/>
          <w:b/>
          <w:bCs/>
          <w:color w:val="8A0000"/>
          <w:sz w:val="22"/>
          <w:szCs w:val="22"/>
        </w:rPr>
        <w:t>Exploring student interests.</w:t>
      </w:r>
      <w:proofErr w:type="gramEnd"/>
      <w:r w:rsidRPr="00A566C0">
        <w:rPr>
          <w:rFonts w:ascii="Times New Roman" w:hAnsi="Times New Roman"/>
          <w:b/>
          <w:bCs/>
          <w:color w:val="8A0000"/>
          <w:sz w:val="22"/>
          <w:szCs w:val="22"/>
        </w:rPr>
        <w:t xml:space="preserve"> </w:t>
      </w:r>
      <w:r w:rsidRPr="00A566C0">
        <w:rPr>
          <w:rFonts w:ascii="Times New Roman" w:hAnsi="Times New Roman"/>
          <w:sz w:val="22"/>
          <w:szCs w:val="22"/>
        </w:rPr>
        <w:t xml:space="preserve">Most sites attempted to help students explore their interests and </w:t>
      </w:r>
      <w:r w:rsidR="00D42F3F">
        <w:rPr>
          <w:rFonts w:ascii="Times New Roman" w:hAnsi="Times New Roman"/>
          <w:sz w:val="22"/>
          <w:szCs w:val="22"/>
        </w:rPr>
        <w:t xml:space="preserve">select </w:t>
      </w:r>
      <w:r w:rsidRPr="00A566C0">
        <w:rPr>
          <w:rFonts w:ascii="Times New Roman" w:hAnsi="Times New Roman"/>
          <w:sz w:val="22"/>
          <w:szCs w:val="22"/>
        </w:rPr>
        <w:t xml:space="preserve">work-based learning placements based on </w:t>
      </w:r>
      <w:r w:rsidR="003D4A16">
        <w:rPr>
          <w:rFonts w:ascii="Times New Roman" w:hAnsi="Times New Roman"/>
          <w:sz w:val="22"/>
          <w:szCs w:val="22"/>
        </w:rPr>
        <w:t xml:space="preserve">each student’s </w:t>
      </w:r>
      <w:r w:rsidRPr="00A566C0">
        <w:rPr>
          <w:rFonts w:ascii="Times New Roman" w:hAnsi="Times New Roman"/>
          <w:sz w:val="22"/>
          <w:szCs w:val="22"/>
        </w:rPr>
        <w:t xml:space="preserve">interests. One school reported using the Career Interest Survey to help students identify their interests as part of the internship selection process. Another school launched an internship program in which students participated in a course during first trimester that </w:t>
      </w:r>
      <w:r w:rsidR="00BA7778">
        <w:rPr>
          <w:rFonts w:ascii="Times New Roman" w:hAnsi="Times New Roman"/>
          <w:sz w:val="22"/>
          <w:szCs w:val="22"/>
        </w:rPr>
        <w:t>guide</w:t>
      </w:r>
      <w:r w:rsidR="00597E39">
        <w:rPr>
          <w:rFonts w:ascii="Times New Roman" w:hAnsi="Times New Roman"/>
          <w:sz w:val="22"/>
          <w:szCs w:val="22"/>
        </w:rPr>
        <w:t>d</w:t>
      </w:r>
      <w:r w:rsidR="00BA7778">
        <w:rPr>
          <w:rFonts w:ascii="Times New Roman" w:hAnsi="Times New Roman"/>
          <w:sz w:val="22"/>
          <w:szCs w:val="22"/>
        </w:rPr>
        <w:t xml:space="preserve"> them </w:t>
      </w:r>
      <w:r w:rsidR="00597E39">
        <w:rPr>
          <w:rFonts w:ascii="Times New Roman" w:hAnsi="Times New Roman"/>
          <w:sz w:val="22"/>
          <w:szCs w:val="22"/>
        </w:rPr>
        <w:t xml:space="preserve">in </w:t>
      </w:r>
      <w:r w:rsidR="00BA7778">
        <w:rPr>
          <w:rFonts w:ascii="Times New Roman" w:hAnsi="Times New Roman"/>
          <w:sz w:val="22"/>
          <w:szCs w:val="22"/>
        </w:rPr>
        <w:t>determin</w:t>
      </w:r>
      <w:r w:rsidR="00597E39">
        <w:rPr>
          <w:rFonts w:ascii="Times New Roman" w:hAnsi="Times New Roman"/>
          <w:sz w:val="22"/>
          <w:szCs w:val="22"/>
        </w:rPr>
        <w:t>ing</w:t>
      </w:r>
      <w:r w:rsidR="00BA7778">
        <w:rPr>
          <w:rFonts w:ascii="Times New Roman" w:hAnsi="Times New Roman"/>
          <w:sz w:val="22"/>
          <w:szCs w:val="22"/>
        </w:rPr>
        <w:t xml:space="preserve"> the type of internship that best met </w:t>
      </w:r>
      <w:r w:rsidR="003D4A16">
        <w:rPr>
          <w:rFonts w:ascii="Times New Roman" w:hAnsi="Times New Roman"/>
          <w:sz w:val="22"/>
          <w:szCs w:val="22"/>
        </w:rPr>
        <w:t xml:space="preserve">their </w:t>
      </w:r>
      <w:r w:rsidR="00BA7778">
        <w:rPr>
          <w:rFonts w:ascii="Times New Roman" w:hAnsi="Times New Roman"/>
          <w:sz w:val="22"/>
          <w:szCs w:val="22"/>
        </w:rPr>
        <w:t>interests</w:t>
      </w:r>
      <w:r w:rsidRPr="00A566C0">
        <w:rPr>
          <w:rFonts w:ascii="Times New Roman" w:hAnsi="Times New Roman"/>
          <w:sz w:val="22"/>
          <w:szCs w:val="22"/>
        </w:rPr>
        <w:t>. Then the coordinator worked with student</w:t>
      </w:r>
      <w:r w:rsidR="00D42F3F">
        <w:rPr>
          <w:rFonts w:ascii="Times New Roman" w:hAnsi="Times New Roman"/>
          <w:sz w:val="22"/>
          <w:szCs w:val="22"/>
        </w:rPr>
        <w:t>s</w:t>
      </w:r>
      <w:r w:rsidRPr="00A566C0">
        <w:rPr>
          <w:rFonts w:ascii="Times New Roman" w:hAnsi="Times New Roman"/>
          <w:sz w:val="22"/>
          <w:szCs w:val="22"/>
        </w:rPr>
        <w:t xml:space="preserve"> and </w:t>
      </w:r>
      <w:r w:rsidRPr="00A566C0">
        <w:rPr>
          <w:rFonts w:ascii="Times New Roman" w:hAnsi="Times New Roman"/>
          <w:sz w:val="22"/>
          <w:szCs w:val="22"/>
        </w:rPr>
        <w:lastRenderedPageBreak/>
        <w:t>local organizations to find placement</w:t>
      </w:r>
      <w:r w:rsidR="00D42F3F">
        <w:rPr>
          <w:rFonts w:ascii="Times New Roman" w:hAnsi="Times New Roman"/>
          <w:sz w:val="22"/>
          <w:szCs w:val="22"/>
        </w:rPr>
        <w:t>s</w:t>
      </w:r>
      <w:r w:rsidRPr="00A566C0">
        <w:rPr>
          <w:rFonts w:ascii="Times New Roman" w:hAnsi="Times New Roman"/>
          <w:sz w:val="22"/>
          <w:szCs w:val="22"/>
        </w:rPr>
        <w:t xml:space="preserve"> during the next one or two trimesters. One student who completed her internship at an animal hospital subsequently obtained a paid internship with the same employer, applied to a veterinary technician college program, and was accepted. Students also worked in child care facilities, a court</w:t>
      </w:r>
      <w:r w:rsidR="003D4A16">
        <w:rPr>
          <w:rFonts w:ascii="Times New Roman" w:hAnsi="Times New Roman"/>
          <w:sz w:val="22"/>
          <w:szCs w:val="22"/>
        </w:rPr>
        <w:t>house, and other locations.</w:t>
      </w:r>
    </w:p>
    <w:p w:rsidR="00A566C0" w:rsidRPr="00A566C0" w:rsidRDefault="00A566C0" w:rsidP="00404D6E">
      <w:pPr>
        <w:spacing w:after="0" w:line="240" w:lineRule="exact"/>
        <w:rPr>
          <w:rFonts w:ascii="Times New Roman" w:hAnsi="Times New Roman"/>
          <w:sz w:val="22"/>
          <w:szCs w:val="22"/>
        </w:rPr>
      </w:pPr>
    </w:p>
    <w:p w:rsidR="00A566C0" w:rsidRPr="00A566C0" w:rsidRDefault="00A566C0" w:rsidP="00404D6E">
      <w:pPr>
        <w:spacing w:after="0" w:line="240" w:lineRule="exact"/>
        <w:rPr>
          <w:rFonts w:ascii="Times New Roman" w:hAnsi="Times New Roman"/>
          <w:sz w:val="22"/>
          <w:szCs w:val="22"/>
        </w:rPr>
      </w:pPr>
      <w:proofErr w:type="gramStart"/>
      <w:r w:rsidRPr="00A566C0">
        <w:rPr>
          <w:rFonts w:ascii="Times New Roman" w:hAnsi="Times New Roman"/>
          <w:b/>
          <w:bCs/>
          <w:color w:val="8A0000"/>
          <w:sz w:val="22"/>
          <w:szCs w:val="22"/>
        </w:rPr>
        <w:t>Creating flexible schedules.</w:t>
      </w:r>
      <w:proofErr w:type="gramEnd"/>
      <w:r w:rsidRPr="00A566C0">
        <w:rPr>
          <w:rFonts w:ascii="Times New Roman" w:hAnsi="Times New Roman"/>
          <w:sz w:val="22"/>
          <w:szCs w:val="22"/>
        </w:rPr>
        <w:t xml:space="preserve"> Scheduling constraints at many schools required creativity and flexibility in order to accommodate work-based learning activities. Strategies included dismissing students early, starting the school day late, having students participate in their placements after school, or devoting a specific day each week to work-based learning activities with no scheduled class meetings. For example, students at one site took three academic courses in the morning, then a</w:t>
      </w:r>
      <w:r w:rsidR="00D42F3F">
        <w:rPr>
          <w:rFonts w:ascii="Times New Roman" w:hAnsi="Times New Roman"/>
          <w:sz w:val="22"/>
          <w:szCs w:val="22"/>
        </w:rPr>
        <w:t>n internship</w:t>
      </w:r>
      <w:r w:rsidRPr="00A566C0">
        <w:rPr>
          <w:rFonts w:ascii="Times New Roman" w:hAnsi="Times New Roman"/>
          <w:sz w:val="22"/>
          <w:szCs w:val="22"/>
        </w:rPr>
        <w:t xml:space="preserve"> support course, and then were transported to community placements that typically took place from 12:30–2:30pm, to</w:t>
      </w:r>
      <w:r w:rsidRPr="00A566C0" w:rsidDel="001F4E11">
        <w:rPr>
          <w:rFonts w:ascii="Times New Roman" w:hAnsi="Times New Roman"/>
          <w:sz w:val="22"/>
          <w:szCs w:val="22"/>
        </w:rPr>
        <w:t xml:space="preserve"> </w:t>
      </w:r>
      <w:r w:rsidRPr="00A566C0">
        <w:rPr>
          <w:rFonts w:ascii="Times New Roman" w:hAnsi="Times New Roman"/>
          <w:sz w:val="22"/>
          <w:szCs w:val="22"/>
        </w:rPr>
        <w:t>coincide with the school schedule. Students at another site did their academic coursework Monday through Thursday from 2:30–8:30pm, and their work-based learning activities took place in the morning and early afternoon from Monday through Thursday, and all day on Friday. As further discussed in the spotlight section about Pittsfield, two high schools in one district offered work-based learning as a formal graduation pathway, and their students could leave school up to three periods before the end of the day to participate in their work placements. A final site released seniors for the last two hours of the day in order to fulfill a 200-hour internship commitment.</w:t>
      </w:r>
    </w:p>
    <w:p w:rsidR="00A566C0" w:rsidRPr="00A566C0" w:rsidRDefault="00A566C0" w:rsidP="00404D6E">
      <w:pPr>
        <w:autoSpaceDE w:val="0"/>
        <w:autoSpaceDN w:val="0"/>
        <w:adjustRightInd w:val="0"/>
        <w:spacing w:after="0" w:line="240" w:lineRule="exact"/>
        <w:rPr>
          <w:rFonts w:ascii="Times New Roman" w:hAnsi="Times New Roman"/>
          <w:sz w:val="22"/>
          <w:szCs w:val="22"/>
        </w:rPr>
      </w:pPr>
    </w:p>
    <w:p w:rsidR="00A566C0" w:rsidRPr="00A566C0" w:rsidRDefault="00A566C0" w:rsidP="00404D6E">
      <w:pPr>
        <w:spacing w:after="0" w:line="240" w:lineRule="exact"/>
        <w:rPr>
          <w:rFonts w:ascii="Times New Roman" w:hAnsi="Times New Roman"/>
          <w:sz w:val="22"/>
          <w:szCs w:val="22"/>
        </w:rPr>
      </w:pPr>
      <w:proofErr w:type="gramStart"/>
      <w:r w:rsidRPr="00A566C0">
        <w:rPr>
          <w:rFonts w:ascii="Times New Roman" w:hAnsi="Times New Roman"/>
          <w:b/>
          <w:bCs/>
          <w:color w:val="8A0000"/>
          <w:sz w:val="22"/>
          <w:szCs w:val="22"/>
        </w:rPr>
        <w:t xml:space="preserve">Determining </w:t>
      </w:r>
      <w:r w:rsidR="00E6655D" w:rsidRPr="00A566C0">
        <w:rPr>
          <w:rFonts w:ascii="Times New Roman" w:hAnsi="Times New Roman"/>
          <w:b/>
          <w:bCs/>
          <w:color w:val="8A0000"/>
          <w:sz w:val="22"/>
          <w:szCs w:val="22"/>
        </w:rPr>
        <w:t>eligibility</w:t>
      </w:r>
      <w:r w:rsidRPr="00A566C0">
        <w:rPr>
          <w:rFonts w:ascii="Times New Roman" w:hAnsi="Times New Roman"/>
          <w:b/>
          <w:bCs/>
          <w:color w:val="8A0000"/>
          <w:sz w:val="22"/>
          <w:szCs w:val="22"/>
        </w:rPr>
        <w:t xml:space="preserve"> for work-based learning.</w:t>
      </w:r>
      <w:proofErr w:type="gramEnd"/>
      <w:r w:rsidRPr="00A566C0">
        <w:rPr>
          <w:rFonts w:ascii="Times New Roman" w:hAnsi="Times New Roman"/>
          <w:sz w:val="22"/>
          <w:szCs w:val="22"/>
        </w:rPr>
        <w:t xml:space="preserve"> </w:t>
      </w:r>
      <w:r w:rsidR="00D42F3F">
        <w:rPr>
          <w:rFonts w:ascii="Times New Roman" w:hAnsi="Times New Roman"/>
          <w:sz w:val="22"/>
          <w:szCs w:val="22"/>
        </w:rPr>
        <w:t>Some</w:t>
      </w:r>
      <w:r w:rsidRPr="00A566C0">
        <w:rPr>
          <w:rFonts w:ascii="Times New Roman" w:hAnsi="Times New Roman"/>
          <w:sz w:val="22"/>
          <w:szCs w:val="22"/>
        </w:rPr>
        <w:t xml:space="preserve"> sites required students to </w:t>
      </w:r>
      <w:r w:rsidR="00D42F3F">
        <w:rPr>
          <w:rFonts w:ascii="Times New Roman" w:hAnsi="Times New Roman"/>
          <w:sz w:val="22"/>
          <w:szCs w:val="22"/>
        </w:rPr>
        <w:t xml:space="preserve">attain specified levels of </w:t>
      </w:r>
      <w:r w:rsidRPr="00A566C0">
        <w:rPr>
          <w:rFonts w:ascii="Times New Roman" w:hAnsi="Times New Roman"/>
          <w:sz w:val="22"/>
          <w:szCs w:val="22"/>
        </w:rPr>
        <w:t xml:space="preserve">attendance and/or academic performance before </w:t>
      </w:r>
      <w:r w:rsidR="00D42F3F">
        <w:rPr>
          <w:rFonts w:ascii="Times New Roman" w:hAnsi="Times New Roman"/>
          <w:sz w:val="22"/>
          <w:szCs w:val="22"/>
        </w:rPr>
        <w:t>they were allowed to participate in work-based learning activities.</w:t>
      </w:r>
      <w:r w:rsidRPr="00A566C0">
        <w:rPr>
          <w:rFonts w:ascii="Times New Roman" w:hAnsi="Times New Roman"/>
          <w:sz w:val="22"/>
          <w:szCs w:val="22"/>
        </w:rPr>
        <w:t xml:space="preserve"> One site applied the Massachusetts Interscholastic Athletic Association eligibility guidelines to their internship programs, so that students whose grades would disqualify them from athletic participation were also disqualified from internships. This school’s enrollment in internships was reduced by half when </w:t>
      </w:r>
      <w:r w:rsidR="00D42F3F">
        <w:rPr>
          <w:rFonts w:ascii="Times New Roman" w:hAnsi="Times New Roman"/>
          <w:sz w:val="22"/>
          <w:szCs w:val="22"/>
        </w:rPr>
        <w:t xml:space="preserve">this rule </w:t>
      </w:r>
      <w:r w:rsidRPr="00A566C0">
        <w:rPr>
          <w:rFonts w:ascii="Times New Roman" w:hAnsi="Times New Roman"/>
          <w:sz w:val="22"/>
          <w:szCs w:val="22"/>
        </w:rPr>
        <w:t xml:space="preserve">was </w:t>
      </w:r>
      <w:r w:rsidR="00D42F3F">
        <w:rPr>
          <w:rFonts w:ascii="Times New Roman" w:hAnsi="Times New Roman"/>
          <w:sz w:val="22"/>
          <w:szCs w:val="22"/>
        </w:rPr>
        <w:t>established</w:t>
      </w:r>
      <w:r w:rsidRPr="00A566C0">
        <w:rPr>
          <w:rFonts w:ascii="Times New Roman" w:hAnsi="Times New Roman"/>
          <w:sz w:val="22"/>
          <w:szCs w:val="22"/>
        </w:rPr>
        <w:t>.</w:t>
      </w:r>
    </w:p>
    <w:p w:rsidR="00A566C0" w:rsidRPr="00A566C0" w:rsidRDefault="00A566C0" w:rsidP="00404D6E">
      <w:pPr>
        <w:spacing w:after="0" w:line="240" w:lineRule="exact"/>
        <w:rPr>
          <w:rFonts w:ascii="Times New Roman" w:hAnsi="Times New Roman"/>
          <w:sz w:val="22"/>
          <w:szCs w:val="22"/>
        </w:rPr>
      </w:pPr>
    </w:p>
    <w:p w:rsidR="00A566C0" w:rsidRPr="00A566C0" w:rsidRDefault="00A566C0" w:rsidP="00404D6E">
      <w:pPr>
        <w:spacing w:after="0" w:line="240" w:lineRule="exact"/>
        <w:rPr>
          <w:rFonts w:ascii="Times New Roman" w:hAnsi="Times New Roman"/>
          <w:sz w:val="22"/>
          <w:szCs w:val="22"/>
        </w:rPr>
      </w:pPr>
      <w:r w:rsidRPr="00A566C0">
        <w:rPr>
          <w:rFonts w:ascii="Times New Roman" w:hAnsi="Times New Roman"/>
          <w:sz w:val="22"/>
          <w:szCs w:val="22"/>
        </w:rPr>
        <w:t xml:space="preserve">School personnel shared perspectives both </w:t>
      </w:r>
      <w:r w:rsidR="00D42F3F">
        <w:rPr>
          <w:rFonts w:ascii="Times New Roman" w:hAnsi="Times New Roman"/>
          <w:sz w:val="22"/>
          <w:szCs w:val="22"/>
        </w:rPr>
        <w:t xml:space="preserve">for and against this </w:t>
      </w:r>
      <w:r w:rsidRPr="00A566C0">
        <w:rPr>
          <w:rFonts w:ascii="Times New Roman" w:hAnsi="Times New Roman"/>
          <w:sz w:val="22"/>
          <w:szCs w:val="22"/>
        </w:rPr>
        <w:t xml:space="preserve">approach. In favor of these </w:t>
      </w:r>
      <w:r w:rsidRPr="00A566C0">
        <w:rPr>
          <w:rFonts w:ascii="Times New Roman" w:hAnsi="Times New Roman"/>
          <w:sz w:val="22"/>
          <w:szCs w:val="22"/>
        </w:rPr>
        <w:lastRenderedPageBreak/>
        <w:t xml:space="preserve">policies, school personnel argued that students shouldn’t participate in optional internships when they are not making adequate progress toward passing core academic courses that are required for graduation. They also expressed concern that students with poor attendance </w:t>
      </w:r>
      <w:r w:rsidR="00D42F3F">
        <w:rPr>
          <w:rFonts w:ascii="Times New Roman" w:hAnsi="Times New Roman"/>
          <w:sz w:val="22"/>
          <w:szCs w:val="22"/>
        </w:rPr>
        <w:t xml:space="preserve">at their internships </w:t>
      </w:r>
      <w:r w:rsidRPr="00A566C0">
        <w:rPr>
          <w:rFonts w:ascii="Times New Roman" w:hAnsi="Times New Roman"/>
          <w:sz w:val="22"/>
          <w:szCs w:val="22"/>
        </w:rPr>
        <w:t xml:space="preserve">would damage relationships with </w:t>
      </w:r>
      <w:r w:rsidR="00D42F3F">
        <w:rPr>
          <w:rFonts w:ascii="Times New Roman" w:hAnsi="Times New Roman"/>
          <w:sz w:val="22"/>
          <w:szCs w:val="22"/>
        </w:rPr>
        <w:t xml:space="preserve">host </w:t>
      </w:r>
      <w:r w:rsidRPr="00A566C0">
        <w:rPr>
          <w:rFonts w:ascii="Times New Roman" w:hAnsi="Times New Roman"/>
          <w:sz w:val="22"/>
          <w:szCs w:val="22"/>
        </w:rPr>
        <w:t xml:space="preserve">sites, thereby undermining the internship program and reducing prospects for </w:t>
      </w:r>
      <w:r w:rsidR="00D42F3F">
        <w:rPr>
          <w:rFonts w:ascii="Times New Roman" w:hAnsi="Times New Roman"/>
          <w:sz w:val="22"/>
          <w:szCs w:val="22"/>
        </w:rPr>
        <w:t xml:space="preserve">future </w:t>
      </w:r>
      <w:r w:rsidRPr="00A566C0">
        <w:rPr>
          <w:rFonts w:ascii="Times New Roman" w:hAnsi="Times New Roman"/>
          <w:sz w:val="22"/>
          <w:szCs w:val="22"/>
        </w:rPr>
        <w:t xml:space="preserve">students. On the opposite side of </w:t>
      </w:r>
      <w:r w:rsidR="00D42F3F">
        <w:rPr>
          <w:rFonts w:ascii="Times New Roman" w:hAnsi="Times New Roman"/>
          <w:sz w:val="22"/>
          <w:szCs w:val="22"/>
        </w:rPr>
        <w:t xml:space="preserve">the </w:t>
      </w:r>
      <w:r w:rsidRPr="00A566C0">
        <w:rPr>
          <w:rFonts w:ascii="Times New Roman" w:hAnsi="Times New Roman"/>
          <w:sz w:val="22"/>
          <w:szCs w:val="22"/>
        </w:rPr>
        <w:t xml:space="preserve">argument, </w:t>
      </w:r>
      <w:r w:rsidR="00D42F3F">
        <w:rPr>
          <w:rFonts w:ascii="Times New Roman" w:hAnsi="Times New Roman"/>
          <w:sz w:val="22"/>
          <w:szCs w:val="22"/>
        </w:rPr>
        <w:t xml:space="preserve">some </w:t>
      </w:r>
      <w:r w:rsidRPr="00A566C0">
        <w:rPr>
          <w:rFonts w:ascii="Times New Roman" w:hAnsi="Times New Roman"/>
          <w:sz w:val="22"/>
          <w:szCs w:val="22"/>
        </w:rPr>
        <w:t>school personnel noted that internships can make the high school experience more engaging and meaningful to students, thereby motivating them to improve their academic grades and attendance. From that perspective, making internship participation contingent on grades and attendance could work against a student’s progress toward graduation.</w:t>
      </w:r>
    </w:p>
    <w:p w:rsidR="00A566C0" w:rsidRPr="00A566C0" w:rsidRDefault="00A566C0" w:rsidP="00404D6E">
      <w:pPr>
        <w:spacing w:after="0" w:line="240" w:lineRule="exact"/>
        <w:rPr>
          <w:rFonts w:ascii="Times New Roman" w:hAnsi="Times New Roman"/>
          <w:sz w:val="22"/>
          <w:szCs w:val="22"/>
        </w:rPr>
      </w:pPr>
    </w:p>
    <w:p w:rsidR="00A566C0" w:rsidRPr="00A566C0" w:rsidRDefault="00A566C0" w:rsidP="00404D6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exact"/>
        <w:rPr>
          <w:rFonts w:ascii="Times New Roman" w:hAnsi="Times New Roman"/>
          <w:sz w:val="22"/>
          <w:szCs w:val="22"/>
        </w:rPr>
      </w:pPr>
      <w:proofErr w:type="gramStart"/>
      <w:r w:rsidRPr="00A566C0">
        <w:rPr>
          <w:rFonts w:ascii="Times New Roman" w:hAnsi="Times New Roman"/>
          <w:b/>
          <w:bCs/>
          <w:color w:val="8A0000"/>
          <w:sz w:val="22"/>
          <w:szCs w:val="22"/>
        </w:rPr>
        <w:t>Using work-based learning as an incentive.</w:t>
      </w:r>
      <w:proofErr w:type="gramEnd"/>
      <w:r w:rsidRPr="00A566C0">
        <w:rPr>
          <w:rFonts w:ascii="Times New Roman" w:hAnsi="Times New Roman"/>
          <w:sz w:val="22"/>
          <w:szCs w:val="22"/>
        </w:rPr>
        <w:t xml:space="preserve"> </w:t>
      </w:r>
      <w:r w:rsidR="00D42F3F">
        <w:rPr>
          <w:rFonts w:ascii="Times New Roman" w:hAnsi="Times New Roman"/>
          <w:sz w:val="22"/>
          <w:szCs w:val="22"/>
        </w:rPr>
        <w:t>One</w:t>
      </w:r>
      <w:r w:rsidRPr="00A566C0">
        <w:rPr>
          <w:rFonts w:ascii="Times New Roman" w:hAnsi="Times New Roman"/>
          <w:sz w:val="22"/>
          <w:szCs w:val="22"/>
        </w:rPr>
        <w:t xml:space="preserve"> work-based learning coordinator used internships </w:t>
      </w:r>
      <w:r w:rsidR="005C7B90">
        <w:rPr>
          <w:rFonts w:ascii="Times New Roman" w:hAnsi="Times New Roman"/>
          <w:sz w:val="22"/>
          <w:szCs w:val="22"/>
        </w:rPr>
        <w:t>to motivate students to do academic work.</w:t>
      </w:r>
      <w:r w:rsidRPr="00A566C0">
        <w:rPr>
          <w:rFonts w:ascii="Times New Roman" w:hAnsi="Times New Roman"/>
          <w:sz w:val="22"/>
          <w:szCs w:val="22"/>
        </w:rPr>
        <w:t xml:space="preserve"> She reported saying to </w:t>
      </w:r>
      <w:r w:rsidR="00D42F3F">
        <w:rPr>
          <w:rFonts w:ascii="Times New Roman" w:hAnsi="Times New Roman"/>
          <w:sz w:val="22"/>
          <w:szCs w:val="22"/>
        </w:rPr>
        <w:t xml:space="preserve">a </w:t>
      </w:r>
      <w:r w:rsidRPr="00A566C0">
        <w:rPr>
          <w:rFonts w:ascii="Times New Roman" w:hAnsi="Times New Roman"/>
          <w:sz w:val="22"/>
          <w:szCs w:val="22"/>
        </w:rPr>
        <w:t>student, “If I can get you into the [internship you really want], can you then, during the time you’re in school, really do the work that’s needed to graduate?” She added, “The student made the commitment and kept his word, because he was so excited to be able to do what he really loved. He didn’t want to write the paragraph he needed to write for a class, but he would do it. School didn’t seem as much like a waste of time.”</w:t>
      </w:r>
    </w:p>
    <w:p w:rsidR="00A566C0" w:rsidRPr="00A566C0" w:rsidRDefault="00A566C0" w:rsidP="00404D6E">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exact"/>
        <w:rPr>
          <w:rFonts w:ascii="Times New Roman" w:hAnsi="Times New Roman"/>
          <w:sz w:val="22"/>
          <w:szCs w:val="22"/>
        </w:rPr>
      </w:pPr>
    </w:p>
    <w:p w:rsidR="00A566C0" w:rsidRPr="00A566C0" w:rsidRDefault="00CE5678" w:rsidP="00404D6E">
      <w:pPr>
        <w:spacing w:after="0" w:line="240" w:lineRule="exact"/>
        <w:rPr>
          <w:rFonts w:ascii="Times New Roman" w:hAnsi="Times New Roman"/>
          <w:sz w:val="22"/>
          <w:szCs w:val="22"/>
        </w:rPr>
      </w:pPr>
      <w:proofErr w:type="gramStart"/>
      <w:r>
        <w:rPr>
          <w:rFonts w:ascii="Times New Roman" w:hAnsi="Times New Roman"/>
          <w:b/>
          <w:bCs/>
          <w:color w:val="8A0000"/>
          <w:sz w:val="22"/>
          <w:szCs w:val="22"/>
        </w:rPr>
        <w:t>Transitioning from in-district to community placements</w:t>
      </w:r>
      <w:r w:rsidR="00A566C0" w:rsidRPr="00A566C0">
        <w:rPr>
          <w:rFonts w:ascii="Times New Roman" w:hAnsi="Times New Roman"/>
          <w:b/>
          <w:bCs/>
          <w:color w:val="8A0000"/>
          <w:sz w:val="22"/>
          <w:szCs w:val="22"/>
        </w:rPr>
        <w:t>.</w:t>
      </w:r>
      <w:proofErr w:type="gramEnd"/>
      <w:r w:rsidR="00A566C0" w:rsidRPr="00A566C0">
        <w:rPr>
          <w:rFonts w:ascii="Times New Roman" w:hAnsi="Times New Roman"/>
          <w:sz w:val="22"/>
          <w:szCs w:val="22"/>
        </w:rPr>
        <w:t xml:space="preserve"> Before students at one site were allowed to pursue a </w:t>
      </w:r>
      <w:r w:rsidR="00D42F3F">
        <w:rPr>
          <w:rFonts w:ascii="Times New Roman" w:hAnsi="Times New Roman"/>
          <w:sz w:val="22"/>
          <w:szCs w:val="22"/>
        </w:rPr>
        <w:t xml:space="preserve">placement in the </w:t>
      </w:r>
      <w:r w:rsidR="00A566C0" w:rsidRPr="00A566C0">
        <w:rPr>
          <w:rFonts w:ascii="Times New Roman" w:hAnsi="Times New Roman"/>
          <w:sz w:val="22"/>
          <w:szCs w:val="22"/>
        </w:rPr>
        <w:t>community, they were first required to successfully complete a three-week, in-district placement</w:t>
      </w:r>
      <w:r>
        <w:rPr>
          <w:rFonts w:ascii="Times New Roman" w:hAnsi="Times New Roman"/>
          <w:sz w:val="22"/>
          <w:szCs w:val="22"/>
        </w:rPr>
        <w:t xml:space="preserve"> that provided an opportunity to demonstrate</w:t>
      </w:r>
      <w:r w:rsidR="00A566C0" w:rsidRPr="00A566C0">
        <w:rPr>
          <w:rFonts w:ascii="Times New Roman" w:hAnsi="Times New Roman"/>
          <w:sz w:val="22"/>
          <w:szCs w:val="22"/>
        </w:rPr>
        <w:t xml:space="preserve"> a positive attitude, strong work ethic, strong attendance, and responsible behavior. </w:t>
      </w:r>
      <w:r w:rsidR="0068395E">
        <w:rPr>
          <w:rFonts w:ascii="Times New Roman" w:hAnsi="Times New Roman"/>
          <w:sz w:val="22"/>
          <w:szCs w:val="22"/>
        </w:rPr>
        <w:t xml:space="preserve">In-district placements included supporting elementary school teachers and librarians, as well as working in greenhouse run by the school district that sells plants to the public. </w:t>
      </w:r>
      <w:r w:rsidR="00A566C0" w:rsidRPr="00A566C0">
        <w:rPr>
          <w:rFonts w:ascii="Times New Roman" w:hAnsi="Times New Roman"/>
          <w:sz w:val="22"/>
          <w:szCs w:val="22"/>
        </w:rPr>
        <w:t xml:space="preserve">Another school had students begin their placements with a time commitment of one day per week for two to three hours. </w:t>
      </w:r>
      <w:r w:rsidR="0068395E">
        <w:rPr>
          <w:rFonts w:ascii="Times New Roman" w:hAnsi="Times New Roman"/>
          <w:sz w:val="22"/>
          <w:szCs w:val="22"/>
        </w:rPr>
        <w:t xml:space="preserve">Students were then allowed to increase their hours depending on their </w:t>
      </w:r>
      <w:r w:rsidR="0066672A">
        <w:rPr>
          <w:rFonts w:ascii="Times New Roman" w:hAnsi="Times New Roman"/>
          <w:sz w:val="22"/>
          <w:szCs w:val="22"/>
        </w:rPr>
        <w:t>performance and the willingness of the community partner.</w:t>
      </w:r>
    </w:p>
    <w:p w:rsidR="00A566C0" w:rsidRPr="00A566C0" w:rsidRDefault="00A566C0" w:rsidP="00404D6E">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exact"/>
        <w:rPr>
          <w:rFonts w:ascii="Times New Roman" w:hAnsi="Times New Roman"/>
          <w:sz w:val="22"/>
          <w:szCs w:val="22"/>
        </w:rPr>
      </w:pPr>
    </w:p>
    <w:p w:rsidR="00A566C0" w:rsidRPr="00A566C0" w:rsidRDefault="00A566C0" w:rsidP="00404D6E">
      <w:pPr>
        <w:spacing w:after="0" w:line="240" w:lineRule="exact"/>
        <w:rPr>
          <w:rFonts w:ascii="Times New Roman" w:hAnsi="Times New Roman"/>
          <w:sz w:val="22"/>
          <w:szCs w:val="22"/>
        </w:rPr>
      </w:pPr>
      <w:proofErr w:type="gramStart"/>
      <w:r w:rsidRPr="00A566C0">
        <w:rPr>
          <w:rFonts w:ascii="Times New Roman" w:hAnsi="Times New Roman"/>
          <w:b/>
          <w:bCs/>
          <w:color w:val="8A0000"/>
          <w:sz w:val="22"/>
          <w:szCs w:val="22"/>
        </w:rPr>
        <w:t>Recruiting sites.</w:t>
      </w:r>
      <w:proofErr w:type="gramEnd"/>
      <w:r w:rsidRPr="00A566C0">
        <w:rPr>
          <w:rFonts w:ascii="Times New Roman" w:hAnsi="Times New Roman"/>
          <w:b/>
          <w:bCs/>
          <w:color w:val="8A0000"/>
          <w:sz w:val="22"/>
          <w:szCs w:val="22"/>
        </w:rPr>
        <w:t xml:space="preserve"> </w:t>
      </w:r>
      <w:r w:rsidRPr="00A566C0">
        <w:rPr>
          <w:rFonts w:ascii="Times New Roman" w:hAnsi="Times New Roman"/>
          <w:sz w:val="22"/>
          <w:szCs w:val="22"/>
        </w:rPr>
        <w:t xml:space="preserve">School personnel used multiple strategies to recruit work-based </w:t>
      </w:r>
      <w:r w:rsidRPr="00A566C0">
        <w:rPr>
          <w:rFonts w:ascii="Times New Roman" w:hAnsi="Times New Roman"/>
          <w:sz w:val="22"/>
          <w:szCs w:val="22"/>
        </w:rPr>
        <w:lastRenderedPageBreak/>
        <w:t xml:space="preserve">learning sites, which several schools described as challenging. One school reached out to large employers in targeted industries such as health, financial, culinary, and communications. Other schools worked with external partners such as local employer groups or chambers of commerce. Cold calling local employers and using personal networks </w:t>
      </w:r>
      <w:r w:rsidR="00DC7D23">
        <w:rPr>
          <w:rFonts w:ascii="Times New Roman" w:hAnsi="Times New Roman"/>
          <w:sz w:val="22"/>
          <w:szCs w:val="22"/>
        </w:rPr>
        <w:t xml:space="preserve">were </w:t>
      </w:r>
      <w:r w:rsidRPr="00A566C0">
        <w:rPr>
          <w:rFonts w:ascii="Times New Roman" w:hAnsi="Times New Roman"/>
          <w:sz w:val="22"/>
          <w:szCs w:val="22"/>
        </w:rPr>
        <w:t xml:space="preserve">also </w:t>
      </w:r>
      <w:r w:rsidR="00DC7D23">
        <w:rPr>
          <w:rFonts w:ascii="Times New Roman" w:hAnsi="Times New Roman"/>
          <w:sz w:val="22"/>
          <w:szCs w:val="22"/>
        </w:rPr>
        <w:t>common strategies.</w:t>
      </w:r>
    </w:p>
    <w:p w:rsidR="00A566C0" w:rsidRPr="00A566C0" w:rsidRDefault="00A566C0" w:rsidP="00404D6E">
      <w:pPr>
        <w:spacing w:after="0" w:line="240" w:lineRule="exact"/>
        <w:rPr>
          <w:rFonts w:ascii="Times New Roman" w:hAnsi="Times New Roman"/>
          <w:sz w:val="22"/>
          <w:szCs w:val="22"/>
        </w:rPr>
      </w:pPr>
    </w:p>
    <w:p w:rsidR="00A566C0" w:rsidRPr="00A566C0" w:rsidRDefault="00A566C0" w:rsidP="00404D6E">
      <w:pPr>
        <w:spacing w:after="0" w:line="240" w:lineRule="exact"/>
        <w:rPr>
          <w:rFonts w:ascii="Times New Roman" w:hAnsi="Times New Roman"/>
          <w:sz w:val="22"/>
          <w:szCs w:val="22"/>
        </w:rPr>
      </w:pPr>
      <w:r w:rsidRPr="00A566C0">
        <w:rPr>
          <w:rFonts w:ascii="Times New Roman" w:hAnsi="Times New Roman"/>
          <w:sz w:val="22"/>
          <w:szCs w:val="22"/>
        </w:rPr>
        <w:t xml:space="preserve">Two schools also reported holding events to recruit and engage with prospective and current internship hosts. One school </w:t>
      </w:r>
      <w:r w:rsidR="00B71795">
        <w:rPr>
          <w:rFonts w:ascii="Times New Roman" w:hAnsi="Times New Roman"/>
          <w:sz w:val="22"/>
          <w:szCs w:val="22"/>
        </w:rPr>
        <w:t xml:space="preserve">had invited 60 local employers to </w:t>
      </w:r>
      <w:r w:rsidRPr="00A566C0">
        <w:rPr>
          <w:rFonts w:ascii="Times New Roman" w:hAnsi="Times New Roman"/>
          <w:sz w:val="22"/>
          <w:szCs w:val="22"/>
        </w:rPr>
        <w:t xml:space="preserve">an upcoming event </w:t>
      </w:r>
      <w:r w:rsidR="0066672A">
        <w:rPr>
          <w:rFonts w:ascii="Times New Roman" w:hAnsi="Times New Roman"/>
          <w:sz w:val="22"/>
          <w:szCs w:val="22"/>
        </w:rPr>
        <w:t xml:space="preserve">designed to promote greater </w:t>
      </w:r>
      <w:r w:rsidR="00B71795">
        <w:rPr>
          <w:rFonts w:ascii="Times New Roman" w:hAnsi="Times New Roman"/>
          <w:sz w:val="22"/>
          <w:szCs w:val="22"/>
        </w:rPr>
        <w:t>engagement between the employers and the school</w:t>
      </w:r>
      <w:r w:rsidR="0066672A">
        <w:rPr>
          <w:rFonts w:ascii="Times New Roman" w:hAnsi="Times New Roman"/>
          <w:sz w:val="22"/>
          <w:szCs w:val="22"/>
        </w:rPr>
        <w:t xml:space="preserve"> while identifying </w:t>
      </w:r>
      <w:r w:rsidR="00B71795">
        <w:rPr>
          <w:rFonts w:ascii="Times New Roman" w:hAnsi="Times New Roman"/>
          <w:sz w:val="22"/>
          <w:szCs w:val="22"/>
        </w:rPr>
        <w:t xml:space="preserve">potential </w:t>
      </w:r>
      <w:r w:rsidR="0066672A">
        <w:rPr>
          <w:rFonts w:ascii="Times New Roman" w:hAnsi="Times New Roman"/>
          <w:sz w:val="22"/>
          <w:szCs w:val="22"/>
        </w:rPr>
        <w:t xml:space="preserve">internship sites and mentors. </w:t>
      </w:r>
      <w:r w:rsidRPr="00A566C0">
        <w:rPr>
          <w:rFonts w:ascii="Times New Roman" w:hAnsi="Times New Roman"/>
          <w:sz w:val="22"/>
          <w:szCs w:val="22"/>
        </w:rPr>
        <w:t>Another school described an upcoming luncheon for current site supervisors, community members, and potential partners. The school planned to showcase the work-based learning program, and students were scheduled to give brief presentations about their past internship experiences.</w:t>
      </w:r>
    </w:p>
    <w:p w:rsidR="00A566C0" w:rsidRPr="00A566C0" w:rsidRDefault="00A566C0" w:rsidP="00404D6E">
      <w:pPr>
        <w:spacing w:after="0" w:line="240" w:lineRule="exact"/>
        <w:rPr>
          <w:rFonts w:ascii="Times New Roman" w:hAnsi="Times New Roman"/>
          <w:sz w:val="22"/>
          <w:szCs w:val="22"/>
        </w:rPr>
      </w:pPr>
    </w:p>
    <w:p w:rsidR="00A566C0" w:rsidRPr="00A566C0" w:rsidRDefault="00A566C0" w:rsidP="002F5A4B">
      <w:pPr>
        <w:spacing w:line="240" w:lineRule="exact"/>
        <w:rPr>
          <w:rFonts w:ascii="Times New Roman" w:hAnsi="Times New Roman"/>
          <w:sz w:val="22"/>
          <w:szCs w:val="22"/>
        </w:rPr>
      </w:pPr>
      <w:proofErr w:type="gramStart"/>
      <w:r w:rsidRPr="00A566C0">
        <w:rPr>
          <w:rFonts w:ascii="Times New Roman" w:hAnsi="Times New Roman"/>
          <w:b/>
          <w:bCs/>
          <w:color w:val="8A0000"/>
          <w:sz w:val="22"/>
          <w:szCs w:val="22"/>
        </w:rPr>
        <w:t>Providing supportive, structured mentoring.</w:t>
      </w:r>
      <w:proofErr w:type="gramEnd"/>
      <w:r w:rsidRPr="00A566C0">
        <w:rPr>
          <w:rFonts w:ascii="Times New Roman" w:hAnsi="Times New Roman"/>
          <w:sz w:val="22"/>
          <w:szCs w:val="22"/>
        </w:rPr>
        <w:t xml:space="preserve"> One interviewee spoke at length about the devotion of internship mentors who have “gone out of their way to create important learning experiences for the students.” These experiences included:</w:t>
      </w:r>
    </w:p>
    <w:p w:rsidR="00A566C0" w:rsidRPr="00A566C0" w:rsidRDefault="00A566C0" w:rsidP="002F5A4B">
      <w:pPr>
        <w:pStyle w:val="ListParagraph"/>
        <w:numPr>
          <w:ilvl w:val="0"/>
          <w:numId w:val="5"/>
        </w:numPr>
        <w:spacing w:line="240" w:lineRule="exact"/>
        <w:contextualSpacing w:val="0"/>
        <w:rPr>
          <w:rFonts w:ascii="Times New Roman" w:hAnsi="Times New Roman"/>
          <w:sz w:val="22"/>
          <w:szCs w:val="22"/>
        </w:rPr>
      </w:pPr>
      <w:r w:rsidRPr="00A566C0">
        <w:rPr>
          <w:rFonts w:ascii="Times New Roman" w:hAnsi="Times New Roman"/>
          <w:sz w:val="22"/>
          <w:szCs w:val="22"/>
        </w:rPr>
        <w:t xml:space="preserve">A farmer who sent a student into the pig pen and gave her a list of questions to be able to answer about every pig, because “you have to know your animals.” </w:t>
      </w:r>
    </w:p>
    <w:p w:rsidR="00A566C0" w:rsidRPr="00A566C0" w:rsidRDefault="00A566C0" w:rsidP="002F5A4B">
      <w:pPr>
        <w:pStyle w:val="ListParagraph"/>
        <w:numPr>
          <w:ilvl w:val="0"/>
          <w:numId w:val="5"/>
        </w:numPr>
        <w:spacing w:line="240" w:lineRule="exact"/>
        <w:contextualSpacing w:val="0"/>
        <w:rPr>
          <w:rFonts w:ascii="Times New Roman" w:hAnsi="Times New Roman"/>
          <w:sz w:val="22"/>
          <w:szCs w:val="22"/>
        </w:rPr>
      </w:pPr>
      <w:r w:rsidRPr="00A566C0">
        <w:rPr>
          <w:rFonts w:ascii="Times New Roman" w:hAnsi="Times New Roman"/>
          <w:sz w:val="22"/>
          <w:szCs w:val="22"/>
        </w:rPr>
        <w:t>A mentor at a bike repair shop who taught the student a bike repair skill or customer service skill every day of the internship.</w:t>
      </w:r>
    </w:p>
    <w:p w:rsidR="00A566C0" w:rsidRPr="00A566C0" w:rsidRDefault="00A566C0" w:rsidP="002F5A4B">
      <w:pPr>
        <w:pStyle w:val="ListParagraph"/>
        <w:numPr>
          <w:ilvl w:val="0"/>
          <w:numId w:val="5"/>
        </w:numPr>
        <w:spacing w:line="240" w:lineRule="exact"/>
        <w:contextualSpacing w:val="0"/>
        <w:rPr>
          <w:rFonts w:ascii="Times New Roman" w:hAnsi="Times New Roman"/>
          <w:sz w:val="22"/>
          <w:szCs w:val="22"/>
        </w:rPr>
      </w:pPr>
      <w:r w:rsidRPr="00A566C0">
        <w:rPr>
          <w:rFonts w:ascii="Times New Roman" w:hAnsi="Times New Roman"/>
          <w:sz w:val="22"/>
          <w:szCs w:val="22"/>
        </w:rPr>
        <w:t xml:space="preserve">A student at a university food services department who was given the opportunity to learn a new skill each day—“one day manning the salad bar, one day working the breakfast </w:t>
      </w:r>
      <w:proofErr w:type="gramStart"/>
      <w:r w:rsidRPr="00A566C0">
        <w:rPr>
          <w:rFonts w:ascii="Times New Roman" w:hAnsi="Times New Roman"/>
          <w:sz w:val="22"/>
          <w:szCs w:val="22"/>
        </w:rPr>
        <w:t>grill</w:t>
      </w:r>
      <w:proofErr w:type="gramEnd"/>
      <w:r w:rsidRPr="00A566C0">
        <w:rPr>
          <w:rFonts w:ascii="Times New Roman" w:hAnsi="Times New Roman"/>
          <w:sz w:val="22"/>
          <w:szCs w:val="22"/>
        </w:rPr>
        <w:t xml:space="preserve"> making eggs, another day cutting potatoes. And these guys are really going out of their way to make good experiences for the students.” </w:t>
      </w:r>
    </w:p>
    <w:p w:rsidR="00A566C0" w:rsidRPr="00A566C0" w:rsidRDefault="00A566C0" w:rsidP="002F5A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rPr>
          <w:rFonts w:ascii="Times New Roman" w:hAnsi="Times New Roman"/>
          <w:sz w:val="22"/>
          <w:szCs w:val="22"/>
        </w:rPr>
      </w:pPr>
      <w:r w:rsidRPr="00A566C0">
        <w:rPr>
          <w:rFonts w:ascii="Times New Roman" w:hAnsi="Times New Roman"/>
          <w:sz w:val="22"/>
          <w:szCs w:val="22"/>
        </w:rPr>
        <w:t xml:space="preserve">Another interviewee </w:t>
      </w:r>
      <w:r w:rsidR="00B71795">
        <w:rPr>
          <w:rFonts w:ascii="Times New Roman" w:hAnsi="Times New Roman"/>
          <w:sz w:val="22"/>
          <w:szCs w:val="22"/>
        </w:rPr>
        <w:t xml:space="preserve">described </w:t>
      </w:r>
      <w:r w:rsidRPr="00A566C0">
        <w:rPr>
          <w:rFonts w:ascii="Times New Roman" w:hAnsi="Times New Roman"/>
          <w:sz w:val="22"/>
          <w:szCs w:val="22"/>
        </w:rPr>
        <w:t xml:space="preserve">an auto mechanic who quickly increased the hours of a highly-motivated student from 2–3 hours per week to three afternoons per week. This mentor also supported the school in promoting </w:t>
      </w:r>
      <w:r w:rsidR="00A06D76">
        <w:rPr>
          <w:rFonts w:ascii="Times New Roman" w:hAnsi="Times New Roman"/>
          <w:sz w:val="22"/>
          <w:szCs w:val="22"/>
        </w:rPr>
        <w:t xml:space="preserve">the student’s </w:t>
      </w:r>
      <w:r w:rsidRPr="00A566C0">
        <w:rPr>
          <w:rFonts w:ascii="Times New Roman" w:hAnsi="Times New Roman"/>
          <w:sz w:val="22"/>
          <w:szCs w:val="22"/>
        </w:rPr>
        <w:t xml:space="preserve">graduation, </w:t>
      </w:r>
      <w:r w:rsidR="00A06D76">
        <w:rPr>
          <w:rFonts w:ascii="Times New Roman" w:hAnsi="Times New Roman"/>
          <w:sz w:val="22"/>
          <w:szCs w:val="22"/>
        </w:rPr>
        <w:t>saying</w:t>
      </w:r>
      <w:r w:rsidRPr="00A566C0">
        <w:rPr>
          <w:rFonts w:ascii="Times New Roman" w:hAnsi="Times New Roman"/>
          <w:sz w:val="22"/>
          <w:szCs w:val="22"/>
        </w:rPr>
        <w:t xml:space="preserve">, “We’ll </w:t>
      </w:r>
      <w:r w:rsidRPr="00A06D76">
        <w:rPr>
          <w:rFonts w:ascii="Times New Roman" w:hAnsi="Times New Roman"/>
          <w:sz w:val="22"/>
          <w:szCs w:val="22"/>
        </w:rPr>
        <w:t>hire</w:t>
      </w:r>
      <w:r w:rsidRPr="00A566C0">
        <w:rPr>
          <w:rFonts w:ascii="Times New Roman" w:hAnsi="Times New Roman"/>
          <w:sz w:val="22"/>
          <w:szCs w:val="22"/>
        </w:rPr>
        <w:t xml:space="preserve"> you </w:t>
      </w:r>
      <w:r w:rsidR="00A06D76">
        <w:rPr>
          <w:rFonts w:ascii="Times New Roman" w:hAnsi="Times New Roman"/>
          <w:sz w:val="22"/>
          <w:szCs w:val="22"/>
        </w:rPr>
        <w:t xml:space="preserve">[as a regular </w:t>
      </w:r>
      <w:r w:rsidR="00A06D76">
        <w:rPr>
          <w:rFonts w:ascii="Times New Roman" w:hAnsi="Times New Roman"/>
          <w:sz w:val="22"/>
          <w:szCs w:val="22"/>
        </w:rPr>
        <w:lastRenderedPageBreak/>
        <w:t xml:space="preserve">employee] </w:t>
      </w:r>
      <w:r w:rsidRPr="00A566C0">
        <w:rPr>
          <w:rFonts w:ascii="Times New Roman" w:hAnsi="Times New Roman"/>
          <w:sz w:val="22"/>
          <w:szCs w:val="22"/>
        </w:rPr>
        <w:t xml:space="preserve">once you get your </w:t>
      </w:r>
      <w:r w:rsidR="00A06D76">
        <w:rPr>
          <w:rFonts w:ascii="Times New Roman" w:hAnsi="Times New Roman"/>
          <w:sz w:val="22"/>
          <w:szCs w:val="22"/>
        </w:rPr>
        <w:t xml:space="preserve">high school </w:t>
      </w:r>
      <w:r w:rsidRPr="00A566C0">
        <w:rPr>
          <w:rFonts w:ascii="Times New Roman" w:hAnsi="Times New Roman"/>
          <w:sz w:val="22"/>
          <w:szCs w:val="22"/>
        </w:rPr>
        <w:t xml:space="preserve">diploma, but not before then.” </w:t>
      </w:r>
    </w:p>
    <w:p w:rsidR="00A566C0" w:rsidRPr="00A566C0" w:rsidRDefault="00A566C0" w:rsidP="00404D6E">
      <w:pPr>
        <w:spacing w:after="0" w:line="240" w:lineRule="exact"/>
        <w:rPr>
          <w:rFonts w:ascii="Times New Roman" w:hAnsi="Times New Roman"/>
          <w:sz w:val="22"/>
          <w:szCs w:val="22"/>
        </w:rPr>
      </w:pPr>
      <w:proofErr w:type="gramStart"/>
      <w:r w:rsidRPr="00A566C0">
        <w:rPr>
          <w:rFonts w:ascii="Times New Roman" w:hAnsi="Times New Roman"/>
          <w:b/>
          <w:bCs/>
          <w:color w:val="8A0000"/>
          <w:sz w:val="22"/>
          <w:szCs w:val="22"/>
        </w:rPr>
        <w:t>Providing socio-emotional support.</w:t>
      </w:r>
      <w:proofErr w:type="gramEnd"/>
      <w:r w:rsidRPr="00A566C0">
        <w:rPr>
          <w:rFonts w:ascii="Times New Roman" w:hAnsi="Times New Roman"/>
          <w:sz w:val="22"/>
          <w:szCs w:val="22"/>
        </w:rPr>
        <w:t xml:space="preserve"> </w:t>
      </w:r>
      <w:r w:rsidR="00937BE9" w:rsidRPr="00A566C0">
        <w:rPr>
          <w:rFonts w:ascii="Times New Roman" w:hAnsi="Times New Roman"/>
          <w:sz w:val="22"/>
          <w:szCs w:val="22"/>
        </w:rPr>
        <w:t xml:space="preserve">One internship coordinator </w:t>
      </w:r>
      <w:r w:rsidR="00937BE9">
        <w:rPr>
          <w:rFonts w:ascii="Times New Roman" w:hAnsi="Times New Roman"/>
          <w:sz w:val="22"/>
          <w:szCs w:val="22"/>
        </w:rPr>
        <w:t xml:space="preserve">shared how social emotional competencies taught within the school’s career education curriculum provided support for a reluctant student. The student kept changing her mind about </w:t>
      </w:r>
      <w:r w:rsidR="001607B0">
        <w:rPr>
          <w:rFonts w:ascii="Times New Roman" w:hAnsi="Times New Roman"/>
          <w:sz w:val="22"/>
          <w:szCs w:val="22"/>
        </w:rPr>
        <w:t>her internship interests, and</w:t>
      </w:r>
      <w:r w:rsidR="00937BE9">
        <w:rPr>
          <w:rFonts w:ascii="Times New Roman" w:hAnsi="Times New Roman"/>
          <w:sz w:val="22"/>
          <w:szCs w:val="22"/>
        </w:rPr>
        <w:t xml:space="preserve"> the coordinator sensed </w:t>
      </w:r>
      <w:r w:rsidR="001607B0">
        <w:rPr>
          <w:rFonts w:ascii="Times New Roman" w:hAnsi="Times New Roman"/>
          <w:sz w:val="22"/>
          <w:szCs w:val="22"/>
        </w:rPr>
        <w:t xml:space="preserve">that </w:t>
      </w:r>
      <w:r w:rsidR="00937BE9">
        <w:rPr>
          <w:rFonts w:ascii="Times New Roman" w:hAnsi="Times New Roman"/>
          <w:sz w:val="22"/>
          <w:szCs w:val="22"/>
        </w:rPr>
        <w:t xml:space="preserve">the student </w:t>
      </w:r>
      <w:r w:rsidR="001607B0">
        <w:rPr>
          <w:rFonts w:ascii="Times New Roman" w:hAnsi="Times New Roman"/>
          <w:sz w:val="22"/>
          <w:szCs w:val="22"/>
        </w:rPr>
        <w:t xml:space="preserve">was </w:t>
      </w:r>
      <w:r w:rsidR="00937BE9">
        <w:rPr>
          <w:rFonts w:ascii="Times New Roman" w:hAnsi="Times New Roman"/>
          <w:sz w:val="22"/>
          <w:szCs w:val="22"/>
        </w:rPr>
        <w:t>afraid</w:t>
      </w:r>
      <w:r w:rsidR="001607B0">
        <w:rPr>
          <w:rFonts w:ascii="Times New Roman" w:hAnsi="Times New Roman"/>
          <w:sz w:val="22"/>
          <w:szCs w:val="22"/>
        </w:rPr>
        <w:t xml:space="preserve"> to work in a field setting</w:t>
      </w:r>
      <w:r w:rsidR="00937BE9">
        <w:rPr>
          <w:rFonts w:ascii="Times New Roman" w:hAnsi="Times New Roman"/>
          <w:sz w:val="22"/>
          <w:szCs w:val="22"/>
        </w:rPr>
        <w:t xml:space="preserve">. The coordinator found an internship for the student that she took her to “kicking and screaming.” They </w:t>
      </w:r>
      <w:r w:rsidR="001607B0">
        <w:rPr>
          <w:rFonts w:ascii="Times New Roman" w:hAnsi="Times New Roman"/>
          <w:sz w:val="22"/>
          <w:szCs w:val="22"/>
        </w:rPr>
        <w:t xml:space="preserve">spent </w:t>
      </w:r>
      <w:r w:rsidR="00937BE9">
        <w:rPr>
          <w:rFonts w:ascii="Times New Roman" w:hAnsi="Times New Roman"/>
          <w:sz w:val="22"/>
          <w:szCs w:val="22"/>
        </w:rPr>
        <w:t xml:space="preserve">some time </w:t>
      </w:r>
      <w:r w:rsidR="00937BE9" w:rsidRPr="00A566C0">
        <w:rPr>
          <w:rFonts w:ascii="Times New Roman" w:hAnsi="Times New Roman"/>
          <w:sz w:val="22"/>
          <w:szCs w:val="22"/>
        </w:rPr>
        <w:t>process</w:t>
      </w:r>
      <w:r w:rsidR="00937BE9">
        <w:rPr>
          <w:rFonts w:ascii="Times New Roman" w:hAnsi="Times New Roman"/>
          <w:sz w:val="22"/>
          <w:szCs w:val="22"/>
        </w:rPr>
        <w:t>ing</w:t>
      </w:r>
      <w:r w:rsidR="00937BE9" w:rsidRPr="00A566C0">
        <w:rPr>
          <w:rFonts w:ascii="Times New Roman" w:hAnsi="Times New Roman"/>
          <w:sz w:val="22"/>
          <w:szCs w:val="22"/>
        </w:rPr>
        <w:t xml:space="preserve"> </w:t>
      </w:r>
      <w:r w:rsidR="00937BE9">
        <w:rPr>
          <w:rFonts w:ascii="Times New Roman" w:hAnsi="Times New Roman"/>
          <w:sz w:val="22"/>
          <w:szCs w:val="22"/>
        </w:rPr>
        <w:t>the experience in light of the social emotional competencies</w:t>
      </w:r>
      <w:r w:rsidR="001607B0">
        <w:rPr>
          <w:rFonts w:ascii="Times New Roman" w:hAnsi="Times New Roman"/>
          <w:sz w:val="22"/>
          <w:szCs w:val="22"/>
        </w:rPr>
        <w:t>,</w:t>
      </w:r>
      <w:r w:rsidR="00937BE9">
        <w:rPr>
          <w:rFonts w:ascii="Times New Roman" w:hAnsi="Times New Roman"/>
          <w:sz w:val="22"/>
          <w:szCs w:val="22"/>
        </w:rPr>
        <w:t xml:space="preserve"> and the student went on to enjoy the internship. T</w:t>
      </w:r>
      <w:r w:rsidR="00937BE9" w:rsidRPr="00A566C0">
        <w:rPr>
          <w:rFonts w:ascii="Times New Roman" w:hAnsi="Times New Roman"/>
          <w:sz w:val="22"/>
          <w:szCs w:val="22"/>
        </w:rPr>
        <w:t>he internship coordinator reported that</w:t>
      </w:r>
      <w:r w:rsidRPr="00A566C0">
        <w:rPr>
          <w:rFonts w:ascii="Times New Roman" w:hAnsi="Times New Roman"/>
          <w:sz w:val="22"/>
          <w:szCs w:val="22"/>
        </w:rPr>
        <w:t xml:space="preserve"> her knowledge of the student</w:t>
      </w:r>
      <w:r w:rsidR="001607B0">
        <w:rPr>
          <w:rFonts w:ascii="Times New Roman" w:hAnsi="Times New Roman"/>
          <w:sz w:val="22"/>
          <w:szCs w:val="22"/>
        </w:rPr>
        <w:t xml:space="preserve"> </w:t>
      </w:r>
      <w:r w:rsidRPr="00A566C0">
        <w:rPr>
          <w:rFonts w:ascii="Times New Roman" w:hAnsi="Times New Roman"/>
          <w:sz w:val="22"/>
          <w:szCs w:val="22"/>
        </w:rPr>
        <w:t xml:space="preserve">enabled her to select an appropriate internship. </w:t>
      </w:r>
      <w:r w:rsidR="001607B0">
        <w:rPr>
          <w:rFonts w:ascii="Times New Roman" w:hAnsi="Times New Roman"/>
          <w:sz w:val="22"/>
          <w:szCs w:val="22"/>
        </w:rPr>
        <w:t>Multiple sites reported that h</w:t>
      </w:r>
      <w:r w:rsidRPr="00A566C0">
        <w:rPr>
          <w:rFonts w:ascii="Times New Roman" w:hAnsi="Times New Roman"/>
          <w:sz w:val="22"/>
          <w:szCs w:val="22"/>
        </w:rPr>
        <w:t xml:space="preserve">aving an internship coordinator within the school who </w:t>
      </w:r>
      <w:r w:rsidR="00A06D76">
        <w:rPr>
          <w:rFonts w:ascii="Times New Roman" w:hAnsi="Times New Roman"/>
          <w:sz w:val="22"/>
          <w:szCs w:val="22"/>
        </w:rPr>
        <w:t xml:space="preserve">knew </w:t>
      </w:r>
      <w:r w:rsidRPr="00A566C0">
        <w:rPr>
          <w:rFonts w:ascii="Times New Roman" w:hAnsi="Times New Roman"/>
          <w:sz w:val="22"/>
          <w:szCs w:val="22"/>
        </w:rPr>
        <w:t xml:space="preserve">the students well was important for providing socio-emotional support </w:t>
      </w:r>
      <w:r w:rsidR="001607B0">
        <w:rPr>
          <w:rFonts w:ascii="Times New Roman" w:hAnsi="Times New Roman"/>
          <w:sz w:val="22"/>
          <w:szCs w:val="22"/>
        </w:rPr>
        <w:t xml:space="preserve">and </w:t>
      </w:r>
      <w:r w:rsidRPr="00A566C0">
        <w:rPr>
          <w:rFonts w:ascii="Times New Roman" w:hAnsi="Times New Roman"/>
          <w:sz w:val="22"/>
          <w:szCs w:val="22"/>
        </w:rPr>
        <w:t>understanding students’ interests.</w:t>
      </w:r>
    </w:p>
    <w:p w:rsidR="00A566C0" w:rsidRPr="00A566C0" w:rsidRDefault="00A566C0" w:rsidP="00404D6E">
      <w:pPr>
        <w:spacing w:after="0" w:line="240" w:lineRule="exact"/>
        <w:rPr>
          <w:rFonts w:ascii="Times New Roman" w:hAnsi="Times New Roman"/>
          <w:sz w:val="22"/>
          <w:szCs w:val="22"/>
        </w:rPr>
      </w:pPr>
    </w:p>
    <w:p w:rsidR="00A566C0" w:rsidRPr="00A566C0" w:rsidRDefault="00A566C0" w:rsidP="00404D6E">
      <w:pPr>
        <w:spacing w:after="0" w:line="240" w:lineRule="exact"/>
        <w:rPr>
          <w:rFonts w:ascii="Times New Roman" w:hAnsi="Times New Roman"/>
          <w:sz w:val="22"/>
          <w:szCs w:val="22"/>
        </w:rPr>
      </w:pPr>
      <w:proofErr w:type="gramStart"/>
      <w:r w:rsidRPr="00A566C0">
        <w:rPr>
          <w:rFonts w:ascii="Times New Roman" w:hAnsi="Times New Roman"/>
          <w:b/>
          <w:bCs/>
          <w:color w:val="8A0000"/>
          <w:sz w:val="22"/>
          <w:szCs w:val="22"/>
        </w:rPr>
        <w:t>Using the Massachusetts Work-Based Learning Plan.</w:t>
      </w:r>
      <w:proofErr w:type="gramEnd"/>
      <w:r w:rsidRPr="00A566C0">
        <w:rPr>
          <w:rFonts w:ascii="Times New Roman" w:hAnsi="Times New Roman"/>
          <w:b/>
          <w:bCs/>
          <w:color w:val="8A0000"/>
          <w:sz w:val="22"/>
          <w:szCs w:val="22"/>
        </w:rPr>
        <w:t xml:space="preserve"> </w:t>
      </w:r>
      <w:r w:rsidRPr="00A566C0">
        <w:rPr>
          <w:rFonts w:ascii="Times New Roman" w:hAnsi="Times New Roman"/>
          <w:sz w:val="22"/>
          <w:szCs w:val="22"/>
        </w:rPr>
        <w:t xml:space="preserve">Several sites used the Massachusetts Work-Based Learning Plan (WBLP) to organize and manage information from student placements. The Massachusetts Department of Elementary and Secondary Education </w:t>
      </w:r>
      <w:proofErr w:type="gramStart"/>
      <w:r w:rsidRPr="00A566C0">
        <w:rPr>
          <w:rFonts w:ascii="Times New Roman" w:hAnsi="Times New Roman"/>
          <w:sz w:val="22"/>
          <w:szCs w:val="22"/>
        </w:rPr>
        <w:t>describes</w:t>
      </w:r>
      <w:proofErr w:type="gramEnd"/>
      <w:r w:rsidRPr="00A566C0">
        <w:rPr>
          <w:rFonts w:ascii="Times New Roman" w:hAnsi="Times New Roman"/>
          <w:sz w:val="22"/>
          <w:szCs w:val="22"/>
        </w:rPr>
        <w:t xml:space="preserve"> the WBLP as “a diagnostic, goal-setting, and assessment tool designed to drive learning and productivity on the job.”</w:t>
      </w:r>
      <w:r w:rsidR="00356411">
        <w:rPr>
          <w:rFonts w:ascii="Times New Roman" w:hAnsi="Times New Roman"/>
          <w:sz w:val="22"/>
          <w:szCs w:val="22"/>
          <w:vertAlign w:val="superscript"/>
        </w:rPr>
        <w:t>2</w:t>
      </w:r>
      <w:r w:rsidRPr="00A566C0">
        <w:rPr>
          <w:rFonts w:ascii="Times New Roman" w:hAnsi="Times New Roman"/>
          <w:sz w:val="22"/>
          <w:szCs w:val="22"/>
        </w:rPr>
        <w:t xml:space="preserve"> One site reported using the online version of the WBLP to have students write a job description and rate their own performance, to have supervisors </w:t>
      </w:r>
      <w:r w:rsidR="006C570B">
        <w:rPr>
          <w:rFonts w:ascii="Times New Roman" w:hAnsi="Times New Roman"/>
          <w:sz w:val="22"/>
          <w:szCs w:val="22"/>
        </w:rPr>
        <w:t xml:space="preserve">type </w:t>
      </w:r>
      <w:r w:rsidRPr="00A566C0">
        <w:rPr>
          <w:rFonts w:ascii="Times New Roman" w:hAnsi="Times New Roman"/>
          <w:sz w:val="22"/>
          <w:szCs w:val="22"/>
        </w:rPr>
        <w:t xml:space="preserve">in tasks for each job and rate students at the beginning and end of the placement, and to enable school supervisors to teach mini-lessons on the required job skills. The students researched and wrote their job descriptions with support from the O*NET Online employment website, a career exploration and job analysis </w:t>
      </w:r>
      <w:r w:rsidR="006C570B">
        <w:rPr>
          <w:rFonts w:ascii="Times New Roman" w:hAnsi="Times New Roman"/>
          <w:sz w:val="22"/>
          <w:szCs w:val="22"/>
        </w:rPr>
        <w:t>resource.</w:t>
      </w:r>
    </w:p>
    <w:p w:rsidR="00A566C0" w:rsidRPr="00A566C0" w:rsidRDefault="00A566C0" w:rsidP="00404D6E">
      <w:pPr>
        <w:spacing w:after="0" w:line="240" w:lineRule="exact"/>
        <w:rPr>
          <w:rFonts w:ascii="Times New Roman" w:hAnsi="Times New Roman"/>
          <w:sz w:val="22"/>
          <w:szCs w:val="22"/>
          <w:highlight w:val="lightGray"/>
        </w:rPr>
      </w:pPr>
    </w:p>
    <w:p w:rsidR="005041A2" w:rsidRDefault="00A566C0" w:rsidP="00404D6E">
      <w:pPr>
        <w:spacing w:after="0" w:line="240" w:lineRule="exact"/>
        <w:rPr>
          <w:rFonts w:ascii="Times New Roman" w:hAnsi="Times New Roman"/>
          <w:sz w:val="22"/>
          <w:szCs w:val="22"/>
        </w:rPr>
      </w:pPr>
      <w:proofErr w:type="gramStart"/>
      <w:r w:rsidRPr="00A566C0">
        <w:rPr>
          <w:rFonts w:ascii="Times New Roman" w:hAnsi="Times New Roman"/>
          <w:b/>
          <w:bCs/>
          <w:color w:val="8A0000"/>
          <w:sz w:val="22"/>
          <w:szCs w:val="22"/>
        </w:rPr>
        <w:t>Service</w:t>
      </w:r>
      <w:r w:rsidR="00646BED">
        <w:rPr>
          <w:rFonts w:ascii="Times New Roman" w:hAnsi="Times New Roman"/>
          <w:b/>
          <w:bCs/>
          <w:color w:val="8A0000"/>
          <w:sz w:val="22"/>
          <w:szCs w:val="22"/>
        </w:rPr>
        <w:t>-</w:t>
      </w:r>
      <w:r w:rsidRPr="00A566C0">
        <w:rPr>
          <w:rFonts w:ascii="Times New Roman" w:hAnsi="Times New Roman"/>
          <w:b/>
          <w:bCs/>
          <w:color w:val="8A0000"/>
          <w:sz w:val="22"/>
          <w:szCs w:val="22"/>
        </w:rPr>
        <w:t>learning.</w:t>
      </w:r>
      <w:proofErr w:type="gramEnd"/>
      <w:r w:rsidRPr="00A566C0">
        <w:rPr>
          <w:rFonts w:ascii="Times New Roman" w:hAnsi="Times New Roman"/>
          <w:sz w:val="22"/>
          <w:szCs w:val="22"/>
        </w:rPr>
        <w:t xml:space="preserve"> Although service</w:t>
      </w:r>
      <w:r w:rsidR="00646BED">
        <w:rPr>
          <w:rFonts w:ascii="Times New Roman" w:hAnsi="Times New Roman"/>
          <w:sz w:val="22"/>
          <w:szCs w:val="22"/>
        </w:rPr>
        <w:t>-</w:t>
      </w:r>
      <w:r w:rsidRPr="00A566C0">
        <w:rPr>
          <w:rFonts w:ascii="Times New Roman" w:hAnsi="Times New Roman"/>
          <w:sz w:val="22"/>
          <w:szCs w:val="22"/>
        </w:rPr>
        <w:t xml:space="preserve">learning and work-based learning </w:t>
      </w:r>
      <w:r w:rsidR="00402BA2">
        <w:rPr>
          <w:rFonts w:ascii="Times New Roman" w:hAnsi="Times New Roman"/>
          <w:sz w:val="22"/>
          <w:szCs w:val="22"/>
        </w:rPr>
        <w:t xml:space="preserve">at MassGrad sites </w:t>
      </w:r>
      <w:r w:rsidRPr="00A566C0">
        <w:rPr>
          <w:rFonts w:ascii="Times New Roman" w:hAnsi="Times New Roman"/>
          <w:sz w:val="22"/>
          <w:szCs w:val="22"/>
        </w:rPr>
        <w:t>overlapped to some extent, service</w:t>
      </w:r>
      <w:r w:rsidR="00646BED">
        <w:rPr>
          <w:rFonts w:ascii="Times New Roman" w:hAnsi="Times New Roman"/>
          <w:sz w:val="22"/>
          <w:szCs w:val="22"/>
        </w:rPr>
        <w:t>-</w:t>
      </w:r>
      <w:r w:rsidRPr="00A566C0">
        <w:rPr>
          <w:rFonts w:ascii="Times New Roman" w:hAnsi="Times New Roman"/>
          <w:sz w:val="22"/>
          <w:szCs w:val="22"/>
        </w:rPr>
        <w:t xml:space="preserve">learning activities tended to be more time-limited, easier to arrange with </w:t>
      </w:r>
      <w:r w:rsidR="00402BA2">
        <w:rPr>
          <w:rFonts w:ascii="Times New Roman" w:hAnsi="Times New Roman"/>
          <w:sz w:val="22"/>
          <w:szCs w:val="22"/>
        </w:rPr>
        <w:t xml:space="preserve">community </w:t>
      </w:r>
      <w:r w:rsidRPr="00A566C0">
        <w:rPr>
          <w:rFonts w:ascii="Times New Roman" w:hAnsi="Times New Roman"/>
          <w:sz w:val="22"/>
          <w:szCs w:val="22"/>
        </w:rPr>
        <w:t xml:space="preserve">partners, and </w:t>
      </w:r>
      <w:r w:rsidR="00402BA2">
        <w:rPr>
          <w:rFonts w:ascii="Times New Roman" w:hAnsi="Times New Roman"/>
          <w:sz w:val="22"/>
          <w:szCs w:val="22"/>
        </w:rPr>
        <w:t xml:space="preserve">more oriented towards groups of students rather than </w:t>
      </w:r>
      <w:r w:rsidRPr="00A566C0">
        <w:rPr>
          <w:rFonts w:ascii="Times New Roman" w:hAnsi="Times New Roman"/>
          <w:sz w:val="22"/>
          <w:szCs w:val="22"/>
        </w:rPr>
        <w:t>individual students. One small, alternative sc</w:t>
      </w:r>
      <w:r w:rsidR="001C46EC">
        <w:rPr>
          <w:rFonts w:ascii="Times New Roman" w:hAnsi="Times New Roman"/>
          <w:sz w:val="22"/>
          <w:szCs w:val="22"/>
        </w:rPr>
        <w:t>hool closely integrated service-</w:t>
      </w:r>
      <w:r w:rsidRPr="00A566C0">
        <w:rPr>
          <w:rFonts w:ascii="Times New Roman" w:hAnsi="Times New Roman"/>
          <w:sz w:val="22"/>
          <w:szCs w:val="22"/>
        </w:rPr>
        <w:t xml:space="preserve">learning </w:t>
      </w:r>
      <w:r w:rsidR="00402BA2">
        <w:rPr>
          <w:rFonts w:ascii="Times New Roman" w:hAnsi="Times New Roman"/>
          <w:sz w:val="22"/>
          <w:szCs w:val="22"/>
        </w:rPr>
        <w:t xml:space="preserve">into </w:t>
      </w:r>
      <w:r w:rsidRPr="00A566C0">
        <w:rPr>
          <w:rFonts w:ascii="Times New Roman" w:hAnsi="Times New Roman"/>
          <w:sz w:val="22"/>
          <w:szCs w:val="22"/>
        </w:rPr>
        <w:t xml:space="preserve">the school’s academic learning activities for all </w:t>
      </w:r>
      <w:r w:rsidRPr="00A566C0">
        <w:rPr>
          <w:rFonts w:ascii="Times New Roman" w:hAnsi="Times New Roman"/>
          <w:sz w:val="22"/>
          <w:szCs w:val="22"/>
        </w:rPr>
        <w:lastRenderedPageBreak/>
        <w:t>students</w:t>
      </w:r>
      <w:r w:rsidR="00935555">
        <w:rPr>
          <w:rFonts w:ascii="Times New Roman" w:hAnsi="Times New Roman"/>
          <w:sz w:val="22"/>
          <w:szCs w:val="22"/>
        </w:rPr>
        <w:t xml:space="preserve"> and required students to complete service-learning projects before they began work-based learning placements. </w:t>
      </w:r>
      <w:r w:rsidRPr="00A566C0">
        <w:rPr>
          <w:rFonts w:ascii="Times New Roman" w:hAnsi="Times New Roman"/>
          <w:sz w:val="22"/>
          <w:szCs w:val="22"/>
        </w:rPr>
        <w:t>That program</w:t>
      </w:r>
      <w:r w:rsidR="00646BED">
        <w:rPr>
          <w:rFonts w:ascii="Times New Roman" w:hAnsi="Times New Roman"/>
          <w:sz w:val="22"/>
          <w:szCs w:val="22"/>
        </w:rPr>
        <w:t>, the E3 Academy in North Adams,</w:t>
      </w:r>
      <w:r w:rsidRPr="00A566C0">
        <w:rPr>
          <w:rFonts w:ascii="Times New Roman" w:hAnsi="Times New Roman"/>
          <w:sz w:val="22"/>
          <w:szCs w:val="22"/>
        </w:rPr>
        <w:t xml:space="preserve"> is described in </w:t>
      </w:r>
      <w:proofErr w:type="gramStart"/>
      <w:r w:rsidR="00356411">
        <w:rPr>
          <w:rFonts w:ascii="Times New Roman" w:hAnsi="Times New Roman"/>
          <w:sz w:val="22"/>
          <w:szCs w:val="22"/>
        </w:rPr>
        <w:t>a</w:t>
      </w:r>
      <w:proofErr w:type="gramEnd"/>
      <w:r w:rsidR="00356411">
        <w:rPr>
          <w:rFonts w:ascii="Times New Roman" w:hAnsi="Times New Roman"/>
          <w:sz w:val="22"/>
          <w:szCs w:val="22"/>
        </w:rPr>
        <w:t xml:space="preserve"> </w:t>
      </w:r>
      <w:r w:rsidRPr="00A566C0">
        <w:rPr>
          <w:rFonts w:ascii="Times New Roman" w:hAnsi="Times New Roman"/>
          <w:sz w:val="22"/>
          <w:szCs w:val="22"/>
        </w:rPr>
        <w:t>spotlight section</w:t>
      </w:r>
      <w:r w:rsidR="00646BED">
        <w:rPr>
          <w:rFonts w:ascii="Times New Roman" w:hAnsi="Times New Roman"/>
          <w:sz w:val="22"/>
          <w:szCs w:val="22"/>
        </w:rPr>
        <w:t>.</w:t>
      </w:r>
      <w:r w:rsidR="00935555">
        <w:rPr>
          <w:rFonts w:ascii="Times New Roman" w:hAnsi="Times New Roman"/>
          <w:sz w:val="22"/>
          <w:szCs w:val="22"/>
        </w:rPr>
        <w:t xml:space="preserve"> </w:t>
      </w:r>
    </w:p>
    <w:p w:rsidR="00935555" w:rsidRDefault="00935555" w:rsidP="00404D6E">
      <w:pPr>
        <w:spacing w:after="0" w:line="240" w:lineRule="exact"/>
        <w:rPr>
          <w:rFonts w:ascii="Times New Roman" w:hAnsi="Times New Roman"/>
          <w:sz w:val="22"/>
          <w:szCs w:val="22"/>
        </w:rPr>
      </w:pPr>
    </w:p>
    <w:p w:rsidR="005041A2" w:rsidRPr="005041A2" w:rsidRDefault="005041A2" w:rsidP="00404D6E">
      <w:pPr>
        <w:spacing w:after="0" w:line="240" w:lineRule="exact"/>
        <w:rPr>
          <w:rFonts w:ascii="Times New Roman" w:hAnsi="Times New Roman"/>
          <w:sz w:val="22"/>
          <w:szCs w:val="22"/>
        </w:rPr>
      </w:pPr>
      <w:r w:rsidRPr="005041A2">
        <w:rPr>
          <w:rFonts w:ascii="Times New Roman" w:hAnsi="Times New Roman"/>
          <w:sz w:val="22"/>
          <w:szCs w:val="22"/>
        </w:rPr>
        <w:t>Service</w:t>
      </w:r>
      <w:r w:rsidR="00646BED">
        <w:rPr>
          <w:rFonts w:ascii="Times New Roman" w:hAnsi="Times New Roman"/>
          <w:sz w:val="22"/>
          <w:szCs w:val="22"/>
        </w:rPr>
        <w:t>-</w:t>
      </w:r>
      <w:r w:rsidRPr="005041A2">
        <w:rPr>
          <w:rFonts w:ascii="Times New Roman" w:hAnsi="Times New Roman"/>
          <w:sz w:val="22"/>
          <w:szCs w:val="22"/>
        </w:rPr>
        <w:t>learning opportunities generally require</w:t>
      </w:r>
      <w:r w:rsidR="00E53D8F">
        <w:rPr>
          <w:rFonts w:ascii="Times New Roman" w:hAnsi="Times New Roman"/>
          <w:sz w:val="22"/>
          <w:szCs w:val="22"/>
        </w:rPr>
        <w:t>d</w:t>
      </w:r>
      <w:r w:rsidRPr="005041A2">
        <w:rPr>
          <w:rFonts w:ascii="Times New Roman" w:hAnsi="Times New Roman"/>
          <w:sz w:val="22"/>
          <w:szCs w:val="22"/>
        </w:rPr>
        <w:t xml:space="preserve"> fewer resources to establish and sustain than work-based learning opportunities. While significant attention from school personnel </w:t>
      </w:r>
      <w:r w:rsidR="00E53D8F">
        <w:rPr>
          <w:rFonts w:ascii="Times New Roman" w:hAnsi="Times New Roman"/>
          <w:sz w:val="22"/>
          <w:szCs w:val="22"/>
        </w:rPr>
        <w:t xml:space="preserve">was </w:t>
      </w:r>
      <w:r w:rsidRPr="005041A2">
        <w:rPr>
          <w:rFonts w:ascii="Times New Roman" w:hAnsi="Times New Roman"/>
          <w:sz w:val="22"/>
          <w:szCs w:val="22"/>
        </w:rPr>
        <w:t>required to establish both types of opportunities, schools that have limited personnel capacity or logistical support (e.g., transportation) may prefer to focus on service</w:t>
      </w:r>
      <w:r w:rsidR="00646BED">
        <w:rPr>
          <w:rFonts w:ascii="Times New Roman" w:hAnsi="Times New Roman"/>
          <w:sz w:val="22"/>
          <w:szCs w:val="22"/>
        </w:rPr>
        <w:t>-</w:t>
      </w:r>
      <w:r w:rsidRPr="005041A2">
        <w:rPr>
          <w:rFonts w:ascii="Times New Roman" w:hAnsi="Times New Roman"/>
          <w:sz w:val="22"/>
          <w:szCs w:val="22"/>
        </w:rPr>
        <w:t>learning opportunities. However, schools that have the resources to devote to creating and sustaining effective work-based learning opportunities may prefer their typically longer duration, close association with student interests, and potentially deeper level of learning.</w:t>
      </w:r>
    </w:p>
    <w:p w:rsidR="00A566C0" w:rsidRPr="00A566C0" w:rsidRDefault="00A566C0" w:rsidP="00404D6E">
      <w:pPr>
        <w:spacing w:after="0" w:line="240" w:lineRule="exact"/>
        <w:rPr>
          <w:rFonts w:ascii="Times New Roman" w:hAnsi="Times New Roman"/>
          <w:sz w:val="22"/>
          <w:szCs w:val="22"/>
          <w:highlight w:val="lightGray"/>
        </w:rPr>
      </w:pPr>
    </w:p>
    <w:p w:rsidR="002B3913" w:rsidRDefault="00A566C0" w:rsidP="00404D6E">
      <w:pPr>
        <w:spacing w:after="0" w:line="240" w:lineRule="exact"/>
        <w:rPr>
          <w:rFonts w:ascii="Times New Roman" w:hAnsi="Times New Roman"/>
          <w:sz w:val="22"/>
          <w:szCs w:val="22"/>
        </w:rPr>
      </w:pPr>
      <w:proofErr w:type="gramStart"/>
      <w:r w:rsidRPr="00A566C0">
        <w:rPr>
          <w:rFonts w:ascii="Times New Roman" w:hAnsi="Times New Roman"/>
          <w:b/>
          <w:bCs/>
          <w:color w:val="8A0000"/>
          <w:sz w:val="22"/>
          <w:szCs w:val="22"/>
        </w:rPr>
        <w:t>Offering CNA training.</w:t>
      </w:r>
      <w:proofErr w:type="gramEnd"/>
      <w:r w:rsidRPr="00A566C0">
        <w:rPr>
          <w:rFonts w:ascii="Times New Roman" w:hAnsi="Times New Roman"/>
          <w:sz w:val="22"/>
          <w:szCs w:val="22"/>
        </w:rPr>
        <w:t xml:space="preserve"> One school developed a certified nursing assistant (CNA) program. Throughout the school year, students attended a class taught by a nursing instructor from a local college. During the second half of the year, the instructor arranged clinical placements at local hospitals. Students who completed their clinical placement could take exams to become certified CNAs. The program was biology</w:t>
      </w:r>
      <w:r w:rsidR="00E53D8F">
        <w:rPr>
          <w:rFonts w:ascii="Times New Roman" w:hAnsi="Times New Roman"/>
          <w:sz w:val="22"/>
          <w:szCs w:val="22"/>
        </w:rPr>
        <w:t>-</w:t>
      </w:r>
      <w:r w:rsidRPr="00A566C0">
        <w:rPr>
          <w:rFonts w:ascii="Times New Roman" w:hAnsi="Times New Roman"/>
          <w:sz w:val="22"/>
          <w:szCs w:val="22"/>
        </w:rPr>
        <w:t xml:space="preserve">intensive, and some students who had </w:t>
      </w:r>
      <w:r w:rsidR="00E53D8F">
        <w:rPr>
          <w:rFonts w:ascii="Times New Roman" w:hAnsi="Times New Roman"/>
          <w:sz w:val="22"/>
          <w:szCs w:val="22"/>
        </w:rPr>
        <w:t xml:space="preserve">previously </w:t>
      </w:r>
      <w:r w:rsidRPr="00A566C0">
        <w:rPr>
          <w:rFonts w:ascii="Times New Roman" w:hAnsi="Times New Roman"/>
          <w:sz w:val="22"/>
          <w:szCs w:val="22"/>
        </w:rPr>
        <w:t xml:space="preserve">failed their </w:t>
      </w:r>
      <w:r w:rsidR="00E53D8F">
        <w:rPr>
          <w:rFonts w:ascii="Times New Roman" w:hAnsi="Times New Roman"/>
          <w:sz w:val="22"/>
          <w:szCs w:val="22"/>
        </w:rPr>
        <w:t xml:space="preserve">state </w:t>
      </w:r>
      <w:r w:rsidRPr="00A566C0">
        <w:rPr>
          <w:rFonts w:ascii="Times New Roman" w:hAnsi="Times New Roman"/>
          <w:sz w:val="22"/>
          <w:szCs w:val="22"/>
        </w:rPr>
        <w:t xml:space="preserve">science </w:t>
      </w:r>
      <w:r w:rsidR="00E53D8F">
        <w:rPr>
          <w:rFonts w:ascii="Times New Roman" w:hAnsi="Times New Roman"/>
          <w:sz w:val="22"/>
          <w:szCs w:val="22"/>
        </w:rPr>
        <w:t xml:space="preserve">exam required for graduation </w:t>
      </w:r>
      <w:r w:rsidRPr="00A566C0">
        <w:rPr>
          <w:rFonts w:ascii="Times New Roman" w:hAnsi="Times New Roman"/>
          <w:sz w:val="22"/>
          <w:szCs w:val="22"/>
        </w:rPr>
        <w:t>passed it after taking the CNA course. Many of the participants were 22 or 23 years old and had aged out of the secondary education system, so they received their diploma through an adult education program. For the many participants who were English language learners and struggled with the curriculum’s extensive English-language materials, the school offered a peer tutoring program.</w:t>
      </w:r>
    </w:p>
    <w:p w:rsidR="00404D6E" w:rsidRDefault="00404D6E" w:rsidP="00404D6E">
      <w:pPr>
        <w:spacing w:after="0" w:line="240" w:lineRule="exact"/>
        <w:rPr>
          <w:rFonts w:ascii="Times New Roman" w:hAnsi="Times New Roman"/>
          <w:sz w:val="22"/>
          <w:szCs w:val="22"/>
        </w:rPr>
      </w:pPr>
    </w:p>
    <w:p w:rsidR="003F2128" w:rsidRPr="00E270FA" w:rsidRDefault="00404D6E" w:rsidP="00404D6E">
      <w:pPr>
        <w:spacing w:after="0" w:line="340" w:lineRule="exact"/>
        <w:rPr>
          <w:rFonts w:ascii="Times New Roman" w:hAnsi="Times New Roman"/>
          <w:b/>
          <w:bCs/>
          <w:color w:val="8A0000"/>
          <w:sz w:val="28"/>
          <w:szCs w:val="32"/>
        </w:rPr>
      </w:pPr>
      <w:r w:rsidRPr="00E270FA">
        <w:rPr>
          <w:rFonts w:ascii="Times New Roman" w:hAnsi="Times New Roman"/>
          <w:b/>
          <w:bCs/>
          <w:color w:val="8A0000"/>
          <w:sz w:val="28"/>
          <w:szCs w:val="32"/>
        </w:rPr>
        <w:t>Su</w:t>
      </w:r>
      <w:r w:rsidR="003F2128" w:rsidRPr="00E270FA">
        <w:rPr>
          <w:rFonts w:ascii="Times New Roman" w:hAnsi="Times New Roman"/>
          <w:b/>
          <w:bCs/>
          <w:color w:val="8A0000"/>
          <w:sz w:val="28"/>
          <w:szCs w:val="32"/>
        </w:rPr>
        <w:t>ccesses and Challenges</w:t>
      </w:r>
    </w:p>
    <w:p w:rsidR="003F2128" w:rsidRPr="00A566C0" w:rsidRDefault="003F2128" w:rsidP="00404D6E">
      <w:pPr>
        <w:spacing w:after="0" w:line="240" w:lineRule="exact"/>
        <w:rPr>
          <w:rFonts w:ascii="Times New Roman" w:hAnsi="Times New Roman"/>
          <w:sz w:val="22"/>
          <w:szCs w:val="22"/>
        </w:rPr>
      </w:pPr>
    </w:p>
    <w:p w:rsidR="00A566C0" w:rsidRPr="00A566C0" w:rsidRDefault="00A566C0" w:rsidP="00404D6E">
      <w:pPr>
        <w:spacing w:after="0" w:line="240" w:lineRule="exact"/>
        <w:rPr>
          <w:rFonts w:ascii="Times New Roman" w:hAnsi="Times New Roman"/>
          <w:sz w:val="22"/>
          <w:szCs w:val="22"/>
        </w:rPr>
      </w:pPr>
      <w:r w:rsidRPr="00A566C0">
        <w:rPr>
          <w:rFonts w:ascii="Times New Roman" w:hAnsi="Times New Roman"/>
          <w:sz w:val="22"/>
          <w:szCs w:val="22"/>
        </w:rPr>
        <w:t xml:space="preserve">Many successes and challenges are embedded in the promising practices and program spotlight sections of this summary brief. Additional successes and challenges are introduced in this section. The most commonly cited </w:t>
      </w:r>
      <w:r w:rsidR="00646BED">
        <w:rPr>
          <w:rFonts w:ascii="Times New Roman" w:hAnsi="Times New Roman"/>
          <w:sz w:val="22"/>
          <w:szCs w:val="22"/>
        </w:rPr>
        <w:t>reason for student success was when</w:t>
      </w:r>
      <w:r w:rsidRPr="00A566C0">
        <w:rPr>
          <w:rFonts w:ascii="Times New Roman" w:hAnsi="Times New Roman"/>
          <w:sz w:val="22"/>
          <w:szCs w:val="22"/>
        </w:rPr>
        <w:t xml:space="preserve"> </w:t>
      </w:r>
      <w:r w:rsidR="005041A2">
        <w:rPr>
          <w:rFonts w:ascii="Times New Roman" w:hAnsi="Times New Roman"/>
          <w:sz w:val="22"/>
          <w:szCs w:val="22"/>
        </w:rPr>
        <w:t>service</w:t>
      </w:r>
      <w:r w:rsidR="00646BED">
        <w:rPr>
          <w:rFonts w:ascii="Times New Roman" w:hAnsi="Times New Roman"/>
          <w:sz w:val="22"/>
          <w:szCs w:val="22"/>
        </w:rPr>
        <w:t>-</w:t>
      </w:r>
      <w:r w:rsidR="00E93944">
        <w:rPr>
          <w:rFonts w:ascii="Times New Roman" w:hAnsi="Times New Roman"/>
          <w:sz w:val="22"/>
          <w:szCs w:val="22"/>
        </w:rPr>
        <w:t>learning</w:t>
      </w:r>
      <w:r w:rsidR="005041A2">
        <w:rPr>
          <w:rFonts w:ascii="Times New Roman" w:hAnsi="Times New Roman"/>
          <w:sz w:val="22"/>
          <w:szCs w:val="22"/>
        </w:rPr>
        <w:t xml:space="preserve"> and work-based learning</w:t>
      </w:r>
      <w:r w:rsidRPr="00A566C0">
        <w:rPr>
          <w:rFonts w:ascii="Times New Roman" w:hAnsi="Times New Roman"/>
          <w:sz w:val="22"/>
          <w:szCs w:val="22"/>
        </w:rPr>
        <w:t xml:space="preserve"> placements were engaging and motivating for </w:t>
      </w:r>
      <w:r w:rsidR="00646BED">
        <w:rPr>
          <w:rFonts w:ascii="Times New Roman" w:hAnsi="Times New Roman"/>
          <w:sz w:val="22"/>
          <w:szCs w:val="22"/>
        </w:rPr>
        <w:t>the</w:t>
      </w:r>
      <w:r w:rsidRPr="00A566C0">
        <w:rPr>
          <w:rFonts w:ascii="Times New Roman" w:hAnsi="Times New Roman"/>
          <w:sz w:val="22"/>
          <w:szCs w:val="22"/>
        </w:rPr>
        <w:t xml:space="preserve"> students</w:t>
      </w:r>
      <w:r w:rsidR="00646BED">
        <w:rPr>
          <w:rFonts w:ascii="Times New Roman" w:hAnsi="Times New Roman"/>
          <w:sz w:val="22"/>
          <w:szCs w:val="22"/>
        </w:rPr>
        <w:t xml:space="preserve"> and could connect back to the</w:t>
      </w:r>
      <w:r w:rsidR="00E93944">
        <w:rPr>
          <w:rFonts w:ascii="Times New Roman" w:hAnsi="Times New Roman"/>
          <w:sz w:val="22"/>
          <w:szCs w:val="22"/>
        </w:rPr>
        <w:t>ir</w:t>
      </w:r>
      <w:r w:rsidR="00646BED">
        <w:rPr>
          <w:rFonts w:ascii="Times New Roman" w:hAnsi="Times New Roman"/>
          <w:sz w:val="22"/>
          <w:szCs w:val="22"/>
        </w:rPr>
        <w:t xml:space="preserve"> academic coursework</w:t>
      </w:r>
      <w:r w:rsidR="00E93944">
        <w:rPr>
          <w:rFonts w:ascii="Times New Roman" w:hAnsi="Times New Roman"/>
          <w:sz w:val="22"/>
          <w:szCs w:val="22"/>
        </w:rPr>
        <w:t xml:space="preserve">. </w:t>
      </w:r>
      <w:r w:rsidRPr="00A566C0">
        <w:rPr>
          <w:rFonts w:ascii="Times New Roman" w:hAnsi="Times New Roman"/>
          <w:sz w:val="22"/>
          <w:szCs w:val="22"/>
        </w:rPr>
        <w:t xml:space="preserve">One </w:t>
      </w:r>
      <w:r w:rsidRPr="00A566C0">
        <w:rPr>
          <w:rFonts w:ascii="Times New Roman" w:hAnsi="Times New Roman"/>
          <w:sz w:val="22"/>
          <w:szCs w:val="22"/>
        </w:rPr>
        <w:lastRenderedPageBreak/>
        <w:t xml:space="preserve">program coordinator said, “These are typically kids who haven’t been engaged with academic work, and it makes them more excited about coming to school.” Regarding a student with chronic absences, one interviewee said, “His attendance has improved dramatically—he comes every day—and part of that is that he knows he’s working toward having an internship.” </w:t>
      </w:r>
    </w:p>
    <w:p w:rsidR="00A566C0" w:rsidRPr="00A566C0" w:rsidRDefault="00A566C0" w:rsidP="00404D6E">
      <w:pPr>
        <w:spacing w:after="0" w:line="240" w:lineRule="exact"/>
        <w:rPr>
          <w:rFonts w:ascii="Times New Roman" w:hAnsi="Times New Roman"/>
          <w:sz w:val="22"/>
          <w:szCs w:val="22"/>
        </w:rPr>
      </w:pPr>
    </w:p>
    <w:p w:rsidR="00A566C0" w:rsidRPr="00A566C0" w:rsidRDefault="00A566C0" w:rsidP="00404D6E">
      <w:pPr>
        <w:spacing w:after="0" w:line="240" w:lineRule="exact"/>
        <w:rPr>
          <w:rFonts w:ascii="Times New Roman" w:hAnsi="Times New Roman"/>
          <w:sz w:val="22"/>
          <w:szCs w:val="22"/>
        </w:rPr>
      </w:pPr>
      <w:r w:rsidRPr="00A566C0">
        <w:rPr>
          <w:rFonts w:ascii="Times New Roman" w:hAnsi="Times New Roman"/>
          <w:sz w:val="22"/>
          <w:szCs w:val="22"/>
        </w:rPr>
        <w:t>Program personnel also reported that</w:t>
      </w:r>
      <w:r w:rsidR="00E93944">
        <w:rPr>
          <w:rFonts w:ascii="Times New Roman" w:hAnsi="Times New Roman"/>
          <w:sz w:val="22"/>
          <w:szCs w:val="22"/>
        </w:rPr>
        <w:t xml:space="preserve"> </w:t>
      </w:r>
      <w:r w:rsidRPr="00A566C0">
        <w:rPr>
          <w:rFonts w:ascii="Times New Roman" w:hAnsi="Times New Roman"/>
          <w:sz w:val="22"/>
          <w:szCs w:val="22"/>
        </w:rPr>
        <w:t xml:space="preserve">students </w:t>
      </w:r>
      <w:r w:rsidR="00E93944">
        <w:rPr>
          <w:rFonts w:ascii="Times New Roman" w:hAnsi="Times New Roman"/>
          <w:sz w:val="22"/>
          <w:szCs w:val="22"/>
        </w:rPr>
        <w:t xml:space="preserve">were </w:t>
      </w:r>
      <w:r w:rsidRPr="00A566C0">
        <w:rPr>
          <w:rFonts w:ascii="Times New Roman" w:hAnsi="Times New Roman"/>
          <w:sz w:val="22"/>
          <w:szCs w:val="22"/>
        </w:rPr>
        <w:t xml:space="preserve">proud of their work in the school and </w:t>
      </w:r>
      <w:r w:rsidR="006A3D7B">
        <w:rPr>
          <w:rFonts w:ascii="Times New Roman" w:hAnsi="Times New Roman"/>
          <w:sz w:val="22"/>
          <w:szCs w:val="22"/>
        </w:rPr>
        <w:t xml:space="preserve">in the </w:t>
      </w:r>
      <w:r w:rsidRPr="00A566C0">
        <w:rPr>
          <w:rFonts w:ascii="Times New Roman" w:hAnsi="Times New Roman"/>
          <w:sz w:val="22"/>
          <w:szCs w:val="22"/>
        </w:rPr>
        <w:t xml:space="preserve">community, </w:t>
      </w:r>
      <w:r w:rsidR="006A3D7B">
        <w:rPr>
          <w:rFonts w:ascii="Times New Roman" w:hAnsi="Times New Roman"/>
          <w:sz w:val="22"/>
          <w:szCs w:val="22"/>
        </w:rPr>
        <w:t xml:space="preserve">they </w:t>
      </w:r>
      <w:r w:rsidR="00E93944">
        <w:rPr>
          <w:rFonts w:ascii="Times New Roman" w:hAnsi="Times New Roman"/>
          <w:sz w:val="22"/>
          <w:szCs w:val="22"/>
        </w:rPr>
        <w:t>we</w:t>
      </w:r>
      <w:r w:rsidRPr="00A566C0">
        <w:rPr>
          <w:rFonts w:ascii="Times New Roman" w:hAnsi="Times New Roman"/>
          <w:sz w:val="22"/>
          <w:szCs w:val="22"/>
        </w:rPr>
        <w:t xml:space="preserve">re continuing their work-based learning activities even after fulfilling school requirements, </w:t>
      </w:r>
      <w:r w:rsidR="006A3D7B">
        <w:rPr>
          <w:rFonts w:ascii="Times New Roman" w:hAnsi="Times New Roman"/>
          <w:sz w:val="22"/>
          <w:szCs w:val="22"/>
        </w:rPr>
        <w:t xml:space="preserve">they </w:t>
      </w:r>
      <w:r w:rsidR="00E93944">
        <w:rPr>
          <w:rFonts w:ascii="Times New Roman" w:hAnsi="Times New Roman"/>
          <w:sz w:val="22"/>
          <w:szCs w:val="22"/>
        </w:rPr>
        <w:t>felt</w:t>
      </w:r>
      <w:r w:rsidRPr="00A566C0">
        <w:rPr>
          <w:rFonts w:ascii="Times New Roman" w:hAnsi="Times New Roman"/>
          <w:sz w:val="22"/>
          <w:szCs w:val="22"/>
        </w:rPr>
        <w:t xml:space="preserve"> that their experiences </w:t>
      </w:r>
      <w:r w:rsidR="00E93944">
        <w:rPr>
          <w:rFonts w:ascii="Times New Roman" w:hAnsi="Times New Roman"/>
          <w:sz w:val="22"/>
          <w:szCs w:val="22"/>
        </w:rPr>
        <w:t xml:space="preserve">had </w:t>
      </w:r>
      <w:r w:rsidRPr="00A566C0">
        <w:rPr>
          <w:rFonts w:ascii="Times New Roman" w:hAnsi="Times New Roman"/>
          <w:sz w:val="22"/>
          <w:szCs w:val="22"/>
        </w:rPr>
        <w:t xml:space="preserve">made school more relevant, and </w:t>
      </w:r>
      <w:r w:rsidR="00E93944">
        <w:rPr>
          <w:rFonts w:ascii="Times New Roman" w:hAnsi="Times New Roman"/>
          <w:sz w:val="22"/>
          <w:szCs w:val="22"/>
        </w:rPr>
        <w:t xml:space="preserve">they had </w:t>
      </w:r>
      <w:r w:rsidRPr="00A566C0">
        <w:rPr>
          <w:rFonts w:ascii="Times New Roman" w:hAnsi="Times New Roman"/>
          <w:sz w:val="22"/>
          <w:szCs w:val="22"/>
        </w:rPr>
        <w:t xml:space="preserve">improved their grades and attendance. Other benefits included earning money, “avoiding the ‘summer slide’” by being involved in productive summer employment, clarifying their professional interests, and being hired by their work sites for longer-term positions. One teacher said that </w:t>
      </w:r>
      <w:r w:rsidR="007E42BA">
        <w:rPr>
          <w:rFonts w:ascii="Times New Roman" w:hAnsi="Times New Roman"/>
          <w:sz w:val="22"/>
          <w:szCs w:val="22"/>
        </w:rPr>
        <w:t xml:space="preserve">for students who have had </w:t>
      </w:r>
      <w:r w:rsidR="007E42BA" w:rsidRPr="00A566C0">
        <w:rPr>
          <w:rFonts w:ascii="Times New Roman" w:hAnsi="Times New Roman"/>
          <w:sz w:val="22"/>
          <w:szCs w:val="22"/>
        </w:rPr>
        <w:t>“really bad role models in the work ethic department</w:t>
      </w:r>
      <w:r w:rsidR="007E42BA">
        <w:rPr>
          <w:rFonts w:ascii="Times New Roman" w:hAnsi="Times New Roman"/>
          <w:sz w:val="22"/>
          <w:szCs w:val="22"/>
        </w:rPr>
        <w:t xml:space="preserve">,” </w:t>
      </w:r>
      <w:r w:rsidRPr="00A566C0">
        <w:rPr>
          <w:rFonts w:ascii="Times New Roman" w:hAnsi="Times New Roman"/>
          <w:sz w:val="22"/>
          <w:szCs w:val="22"/>
        </w:rPr>
        <w:t xml:space="preserve">work-based learning </w:t>
      </w:r>
      <w:r w:rsidR="007E42BA">
        <w:rPr>
          <w:rFonts w:ascii="Times New Roman" w:hAnsi="Times New Roman"/>
          <w:sz w:val="22"/>
          <w:szCs w:val="22"/>
        </w:rPr>
        <w:t>provides “</w:t>
      </w:r>
      <w:r w:rsidRPr="00A566C0">
        <w:rPr>
          <w:rFonts w:ascii="Times New Roman" w:hAnsi="Times New Roman"/>
          <w:sz w:val="22"/>
          <w:szCs w:val="22"/>
        </w:rPr>
        <w:t>an opportunity to see people working actively, t</w:t>
      </w:r>
      <w:r w:rsidRPr="007E42BA">
        <w:rPr>
          <w:rFonts w:ascii="Times New Roman" w:hAnsi="Times New Roman"/>
          <w:sz w:val="22"/>
          <w:szCs w:val="22"/>
        </w:rPr>
        <w:t>o be on</w:t>
      </w:r>
      <w:r w:rsidRPr="00A566C0">
        <w:rPr>
          <w:rFonts w:ascii="Times New Roman" w:hAnsi="Times New Roman"/>
          <w:sz w:val="22"/>
          <w:szCs w:val="22"/>
        </w:rPr>
        <w:t>e of those people working</w:t>
      </w:r>
      <w:r w:rsidR="007E42BA">
        <w:rPr>
          <w:rFonts w:ascii="Times New Roman" w:hAnsi="Times New Roman"/>
          <w:sz w:val="22"/>
          <w:szCs w:val="22"/>
        </w:rPr>
        <w:t xml:space="preserve"> actively</w:t>
      </w:r>
      <w:r w:rsidRPr="00A566C0">
        <w:rPr>
          <w:rFonts w:ascii="Times New Roman" w:hAnsi="Times New Roman"/>
          <w:sz w:val="22"/>
          <w:szCs w:val="22"/>
        </w:rPr>
        <w:t xml:space="preserve">, and to find out that you feel </w:t>
      </w:r>
      <w:r w:rsidRPr="007E42BA">
        <w:rPr>
          <w:rFonts w:ascii="Times New Roman" w:hAnsi="Times New Roman"/>
          <w:sz w:val="22"/>
          <w:szCs w:val="22"/>
        </w:rPr>
        <w:t>good</w:t>
      </w:r>
      <w:r w:rsidRPr="00A566C0">
        <w:rPr>
          <w:rFonts w:ascii="Times New Roman" w:hAnsi="Times New Roman"/>
          <w:sz w:val="22"/>
          <w:szCs w:val="22"/>
        </w:rPr>
        <w:t xml:space="preserve"> at the end of three hours of doing something useful.”</w:t>
      </w:r>
    </w:p>
    <w:p w:rsidR="00A566C0" w:rsidRPr="00A566C0" w:rsidRDefault="00A566C0" w:rsidP="00404D6E">
      <w:pPr>
        <w:spacing w:after="0" w:line="240" w:lineRule="exact"/>
        <w:rPr>
          <w:rFonts w:ascii="Times New Roman" w:hAnsi="Times New Roman"/>
          <w:sz w:val="22"/>
          <w:szCs w:val="22"/>
        </w:rPr>
      </w:pPr>
    </w:p>
    <w:p w:rsidR="00A566C0" w:rsidRPr="00A566C0" w:rsidRDefault="00A566C0" w:rsidP="00404D6E">
      <w:pPr>
        <w:spacing w:after="0" w:line="240" w:lineRule="exact"/>
        <w:rPr>
          <w:rFonts w:ascii="Times New Roman" w:hAnsi="Times New Roman"/>
          <w:sz w:val="22"/>
          <w:szCs w:val="22"/>
        </w:rPr>
      </w:pPr>
      <w:r w:rsidRPr="00A566C0">
        <w:rPr>
          <w:rFonts w:ascii="Times New Roman" w:hAnsi="Times New Roman"/>
          <w:sz w:val="22"/>
          <w:szCs w:val="22"/>
        </w:rPr>
        <w:t xml:space="preserve">Work-based learning activities </w:t>
      </w:r>
      <w:r w:rsidR="00C933A1">
        <w:rPr>
          <w:rFonts w:ascii="Times New Roman" w:hAnsi="Times New Roman"/>
          <w:sz w:val="22"/>
          <w:szCs w:val="22"/>
        </w:rPr>
        <w:t xml:space="preserve">outside of school </w:t>
      </w:r>
      <w:r w:rsidRPr="00A566C0">
        <w:rPr>
          <w:rFonts w:ascii="Times New Roman" w:hAnsi="Times New Roman"/>
          <w:sz w:val="22"/>
          <w:szCs w:val="22"/>
        </w:rPr>
        <w:t xml:space="preserve">also influenced the culture in the school building. Some students began to </w:t>
      </w:r>
      <w:r w:rsidR="00C933A1">
        <w:rPr>
          <w:rFonts w:ascii="Times New Roman" w:hAnsi="Times New Roman"/>
          <w:sz w:val="22"/>
          <w:szCs w:val="22"/>
        </w:rPr>
        <w:t>value the</w:t>
      </w:r>
      <w:r w:rsidRPr="00A566C0">
        <w:rPr>
          <w:rFonts w:ascii="Times New Roman" w:hAnsi="Times New Roman"/>
          <w:sz w:val="22"/>
          <w:szCs w:val="22"/>
        </w:rPr>
        <w:t xml:space="preserve"> career skills they had gained, wanting to act professionally in school and wanting other students to do the same. Some of the </w:t>
      </w:r>
      <w:r w:rsidR="00C933A1">
        <w:rPr>
          <w:rFonts w:ascii="Times New Roman" w:hAnsi="Times New Roman"/>
          <w:sz w:val="22"/>
          <w:szCs w:val="22"/>
        </w:rPr>
        <w:t xml:space="preserve">work-based learning </w:t>
      </w:r>
      <w:r w:rsidRPr="00A566C0">
        <w:rPr>
          <w:rFonts w:ascii="Times New Roman" w:hAnsi="Times New Roman"/>
          <w:sz w:val="22"/>
          <w:szCs w:val="22"/>
        </w:rPr>
        <w:t xml:space="preserve">programs developed positive reputations in the school, leading additional students to request the opportunity to participate. In one program, graduates returned to speak to current students, </w:t>
      </w:r>
      <w:r w:rsidR="00C933A1">
        <w:rPr>
          <w:rFonts w:ascii="Times New Roman" w:hAnsi="Times New Roman"/>
          <w:sz w:val="22"/>
          <w:szCs w:val="22"/>
        </w:rPr>
        <w:t xml:space="preserve">some </w:t>
      </w:r>
      <w:r w:rsidRPr="00A566C0">
        <w:rPr>
          <w:rFonts w:ascii="Times New Roman" w:hAnsi="Times New Roman"/>
          <w:sz w:val="22"/>
          <w:szCs w:val="22"/>
        </w:rPr>
        <w:t>noting that their internship was the highlight of their high school experience.</w:t>
      </w:r>
    </w:p>
    <w:p w:rsidR="00A566C0" w:rsidRPr="00A566C0" w:rsidRDefault="00A566C0" w:rsidP="00404D6E">
      <w:pPr>
        <w:spacing w:after="0" w:line="240" w:lineRule="exact"/>
        <w:rPr>
          <w:rFonts w:ascii="Times New Roman" w:hAnsi="Times New Roman"/>
          <w:sz w:val="22"/>
          <w:szCs w:val="22"/>
        </w:rPr>
      </w:pPr>
    </w:p>
    <w:p w:rsidR="00A566C0" w:rsidRPr="00A566C0" w:rsidRDefault="00A566C0" w:rsidP="00404D6E">
      <w:pPr>
        <w:spacing w:after="0" w:line="240" w:lineRule="exact"/>
        <w:rPr>
          <w:rFonts w:ascii="Times New Roman" w:hAnsi="Times New Roman"/>
          <w:sz w:val="22"/>
          <w:szCs w:val="22"/>
        </w:rPr>
      </w:pPr>
      <w:r w:rsidRPr="00A566C0">
        <w:rPr>
          <w:rFonts w:ascii="Times New Roman" w:hAnsi="Times New Roman"/>
          <w:sz w:val="22"/>
          <w:szCs w:val="22"/>
        </w:rPr>
        <w:t xml:space="preserve">Compared to the other </w:t>
      </w:r>
      <w:r w:rsidR="00C933A1">
        <w:rPr>
          <w:rFonts w:ascii="Times New Roman" w:hAnsi="Times New Roman"/>
          <w:sz w:val="22"/>
          <w:szCs w:val="22"/>
        </w:rPr>
        <w:t xml:space="preserve">MassGrad </w:t>
      </w:r>
      <w:r w:rsidRPr="00A566C0">
        <w:rPr>
          <w:rFonts w:ascii="Times New Roman" w:hAnsi="Times New Roman"/>
          <w:sz w:val="22"/>
          <w:szCs w:val="22"/>
        </w:rPr>
        <w:t xml:space="preserve">Implementation </w:t>
      </w:r>
      <w:r w:rsidR="00C933A1">
        <w:rPr>
          <w:rFonts w:ascii="Times New Roman" w:hAnsi="Times New Roman"/>
          <w:sz w:val="22"/>
          <w:szCs w:val="22"/>
        </w:rPr>
        <w:t xml:space="preserve">Award </w:t>
      </w:r>
      <w:r w:rsidRPr="00A566C0">
        <w:rPr>
          <w:rFonts w:ascii="Times New Roman" w:hAnsi="Times New Roman"/>
          <w:sz w:val="22"/>
          <w:szCs w:val="22"/>
        </w:rPr>
        <w:t>strategies, service</w:t>
      </w:r>
      <w:r w:rsidR="006A3D7B">
        <w:rPr>
          <w:rFonts w:ascii="Times New Roman" w:hAnsi="Times New Roman"/>
          <w:sz w:val="22"/>
          <w:szCs w:val="22"/>
        </w:rPr>
        <w:t>-</w:t>
      </w:r>
      <w:r w:rsidR="007F42C7">
        <w:rPr>
          <w:rFonts w:ascii="Times New Roman" w:hAnsi="Times New Roman"/>
          <w:sz w:val="22"/>
          <w:szCs w:val="22"/>
        </w:rPr>
        <w:t>learning</w:t>
      </w:r>
      <w:r w:rsidRPr="00A566C0">
        <w:rPr>
          <w:rFonts w:ascii="Times New Roman" w:hAnsi="Times New Roman"/>
          <w:sz w:val="22"/>
          <w:szCs w:val="22"/>
        </w:rPr>
        <w:t xml:space="preserve"> and work-based learning programs at many sites took longer to establish and were more often scaled back in scope from the school’s original proposal. This was due to a variety of challenges related to scheduling, transportation, staffing, administrative support, and developing student placements. The site that already had an established work-based learning </w:t>
      </w:r>
      <w:r w:rsidRPr="00A566C0">
        <w:rPr>
          <w:rFonts w:ascii="Times New Roman" w:hAnsi="Times New Roman"/>
          <w:sz w:val="22"/>
          <w:szCs w:val="22"/>
        </w:rPr>
        <w:lastRenderedPageBreak/>
        <w:t>program prior to MassGrad appear</w:t>
      </w:r>
      <w:r w:rsidR="00C933A1">
        <w:rPr>
          <w:rFonts w:ascii="Times New Roman" w:hAnsi="Times New Roman"/>
          <w:sz w:val="22"/>
          <w:szCs w:val="22"/>
        </w:rPr>
        <w:t>ed</w:t>
      </w:r>
      <w:r w:rsidRPr="00A566C0">
        <w:rPr>
          <w:rFonts w:ascii="Times New Roman" w:hAnsi="Times New Roman"/>
          <w:sz w:val="22"/>
          <w:szCs w:val="22"/>
        </w:rPr>
        <w:t xml:space="preserve"> to experience </w:t>
      </w:r>
      <w:r w:rsidR="00C933A1">
        <w:rPr>
          <w:rFonts w:ascii="Times New Roman" w:hAnsi="Times New Roman"/>
          <w:sz w:val="22"/>
          <w:szCs w:val="22"/>
        </w:rPr>
        <w:t xml:space="preserve">less of </w:t>
      </w:r>
      <w:r w:rsidRPr="00A566C0">
        <w:rPr>
          <w:rFonts w:ascii="Times New Roman" w:hAnsi="Times New Roman"/>
          <w:sz w:val="22"/>
          <w:szCs w:val="22"/>
        </w:rPr>
        <w:t>a mismatch between program scope and resources, which suggests that experience with service</w:t>
      </w:r>
      <w:r w:rsidR="006A3D7B">
        <w:rPr>
          <w:rFonts w:ascii="Times New Roman" w:hAnsi="Times New Roman"/>
          <w:sz w:val="22"/>
          <w:szCs w:val="22"/>
        </w:rPr>
        <w:t>-</w:t>
      </w:r>
      <w:r w:rsidR="007F42C7">
        <w:rPr>
          <w:rFonts w:ascii="Times New Roman" w:hAnsi="Times New Roman"/>
          <w:sz w:val="22"/>
          <w:szCs w:val="22"/>
        </w:rPr>
        <w:t>learning</w:t>
      </w:r>
      <w:r w:rsidRPr="00A566C0">
        <w:rPr>
          <w:rFonts w:ascii="Times New Roman" w:hAnsi="Times New Roman"/>
          <w:sz w:val="22"/>
          <w:szCs w:val="22"/>
        </w:rPr>
        <w:t xml:space="preserve"> and work-based learning placements, or strong support in </w:t>
      </w:r>
      <w:r w:rsidR="006A3D7B">
        <w:rPr>
          <w:rFonts w:ascii="Times New Roman" w:hAnsi="Times New Roman"/>
          <w:sz w:val="22"/>
          <w:szCs w:val="22"/>
        </w:rPr>
        <w:t xml:space="preserve">creating </w:t>
      </w:r>
      <w:r w:rsidRPr="00A566C0">
        <w:rPr>
          <w:rFonts w:ascii="Times New Roman" w:hAnsi="Times New Roman"/>
          <w:sz w:val="22"/>
          <w:szCs w:val="22"/>
        </w:rPr>
        <w:t xml:space="preserve">a program </w:t>
      </w:r>
      <w:r w:rsidR="007F42C7">
        <w:rPr>
          <w:rFonts w:ascii="Times New Roman" w:hAnsi="Times New Roman"/>
          <w:sz w:val="22"/>
          <w:szCs w:val="22"/>
        </w:rPr>
        <w:t>with a realistic scope,</w:t>
      </w:r>
      <w:r w:rsidRPr="00A566C0">
        <w:rPr>
          <w:rFonts w:ascii="Times New Roman" w:hAnsi="Times New Roman"/>
          <w:sz w:val="22"/>
          <w:szCs w:val="22"/>
        </w:rPr>
        <w:t xml:space="preserve"> could be a factor in initial program success.</w:t>
      </w:r>
    </w:p>
    <w:p w:rsidR="00A566C0" w:rsidRPr="00A566C0" w:rsidRDefault="00A566C0" w:rsidP="00404D6E">
      <w:pPr>
        <w:widowControl w:val="0"/>
        <w:spacing w:after="0" w:line="240" w:lineRule="exact"/>
        <w:rPr>
          <w:rFonts w:ascii="Times New Roman" w:hAnsi="Times New Roman"/>
          <w:sz w:val="22"/>
          <w:szCs w:val="22"/>
        </w:rPr>
      </w:pPr>
    </w:p>
    <w:p w:rsidR="00A566C0" w:rsidRPr="00A566C0" w:rsidRDefault="00A566C0" w:rsidP="00404D6E">
      <w:pPr>
        <w:widowControl w:val="0"/>
        <w:spacing w:after="0" w:line="240" w:lineRule="exact"/>
        <w:rPr>
          <w:rFonts w:ascii="Times New Roman" w:hAnsi="Times New Roman"/>
          <w:sz w:val="22"/>
          <w:szCs w:val="22"/>
        </w:rPr>
      </w:pPr>
      <w:r w:rsidRPr="00A566C0">
        <w:rPr>
          <w:rFonts w:ascii="Times New Roman" w:hAnsi="Times New Roman"/>
          <w:sz w:val="22"/>
          <w:szCs w:val="22"/>
        </w:rPr>
        <w:t xml:space="preserve">Transportation to internships sites was a common challenge. Depending on the school, strategies included using public transportation, having school personnel transport students, having students or parents take responsibility for transportation, or hiring a private transportation service. One teacher linked transportation challenges to administrative support more generally. Frustrated with the district’s delays in developing an appropriate travel release form, she said, “For something to be created, you need a system supporting that, and this system isn’t even aware of what we’re doing. So we don’t have </w:t>
      </w:r>
      <w:r w:rsidR="00C933A1">
        <w:rPr>
          <w:rFonts w:ascii="Times New Roman" w:hAnsi="Times New Roman"/>
          <w:sz w:val="22"/>
          <w:szCs w:val="22"/>
        </w:rPr>
        <w:t xml:space="preserve">enough </w:t>
      </w:r>
      <w:r w:rsidRPr="00A566C0">
        <w:rPr>
          <w:rFonts w:ascii="Times New Roman" w:hAnsi="Times New Roman"/>
          <w:sz w:val="22"/>
          <w:szCs w:val="22"/>
        </w:rPr>
        <w:t xml:space="preserve">district support to create an effective program as quickly as it needs to be created.” </w:t>
      </w:r>
    </w:p>
    <w:p w:rsidR="00A566C0" w:rsidRPr="00A566C0" w:rsidRDefault="00A566C0" w:rsidP="00404D6E">
      <w:pPr>
        <w:widowControl w:val="0"/>
        <w:spacing w:after="0" w:line="240" w:lineRule="exact"/>
        <w:rPr>
          <w:rFonts w:ascii="Times New Roman" w:hAnsi="Times New Roman"/>
          <w:sz w:val="22"/>
          <w:szCs w:val="22"/>
        </w:rPr>
      </w:pPr>
    </w:p>
    <w:p w:rsidR="00A566C0" w:rsidRPr="00A566C0" w:rsidRDefault="00A566C0" w:rsidP="00404D6E">
      <w:pPr>
        <w:spacing w:after="0" w:line="240" w:lineRule="exact"/>
        <w:rPr>
          <w:rFonts w:ascii="Times New Roman" w:hAnsi="Times New Roman"/>
          <w:sz w:val="22"/>
          <w:szCs w:val="22"/>
        </w:rPr>
      </w:pPr>
      <w:r w:rsidRPr="00A566C0">
        <w:rPr>
          <w:rFonts w:ascii="Times New Roman" w:hAnsi="Times New Roman"/>
          <w:sz w:val="22"/>
          <w:szCs w:val="22"/>
        </w:rPr>
        <w:t xml:space="preserve">Securing enough quality work-based learning sites was difficult for several schools. One rural school reported the lack of local employers as an obstacle. The coordinator of another program emphasized that </w:t>
      </w:r>
      <w:r w:rsidR="006A3D7B">
        <w:rPr>
          <w:rFonts w:ascii="Times New Roman" w:hAnsi="Times New Roman"/>
          <w:sz w:val="22"/>
          <w:szCs w:val="22"/>
        </w:rPr>
        <w:t xml:space="preserve">the need for a mentor at the host site </w:t>
      </w:r>
      <w:r w:rsidR="003E7CD2">
        <w:rPr>
          <w:rFonts w:ascii="Times New Roman" w:hAnsi="Times New Roman"/>
          <w:sz w:val="22"/>
          <w:szCs w:val="22"/>
        </w:rPr>
        <w:t xml:space="preserve">led </w:t>
      </w:r>
      <w:r w:rsidR="006A3D7B">
        <w:rPr>
          <w:rFonts w:ascii="Times New Roman" w:hAnsi="Times New Roman"/>
          <w:sz w:val="22"/>
          <w:szCs w:val="22"/>
        </w:rPr>
        <w:t xml:space="preserve">some potential </w:t>
      </w:r>
      <w:r w:rsidR="003E7CD2">
        <w:rPr>
          <w:rFonts w:ascii="Times New Roman" w:hAnsi="Times New Roman"/>
          <w:sz w:val="22"/>
          <w:szCs w:val="22"/>
        </w:rPr>
        <w:t xml:space="preserve">sites to see it as </w:t>
      </w:r>
      <w:r w:rsidRPr="00A566C0">
        <w:rPr>
          <w:rFonts w:ascii="Times New Roman" w:hAnsi="Times New Roman"/>
          <w:sz w:val="22"/>
          <w:szCs w:val="22"/>
        </w:rPr>
        <w:t>an imposition</w:t>
      </w:r>
      <w:r w:rsidR="006A3D7B">
        <w:rPr>
          <w:rFonts w:ascii="Times New Roman" w:hAnsi="Times New Roman"/>
          <w:sz w:val="22"/>
          <w:szCs w:val="22"/>
        </w:rPr>
        <w:t>.</w:t>
      </w:r>
      <w:r w:rsidR="00E45374">
        <w:rPr>
          <w:rFonts w:ascii="Times New Roman" w:hAnsi="Times New Roman"/>
          <w:sz w:val="22"/>
          <w:szCs w:val="22"/>
        </w:rPr>
        <w:t xml:space="preserve"> </w:t>
      </w:r>
      <w:r w:rsidR="006A3D7B">
        <w:rPr>
          <w:rFonts w:ascii="Times New Roman" w:hAnsi="Times New Roman"/>
          <w:sz w:val="22"/>
          <w:szCs w:val="22"/>
        </w:rPr>
        <w:t>W</w:t>
      </w:r>
      <w:r w:rsidRPr="00A566C0">
        <w:rPr>
          <w:rFonts w:ascii="Times New Roman" w:hAnsi="Times New Roman"/>
          <w:sz w:val="22"/>
          <w:szCs w:val="22"/>
        </w:rPr>
        <w:t xml:space="preserve">hen she approaches some potential mentors they “look at [her] like, ‘Are you serious? Like I really need another thing to do?’” </w:t>
      </w:r>
      <w:r w:rsidR="006A3D7B">
        <w:rPr>
          <w:rFonts w:ascii="Times New Roman" w:hAnsi="Times New Roman"/>
          <w:sz w:val="22"/>
          <w:szCs w:val="22"/>
        </w:rPr>
        <w:t xml:space="preserve">Legal issues and competition with other internship programs in the same area can also make it difficult to obtain certain types of internships. </w:t>
      </w:r>
      <w:r w:rsidRPr="00A566C0">
        <w:rPr>
          <w:rFonts w:ascii="Times New Roman" w:hAnsi="Times New Roman"/>
          <w:sz w:val="22"/>
          <w:szCs w:val="22"/>
        </w:rPr>
        <w:t xml:space="preserve">One of the schools with a more established work-based learning program reported that much of the “low hanging fruit” in terms of available work-based learning sites had already been picked, leading to a greater level of challenge in identifying new opportunities. </w:t>
      </w:r>
      <w:r w:rsidR="006A3D7B">
        <w:rPr>
          <w:rFonts w:ascii="Times New Roman" w:hAnsi="Times New Roman"/>
          <w:sz w:val="22"/>
          <w:szCs w:val="22"/>
        </w:rPr>
        <w:t>A</w:t>
      </w:r>
      <w:r w:rsidRPr="00A566C0">
        <w:rPr>
          <w:rFonts w:ascii="Times New Roman" w:hAnsi="Times New Roman"/>
          <w:sz w:val="22"/>
          <w:szCs w:val="22"/>
        </w:rPr>
        <w:t xml:space="preserve">nother challenge at some sites was </w:t>
      </w:r>
      <w:r w:rsidR="00EA2A48">
        <w:rPr>
          <w:rFonts w:ascii="Times New Roman" w:hAnsi="Times New Roman"/>
          <w:sz w:val="22"/>
          <w:szCs w:val="22"/>
        </w:rPr>
        <w:t>the quality and quantity of work available to students.</w:t>
      </w:r>
      <w:r w:rsidR="00E45374">
        <w:rPr>
          <w:rFonts w:ascii="Times New Roman" w:hAnsi="Times New Roman"/>
          <w:sz w:val="22"/>
          <w:szCs w:val="22"/>
        </w:rPr>
        <w:t xml:space="preserve"> </w:t>
      </w:r>
      <w:r w:rsidR="00EA2A48">
        <w:rPr>
          <w:rFonts w:ascii="Times New Roman" w:hAnsi="Times New Roman"/>
          <w:sz w:val="22"/>
          <w:szCs w:val="22"/>
        </w:rPr>
        <w:t xml:space="preserve">Some </w:t>
      </w:r>
      <w:r w:rsidRPr="00A566C0">
        <w:rPr>
          <w:rFonts w:ascii="Times New Roman" w:hAnsi="Times New Roman"/>
          <w:sz w:val="22"/>
          <w:szCs w:val="22"/>
        </w:rPr>
        <w:t xml:space="preserve">students </w:t>
      </w:r>
      <w:r w:rsidR="00EA2A48">
        <w:rPr>
          <w:rFonts w:ascii="Times New Roman" w:hAnsi="Times New Roman"/>
          <w:sz w:val="22"/>
          <w:szCs w:val="22"/>
        </w:rPr>
        <w:t>report</w:t>
      </w:r>
      <w:r w:rsidR="003E7CD2">
        <w:rPr>
          <w:rFonts w:ascii="Times New Roman" w:hAnsi="Times New Roman"/>
          <w:sz w:val="22"/>
          <w:szCs w:val="22"/>
        </w:rPr>
        <w:t>ed</w:t>
      </w:r>
      <w:r w:rsidR="00EA2A48">
        <w:rPr>
          <w:rFonts w:ascii="Times New Roman" w:hAnsi="Times New Roman"/>
          <w:sz w:val="22"/>
          <w:szCs w:val="22"/>
        </w:rPr>
        <w:t xml:space="preserve"> </w:t>
      </w:r>
      <w:r w:rsidRPr="00A566C0">
        <w:rPr>
          <w:rFonts w:ascii="Times New Roman" w:hAnsi="Times New Roman"/>
          <w:sz w:val="22"/>
          <w:szCs w:val="22"/>
        </w:rPr>
        <w:t>not being given enough meaningful work, receiving only repetitive, low-level tasks, or having the site run out of tasks for them to do.</w:t>
      </w:r>
    </w:p>
    <w:p w:rsidR="00A566C0" w:rsidRPr="00A566C0" w:rsidRDefault="00A566C0" w:rsidP="00404D6E">
      <w:pPr>
        <w:spacing w:after="0" w:line="240" w:lineRule="exact"/>
        <w:rPr>
          <w:rFonts w:ascii="Times New Roman" w:hAnsi="Times New Roman"/>
          <w:sz w:val="22"/>
          <w:szCs w:val="22"/>
        </w:rPr>
      </w:pPr>
    </w:p>
    <w:p w:rsidR="00A566C0" w:rsidRPr="00A566C0" w:rsidRDefault="00EA2A48" w:rsidP="00404D6E">
      <w:pPr>
        <w:spacing w:after="0" w:line="240" w:lineRule="exact"/>
        <w:rPr>
          <w:rFonts w:ascii="Times New Roman" w:hAnsi="Times New Roman"/>
          <w:sz w:val="22"/>
          <w:szCs w:val="22"/>
        </w:rPr>
      </w:pPr>
      <w:r>
        <w:rPr>
          <w:rFonts w:ascii="Times New Roman" w:hAnsi="Times New Roman"/>
          <w:sz w:val="22"/>
          <w:szCs w:val="22"/>
        </w:rPr>
        <w:t xml:space="preserve">A lack of workplace readiness skills </w:t>
      </w:r>
      <w:r w:rsidR="007E72DD">
        <w:rPr>
          <w:rFonts w:ascii="Times New Roman" w:hAnsi="Times New Roman"/>
          <w:sz w:val="22"/>
          <w:szCs w:val="22"/>
        </w:rPr>
        <w:t>presented challenges for some students and sites.</w:t>
      </w:r>
      <w:r>
        <w:rPr>
          <w:rFonts w:ascii="Times New Roman" w:hAnsi="Times New Roman"/>
          <w:sz w:val="22"/>
          <w:szCs w:val="22"/>
        </w:rPr>
        <w:t xml:space="preserve"> </w:t>
      </w:r>
      <w:r w:rsidR="007E72DD">
        <w:rPr>
          <w:rFonts w:ascii="Times New Roman" w:hAnsi="Times New Roman"/>
          <w:sz w:val="22"/>
          <w:szCs w:val="22"/>
        </w:rPr>
        <w:t xml:space="preserve">These skills </w:t>
      </w:r>
      <w:r>
        <w:rPr>
          <w:rFonts w:ascii="Times New Roman" w:hAnsi="Times New Roman"/>
          <w:sz w:val="22"/>
          <w:szCs w:val="22"/>
        </w:rPr>
        <w:t xml:space="preserve">included </w:t>
      </w:r>
      <w:r w:rsidR="00A566C0" w:rsidRPr="00A566C0">
        <w:rPr>
          <w:rFonts w:ascii="Times New Roman" w:hAnsi="Times New Roman"/>
          <w:sz w:val="22"/>
          <w:szCs w:val="22"/>
        </w:rPr>
        <w:t xml:space="preserve">arriving on time, calling in to report an absence, being absent too often, </w:t>
      </w:r>
      <w:r w:rsidR="00A566C0" w:rsidRPr="00A566C0">
        <w:rPr>
          <w:rFonts w:ascii="Times New Roman" w:hAnsi="Times New Roman"/>
          <w:sz w:val="22"/>
          <w:szCs w:val="22"/>
        </w:rPr>
        <w:lastRenderedPageBreak/>
        <w:t xml:space="preserve">following directions, asking for work when idle, </w:t>
      </w:r>
      <w:r w:rsidR="00C933A1">
        <w:rPr>
          <w:rFonts w:ascii="Times New Roman" w:hAnsi="Times New Roman"/>
          <w:sz w:val="22"/>
          <w:szCs w:val="22"/>
        </w:rPr>
        <w:t xml:space="preserve">or </w:t>
      </w:r>
      <w:r w:rsidR="00A566C0" w:rsidRPr="00A566C0">
        <w:rPr>
          <w:rFonts w:ascii="Times New Roman" w:hAnsi="Times New Roman"/>
          <w:sz w:val="22"/>
          <w:szCs w:val="22"/>
        </w:rPr>
        <w:t>behaving appropriately for a professional setting. Some students also became dissatisfied with their internship</w:t>
      </w:r>
      <w:r w:rsidR="00C933A1">
        <w:rPr>
          <w:rFonts w:ascii="Times New Roman" w:hAnsi="Times New Roman"/>
          <w:sz w:val="22"/>
          <w:szCs w:val="22"/>
        </w:rPr>
        <w:t>s</w:t>
      </w:r>
      <w:r w:rsidR="00A566C0" w:rsidRPr="00A566C0">
        <w:rPr>
          <w:rFonts w:ascii="Times New Roman" w:hAnsi="Times New Roman"/>
          <w:sz w:val="22"/>
          <w:szCs w:val="22"/>
        </w:rPr>
        <w:t xml:space="preserve"> quickly and wanted to leave prematurely. Some schools offered </w:t>
      </w:r>
      <w:r w:rsidR="00C933A1">
        <w:rPr>
          <w:rFonts w:ascii="Times New Roman" w:hAnsi="Times New Roman"/>
          <w:sz w:val="22"/>
          <w:szCs w:val="22"/>
        </w:rPr>
        <w:t>classes</w:t>
      </w:r>
      <w:r w:rsidR="00A566C0" w:rsidRPr="00A566C0">
        <w:rPr>
          <w:rFonts w:ascii="Times New Roman" w:hAnsi="Times New Roman"/>
          <w:sz w:val="22"/>
          <w:szCs w:val="22"/>
        </w:rPr>
        <w:t xml:space="preserve"> on </w:t>
      </w:r>
      <w:r w:rsidR="00C933A1">
        <w:rPr>
          <w:rFonts w:ascii="Times New Roman" w:hAnsi="Times New Roman"/>
          <w:sz w:val="22"/>
          <w:szCs w:val="22"/>
        </w:rPr>
        <w:t>workplace skills</w:t>
      </w:r>
      <w:r w:rsidR="00A566C0" w:rsidRPr="00A566C0">
        <w:rPr>
          <w:rFonts w:ascii="Times New Roman" w:hAnsi="Times New Roman"/>
          <w:sz w:val="22"/>
          <w:szCs w:val="22"/>
        </w:rPr>
        <w:t>, and some students learned these skills as part of their work-based learning experience</w:t>
      </w:r>
      <w:r w:rsidR="00C933A1">
        <w:rPr>
          <w:rFonts w:ascii="Times New Roman" w:hAnsi="Times New Roman"/>
          <w:sz w:val="22"/>
          <w:szCs w:val="22"/>
        </w:rPr>
        <w:t>s</w:t>
      </w:r>
      <w:r w:rsidR="00A566C0" w:rsidRPr="00A566C0">
        <w:rPr>
          <w:rFonts w:ascii="Times New Roman" w:hAnsi="Times New Roman"/>
          <w:sz w:val="22"/>
          <w:szCs w:val="22"/>
        </w:rPr>
        <w:t xml:space="preserve">. Solutions to </w:t>
      </w:r>
      <w:r w:rsidR="00C933A1">
        <w:rPr>
          <w:rFonts w:ascii="Times New Roman" w:hAnsi="Times New Roman"/>
          <w:sz w:val="22"/>
          <w:szCs w:val="22"/>
        </w:rPr>
        <w:t xml:space="preserve">some of </w:t>
      </w:r>
      <w:r w:rsidR="00A566C0" w:rsidRPr="00A566C0">
        <w:rPr>
          <w:rFonts w:ascii="Times New Roman" w:hAnsi="Times New Roman"/>
          <w:sz w:val="22"/>
          <w:szCs w:val="22"/>
        </w:rPr>
        <w:t>these challenges included requiring minimum levels of attendance in order to keep an internship as well as helping students address problems at their placements, adopt more realistic expectations for their placements, terminate placements appropriately, and transition to new ones.</w:t>
      </w:r>
    </w:p>
    <w:p w:rsidR="00A566C0" w:rsidRPr="00A566C0" w:rsidRDefault="00A566C0" w:rsidP="00404D6E">
      <w:pPr>
        <w:spacing w:after="0" w:line="240" w:lineRule="exact"/>
        <w:rPr>
          <w:rFonts w:ascii="Times New Roman" w:hAnsi="Times New Roman"/>
          <w:sz w:val="22"/>
          <w:szCs w:val="22"/>
        </w:rPr>
      </w:pPr>
    </w:p>
    <w:p w:rsidR="00A566C0" w:rsidRPr="00A566C0" w:rsidRDefault="00A566C0" w:rsidP="00404D6E">
      <w:pPr>
        <w:spacing w:after="0" w:line="240" w:lineRule="exact"/>
        <w:rPr>
          <w:rFonts w:ascii="Times New Roman" w:hAnsi="Times New Roman"/>
          <w:sz w:val="22"/>
          <w:szCs w:val="22"/>
        </w:rPr>
      </w:pPr>
      <w:r w:rsidRPr="00A566C0">
        <w:rPr>
          <w:rFonts w:ascii="Times New Roman" w:hAnsi="Times New Roman"/>
          <w:sz w:val="22"/>
          <w:szCs w:val="22"/>
        </w:rPr>
        <w:t xml:space="preserve">Several sites noted that it was more difficult to identify appropriate placements for students who were developing </w:t>
      </w:r>
      <w:proofErr w:type="gramStart"/>
      <w:r w:rsidRPr="00A566C0">
        <w:rPr>
          <w:rFonts w:ascii="Times New Roman" w:hAnsi="Times New Roman"/>
          <w:sz w:val="22"/>
          <w:szCs w:val="22"/>
        </w:rPr>
        <w:t>basic</w:t>
      </w:r>
      <w:proofErr w:type="gramEnd"/>
      <w:r w:rsidRPr="00A566C0">
        <w:rPr>
          <w:rFonts w:ascii="Times New Roman" w:hAnsi="Times New Roman"/>
          <w:sz w:val="22"/>
          <w:szCs w:val="22"/>
        </w:rPr>
        <w:t xml:space="preserve"> English language skills. One site was working with community partners to place English language learners at sites where they could use both their native language and English (e.g., local ethnic markets). Another site </w:t>
      </w:r>
      <w:r w:rsidR="00C933A1">
        <w:rPr>
          <w:rFonts w:ascii="Times New Roman" w:hAnsi="Times New Roman"/>
          <w:sz w:val="22"/>
          <w:szCs w:val="22"/>
        </w:rPr>
        <w:t>worked</w:t>
      </w:r>
      <w:r w:rsidRPr="00A566C0">
        <w:rPr>
          <w:rFonts w:ascii="Times New Roman" w:hAnsi="Times New Roman"/>
          <w:sz w:val="22"/>
          <w:szCs w:val="22"/>
        </w:rPr>
        <w:t xml:space="preserve"> with a local workforce development organization to identify possible placements for English language learners.</w:t>
      </w:r>
    </w:p>
    <w:p w:rsidR="00A566C0" w:rsidRDefault="00A566C0" w:rsidP="00404D6E">
      <w:pPr>
        <w:spacing w:after="0" w:line="240" w:lineRule="exact"/>
        <w:rPr>
          <w:rFonts w:ascii="Times New Roman" w:hAnsi="Times New Roman"/>
          <w:sz w:val="22"/>
          <w:szCs w:val="22"/>
        </w:rPr>
      </w:pPr>
    </w:p>
    <w:p w:rsidR="00016E8A" w:rsidRPr="00E270FA" w:rsidRDefault="00016E8A" w:rsidP="00404D6E">
      <w:pPr>
        <w:widowControl w:val="0"/>
        <w:spacing w:after="0" w:line="340" w:lineRule="exact"/>
        <w:outlineLvl w:val="1"/>
        <w:rPr>
          <w:rFonts w:ascii="Times New Roman" w:hAnsi="Times New Roman"/>
          <w:b/>
          <w:bCs/>
          <w:color w:val="8A0000"/>
          <w:sz w:val="28"/>
          <w:szCs w:val="32"/>
        </w:rPr>
      </w:pPr>
      <w:r w:rsidRPr="00E270FA">
        <w:rPr>
          <w:rFonts w:ascii="Times New Roman" w:hAnsi="Times New Roman"/>
          <w:b/>
          <w:bCs/>
          <w:color w:val="8A0000"/>
          <w:sz w:val="28"/>
          <w:szCs w:val="32"/>
        </w:rPr>
        <w:t>Spotlight: Pittsfield and Taconic High Schools</w:t>
      </w:r>
    </w:p>
    <w:p w:rsidR="00016E8A" w:rsidRPr="00016E8A" w:rsidRDefault="00016E8A" w:rsidP="00404D6E">
      <w:pPr>
        <w:spacing w:after="0" w:line="240" w:lineRule="exact"/>
        <w:rPr>
          <w:rFonts w:ascii="Times New Roman" w:hAnsi="Times New Roman"/>
          <w:sz w:val="22"/>
          <w:szCs w:val="22"/>
        </w:rPr>
      </w:pPr>
    </w:p>
    <w:p w:rsidR="00016E8A" w:rsidRPr="00016E8A" w:rsidRDefault="00EA2A48" w:rsidP="00404D6E">
      <w:pPr>
        <w:spacing w:after="0" w:line="240" w:lineRule="exact"/>
        <w:rPr>
          <w:rFonts w:ascii="Times New Roman" w:hAnsi="Times New Roman"/>
          <w:sz w:val="22"/>
          <w:szCs w:val="22"/>
        </w:rPr>
      </w:pPr>
      <w:r w:rsidRPr="00016E8A">
        <w:rPr>
          <w:rFonts w:ascii="Times New Roman" w:hAnsi="Times New Roman"/>
          <w:sz w:val="22"/>
          <w:szCs w:val="22"/>
        </w:rPr>
        <w:t>Pittsfield</w:t>
      </w:r>
      <w:r>
        <w:rPr>
          <w:rFonts w:ascii="Times New Roman" w:hAnsi="Times New Roman"/>
          <w:sz w:val="22"/>
          <w:szCs w:val="22"/>
        </w:rPr>
        <w:t xml:space="preserve"> High School </w:t>
      </w:r>
      <w:r w:rsidR="00016E8A" w:rsidRPr="00016E8A">
        <w:rPr>
          <w:rFonts w:ascii="Times New Roman" w:hAnsi="Times New Roman"/>
          <w:sz w:val="22"/>
          <w:szCs w:val="22"/>
        </w:rPr>
        <w:t>and Taconic High School</w:t>
      </w:r>
      <w:r w:rsidR="007E72DD">
        <w:rPr>
          <w:rFonts w:ascii="Times New Roman" w:hAnsi="Times New Roman"/>
          <w:sz w:val="22"/>
          <w:szCs w:val="22"/>
        </w:rPr>
        <w:t>,</w:t>
      </w:r>
      <w:r>
        <w:rPr>
          <w:rFonts w:ascii="Times New Roman" w:hAnsi="Times New Roman"/>
          <w:sz w:val="22"/>
          <w:szCs w:val="22"/>
        </w:rPr>
        <w:t xml:space="preserve"> located in</w:t>
      </w:r>
      <w:r w:rsidR="00016E8A" w:rsidRPr="00016E8A">
        <w:rPr>
          <w:rFonts w:ascii="Times New Roman" w:hAnsi="Times New Roman"/>
          <w:sz w:val="22"/>
          <w:szCs w:val="22"/>
        </w:rPr>
        <w:t xml:space="preserve"> Pittsfield</w:t>
      </w:r>
      <w:r>
        <w:rPr>
          <w:rFonts w:ascii="Times New Roman" w:hAnsi="Times New Roman"/>
          <w:sz w:val="22"/>
          <w:szCs w:val="22"/>
        </w:rPr>
        <w:t>, M</w:t>
      </w:r>
      <w:r w:rsidR="007E72DD">
        <w:rPr>
          <w:rFonts w:ascii="Times New Roman" w:hAnsi="Times New Roman"/>
          <w:sz w:val="22"/>
          <w:szCs w:val="22"/>
        </w:rPr>
        <w:t>assachusetts,</w:t>
      </w:r>
      <w:r w:rsidR="00016E8A" w:rsidRPr="00016E8A">
        <w:rPr>
          <w:rFonts w:ascii="Times New Roman" w:hAnsi="Times New Roman"/>
          <w:sz w:val="22"/>
          <w:szCs w:val="22"/>
        </w:rPr>
        <w:t xml:space="preserve"> offer three graduation pathways: arts and sciences, vocational, and work-based learning. In the work-based learning pathway, students receive both credit and pay for work placements that they identify either themselves or with support from the schools’ work-based learning coordinator. They must spend at least fifteen hours per week at their placements. Participating students leave school up to three periods early, although their placements do not need to take place during school hours. Learning academic skills is not a required part of the placement. The schools want students to learn workplace skills such as dressing appropriately, showing up on time, and working cooperatively, among others, and they believe that students can do that at any paid job.</w:t>
      </w:r>
    </w:p>
    <w:p w:rsidR="00016E8A" w:rsidRPr="00016E8A" w:rsidRDefault="00016E8A" w:rsidP="00404D6E">
      <w:pPr>
        <w:spacing w:after="0" w:line="240" w:lineRule="exact"/>
        <w:rPr>
          <w:rFonts w:ascii="Times New Roman" w:hAnsi="Times New Roman"/>
          <w:sz w:val="22"/>
          <w:szCs w:val="22"/>
        </w:rPr>
      </w:pPr>
    </w:p>
    <w:p w:rsidR="00A725B5" w:rsidRPr="00016E8A" w:rsidRDefault="00A418D2" w:rsidP="00404D6E">
      <w:pPr>
        <w:spacing w:after="0" w:line="240" w:lineRule="exact"/>
        <w:rPr>
          <w:rFonts w:ascii="Times New Roman" w:hAnsi="Times New Roman"/>
          <w:sz w:val="22"/>
          <w:szCs w:val="22"/>
        </w:rPr>
      </w:pPr>
      <w:r>
        <w:rPr>
          <w:rFonts w:ascii="Times New Roman" w:hAnsi="Times New Roman"/>
          <w:sz w:val="22"/>
          <w:szCs w:val="22"/>
        </w:rPr>
        <w:t xml:space="preserve">Students take a full academic course schedule until they </w:t>
      </w:r>
      <w:r w:rsidR="00016E8A" w:rsidRPr="00016E8A">
        <w:rPr>
          <w:rFonts w:ascii="Times New Roman" w:hAnsi="Times New Roman"/>
          <w:sz w:val="22"/>
          <w:szCs w:val="22"/>
        </w:rPr>
        <w:t xml:space="preserve">have a placement, and then they transition into the alternative schedule. During the 2013–14 school year, the schools began </w:t>
      </w:r>
      <w:r w:rsidR="00016E8A" w:rsidRPr="00016E8A">
        <w:rPr>
          <w:rFonts w:ascii="Times New Roman" w:hAnsi="Times New Roman"/>
          <w:sz w:val="22"/>
          <w:szCs w:val="22"/>
        </w:rPr>
        <w:lastRenderedPageBreak/>
        <w:t xml:space="preserve">requiring students to be passing at least five out of seven courses at the end of a quarter to be eligible for work-based learning </w:t>
      </w:r>
      <w:r>
        <w:rPr>
          <w:rFonts w:ascii="Times New Roman" w:hAnsi="Times New Roman"/>
          <w:sz w:val="22"/>
          <w:szCs w:val="22"/>
        </w:rPr>
        <w:t xml:space="preserve">placements </w:t>
      </w:r>
      <w:r w:rsidR="00016E8A" w:rsidRPr="00016E8A">
        <w:rPr>
          <w:rFonts w:ascii="Times New Roman" w:hAnsi="Times New Roman"/>
          <w:sz w:val="22"/>
          <w:szCs w:val="22"/>
        </w:rPr>
        <w:t>the following quarter. This was in response to some students who had been succeeding in their placements but falling short of the credits needed for graduation.</w:t>
      </w:r>
    </w:p>
    <w:p w:rsidR="00016E8A" w:rsidRPr="00016E8A" w:rsidRDefault="00016E8A" w:rsidP="00404D6E">
      <w:pPr>
        <w:spacing w:after="0" w:line="240" w:lineRule="exact"/>
        <w:rPr>
          <w:rFonts w:ascii="Times New Roman" w:hAnsi="Times New Roman"/>
          <w:sz w:val="22"/>
          <w:szCs w:val="22"/>
        </w:rPr>
      </w:pPr>
    </w:p>
    <w:p w:rsidR="00016E8A" w:rsidRDefault="00016E8A" w:rsidP="00404D6E">
      <w:pPr>
        <w:spacing w:after="0" w:line="240" w:lineRule="exact"/>
        <w:rPr>
          <w:rFonts w:ascii="Times New Roman" w:hAnsi="Times New Roman"/>
          <w:sz w:val="22"/>
          <w:szCs w:val="22"/>
        </w:rPr>
      </w:pPr>
      <w:r w:rsidRPr="00016E8A">
        <w:rPr>
          <w:rFonts w:ascii="Times New Roman" w:hAnsi="Times New Roman"/>
          <w:sz w:val="22"/>
          <w:szCs w:val="22"/>
        </w:rPr>
        <w:t xml:space="preserve">The work-based learning graduation pathway existed prior to MassGrad, but MassGrad funds enabled supports such as bus passes and </w:t>
      </w:r>
      <w:r w:rsidR="00EA2A48">
        <w:rPr>
          <w:rFonts w:ascii="Times New Roman" w:hAnsi="Times New Roman"/>
          <w:sz w:val="22"/>
          <w:szCs w:val="22"/>
        </w:rPr>
        <w:t xml:space="preserve">the creation of </w:t>
      </w:r>
      <w:r w:rsidRPr="00016E8A">
        <w:rPr>
          <w:rFonts w:ascii="Times New Roman" w:hAnsi="Times New Roman"/>
          <w:sz w:val="22"/>
          <w:szCs w:val="22"/>
        </w:rPr>
        <w:t xml:space="preserve">new marketing tools such as brochures for employer engagement. Previously, students </w:t>
      </w:r>
      <w:r w:rsidR="00A418D2">
        <w:rPr>
          <w:rFonts w:ascii="Times New Roman" w:hAnsi="Times New Roman"/>
          <w:sz w:val="22"/>
          <w:szCs w:val="22"/>
        </w:rPr>
        <w:t xml:space="preserve">had been required </w:t>
      </w:r>
      <w:r w:rsidRPr="00016E8A">
        <w:rPr>
          <w:rFonts w:ascii="Times New Roman" w:hAnsi="Times New Roman"/>
          <w:sz w:val="22"/>
          <w:szCs w:val="22"/>
        </w:rPr>
        <w:t xml:space="preserve">to </w:t>
      </w:r>
      <w:r w:rsidR="00A418D2">
        <w:rPr>
          <w:rFonts w:ascii="Times New Roman" w:hAnsi="Times New Roman"/>
          <w:sz w:val="22"/>
          <w:szCs w:val="22"/>
        </w:rPr>
        <w:t>arrange their own transportation</w:t>
      </w:r>
      <w:r w:rsidRPr="00016E8A">
        <w:rPr>
          <w:rFonts w:ascii="Times New Roman" w:hAnsi="Times New Roman"/>
          <w:sz w:val="22"/>
          <w:szCs w:val="22"/>
        </w:rPr>
        <w:t xml:space="preserve">, which had been a barrier to the program’s success. </w:t>
      </w:r>
      <w:r w:rsidR="00A418D2">
        <w:rPr>
          <w:rFonts w:ascii="Times New Roman" w:hAnsi="Times New Roman"/>
          <w:sz w:val="22"/>
          <w:szCs w:val="22"/>
        </w:rPr>
        <w:t xml:space="preserve">The </w:t>
      </w:r>
      <w:r w:rsidRPr="00016E8A">
        <w:rPr>
          <w:rFonts w:ascii="Times New Roman" w:hAnsi="Times New Roman"/>
          <w:sz w:val="22"/>
          <w:szCs w:val="22"/>
        </w:rPr>
        <w:t xml:space="preserve">MassGrad </w:t>
      </w:r>
      <w:r w:rsidR="00A418D2">
        <w:rPr>
          <w:rFonts w:ascii="Times New Roman" w:hAnsi="Times New Roman"/>
          <w:sz w:val="22"/>
          <w:szCs w:val="22"/>
        </w:rPr>
        <w:t xml:space="preserve">award </w:t>
      </w:r>
      <w:r w:rsidRPr="00016E8A">
        <w:rPr>
          <w:rFonts w:ascii="Times New Roman" w:hAnsi="Times New Roman"/>
          <w:sz w:val="22"/>
          <w:szCs w:val="22"/>
        </w:rPr>
        <w:t>also supported teacher stipends that permitted the program to continue during eight weeks of the summer. Some students who were in the vocational pathway but did not receive their desired vocational placement transitioned to the work-based learning pathway. School staff said that being able to get credit and pay for participating in authentic work settings prevented some students from dropping out of high school. They also reported that students’ attendance and grades improved while they were doing work-based learning.</w:t>
      </w:r>
    </w:p>
    <w:p w:rsidR="00016E8A" w:rsidRPr="00A566C0" w:rsidRDefault="00016E8A" w:rsidP="00404D6E">
      <w:pPr>
        <w:spacing w:after="0" w:line="240" w:lineRule="exact"/>
        <w:rPr>
          <w:rFonts w:ascii="Times New Roman" w:hAnsi="Times New Roman"/>
          <w:sz w:val="22"/>
          <w:szCs w:val="22"/>
        </w:rPr>
      </w:pPr>
    </w:p>
    <w:p w:rsidR="003F2128" w:rsidRPr="00E270FA" w:rsidRDefault="00650A9E" w:rsidP="00404D6E">
      <w:pPr>
        <w:widowControl w:val="0"/>
        <w:spacing w:after="0" w:line="340" w:lineRule="exact"/>
        <w:outlineLvl w:val="1"/>
        <w:rPr>
          <w:rFonts w:ascii="Times New Roman" w:hAnsi="Times New Roman"/>
          <w:b/>
          <w:bCs/>
          <w:color w:val="8A0000"/>
          <w:sz w:val="28"/>
          <w:szCs w:val="32"/>
        </w:rPr>
      </w:pPr>
      <w:r w:rsidRPr="00E270FA">
        <w:rPr>
          <w:rFonts w:ascii="Times New Roman" w:hAnsi="Times New Roman"/>
          <w:b/>
          <w:bCs/>
          <w:color w:val="8A0000"/>
          <w:sz w:val="28"/>
          <w:szCs w:val="32"/>
        </w:rPr>
        <w:t>Spotlight: E3 Academy</w:t>
      </w:r>
    </w:p>
    <w:p w:rsidR="003F2128" w:rsidRDefault="003F2128" w:rsidP="00404D6E">
      <w:pPr>
        <w:spacing w:after="0" w:line="240" w:lineRule="exact"/>
        <w:rPr>
          <w:rFonts w:ascii="Times New Roman" w:hAnsi="Times New Roman"/>
          <w:sz w:val="22"/>
          <w:szCs w:val="22"/>
        </w:rPr>
      </w:pPr>
    </w:p>
    <w:p w:rsidR="00650A9E" w:rsidRPr="00650A9E" w:rsidRDefault="00650A9E" w:rsidP="00404D6E">
      <w:pPr>
        <w:spacing w:after="0" w:line="240" w:lineRule="exact"/>
        <w:rPr>
          <w:rFonts w:ascii="Times New Roman" w:hAnsi="Times New Roman"/>
          <w:sz w:val="22"/>
          <w:szCs w:val="22"/>
        </w:rPr>
      </w:pPr>
      <w:r w:rsidRPr="00650A9E">
        <w:rPr>
          <w:rFonts w:ascii="Times New Roman" w:hAnsi="Times New Roman"/>
          <w:sz w:val="22"/>
          <w:szCs w:val="22"/>
        </w:rPr>
        <w:t>E3 Academy</w:t>
      </w:r>
      <w:r w:rsidR="00EA2A48">
        <w:rPr>
          <w:rFonts w:ascii="Times New Roman" w:hAnsi="Times New Roman"/>
          <w:sz w:val="22"/>
          <w:szCs w:val="22"/>
        </w:rPr>
        <w:t xml:space="preserve"> </w:t>
      </w:r>
      <w:r w:rsidRPr="00650A9E">
        <w:rPr>
          <w:rFonts w:ascii="Times New Roman" w:hAnsi="Times New Roman"/>
          <w:sz w:val="22"/>
          <w:szCs w:val="22"/>
        </w:rPr>
        <w:t>in North Adams</w:t>
      </w:r>
      <w:r w:rsidR="007E72DD">
        <w:rPr>
          <w:rFonts w:ascii="Times New Roman" w:hAnsi="Times New Roman"/>
          <w:sz w:val="22"/>
          <w:szCs w:val="22"/>
        </w:rPr>
        <w:t xml:space="preserve">, Massachusetts, is </w:t>
      </w:r>
      <w:r w:rsidR="00EA2A48">
        <w:rPr>
          <w:rFonts w:ascii="Times New Roman" w:hAnsi="Times New Roman"/>
          <w:sz w:val="22"/>
          <w:szCs w:val="22"/>
        </w:rPr>
        <w:t xml:space="preserve">part of the North Adams </w:t>
      </w:r>
      <w:r w:rsidR="00D23B5F">
        <w:rPr>
          <w:rFonts w:ascii="Times New Roman" w:hAnsi="Times New Roman"/>
          <w:sz w:val="22"/>
          <w:szCs w:val="22"/>
        </w:rPr>
        <w:t xml:space="preserve">public </w:t>
      </w:r>
      <w:r w:rsidR="00EA2A48">
        <w:rPr>
          <w:rFonts w:ascii="Times New Roman" w:hAnsi="Times New Roman"/>
          <w:sz w:val="22"/>
          <w:szCs w:val="22"/>
        </w:rPr>
        <w:t>school district</w:t>
      </w:r>
      <w:r w:rsidR="007E72DD">
        <w:rPr>
          <w:rFonts w:ascii="Times New Roman" w:hAnsi="Times New Roman"/>
          <w:sz w:val="22"/>
          <w:szCs w:val="22"/>
        </w:rPr>
        <w:t xml:space="preserve">. It is </w:t>
      </w:r>
      <w:r w:rsidRPr="00650A9E">
        <w:rPr>
          <w:rFonts w:ascii="Times New Roman" w:hAnsi="Times New Roman"/>
          <w:sz w:val="22"/>
          <w:szCs w:val="22"/>
        </w:rPr>
        <w:t xml:space="preserve">a small, alternative program </w:t>
      </w:r>
      <w:r w:rsidR="00A418D2">
        <w:rPr>
          <w:rFonts w:ascii="Times New Roman" w:hAnsi="Times New Roman"/>
          <w:sz w:val="22"/>
          <w:szCs w:val="22"/>
        </w:rPr>
        <w:t xml:space="preserve">that </w:t>
      </w:r>
      <w:r w:rsidRPr="00650A9E">
        <w:rPr>
          <w:rFonts w:ascii="Times New Roman" w:hAnsi="Times New Roman"/>
          <w:sz w:val="22"/>
          <w:szCs w:val="22"/>
        </w:rPr>
        <w:t>serves over-aged, under-credited students who are at very high risk for dropout. Students participate in extensive service</w:t>
      </w:r>
      <w:r w:rsidR="00EA2A48">
        <w:rPr>
          <w:rFonts w:ascii="Times New Roman" w:hAnsi="Times New Roman"/>
          <w:sz w:val="22"/>
          <w:szCs w:val="22"/>
        </w:rPr>
        <w:t>-</w:t>
      </w:r>
      <w:r w:rsidRPr="00650A9E">
        <w:rPr>
          <w:rFonts w:ascii="Times New Roman" w:hAnsi="Times New Roman"/>
          <w:sz w:val="22"/>
          <w:szCs w:val="22"/>
        </w:rPr>
        <w:t xml:space="preserve">learning projects, both to deepen their academic learning and to practice workplace skills in the comparatively sheltered environment of their program before engaging in more in-depth internships. These projects also give teachers the opportunity to assess the students’ readiness for internships in more authentic work environments. </w:t>
      </w:r>
    </w:p>
    <w:p w:rsidR="00650A9E" w:rsidRPr="00650A9E" w:rsidRDefault="00650A9E" w:rsidP="00404D6E">
      <w:pPr>
        <w:spacing w:after="0" w:line="240" w:lineRule="exact"/>
        <w:rPr>
          <w:rFonts w:ascii="Times New Roman" w:hAnsi="Times New Roman"/>
          <w:sz w:val="22"/>
          <w:szCs w:val="22"/>
        </w:rPr>
      </w:pPr>
    </w:p>
    <w:p w:rsidR="00650A9E" w:rsidRPr="00650A9E" w:rsidRDefault="00650A9E" w:rsidP="00404D6E">
      <w:pPr>
        <w:spacing w:after="0" w:line="240" w:lineRule="exact"/>
        <w:rPr>
          <w:rFonts w:ascii="Times New Roman" w:hAnsi="Times New Roman"/>
          <w:sz w:val="22"/>
          <w:szCs w:val="22"/>
        </w:rPr>
      </w:pPr>
      <w:r w:rsidRPr="00650A9E">
        <w:rPr>
          <w:rFonts w:ascii="Times New Roman" w:hAnsi="Times New Roman"/>
          <w:sz w:val="22"/>
          <w:szCs w:val="22"/>
        </w:rPr>
        <w:t xml:space="preserve">During one trimester, the program’s academic work across multiple disciplines was focused on a local river. The program worked with a local non-profit that is focused on river conservation and revitalization activities, and together they built a trail along the river. The teacher reported that </w:t>
      </w:r>
      <w:r w:rsidR="003B798E">
        <w:rPr>
          <w:rFonts w:ascii="Times New Roman" w:hAnsi="Times New Roman"/>
          <w:sz w:val="22"/>
          <w:szCs w:val="22"/>
        </w:rPr>
        <w:t xml:space="preserve">the work </w:t>
      </w:r>
      <w:r w:rsidRPr="00650A9E">
        <w:rPr>
          <w:rFonts w:ascii="Times New Roman" w:hAnsi="Times New Roman"/>
          <w:sz w:val="22"/>
          <w:szCs w:val="22"/>
        </w:rPr>
        <w:t xml:space="preserve">was physically demanding, and that the students were excited at first but became </w:t>
      </w:r>
      <w:r w:rsidRPr="00650A9E">
        <w:rPr>
          <w:rFonts w:ascii="Times New Roman" w:hAnsi="Times New Roman"/>
          <w:sz w:val="22"/>
          <w:szCs w:val="22"/>
        </w:rPr>
        <w:lastRenderedPageBreak/>
        <w:t xml:space="preserve">less so after a few weeks. The local department of public works removed multiple dump-truck loads of invasive plants that the students had spent days pulling out of the river, and the students were excited to see the </w:t>
      </w:r>
      <w:r w:rsidR="003B798E">
        <w:rPr>
          <w:rFonts w:ascii="Times New Roman" w:hAnsi="Times New Roman"/>
          <w:sz w:val="22"/>
          <w:szCs w:val="22"/>
        </w:rPr>
        <w:t xml:space="preserve">large </w:t>
      </w:r>
      <w:r w:rsidRPr="00650A9E">
        <w:rPr>
          <w:rFonts w:ascii="Times New Roman" w:hAnsi="Times New Roman"/>
          <w:sz w:val="22"/>
          <w:szCs w:val="22"/>
        </w:rPr>
        <w:t xml:space="preserve">machinery needed to support their efforts. The experience ended with a community celebration that was attended by the mayor and reported in the local press. </w:t>
      </w:r>
    </w:p>
    <w:p w:rsidR="00650A9E" w:rsidRPr="00650A9E" w:rsidRDefault="00650A9E" w:rsidP="00404D6E">
      <w:pPr>
        <w:spacing w:after="0" w:line="240" w:lineRule="exact"/>
        <w:rPr>
          <w:rFonts w:ascii="Times New Roman" w:hAnsi="Times New Roman"/>
          <w:sz w:val="22"/>
          <w:szCs w:val="22"/>
        </w:rPr>
      </w:pPr>
    </w:p>
    <w:p w:rsidR="002B3913" w:rsidRDefault="00650A9E" w:rsidP="00404D6E">
      <w:pPr>
        <w:spacing w:after="0" w:line="240" w:lineRule="exact"/>
        <w:rPr>
          <w:rFonts w:ascii="Times New Roman" w:hAnsi="Times New Roman"/>
          <w:sz w:val="22"/>
          <w:szCs w:val="22"/>
        </w:rPr>
      </w:pPr>
      <w:r w:rsidRPr="00650A9E">
        <w:rPr>
          <w:rFonts w:ascii="Times New Roman" w:hAnsi="Times New Roman"/>
          <w:sz w:val="22"/>
          <w:szCs w:val="22"/>
        </w:rPr>
        <w:t xml:space="preserve">The program coordinator said the students learned that perseverance results in success and rewards, and that </w:t>
      </w:r>
      <w:r w:rsidR="003B798E">
        <w:rPr>
          <w:rFonts w:ascii="Times New Roman" w:hAnsi="Times New Roman"/>
          <w:sz w:val="22"/>
          <w:szCs w:val="22"/>
        </w:rPr>
        <w:t xml:space="preserve">the </w:t>
      </w:r>
      <w:r w:rsidRPr="00650A9E">
        <w:rPr>
          <w:rFonts w:ascii="Times New Roman" w:hAnsi="Times New Roman"/>
          <w:sz w:val="22"/>
          <w:szCs w:val="22"/>
        </w:rPr>
        <w:t>service</w:t>
      </w:r>
      <w:r w:rsidR="00EA2A48">
        <w:rPr>
          <w:rFonts w:ascii="Times New Roman" w:hAnsi="Times New Roman"/>
          <w:sz w:val="22"/>
          <w:szCs w:val="22"/>
        </w:rPr>
        <w:t>-</w:t>
      </w:r>
      <w:r w:rsidRPr="00650A9E">
        <w:rPr>
          <w:rFonts w:ascii="Times New Roman" w:hAnsi="Times New Roman"/>
          <w:sz w:val="22"/>
          <w:szCs w:val="22"/>
        </w:rPr>
        <w:t xml:space="preserve">learning activities </w:t>
      </w:r>
      <w:r w:rsidR="003B798E">
        <w:rPr>
          <w:rFonts w:ascii="Times New Roman" w:hAnsi="Times New Roman"/>
          <w:sz w:val="22"/>
          <w:szCs w:val="22"/>
        </w:rPr>
        <w:t xml:space="preserve">helped </w:t>
      </w:r>
      <w:r w:rsidRPr="00650A9E">
        <w:rPr>
          <w:rFonts w:ascii="Times New Roman" w:hAnsi="Times New Roman"/>
          <w:sz w:val="22"/>
          <w:szCs w:val="22"/>
        </w:rPr>
        <w:t>students to develop a stronger work ethic, see the higher purposes of work, and understand that they are capable of filling community needs. She a</w:t>
      </w:r>
      <w:r w:rsidR="001C46EC">
        <w:rPr>
          <w:rFonts w:ascii="Times New Roman" w:hAnsi="Times New Roman"/>
          <w:sz w:val="22"/>
          <w:szCs w:val="22"/>
        </w:rPr>
        <w:t>lso said that doing the service-</w:t>
      </w:r>
      <w:r w:rsidRPr="00650A9E">
        <w:rPr>
          <w:rFonts w:ascii="Times New Roman" w:hAnsi="Times New Roman"/>
          <w:sz w:val="22"/>
          <w:szCs w:val="22"/>
        </w:rPr>
        <w:t>learning projects “</w:t>
      </w:r>
      <w:r w:rsidRPr="00650A9E">
        <w:rPr>
          <w:rFonts w:ascii="Times New Roman" w:hAnsi="Times New Roman"/>
          <w:iCs/>
          <w:sz w:val="22"/>
          <w:szCs w:val="22"/>
        </w:rPr>
        <w:t>engages the kids, makes the learning feel more meaningful, and helps them engage with their peers in a much more productive, positive way than they typically have in the past—so they’re more excited about coming to school</w:t>
      </w:r>
      <w:r w:rsidRPr="00650A9E">
        <w:rPr>
          <w:rFonts w:ascii="Times New Roman" w:hAnsi="Times New Roman"/>
          <w:sz w:val="22"/>
          <w:szCs w:val="22"/>
        </w:rPr>
        <w:t>.”</w:t>
      </w:r>
      <w:r>
        <w:rPr>
          <w:rFonts w:ascii="Times New Roman" w:hAnsi="Times New Roman"/>
          <w:sz w:val="22"/>
          <w:szCs w:val="22"/>
        </w:rPr>
        <w:t xml:space="preserve"> More detailed information about E3 Academy’s service</w:t>
      </w:r>
      <w:r w:rsidR="00EA2A48">
        <w:rPr>
          <w:rFonts w:ascii="Times New Roman" w:hAnsi="Times New Roman"/>
          <w:sz w:val="22"/>
          <w:szCs w:val="22"/>
        </w:rPr>
        <w:t>-</w:t>
      </w:r>
      <w:r w:rsidR="007E72DD">
        <w:rPr>
          <w:rFonts w:ascii="Times New Roman" w:hAnsi="Times New Roman"/>
          <w:sz w:val="22"/>
          <w:szCs w:val="22"/>
        </w:rPr>
        <w:t>learning</w:t>
      </w:r>
      <w:r>
        <w:rPr>
          <w:rFonts w:ascii="Times New Roman" w:hAnsi="Times New Roman"/>
          <w:sz w:val="22"/>
          <w:szCs w:val="22"/>
        </w:rPr>
        <w:t xml:space="preserve"> and work-based learning activities is available in a case study of </w:t>
      </w:r>
      <w:r w:rsidR="003B798E">
        <w:rPr>
          <w:rFonts w:ascii="Times New Roman" w:hAnsi="Times New Roman"/>
          <w:sz w:val="22"/>
          <w:szCs w:val="22"/>
        </w:rPr>
        <w:t xml:space="preserve">the </w:t>
      </w:r>
      <w:r>
        <w:rPr>
          <w:rFonts w:ascii="Times New Roman" w:hAnsi="Times New Roman"/>
          <w:sz w:val="22"/>
          <w:szCs w:val="22"/>
        </w:rPr>
        <w:t xml:space="preserve">programs </w:t>
      </w:r>
      <w:r w:rsidR="003B798E">
        <w:rPr>
          <w:rFonts w:ascii="Times New Roman" w:hAnsi="Times New Roman"/>
          <w:sz w:val="22"/>
          <w:szCs w:val="22"/>
        </w:rPr>
        <w:t xml:space="preserve">in North Adams that were </w:t>
      </w:r>
      <w:r>
        <w:rPr>
          <w:rFonts w:ascii="Times New Roman" w:hAnsi="Times New Roman"/>
          <w:sz w:val="22"/>
          <w:szCs w:val="22"/>
        </w:rPr>
        <w:t>funded through their MassGrad Implementation Award.</w:t>
      </w:r>
    </w:p>
    <w:p w:rsidR="00404D6E" w:rsidRDefault="00404D6E" w:rsidP="00404D6E">
      <w:pPr>
        <w:spacing w:after="0" w:line="240" w:lineRule="exact"/>
        <w:rPr>
          <w:rFonts w:ascii="Times New Roman" w:hAnsi="Times New Roman"/>
          <w:sz w:val="22"/>
          <w:szCs w:val="22"/>
        </w:rPr>
      </w:pPr>
    </w:p>
    <w:p w:rsidR="00404D6E" w:rsidRPr="00E270FA" w:rsidRDefault="00356411" w:rsidP="00356411">
      <w:pPr>
        <w:spacing w:after="0" w:line="340" w:lineRule="exact"/>
        <w:rPr>
          <w:rFonts w:ascii="Times New Roman" w:hAnsi="Times New Roman"/>
          <w:b/>
          <w:color w:val="8A0000"/>
          <w:sz w:val="28"/>
          <w:szCs w:val="32"/>
        </w:rPr>
      </w:pPr>
      <w:r w:rsidRPr="00E270FA">
        <w:rPr>
          <w:rFonts w:ascii="Times New Roman" w:hAnsi="Times New Roman"/>
          <w:b/>
          <w:color w:val="8A0000"/>
          <w:sz w:val="28"/>
          <w:szCs w:val="32"/>
        </w:rPr>
        <w:t>Footnotes</w:t>
      </w:r>
    </w:p>
    <w:p w:rsidR="00356411" w:rsidRPr="00356411" w:rsidRDefault="00356411" w:rsidP="00356411">
      <w:pPr>
        <w:widowControl w:val="0"/>
        <w:spacing w:line="240" w:lineRule="exact"/>
        <w:ind w:left="360" w:hanging="360"/>
        <w:rPr>
          <w:rFonts w:ascii="Times New Roman" w:hAnsi="Times New Roman"/>
        </w:rPr>
      </w:pPr>
      <w:r w:rsidRPr="00356411">
        <w:rPr>
          <w:rFonts w:ascii="Times New Roman" w:hAnsi="Times New Roman"/>
        </w:rPr>
        <w:t> </w:t>
      </w:r>
    </w:p>
    <w:p w:rsidR="00141A83" w:rsidRPr="00141A83" w:rsidRDefault="00141A83" w:rsidP="00141A83">
      <w:pPr>
        <w:pStyle w:val="ListParagraph"/>
        <w:widowControl w:val="0"/>
        <w:numPr>
          <w:ilvl w:val="0"/>
          <w:numId w:val="10"/>
        </w:numPr>
        <w:spacing w:line="240" w:lineRule="auto"/>
        <w:contextualSpacing w:val="0"/>
        <w:rPr>
          <w:rFonts w:ascii="Times New Roman" w:hAnsi="Times New Roman"/>
          <w:color w:val="auto"/>
          <w:sz w:val="22"/>
          <w:szCs w:val="22"/>
        </w:rPr>
      </w:pPr>
      <w:r w:rsidRPr="00141A83">
        <w:rPr>
          <w:rFonts w:ascii="Times New Roman" w:hAnsi="Times New Roman"/>
          <w:sz w:val="22"/>
          <w:szCs w:val="22"/>
        </w:rPr>
        <w:t xml:space="preserve">The five summary briefs will be accessible through a subpage of </w:t>
      </w:r>
      <w:hyperlink r:id="rId14" w:history="1">
        <w:r w:rsidRPr="00141A83">
          <w:rPr>
            <w:rStyle w:val="Hyperlink"/>
            <w:rFonts w:ascii="Times New Roman" w:hAnsi="Times New Roman"/>
            <w:color w:val="auto"/>
            <w:sz w:val="22"/>
            <w:szCs w:val="22"/>
            <w:u w:val="none"/>
          </w:rPr>
          <w:t>http://www.doe.mass.edu/ccr</w:t>
        </w:r>
      </w:hyperlink>
      <w:r w:rsidRPr="00141A83">
        <w:rPr>
          <w:rFonts w:ascii="Times New Roman" w:hAnsi="Times New Roman"/>
          <w:color w:val="auto"/>
          <w:sz w:val="22"/>
          <w:szCs w:val="22"/>
        </w:rPr>
        <w:t xml:space="preserve">. </w:t>
      </w:r>
    </w:p>
    <w:p w:rsidR="00356411" w:rsidRPr="008D0481" w:rsidRDefault="00356411" w:rsidP="00141A83">
      <w:pPr>
        <w:pStyle w:val="ListParagraph"/>
        <w:widowControl w:val="0"/>
        <w:numPr>
          <w:ilvl w:val="0"/>
          <w:numId w:val="10"/>
        </w:numPr>
        <w:spacing w:line="240" w:lineRule="auto"/>
        <w:contextualSpacing w:val="0"/>
        <w:rPr>
          <w:rFonts w:ascii="Times New Roman" w:hAnsi="Times New Roman"/>
          <w:color w:val="auto"/>
          <w:sz w:val="22"/>
          <w:szCs w:val="22"/>
        </w:rPr>
      </w:pPr>
      <w:r w:rsidRPr="008D0481">
        <w:rPr>
          <w:rFonts w:ascii="Times New Roman" w:hAnsi="Times New Roman"/>
          <w:color w:val="auto"/>
          <w:sz w:val="22"/>
          <w:szCs w:val="22"/>
        </w:rPr>
        <w:t xml:space="preserve">MassGrad Implementation Awards case study: Drury High School, North Adams, Massachusetts. (2015). Hadley, MA: University of Massachusetts Donahue Institute. </w:t>
      </w:r>
      <w:hyperlink r:id="rId15" w:history="1">
        <w:r w:rsidRPr="008D0481">
          <w:rPr>
            <w:rStyle w:val="Hyperlink"/>
            <w:rFonts w:ascii="Times New Roman" w:hAnsi="Times New Roman"/>
            <w:color w:val="auto"/>
            <w:sz w:val="22"/>
            <w:szCs w:val="22"/>
            <w:u w:val="none"/>
          </w:rPr>
          <w:t>http://www.doe.mass.edu/ccr/massgrad/CaseStudy-NorthAdams.pdf</w:t>
        </w:r>
      </w:hyperlink>
      <w:r w:rsidRPr="008D0481">
        <w:rPr>
          <w:rFonts w:ascii="Times New Roman" w:hAnsi="Times New Roman"/>
          <w:color w:val="auto"/>
          <w:sz w:val="22"/>
          <w:szCs w:val="22"/>
        </w:rPr>
        <w:t xml:space="preserve"> </w:t>
      </w:r>
    </w:p>
    <w:p w:rsidR="00356411" w:rsidRPr="008D0481" w:rsidRDefault="00DE6466" w:rsidP="00141A83">
      <w:pPr>
        <w:pStyle w:val="ListParagraph"/>
        <w:widowControl w:val="0"/>
        <w:numPr>
          <w:ilvl w:val="0"/>
          <w:numId w:val="10"/>
        </w:numPr>
        <w:spacing w:line="240" w:lineRule="auto"/>
        <w:contextualSpacing w:val="0"/>
        <w:rPr>
          <w:rFonts w:ascii="Times New Roman" w:hAnsi="Times New Roman"/>
          <w:color w:val="auto"/>
          <w:sz w:val="22"/>
          <w:szCs w:val="22"/>
        </w:rPr>
      </w:pPr>
      <w:hyperlink r:id="rId16" w:history="1">
        <w:r w:rsidR="00356411" w:rsidRPr="008D0481">
          <w:rPr>
            <w:rStyle w:val="Hyperlink"/>
            <w:rFonts w:ascii="Times New Roman" w:hAnsi="Times New Roman"/>
            <w:color w:val="auto"/>
            <w:sz w:val="22"/>
            <w:szCs w:val="22"/>
            <w:u w:val="none"/>
          </w:rPr>
          <w:t>http://www.skillslibrary.com/wbl.htm</w:t>
        </w:r>
      </w:hyperlink>
      <w:r w:rsidR="00356411" w:rsidRPr="008D0481">
        <w:rPr>
          <w:rFonts w:ascii="Times New Roman" w:hAnsi="Times New Roman"/>
          <w:color w:val="auto"/>
          <w:sz w:val="22"/>
          <w:szCs w:val="22"/>
        </w:rPr>
        <w:t xml:space="preserve">. </w:t>
      </w:r>
    </w:p>
    <w:p w:rsidR="00356411" w:rsidRPr="008D0481" w:rsidRDefault="00356411" w:rsidP="00356411">
      <w:pPr>
        <w:widowControl w:val="0"/>
        <w:rPr>
          <w:rFonts w:ascii="Times New Roman" w:hAnsi="Times New Roman"/>
          <w:color w:val="auto"/>
        </w:rPr>
      </w:pPr>
      <w:r w:rsidRPr="008D0481">
        <w:rPr>
          <w:rFonts w:ascii="Times New Roman" w:hAnsi="Times New Roman"/>
          <w:color w:val="auto"/>
        </w:rPr>
        <w:t> </w:t>
      </w:r>
    </w:p>
    <w:p w:rsidR="00404D6E" w:rsidRPr="00356411" w:rsidRDefault="00404D6E" w:rsidP="00404D6E">
      <w:pPr>
        <w:spacing w:after="0" w:line="240" w:lineRule="exact"/>
        <w:rPr>
          <w:rFonts w:ascii="Times New Roman" w:hAnsi="Times New Roman"/>
          <w:sz w:val="22"/>
          <w:szCs w:val="22"/>
        </w:rPr>
      </w:pPr>
    </w:p>
    <w:p w:rsidR="00404D6E" w:rsidRPr="00356411" w:rsidRDefault="00404D6E" w:rsidP="00404D6E">
      <w:pPr>
        <w:spacing w:after="0" w:line="240" w:lineRule="exact"/>
        <w:rPr>
          <w:rFonts w:ascii="Times New Roman" w:hAnsi="Times New Roman"/>
          <w:sz w:val="22"/>
          <w:szCs w:val="22"/>
        </w:rPr>
      </w:pPr>
    </w:p>
    <w:p w:rsidR="00404D6E" w:rsidRPr="00356411" w:rsidRDefault="00404D6E" w:rsidP="00404D6E">
      <w:pPr>
        <w:spacing w:after="0" w:line="240" w:lineRule="exact"/>
        <w:rPr>
          <w:rFonts w:ascii="Times New Roman" w:hAnsi="Times New Roman"/>
          <w:sz w:val="22"/>
          <w:szCs w:val="22"/>
        </w:rPr>
      </w:pPr>
    </w:p>
    <w:p w:rsidR="00404D6E" w:rsidRPr="00356411" w:rsidRDefault="00404D6E" w:rsidP="00404D6E">
      <w:pPr>
        <w:spacing w:after="0" w:line="240" w:lineRule="exact"/>
        <w:rPr>
          <w:rFonts w:ascii="Times New Roman" w:hAnsi="Times New Roman"/>
          <w:sz w:val="22"/>
          <w:szCs w:val="22"/>
        </w:rPr>
      </w:pPr>
    </w:p>
    <w:p w:rsidR="00404D6E" w:rsidRPr="00356411" w:rsidRDefault="00404D6E" w:rsidP="00404D6E">
      <w:pPr>
        <w:spacing w:after="0" w:line="240" w:lineRule="exact"/>
        <w:rPr>
          <w:rFonts w:ascii="Times New Roman" w:hAnsi="Times New Roman"/>
          <w:sz w:val="22"/>
          <w:szCs w:val="22"/>
        </w:rPr>
      </w:pPr>
    </w:p>
    <w:p w:rsidR="00404D6E" w:rsidRPr="00356411" w:rsidRDefault="00404D6E" w:rsidP="00404D6E">
      <w:pPr>
        <w:spacing w:after="0" w:line="240" w:lineRule="exact"/>
        <w:rPr>
          <w:rFonts w:ascii="Times New Roman" w:hAnsi="Times New Roman"/>
          <w:sz w:val="22"/>
          <w:szCs w:val="22"/>
        </w:rPr>
      </w:pPr>
    </w:p>
    <w:p w:rsidR="00404D6E" w:rsidRPr="00356411" w:rsidRDefault="00404D6E" w:rsidP="00404D6E">
      <w:pPr>
        <w:spacing w:after="0" w:line="240" w:lineRule="exact"/>
        <w:rPr>
          <w:rFonts w:ascii="Times New Roman" w:hAnsi="Times New Roman"/>
          <w:sz w:val="22"/>
          <w:szCs w:val="22"/>
        </w:rPr>
      </w:pPr>
    </w:p>
    <w:p w:rsidR="003F2128" w:rsidRPr="00E270FA" w:rsidRDefault="003F2128" w:rsidP="00404D6E">
      <w:pPr>
        <w:spacing w:after="0" w:line="340" w:lineRule="exact"/>
        <w:rPr>
          <w:rFonts w:ascii="Times New Roman" w:hAnsi="Times New Roman"/>
          <w:b/>
          <w:bCs/>
          <w:color w:val="8A0000"/>
          <w:sz w:val="28"/>
          <w:szCs w:val="32"/>
        </w:rPr>
      </w:pPr>
      <w:r w:rsidRPr="00E270FA">
        <w:rPr>
          <w:rFonts w:ascii="Times New Roman" w:hAnsi="Times New Roman"/>
          <w:b/>
          <w:bCs/>
          <w:color w:val="8A0000"/>
          <w:sz w:val="28"/>
          <w:szCs w:val="32"/>
        </w:rPr>
        <w:lastRenderedPageBreak/>
        <w:t xml:space="preserve">Acknowledgments </w:t>
      </w:r>
    </w:p>
    <w:p w:rsidR="003F2128" w:rsidRPr="00356411" w:rsidRDefault="003F2128" w:rsidP="00404D6E">
      <w:pPr>
        <w:widowControl w:val="0"/>
        <w:spacing w:after="0" w:line="240" w:lineRule="exact"/>
        <w:rPr>
          <w:rFonts w:ascii="Times New Roman" w:hAnsi="Times New Roman"/>
          <w:b/>
          <w:bCs/>
          <w:color w:val="auto"/>
          <w:kern w:val="0"/>
          <w:sz w:val="22"/>
          <w:szCs w:val="22"/>
        </w:rPr>
      </w:pPr>
      <w:r w:rsidRPr="00356411">
        <w:rPr>
          <w:rFonts w:ascii="Times New Roman" w:hAnsi="Times New Roman"/>
          <w:b/>
          <w:bCs/>
          <w:color w:val="auto"/>
          <w:kern w:val="0"/>
          <w:sz w:val="22"/>
          <w:szCs w:val="22"/>
        </w:rPr>
        <w:t> </w:t>
      </w:r>
    </w:p>
    <w:p w:rsidR="003F2128" w:rsidRPr="00356411" w:rsidRDefault="003F2128" w:rsidP="00404D6E">
      <w:pPr>
        <w:widowControl w:val="0"/>
        <w:spacing w:after="0" w:line="240" w:lineRule="exact"/>
        <w:rPr>
          <w:rFonts w:ascii="Times New Roman" w:hAnsi="Times New Roman"/>
          <w:color w:val="auto"/>
          <w:kern w:val="0"/>
          <w:sz w:val="22"/>
          <w:szCs w:val="22"/>
        </w:rPr>
      </w:pPr>
      <w:r w:rsidRPr="00356411">
        <w:rPr>
          <w:rFonts w:ascii="Times New Roman" w:hAnsi="Times New Roman"/>
          <w:color w:val="auto"/>
          <w:kern w:val="0"/>
          <w:sz w:val="22"/>
          <w:szCs w:val="22"/>
        </w:rPr>
        <w:t>The contents of this report were developed by the University of Massachusetts Donahue Institute in collaboration with the Massachusetts Department of Elementary and Secondary Education. We thank the following Implementation Award schools with service and work-based learning programs that participated in the MassGrad evaluation: Attleboro High School, Boston Adult Technical Academy, Boston Day and Evening Academy, Champion High School (Brockton), Charlestown High School (Boston), Drury High School (North Adams), Edison Academy (Brockton), Malden High School, Pittsfield High School, Quab</w:t>
      </w:r>
      <w:r w:rsidR="00E54C56" w:rsidRPr="00356411">
        <w:rPr>
          <w:rFonts w:ascii="Times New Roman" w:hAnsi="Times New Roman"/>
          <w:color w:val="auto"/>
          <w:kern w:val="0"/>
          <w:sz w:val="22"/>
          <w:szCs w:val="22"/>
        </w:rPr>
        <w:t>bin Regional High School</w:t>
      </w:r>
      <w:r w:rsidRPr="00356411">
        <w:rPr>
          <w:rFonts w:ascii="Times New Roman" w:hAnsi="Times New Roman"/>
          <w:color w:val="auto"/>
          <w:kern w:val="0"/>
          <w:sz w:val="22"/>
          <w:szCs w:val="22"/>
        </w:rPr>
        <w:t>, and Taconic High School (Pittsfield).</w:t>
      </w:r>
    </w:p>
    <w:p w:rsidR="005D3E0B" w:rsidRPr="00356411" w:rsidRDefault="005D3E0B" w:rsidP="00404D6E">
      <w:pPr>
        <w:widowControl w:val="0"/>
        <w:spacing w:after="0" w:line="240" w:lineRule="exact"/>
        <w:rPr>
          <w:rFonts w:ascii="Times New Roman" w:hAnsi="Times New Roman"/>
          <w:color w:val="auto"/>
          <w:kern w:val="0"/>
          <w:sz w:val="22"/>
          <w:szCs w:val="22"/>
        </w:rPr>
      </w:pPr>
    </w:p>
    <w:p w:rsidR="003F2128" w:rsidRPr="00356411" w:rsidRDefault="003F2128" w:rsidP="00404D6E">
      <w:pPr>
        <w:widowControl w:val="0"/>
        <w:spacing w:after="0" w:line="240" w:lineRule="exact"/>
        <w:rPr>
          <w:rFonts w:ascii="Times New Roman" w:hAnsi="Times New Roman"/>
          <w:iCs/>
          <w:sz w:val="22"/>
          <w:szCs w:val="22"/>
        </w:rPr>
      </w:pPr>
      <w:r w:rsidRPr="00356411">
        <w:rPr>
          <w:rFonts w:ascii="Times New Roman" w:hAnsi="Times New Roman"/>
          <w:color w:val="auto"/>
          <w:kern w:val="0"/>
          <w:sz w:val="22"/>
          <w:szCs w:val="22"/>
        </w:rPr>
        <w:t>Grant funding was provided by the U.S. Department of Education. The contents do not necessarily represent the policy of the U.S. Department of Education, and readers should not assume endorsement by the Federal Government</w:t>
      </w:r>
      <w:r w:rsidRPr="00356411">
        <w:rPr>
          <w:rFonts w:ascii="Times New Roman" w:hAnsi="Times New Roman"/>
          <w:iCs/>
          <w:sz w:val="22"/>
          <w:szCs w:val="22"/>
        </w:rPr>
        <w:t>.</w:t>
      </w:r>
    </w:p>
    <w:p w:rsidR="002B3913" w:rsidRPr="00356411" w:rsidRDefault="002B3913" w:rsidP="00404D6E">
      <w:pPr>
        <w:widowControl w:val="0"/>
        <w:spacing w:after="0" w:line="240" w:lineRule="exact"/>
        <w:rPr>
          <w:rFonts w:ascii="Times New Roman" w:hAnsi="Times New Roman"/>
          <w:b/>
          <w:bCs/>
          <w:color w:val="auto"/>
          <w:kern w:val="0"/>
          <w:sz w:val="22"/>
          <w:szCs w:val="22"/>
        </w:rPr>
      </w:pPr>
    </w:p>
    <w:p w:rsidR="003F2128" w:rsidRPr="00356411" w:rsidRDefault="008D0481" w:rsidP="00404D6E">
      <w:pPr>
        <w:spacing w:after="0" w:line="240" w:lineRule="exact"/>
        <w:rPr>
          <w:rFonts w:ascii="Times New Roman" w:hAnsi="Times New Roman"/>
          <w:sz w:val="22"/>
          <w:szCs w:val="22"/>
        </w:rPr>
      </w:pPr>
      <w:r>
        <w:rPr>
          <w:rFonts w:ascii="Times New Roman" w:hAnsi="Times New Roman"/>
          <w:noProof/>
          <w:color w:val="auto"/>
          <w:kern w:val="0"/>
          <w:sz w:val="24"/>
          <w:szCs w:val="24"/>
          <w:lang w:eastAsia="zh-CN" w:bidi="km-KH"/>
        </w:rPr>
        <w:drawing>
          <wp:anchor distT="36576" distB="36576" distL="36576" distR="36576" simplePos="0" relativeHeight="251662336" behindDoc="0" locked="0" layoutInCell="1" allowOverlap="1">
            <wp:simplePos x="0" y="0"/>
            <wp:positionH relativeFrom="column">
              <wp:posOffset>530860</wp:posOffset>
            </wp:positionH>
            <wp:positionV relativeFrom="paragraph">
              <wp:posOffset>98425</wp:posOffset>
            </wp:positionV>
            <wp:extent cx="1903095" cy="932180"/>
            <wp:effectExtent l="19050" t="0" r="1905" b="0"/>
            <wp:wrapNone/>
            <wp:docPr id="3" name="Picture 3"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3095" cy="932180"/>
                    </a:xfrm>
                    <a:prstGeom prst="rect">
                      <a:avLst/>
                    </a:prstGeom>
                    <a:noFill/>
                    <a:ln>
                      <a:noFill/>
                    </a:ln>
                    <a:effectLst/>
                  </pic:spPr>
                </pic:pic>
              </a:graphicData>
            </a:graphic>
          </wp:anchor>
        </w:drawing>
      </w:r>
    </w:p>
    <w:p w:rsidR="006C6D58" w:rsidRPr="00356411" w:rsidRDefault="006C6D58" w:rsidP="00404D6E">
      <w:pPr>
        <w:widowControl w:val="0"/>
        <w:spacing w:after="0" w:line="240" w:lineRule="exact"/>
        <w:rPr>
          <w:rFonts w:ascii="Times New Roman" w:hAnsi="Times New Roman"/>
          <w:sz w:val="22"/>
          <w:szCs w:val="22"/>
        </w:rPr>
      </w:pPr>
      <w:r w:rsidRPr="00356411">
        <w:rPr>
          <w:rFonts w:ascii="Times New Roman" w:hAnsi="Times New Roman"/>
          <w:sz w:val="22"/>
          <w:szCs w:val="22"/>
        </w:rPr>
        <w:t> </w:t>
      </w:r>
    </w:p>
    <w:p w:rsidR="006C6D58" w:rsidRPr="00356411" w:rsidRDefault="006C6D58" w:rsidP="00404D6E">
      <w:pPr>
        <w:widowControl w:val="0"/>
        <w:spacing w:after="0" w:line="240" w:lineRule="exact"/>
        <w:rPr>
          <w:rFonts w:ascii="Times New Roman" w:hAnsi="Times New Roman"/>
          <w:sz w:val="22"/>
          <w:szCs w:val="22"/>
        </w:rPr>
      </w:pPr>
      <w:r w:rsidRPr="00356411">
        <w:rPr>
          <w:rFonts w:ascii="Times New Roman" w:hAnsi="Times New Roman"/>
          <w:sz w:val="22"/>
          <w:szCs w:val="22"/>
        </w:rPr>
        <w:t> </w:t>
      </w:r>
    </w:p>
    <w:p w:rsidR="00193B4A" w:rsidRPr="00356411" w:rsidRDefault="008D0481" w:rsidP="00404D6E">
      <w:pPr>
        <w:spacing w:after="0" w:line="240" w:lineRule="exact"/>
        <w:rPr>
          <w:rFonts w:ascii="Times New Roman" w:hAnsi="Times New Roman"/>
          <w:sz w:val="22"/>
          <w:szCs w:val="22"/>
        </w:rPr>
      </w:pPr>
      <w:r>
        <w:rPr>
          <w:rFonts w:ascii="Times New Roman" w:hAnsi="Times New Roman"/>
          <w:noProof/>
          <w:color w:val="auto"/>
          <w:kern w:val="0"/>
          <w:sz w:val="24"/>
          <w:szCs w:val="24"/>
          <w:lang w:eastAsia="zh-CN" w:bidi="km-KH"/>
        </w:rPr>
        <w:drawing>
          <wp:anchor distT="36576" distB="36576" distL="36576" distR="36576" simplePos="0" relativeHeight="251664384" behindDoc="0" locked="0" layoutInCell="1" allowOverlap="1">
            <wp:simplePos x="0" y="0"/>
            <wp:positionH relativeFrom="column">
              <wp:posOffset>325755</wp:posOffset>
            </wp:positionH>
            <wp:positionV relativeFrom="paragraph">
              <wp:posOffset>836295</wp:posOffset>
            </wp:positionV>
            <wp:extent cx="2370455" cy="447040"/>
            <wp:effectExtent l="19050" t="0" r="0" b="0"/>
            <wp:wrapNone/>
            <wp:docPr id="4" name="Picture 4" descr="UMass Donahue Institute: Office of the Presid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70455" cy="447040"/>
                    </a:xfrm>
                    <a:prstGeom prst="rect">
                      <a:avLst/>
                    </a:prstGeom>
                    <a:noFill/>
                    <a:ln>
                      <a:noFill/>
                    </a:ln>
                    <a:effectLst/>
                  </pic:spPr>
                </pic:pic>
              </a:graphicData>
            </a:graphic>
          </wp:anchor>
        </w:drawing>
      </w:r>
      <w:r w:rsidR="00356411" w:rsidRPr="00356411">
        <w:rPr>
          <w:rFonts w:ascii="Times New Roman" w:hAnsi="Times New Roman"/>
          <w:noProof/>
          <w:color w:val="auto"/>
          <w:kern w:val="0"/>
          <w:sz w:val="22"/>
          <w:szCs w:val="22"/>
          <w:lang w:eastAsia="zh-CN" w:bidi="km-KH"/>
        </w:rPr>
        <w:drawing>
          <wp:anchor distT="36576" distB="36576" distL="36576" distR="36576" simplePos="0" relativeHeight="251660288" behindDoc="0" locked="0" layoutInCell="1" allowOverlap="1">
            <wp:simplePos x="0" y="0"/>
            <wp:positionH relativeFrom="column">
              <wp:posOffset>1420495</wp:posOffset>
            </wp:positionH>
            <wp:positionV relativeFrom="paragraph">
              <wp:posOffset>5035550</wp:posOffset>
            </wp:positionV>
            <wp:extent cx="2487295" cy="469265"/>
            <wp:effectExtent l="0" t="0" r="8255"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87295" cy="469265"/>
                    </a:xfrm>
                    <a:prstGeom prst="rect">
                      <a:avLst/>
                    </a:prstGeom>
                    <a:noFill/>
                    <a:ln>
                      <a:noFill/>
                    </a:ln>
                    <a:effectLst/>
                  </pic:spPr>
                </pic:pic>
              </a:graphicData>
            </a:graphic>
          </wp:anchor>
        </w:drawing>
      </w:r>
      <w:r w:rsidR="00356411" w:rsidRPr="00356411">
        <w:rPr>
          <w:rFonts w:ascii="Times New Roman" w:hAnsi="Times New Roman"/>
          <w:noProof/>
          <w:color w:val="auto"/>
          <w:kern w:val="0"/>
          <w:sz w:val="22"/>
          <w:szCs w:val="22"/>
          <w:lang w:eastAsia="zh-CN" w:bidi="km-KH"/>
        </w:rPr>
        <w:drawing>
          <wp:anchor distT="36576" distB="36576" distL="36576" distR="36576" simplePos="0" relativeHeight="251658240" behindDoc="0" locked="0" layoutInCell="1" allowOverlap="1">
            <wp:simplePos x="0" y="0"/>
            <wp:positionH relativeFrom="column">
              <wp:posOffset>1971040</wp:posOffset>
            </wp:positionH>
            <wp:positionV relativeFrom="paragraph">
              <wp:posOffset>4912360</wp:posOffset>
            </wp:positionV>
            <wp:extent cx="2288540" cy="11214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8540" cy="1121410"/>
                    </a:xfrm>
                    <a:prstGeom prst="rect">
                      <a:avLst/>
                    </a:prstGeom>
                    <a:noFill/>
                    <a:ln>
                      <a:noFill/>
                    </a:ln>
                    <a:effectLst/>
                  </pic:spPr>
                </pic:pic>
              </a:graphicData>
            </a:graphic>
          </wp:anchor>
        </w:drawing>
      </w:r>
    </w:p>
    <w:sectPr w:rsidR="00193B4A" w:rsidRPr="00356411" w:rsidSect="00404D6E">
      <w:type w:val="continuous"/>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1A1E" w:rsidRDefault="00631A1E" w:rsidP="0072114B">
      <w:pPr>
        <w:spacing w:after="0" w:line="240" w:lineRule="auto"/>
      </w:pPr>
      <w:r>
        <w:separator/>
      </w:r>
    </w:p>
  </w:endnote>
  <w:endnote w:type="continuationSeparator" w:id="0">
    <w:p w:rsidR="00631A1E" w:rsidRDefault="00631A1E" w:rsidP="007211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4513776"/>
      <w:docPartObj>
        <w:docPartGallery w:val="Page Numbers (Bottom of Page)"/>
        <w:docPartUnique/>
      </w:docPartObj>
    </w:sdtPr>
    <w:sdtEndPr>
      <w:rPr>
        <w:rFonts w:ascii="Times New Roman" w:hAnsi="Times New Roman"/>
        <w:noProof/>
      </w:rPr>
    </w:sdtEndPr>
    <w:sdtContent>
      <w:p w:rsidR="00802305" w:rsidRPr="0024302D" w:rsidRDefault="00DE6466">
        <w:pPr>
          <w:pStyle w:val="Footer"/>
          <w:jc w:val="right"/>
          <w:rPr>
            <w:rFonts w:ascii="Times New Roman" w:hAnsi="Times New Roman"/>
          </w:rPr>
        </w:pPr>
        <w:r w:rsidRPr="0024302D">
          <w:rPr>
            <w:rFonts w:ascii="Times New Roman" w:hAnsi="Times New Roman"/>
          </w:rPr>
          <w:fldChar w:fldCharType="begin"/>
        </w:r>
        <w:r w:rsidR="0068395E" w:rsidRPr="0024302D">
          <w:rPr>
            <w:rFonts w:ascii="Times New Roman" w:hAnsi="Times New Roman"/>
          </w:rPr>
          <w:instrText xml:space="preserve"> PAGE   \* MERGEFORMAT </w:instrText>
        </w:r>
        <w:r w:rsidRPr="0024302D">
          <w:rPr>
            <w:rFonts w:ascii="Times New Roman" w:hAnsi="Times New Roman"/>
          </w:rPr>
          <w:fldChar w:fldCharType="separate"/>
        </w:r>
        <w:r w:rsidR="007038AC">
          <w:rPr>
            <w:rFonts w:ascii="Times New Roman" w:hAnsi="Times New Roman"/>
            <w:noProof/>
          </w:rPr>
          <w:t>7</w:t>
        </w:r>
        <w:r w:rsidRPr="0024302D">
          <w:rPr>
            <w:rFonts w:ascii="Times New Roman" w:hAnsi="Times New Roman"/>
            <w:noProof/>
          </w:rPr>
          <w:fldChar w:fldCharType="end"/>
        </w:r>
      </w:p>
    </w:sdtContent>
  </w:sdt>
  <w:p w:rsidR="00802305" w:rsidRDefault="0080230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1E2" w:rsidRPr="009031E2" w:rsidRDefault="009031E2" w:rsidP="009031E2">
    <w:pPr>
      <w:pStyle w:val="Footer"/>
      <w:ind w:left="630"/>
      <w:rPr>
        <w:rFonts w:ascii="Times New Roman" w:hAnsi="Times New Roman"/>
        <w:sz w:val="22"/>
        <w:szCs w:val="22"/>
      </w:rPr>
    </w:pPr>
    <w:r w:rsidRPr="009031E2">
      <w:rPr>
        <w:rFonts w:ascii="Times New Roman" w:hAnsi="Times New Roman"/>
        <w:noProof/>
        <w:sz w:val="22"/>
        <w:szCs w:val="22"/>
        <w:lang w:eastAsia="zh-CN" w:bidi="km-KH"/>
      </w:rPr>
      <w:drawing>
        <wp:anchor distT="36576" distB="36576" distL="36576" distR="36576" simplePos="0" relativeHeight="251659264" behindDoc="0" locked="0" layoutInCell="1" allowOverlap="1">
          <wp:simplePos x="0" y="0"/>
          <wp:positionH relativeFrom="column">
            <wp:posOffset>30480</wp:posOffset>
          </wp:positionH>
          <wp:positionV relativeFrom="paragraph">
            <wp:posOffset>-15827</wp:posOffset>
          </wp:positionV>
          <wp:extent cx="286385" cy="311150"/>
          <wp:effectExtent l="19050" t="0" r="0" b="0"/>
          <wp:wrapNone/>
          <wp:docPr id="5" name="Picture 5" descr="UMa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6385" cy="311150"/>
                  </a:xfrm>
                  <a:prstGeom prst="rect">
                    <a:avLst/>
                  </a:prstGeom>
                  <a:noFill/>
                  <a:ln>
                    <a:noFill/>
                  </a:ln>
                  <a:effectLst/>
                </pic:spPr>
              </pic:pic>
            </a:graphicData>
          </a:graphic>
        </wp:anchor>
      </w:drawing>
    </w:r>
    <w:r w:rsidRPr="009031E2">
      <w:rPr>
        <w:rFonts w:ascii="Times New Roman" w:hAnsi="Times New Roman"/>
        <w:sz w:val="22"/>
        <w:szCs w:val="22"/>
      </w:rPr>
      <w:t xml:space="preserve">UMass Donahue Institute </w:t>
    </w:r>
    <w:r w:rsidRPr="009031E2">
      <w:rPr>
        <w:rFonts w:ascii="Times New Roman" w:hAnsi="Times New Roman"/>
        <w:sz w:val="22"/>
        <w:szCs w:val="22"/>
      </w:rPr>
      <w:br/>
      <w:t>Applied Research &amp; Program Evaluation</w:t>
    </w:r>
    <w:r w:rsidRPr="009031E2">
      <w:rPr>
        <w:rFonts w:ascii="Times New Roman" w:hAnsi="Times New Roman"/>
        <w:noProof/>
        <w:sz w:val="22"/>
        <w:szCs w:val="22"/>
      </w:rPr>
      <w:t xml:space="preserve"> </w:t>
    </w:r>
  </w:p>
  <w:p w:rsidR="009031E2" w:rsidRDefault="009031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1A1E" w:rsidRDefault="00631A1E" w:rsidP="0072114B">
      <w:pPr>
        <w:spacing w:after="0" w:line="240" w:lineRule="auto"/>
      </w:pPr>
      <w:r>
        <w:separator/>
      </w:r>
    </w:p>
  </w:footnote>
  <w:footnote w:type="continuationSeparator" w:id="0">
    <w:p w:rsidR="00631A1E" w:rsidRDefault="00631A1E" w:rsidP="007211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D69BB"/>
    <w:multiLevelType w:val="hybridMultilevel"/>
    <w:tmpl w:val="1136B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1F7040"/>
    <w:multiLevelType w:val="hybridMultilevel"/>
    <w:tmpl w:val="49780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0E5191"/>
    <w:multiLevelType w:val="hybridMultilevel"/>
    <w:tmpl w:val="A1CC853E"/>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47DB6963"/>
    <w:multiLevelType w:val="hybridMultilevel"/>
    <w:tmpl w:val="B2AA9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6C15EC"/>
    <w:multiLevelType w:val="hybridMultilevel"/>
    <w:tmpl w:val="478AE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A81488"/>
    <w:multiLevelType w:val="hybridMultilevel"/>
    <w:tmpl w:val="A2227D7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F503F9E"/>
    <w:multiLevelType w:val="hybridMultilevel"/>
    <w:tmpl w:val="72523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8601C1"/>
    <w:multiLevelType w:val="hybridMultilevel"/>
    <w:tmpl w:val="0AC44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06128A"/>
    <w:multiLevelType w:val="hybridMultilevel"/>
    <w:tmpl w:val="B9465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6FC616F"/>
    <w:multiLevelType w:val="hybridMultilevel"/>
    <w:tmpl w:val="4BFA1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7"/>
  </w:num>
  <w:num w:numId="4">
    <w:abstractNumId w:val="1"/>
  </w:num>
  <w:num w:numId="5">
    <w:abstractNumId w:val="9"/>
  </w:num>
  <w:num w:numId="6">
    <w:abstractNumId w:val="8"/>
  </w:num>
  <w:num w:numId="7">
    <w:abstractNumId w:val="0"/>
  </w:num>
  <w:num w:numId="8">
    <w:abstractNumId w:val="4"/>
  </w:num>
  <w:num w:numId="9">
    <w:abstractNumId w:val="6"/>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97282"/>
  </w:hdrShapeDefaults>
  <w:footnotePr>
    <w:footnote w:id="-1"/>
    <w:footnote w:id="0"/>
  </w:footnotePr>
  <w:endnotePr>
    <w:endnote w:id="-1"/>
    <w:endnote w:id="0"/>
  </w:endnotePr>
  <w:compat/>
  <w:rsids>
    <w:rsidRoot w:val="006C6D58"/>
    <w:rsid w:val="0001152E"/>
    <w:rsid w:val="00016E8A"/>
    <w:rsid w:val="00040161"/>
    <w:rsid w:val="00066BC2"/>
    <w:rsid w:val="00075AD9"/>
    <w:rsid w:val="00076E69"/>
    <w:rsid w:val="00090F0D"/>
    <w:rsid w:val="00101BDA"/>
    <w:rsid w:val="00131A4A"/>
    <w:rsid w:val="00141A83"/>
    <w:rsid w:val="00152B17"/>
    <w:rsid w:val="001607B0"/>
    <w:rsid w:val="0016422A"/>
    <w:rsid w:val="00193B4A"/>
    <w:rsid w:val="001C46EC"/>
    <w:rsid w:val="002074F5"/>
    <w:rsid w:val="0021789E"/>
    <w:rsid w:val="0024302D"/>
    <w:rsid w:val="00252D40"/>
    <w:rsid w:val="0025614B"/>
    <w:rsid w:val="0027345A"/>
    <w:rsid w:val="00294CA0"/>
    <w:rsid w:val="00295FAE"/>
    <w:rsid w:val="002A0676"/>
    <w:rsid w:val="002B3913"/>
    <w:rsid w:val="002E4363"/>
    <w:rsid w:val="002E45F7"/>
    <w:rsid w:val="002F02A4"/>
    <w:rsid w:val="002F23F3"/>
    <w:rsid w:val="002F396B"/>
    <w:rsid w:val="002F5A4B"/>
    <w:rsid w:val="00307A6D"/>
    <w:rsid w:val="00352784"/>
    <w:rsid w:val="003531E2"/>
    <w:rsid w:val="00356411"/>
    <w:rsid w:val="003B798E"/>
    <w:rsid w:val="003D4A16"/>
    <w:rsid w:val="003E7CD2"/>
    <w:rsid w:val="003F2128"/>
    <w:rsid w:val="00402BA2"/>
    <w:rsid w:val="00404D6E"/>
    <w:rsid w:val="0041601B"/>
    <w:rsid w:val="00416981"/>
    <w:rsid w:val="00425433"/>
    <w:rsid w:val="004339E3"/>
    <w:rsid w:val="0044434A"/>
    <w:rsid w:val="00447CFC"/>
    <w:rsid w:val="00456412"/>
    <w:rsid w:val="00456533"/>
    <w:rsid w:val="00493AA0"/>
    <w:rsid w:val="004B3E39"/>
    <w:rsid w:val="004B578C"/>
    <w:rsid w:val="004E1C97"/>
    <w:rsid w:val="0050350E"/>
    <w:rsid w:val="005041A2"/>
    <w:rsid w:val="00507DC8"/>
    <w:rsid w:val="00597787"/>
    <w:rsid w:val="00597E39"/>
    <w:rsid w:val="005A3D2B"/>
    <w:rsid w:val="005A72B2"/>
    <w:rsid w:val="005C7B90"/>
    <w:rsid w:val="005D3E0B"/>
    <w:rsid w:val="005E6724"/>
    <w:rsid w:val="005E7778"/>
    <w:rsid w:val="00604E96"/>
    <w:rsid w:val="00631A1E"/>
    <w:rsid w:val="00646BED"/>
    <w:rsid w:val="00650A9E"/>
    <w:rsid w:val="0066672A"/>
    <w:rsid w:val="006722F7"/>
    <w:rsid w:val="0068395E"/>
    <w:rsid w:val="00691A08"/>
    <w:rsid w:val="006A3D7B"/>
    <w:rsid w:val="006B672D"/>
    <w:rsid w:val="006C570B"/>
    <w:rsid w:val="006C6D58"/>
    <w:rsid w:val="006D7A1D"/>
    <w:rsid w:val="006F4840"/>
    <w:rsid w:val="007033C0"/>
    <w:rsid w:val="007038AC"/>
    <w:rsid w:val="0072114B"/>
    <w:rsid w:val="00721C38"/>
    <w:rsid w:val="007342AA"/>
    <w:rsid w:val="00737DE4"/>
    <w:rsid w:val="00744F45"/>
    <w:rsid w:val="007E42BA"/>
    <w:rsid w:val="007E72DD"/>
    <w:rsid w:val="007F42C7"/>
    <w:rsid w:val="008012ED"/>
    <w:rsid w:val="00802305"/>
    <w:rsid w:val="0081087D"/>
    <w:rsid w:val="008118ED"/>
    <w:rsid w:val="008210CB"/>
    <w:rsid w:val="00857972"/>
    <w:rsid w:val="00865557"/>
    <w:rsid w:val="00877DE3"/>
    <w:rsid w:val="008C65B8"/>
    <w:rsid w:val="008D0481"/>
    <w:rsid w:val="008F252F"/>
    <w:rsid w:val="009031E2"/>
    <w:rsid w:val="009253A6"/>
    <w:rsid w:val="00935555"/>
    <w:rsid w:val="00937BE9"/>
    <w:rsid w:val="00985DA8"/>
    <w:rsid w:val="009F276D"/>
    <w:rsid w:val="00A06D76"/>
    <w:rsid w:val="00A418D2"/>
    <w:rsid w:val="00A566C0"/>
    <w:rsid w:val="00A57646"/>
    <w:rsid w:val="00A725B5"/>
    <w:rsid w:val="00A77912"/>
    <w:rsid w:val="00AA24A4"/>
    <w:rsid w:val="00AC0EAF"/>
    <w:rsid w:val="00AD7985"/>
    <w:rsid w:val="00AE6ADC"/>
    <w:rsid w:val="00B06E30"/>
    <w:rsid w:val="00B517E0"/>
    <w:rsid w:val="00B56CE4"/>
    <w:rsid w:val="00B604F7"/>
    <w:rsid w:val="00B61F2E"/>
    <w:rsid w:val="00B71795"/>
    <w:rsid w:val="00B77FE7"/>
    <w:rsid w:val="00BA7778"/>
    <w:rsid w:val="00C051E7"/>
    <w:rsid w:val="00C41F97"/>
    <w:rsid w:val="00C50FC7"/>
    <w:rsid w:val="00C76F02"/>
    <w:rsid w:val="00C933A1"/>
    <w:rsid w:val="00CA1732"/>
    <w:rsid w:val="00CC0EAA"/>
    <w:rsid w:val="00CE5678"/>
    <w:rsid w:val="00D23B5F"/>
    <w:rsid w:val="00D40054"/>
    <w:rsid w:val="00D42F3F"/>
    <w:rsid w:val="00DC7D23"/>
    <w:rsid w:val="00DD05BD"/>
    <w:rsid w:val="00DE59BD"/>
    <w:rsid w:val="00DE6466"/>
    <w:rsid w:val="00DF1B98"/>
    <w:rsid w:val="00DF3618"/>
    <w:rsid w:val="00E270FA"/>
    <w:rsid w:val="00E3752B"/>
    <w:rsid w:val="00E45374"/>
    <w:rsid w:val="00E505A7"/>
    <w:rsid w:val="00E537E7"/>
    <w:rsid w:val="00E53D8F"/>
    <w:rsid w:val="00E54C56"/>
    <w:rsid w:val="00E5655E"/>
    <w:rsid w:val="00E6655D"/>
    <w:rsid w:val="00E93944"/>
    <w:rsid w:val="00EA2A48"/>
    <w:rsid w:val="00EA4FCB"/>
    <w:rsid w:val="00EB62CF"/>
    <w:rsid w:val="00EC377C"/>
    <w:rsid w:val="00ED7552"/>
    <w:rsid w:val="00F4126B"/>
    <w:rsid w:val="00F629B7"/>
    <w:rsid w:val="00F71B8B"/>
    <w:rsid w:val="00F722CC"/>
    <w:rsid w:val="00F812AF"/>
    <w:rsid w:val="00F94730"/>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D58"/>
    <w:pPr>
      <w:spacing w:after="120" w:line="285" w:lineRule="auto"/>
    </w:pPr>
    <w:rPr>
      <w:rFonts w:ascii="Calibri" w:eastAsia="Times New Roman" w:hAnsi="Calibri" w:cs="Times New Roman"/>
      <w:color w:val="000000"/>
      <w:kern w:val="28"/>
      <w:sz w:val="20"/>
      <w:szCs w:val="20"/>
    </w:rPr>
  </w:style>
  <w:style w:type="paragraph" w:styleId="Heading1">
    <w:name w:val="heading 1"/>
    <w:basedOn w:val="Normal"/>
    <w:next w:val="Normal"/>
    <w:link w:val="Heading1Char"/>
    <w:uiPriority w:val="9"/>
    <w:qFormat/>
    <w:rsid w:val="00B77FE7"/>
    <w:pPr>
      <w:keepNext/>
      <w:keepLines/>
      <w:spacing w:before="480" w:after="0" w:line="260" w:lineRule="exact"/>
      <w:outlineLvl w:val="0"/>
    </w:pPr>
    <w:rPr>
      <w:rFonts w:asciiTheme="majorHAnsi" w:eastAsiaTheme="majorEastAsia" w:hAnsiTheme="majorHAnsi" w:cstheme="majorBidi"/>
      <w:b/>
      <w:bCs/>
      <w:color w:val="365F91" w:themeColor="accent1" w:themeShade="BF"/>
      <w:kern w:val="0"/>
      <w:sz w:val="28"/>
      <w:szCs w:val="28"/>
    </w:rPr>
  </w:style>
  <w:style w:type="paragraph" w:styleId="Heading2">
    <w:name w:val="heading 2"/>
    <w:link w:val="Heading2Char"/>
    <w:uiPriority w:val="9"/>
    <w:qFormat/>
    <w:rsid w:val="006C6D58"/>
    <w:pPr>
      <w:spacing w:after="120" w:line="285" w:lineRule="auto"/>
      <w:outlineLvl w:val="1"/>
    </w:pPr>
    <w:rPr>
      <w:rFonts w:ascii="Cambria" w:eastAsia="Times New Roman" w:hAnsi="Cambria" w:cs="Times New Roman"/>
      <w:color w:val="000000"/>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6D58"/>
    <w:rPr>
      <w:rFonts w:ascii="Cambria" w:eastAsia="Times New Roman" w:hAnsi="Cambria" w:cs="Times New Roman"/>
      <w:color w:val="000000"/>
      <w:kern w:val="28"/>
      <w:sz w:val="32"/>
      <w:szCs w:val="32"/>
    </w:rPr>
  </w:style>
  <w:style w:type="character" w:styleId="Hyperlink">
    <w:name w:val="Hyperlink"/>
    <w:basedOn w:val="DefaultParagraphFont"/>
    <w:uiPriority w:val="99"/>
    <w:unhideWhenUsed/>
    <w:rsid w:val="006C6D58"/>
    <w:rPr>
      <w:color w:val="0000FF"/>
      <w:u w:val="single"/>
    </w:rPr>
  </w:style>
  <w:style w:type="paragraph" w:styleId="Header">
    <w:name w:val="header"/>
    <w:basedOn w:val="Normal"/>
    <w:link w:val="HeaderChar"/>
    <w:uiPriority w:val="99"/>
    <w:unhideWhenUsed/>
    <w:rsid w:val="007211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14B"/>
    <w:rPr>
      <w:rFonts w:ascii="Calibri" w:eastAsia="Times New Roman" w:hAnsi="Calibri" w:cs="Times New Roman"/>
      <w:color w:val="000000"/>
      <w:kern w:val="28"/>
      <w:sz w:val="20"/>
      <w:szCs w:val="20"/>
    </w:rPr>
  </w:style>
  <w:style w:type="paragraph" w:styleId="Footer">
    <w:name w:val="footer"/>
    <w:basedOn w:val="Normal"/>
    <w:link w:val="FooterChar"/>
    <w:uiPriority w:val="99"/>
    <w:unhideWhenUsed/>
    <w:rsid w:val="007211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14B"/>
    <w:rPr>
      <w:rFonts w:ascii="Calibri" w:eastAsia="Times New Roman" w:hAnsi="Calibri" w:cs="Times New Roman"/>
      <w:color w:val="000000"/>
      <w:kern w:val="28"/>
      <w:sz w:val="20"/>
      <w:szCs w:val="20"/>
    </w:rPr>
  </w:style>
  <w:style w:type="paragraph" w:styleId="BalloonText">
    <w:name w:val="Balloon Text"/>
    <w:basedOn w:val="Normal"/>
    <w:link w:val="BalloonTextChar"/>
    <w:uiPriority w:val="99"/>
    <w:semiHidden/>
    <w:unhideWhenUsed/>
    <w:rsid w:val="007211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14B"/>
    <w:rPr>
      <w:rFonts w:ascii="Tahoma" w:eastAsia="Times New Roman" w:hAnsi="Tahoma" w:cs="Tahoma"/>
      <w:color w:val="000000"/>
      <w:kern w:val="28"/>
      <w:sz w:val="16"/>
      <w:szCs w:val="16"/>
    </w:rPr>
  </w:style>
  <w:style w:type="character" w:customStyle="1" w:styleId="Heading1Char">
    <w:name w:val="Heading 1 Char"/>
    <w:basedOn w:val="DefaultParagraphFont"/>
    <w:link w:val="Heading1"/>
    <w:uiPriority w:val="9"/>
    <w:rsid w:val="00B77FE7"/>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unhideWhenUsed/>
    <w:rsid w:val="00B77FE7"/>
    <w:pPr>
      <w:spacing w:after="0" w:line="240" w:lineRule="auto"/>
    </w:pPr>
    <w:rPr>
      <w:rFonts w:ascii="Times New Roman" w:hAnsi="Times New Roman"/>
      <w:color w:val="auto"/>
      <w:kern w:val="0"/>
    </w:rPr>
  </w:style>
  <w:style w:type="character" w:customStyle="1" w:styleId="FootnoteTextChar">
    <w:name w:val="Footnote Text Char"/>
    <w:basedOn w:val="DefaultParagraphFont"/>
    <w:link w:val="FootnoteText"/>
    <w:uiPriority w:val="99"/>
    <w:rsid w:val="00B77FE7"/>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B77FE7"/>
    <w:rPr>
      <w:vertAlign w:val="superscript"/>
    </w:rPr>
  </w:style>
  <w:style w:type="character" w:styleId="CommentReference">
    <w:name w:val="annotation reference"/>
    <w:basedOn w:val="DefaultParagraphFont"/>
    <w:uiPriority w:val="99"/>
    <w:semiHidden/>
    <w:unhideWhenUsed/>
    <w:rsid w:val="0027345A"/>
    <w:rPr>
      <w:sz w:val="16"/>
      <w:szCs w:val="16"/>
    </w:rPr>
  </w:style>
  <w:style w:type="paragraph" w:styleId="CommentText">
    <w:name w:val="annotation text"/>
    <w:basedOn w:val="Normal"/>
    <w:link w:val="CommentTextChar"/>
    <w:uiPriority w:val="99"/>
    <w:semiHidden/>
    <w:unhideWhenUsed/>
    <w:rsid w:val="0027345A"/>
    <w:pPr>
      <w:spacing w:line="240" w:lineRule="auto"/>
    </w:pPr>
  </w:style>
  <w:style w:type="character" w:customStyle="1" w:styleId="CommentTextChar">
    <w:name w:val="Comment Text Char"/>
    <w:basedOn w:val="DefaultParagraphFont"/>
    <w:link w:val="CommentText"/>
    <w:uiPriority w:val="99"/>
    <w:semiHidden/>
    <w:rsid w:val="0027345A"/>
    <w:rPr>
      <w:rFonts w:ascii="Calibri" w:eastAsia="Times New Roman" w:hAnsi="Calibri" w:cs="Times New Roman"/>
      <w:color w:val="000000"/>
      <w:kern w:val="28"/>
      <w:sz w:val="20"/>
      <w:szCs w:val="20"/>
    </w:rPr>
  </w:style>
  <w:style w:type="paragraph" w:styleId="CommentSubject">
    <w:name w:val="annotation subject"/>
    <w:basedOn w:val="CommentText"/>
    <w:next w:val="CommentText"/>
    <w:link w:val="CommentSubjectChar"/>
    <w:uiPriority w:val="99"/>
    <w:semiHidden/>
    <w:unhideWhenUsed/>
    <w:rsid w:val="0027345A"/>
    <w:rPr>
      <w:b/>
      <w:bCs/>
    </w:rPr>
  </w:style>
  <w:style w:type="character" w:customStyle="1" w:styleId="CommentSubjectChar">
    <w:name w:val="Comment Subject Char"/>
    <w:basedOn w:val="CommentTextChar"/>
    <w:link w:val="CommentSubject"/>
    <w:uiPriority w:val="99"/>
    <w:semiHidden/>
    <w:rsid w:val="0027345A"/>
    <w:rPr>
      <w:rFonts w:ascii="Calibri" w:eastAsia="Times New Roman" w:hAnsi="Calibri" w:cs="Times New Roman"/>
      <w:b/>
      <w:bCs/>
      <w:color w:val="000000"/>
      <w:kern w:val="28"/>
      <w:sz w:val="20"/>
      <w:szCs w:val="20"/>
    </w:rPr>
  </w:style>
  <w:style w:type="paragraph" w:styleId="ListParagraph">
    <w:name w:val="List Paragraph"/>
    <w:basedOn w:val="Normal"/>
    <w:uiPriority w:val="99"/>
    <w:qFormat/>
    <w:rsid w:val="004B3E39"/>
    <w:pPr>
      <w:ind w:left="720"/>
      <w:contextualSpacing/>
    </w:pPr>
  </w:style>
  <w:style w:type="character" w:styleId="FollowedHyperlink">
    <w:name w:val="FollowedHyperlink"/>
    <w:basedOn w:val="DefaultParagraphFont"/>
    <w:uiPriority w:val="99"/>
    <w:semiHidden/>
    <w:unhideWhenUsed/>
    <w:rsid w:val="00EC377C"/>
    <w:rPr>
      <w:color w:val="800080" w:themeColor="followedHyperlink"/>
      <w:u w:val="single"/>
    </w:rPr>
  </w:style>
  <w:style w:type="paragraph" w:customStyle="1" w:styleId="Default">
    <w:name w:val="Default"/>
    <w:rsid w:val="00AC0EA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D58"/>
    <w:pPr>
      <w:spacing w:after="120" w:line="285" w:lineRule="auto"/>
    </w:pPr>
    <w:rPr>
      <w:rFonts w:ascii="Calibri" w:eastAsia="Times New Roman" w:hAnsi="Calibri" w:cs="Times New Roman"/>
      <w:color w:val="000000"/>
      <w:kern w:val="28"/>
      <w:sz w:val="20"/>
      <w:szCs w:val="20"/>
      <w14:ligatures w14:val="standard"/>
      <w14:cntxtAlts/>
    </w:rPr>
  </w:style>
  <w:style w:type="paragraph" w:styleId="Heading1">
    <w:name w:val="heading 1"/>
    <w:basedOn w:val="Normal"/>
    <w:next w:val="Normal"/>
    <w:link w:val="Heading1Char"/>
    <w:uiPriority w:val="9"/>
    <w:qFormat/>
    <w:rsid w:val="00B77FE7"/>
    <w:pPr>
      <w:keepNext/>
      <w:keepLines/>
      <w:spacing w:before="480" w:after="0" w:line="260" w:lineRule="exact"/>
      <w:outlineLvl w:val="0"/>
    </w:pPr>
    <w:rPr>
      <w:rFonts w:asciiTheme="majorHAnsi" w:eastAsiaTheme="majorEastAsia" w:hAnsiTheme="majorHAnsi" w:cstheme="majorBidi"/>
      <w:b/>
      <w:bCs/>
      <w:color w:val="365F91" w:themeColor="accent1" w:themeShade="BF"/>
      <w:kern w:val="0"/>
      <w:sz w:val="28"/>
      <w:szCs w:val="28"/>
      <w14:ligatures w14:val="none"/>
      <w14:cntxtAlts w14:val="0"/>
    </w:rPr>
  </w:style>
  <w:style w:type="paragraph" w:styleId="Heading2">
    <w:name w:val="heading 2"/>
    <w:link w:val="Heading2Char"/>
    <w:uiPriority w:val="9"/>
    <w:qFormat/>
    <w:rsid w:val="006C6D58"/>
    <w:pPr>
      <w:spacing w:after="120" w:line="285" w:lineRule="auto"/>
      <w:outlineLvl w:val="1"/>
    </w:pPr>
    <w:rPr>
      <w:rFonts w:ascii="Cambria" w:eastAsia="Times New Roman" w:hAnsi="Cambria" w:cs="Times New Roman"/>
      <w:color w:val="000000"/>
      <w:kern w:val="28"/>
      <w:sz w:val="32"/>
      <w:szCs w:val="32"/>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6D58"/>
    <w:rPr>
      <w:rFonts w:ascii="Cambria" w:eastAsia="Times New Roman" w:hAnsi="Cambria" w:cs="Times New Roman"/>
      <w:color w:val="000000"/>
      <w:kern w:val="28"/>
      <w:sz w:val="32"/>
      <w:szCs w:val="32"/>
      <w14:ligatures w14:val="standard"/>
      <w14:cntxtAlts/>
    </w:rPr>
  </w:style>
  <w:style w:type="character" w:styleId="Hyperlink">
    <w:name w:val="Hyperlink"/>
    <w:basedOn w:val="DefaultParagraphFont"/>
    <w:uiPriority w:val="99"/>
    <w:unhideWhenUsed/>
    <w:rsid w:val="006C6D58"/>
    <w:rPr>
      <w:color w:val="0000FF"/>
      <w:u w:val="single"/>
    </w:rPr>
  </w:style>
  <w:style w:type="paragraph" w:styleId="Header">
    <w:name w:val="header"/>
    <w:basedOn w:val="Normal"/>
    <w:link w:val="HeaderChar"/>
    <w:uiPriority w:val="99"/>
    <w:unhideWhenUsed/>
    <w:rsid w:val="007211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14B"/>
    <w:rPr>
      <w:rFonts w:ascii="Calibri" w:eastAsia="Times New Roman" w:hAnsi="Calibri" w:cs="Times New Roman"/>
      <w:color w:val="000000"/>
      <w:kern w:val="28"/>
      <w:sz w:val="20"/>
      <w:szCs w:val="20"/>
      <w14:ligatures w14:val="standard"/>
      <w14:cntxtAlts/>
    </w:rPr>
  </w:style>
  <w:style w:type="paragraph" w:styleId="Footer">
    <w:name w:val="footer"/>
    <w:basedOn w:val="Normal"/>
    <w:link w:val="FooterChar"/>
    <w:uiPriority w:val="99"/>
    <w:unhideWhenUsed/>
    <w:rsid w:val="007211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14B"/>
    <w:rPr>
      <w:rFonts w:ascii="Calibri" w:eastAsia="Times New Roman" w:hAnsi="Calibri" w:cs="Times New Roman"/>
      <w:color w:val="000000"/>
      <w:kern w:val="28"/>
      <w:sz w:val="20"/>
      <w:szCs w:val="20"/>
      <w14:ligatures w14:val="standard"/>
      <w14:cntxtAlts/>
    </w:rPr>
  </w:style>
  <w:style w:type="paragraph" w:styleId="BalloonText">
    <w:name w:val="Balloon Text"/>
    <w:basedOn w:val="Normal"/>
    <w:link w:val="BalloonTextChar"/>
    <w:uiPriority w:val="99"/>
    <w:semiHidden/>
    <w:unhideWhenUsed/>
    <w:rsid w:val="007211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14B"/>
    <w:rPr>
      <w:rFonts w:ascii="Tahoma" w:eastAsia="Times New Roman" w:hAnsi="Tahoma" w:cs="Tahoma"/>
      <w:color w:val="000000"/>
      <w:kern w:val="28"/>
      <w:sz w:val="16"/>
      <w:szCs w:val="16"/>
      <w14:ligatures w14:val="standard"/>
      <w14:cntxtAlts/>
    </w:rPr>
  </w:style>
  <w:style w:type="character" w:customStyle="1" w:styleId="Heading1Char">
    <w:name w:val="Heading 1 Char"/>
    <w:basedOn w:val="DefaultParagraphFont"/>
    <w:link w:val="Heading1"/>
    <w:uiPriority w:val="9"/>
    <w:rsid w:val="00B77FE7"/>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unhideWhenUsed/>
    <w:rsid w:val="00B77FE7"/>
    <w:pPr>
      <w:spacing w:after="0" w:line="240" w:lineRule="auto"/>
    </w:pPr>
    <w:rPr>
      <w:rFonts w:ascii="Times New Roman" w:hAnsi="Times New Roman"/>
      <w:color w:val="auto"/>
      <w:kern w:val="0"/>
      <w14:ligatures w14:val="none"/>
      <w14:cntxtAlts w14:val="0"/>
    </w:rPr>
  </w:style>
  <w:style w:type="character" w:customStyle="1" w:styleId="FootnoteTextChar">
    <w:name w:val="Footnote Text Char"/>
    <w:basedOn w:val="DefaultParagraphFont"/>
    <w:link w:val="FootnoteText"/>
    <w:uiPriority w:val="99"/>
    <w:rsid w:val="00B77FE7"/>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B77FE7"/>
    <w:rPr>
      <w:vertAlign w:val="superscript"/>
    </w:rPr>
  </w:style>
  <w:style w:type="character" w:styleId="CommentReference">
    <w:name w:val="annotation reference"/>
    <w:basedOn w:val="DefaultParagraphFont"/>
    <w:uiPriority w:val="99"/>
    <w:semiHidden/>
    <w:unhideWhenUsed/>
    <w:rsid w:val="0027345A"/>
    <w:rPr>
      <w:sz w:val="16"/>
      <w:szCs w:val="16"/>
    </w:rPr>
  </w:style>
  <w:style w:type="paragraph" w:styleId="CommentText">
    <w:name w:val="annotation text"/>
    <w:basedOn w:val="Normal"/>
    <w:link w:val="CommentTextChar"/>
    <w:uiPriority w:val="99"/>
    <w:semiHidden/>
    <w:unhideWhenUsed/>
    <w:rsid w:val="0027345A"/>
    <w:pPr>
      <w:spacing w:line="240" w:lineRule="auto"/>
    </w:pPr>
  </w:style>
  <w:style w:type="character" w:customStyle="1" w:styleId="CommentTextChar">
    <w:name w:val="Comment Text Char"/>
    <w:basedOn w:val="DefaultParagraphFont"/>
    <w:link w:val="CommentText"/>
    <w:uiPriority w:val="99"/>
    <w:semiHidden/>
    <w:rsid w:val="0027345A"/>
    <w:rPr>
      <w:rFonts w:ascii="Calibri" w:eastAsia="Times New Roman" w:hAnsi="Calibri" w:cs="Times New Roman"/>
      <w:color w:val="000000"/>
      <w:kern w:val="28"/>
      <w:sz w:val="20"/>
      <w:szCs w:val="20"/>
    </w:rPr>
  </w:style>
  <w:style w:type="paragraph" w:styleId="CommentSubject">
    <w:name w:val="annotation subject"/>
    <w:basedOn w:val="CommentText"/>
    <w:next w:val="CommentText"/>
    <w:link w:val="CommentSubjectChar"/>
    <w:uiPriority w:val="99"/>
    <w:semiHidden/>
    <w:unhideWhenUsed/>
    <w:rsid w:val="0027345A"/>
    <w:rPr>
      <w:b/>
      <w:bCs/>
    </w:rPr>
  </w:style>
  <w:style w:type="character" w:customStyle="1" w:styleId="CommentSubjectChar">
    <w:name w:val="Comment Subject Char"/>
    <w:basedOn w:val="CommentTextChar"/>
    <w:link w:val="CommentSubject"/>
    <w:uiPriority w:val="99"/>
    <w:semiHidden/>
    <w:rsid w:val="0027345A"/>
    <w:rPr>
      <w:rFonts w:ascii="Calibri" w:eastAsia="Times New Roman" w:hAnsi="Calibri" w:cs="Times New Roman"/>
      <w:b/>
      <w:bCs/>
      <w:color w:val="000000"/>
      <w:kern w:val="28"/>
      <w:sz w:val="20"/>
      <w:szCs w:val="20"/>
    </w:rPr>
  </w:style>
  <w:style w:type="paragraph" w:styleId="ListParagraph">
    <w:name w:val="List Paragraph"/>
    <w:basedOn w:val="Normal"/>
    <w:uiPriority w:val="99"/>
    <w:qFormat/>
    <w:rsid w:val="004B3E39"/>
    <w:pPr>
      <w:ind w:left="720"/>
      <w:contextualSpacing/>
    </w:pPr>
  </w:style>
  <w:style w:type="character" w:styleId="FollowedHyperlink">
    <w:name w:val="FollowedHyperlink"/>
    <w:basedOn w:val="DefaultParagraphFont"/>
    <w:uiPriority w:val="99"/>
    <w:semiHidden/>
    <w:unhideWhenUsed/>
    <w:rsid w:val="00EC377C"/>
    <w:rPr>
      <w:color w:val="800080" w:themeColor="followedHyperlink"/>
      <w:u w:val="single"/>
    </w:rPr>
  </w:style>
  <w:style w:type="paragraph" w:customStyle="1" w:styleId="Default">
    <w:name w:val="Default"/>
    <w:rsid w:val="00AC0EA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9384468">
      <w:bodyDiv w:val="1"/>
      <w:marLeft w:val="0"/>
      <w:marRight w:val="0"/>
      <w:marTop w:val="0"/>
      <w:marBottom w:val="0"/>
      <w:divBdr>
        <w:top w:val="none" w:sz="0" w:space="0" w:color="auto"/>
        <w:left w:val="none" w:sz="0" w:space="0" w:color="auto"/>
        <w:bottom w:val="none" w:sz="0" w:space="0" w:color="auto"/>
        <w:right w:val="none" w:sz="0" w:space="0" w:color="auto"/>
      </w:divBdr>
    </w:div>
    <w:div w:id="73864603">
      <w:bodyDiv w:val="1"/>
      <w:marLeft w:val="0"/>
      <w:marRight w:val="0"/>
      <w:marTop w:val="0"/>
      <w:marBottom w:val="0"/>
      <w:divBdr>
        <w:top w:val="none" w:sz="0" w:space="0" w:color="auto"/>
        <w:left w:val="none" w:sz="0" w:space="0" w:color="auto"/>
        <w:bottom w:val="none" w:sz="0" w:space="0" w:color="auto"/>
        <w:right w:val="none" w:sz="0" w:space="0" w:color="auto"/>
      </w:divBdr>
    </w:div>
    <w:div w:id="345375086">
      <w:bodyDiv w:val="1"/>
      <w:marLeft w:val="0"/>
      <w:marRight w:val="0"/>
      <w:marTop w:val="0"/>
      <w:marBottom w:val="0"/>
      <w:divBdr>
        <w:top w:val="none" w:sz="0" w:space="0" w:color="auto"/>
        <w:left w:val="none" w:sz="0" w:space="0" w:color="auto"/>
        <w:bottom w:val="none" w:sz="0" w:space="0" w:color="auto"/>
        <w:right w:val="none" w:sz="0" w:space="0" w:color="auto"/>
      </w:divBdr>
    </w:div>
    <w:div w:id="618101692">
      <w:bodyDiv w:val="1"/>
      <w:marLeft w:val="0"/>
      <w:marRight w:val="0"/>
      <w:marTop w:val="0"/>
      <w:marBottom w:val="0"/>
      <w:divBdr>
        <w:top w:val="none" w:sz="0" w:space="0" w:color="auto"/>
        <w:left w:val="none" w:sz="0" w:space="0" w:color="auto"/>
        <w:bottom w:val="none" w:sz="0" w:space="0" w:color="auto"/>
        <w:right w:val="none" w:sz="0" w:space="0" w:color="auto"/>
      </w:divBdr>
    </w:div>
    <w:div w:id="760301101">
      <w:bodyDiv w:val="1"/>
      <w:marLeft w:val="0"/>
      <w:marRight w:val="0"/>
      <w:marTop w:val="0"/>
      <w:marBottom w:val="0"/>
      <w:divBdr>
        <w:top w:val="none" w:sz="0" w:space="0" w:color="auto"/>
        <w:left w:val="none" w:sz="0" w:space="0" w:color="auto"/>
        <w:bottom w:val="none" w:sz="0" w:space="0" w:color="auto"/>
        <w:right w:val="none" w:sz="0" w:space="0" w:color="auto"/>
      </w:divBdr>
    </w:div>
    <w:div w:id="821892948">
      <w:bodyDiv w:val="1"/>
      <w:marLeft w:val="0"/>
      <w:marRight w:val="0"/>
      <w:marTop w:val="0"/>
      <w:marBottom w:val="0"/>
      <w:divBdr>
        <w:top w:val="none" w:sz="0" w:space="0" w:color="auto"/>
        <w:left w:val="none" w:sz="0" w:space="0" w:color="auto"/>
        <w:bottom w:val="none" w:sz="0" w:space="0" w:color="auto"/>
        <w:right w:val="none" w:sz="0" w:space="0" w:color="auto"/>
      </w:divBdr>
    </w:div>
    <w:div w:id="1085225186">
      <w:bodyDiv w:val="1"/>
      <w:marLeft w:val="0"/>
      <w:marRight w:val="0"/>
      <w:marTop w:val="0"/>
      <w:marBottom w:val="0"/>
      <w:divBdr>
        <w:top w:val="none" w:sz="0" w:space="0" w:color="auto"/>
        <w:left w:val="none" w:sz="0" w:space="0" w:color="auto"/>
        <w:bottom w:val="none" w:sz="0" w:space="0" w:color="auto"/>
        <w:right w:val="none" w:sz="0" w:space="0" w:color="auto"/>
      </w:divBdr>
    </w:div>
    <w:div w:id="1093630392">
      <w:bodyDiv w:val="1"/>
      <w:marLeft w:val="0"/>
      <w:marRight w:val="0"/>
      <w:marTop w:val="0"/>
      <w:marBottom w:val="0"/>
      <w:divBdr>
        <w:top w:val="none" w:sz="0" w:space="0" w:color="auto"/>
        <w:left w:val="none" w:sz="0" w:space="0" w:color="auto"/>
        <w:bottom w:val="none" w:sz="0" w:space="0" w:color="auto"/>
        <w:right w:val="none" w:sz="0" w:space="0" w:color="auto"/>
      </w:divBdr>
    </w:div>
    <w:div w:id="1292127649">
      <w:bodyDiv w:val="1"/>
      <w:marLeft w:val="0"/>
      <w:marRight w:val="0"/>
      <w:marTop w:val="0"/>
      <w:marBottom w:val="0"/>
      <w:divBdr>
        <w:top w:val="none" w:sz="0" w:space="0" w:color="auto"/>
        <w:left w:val="none" w:sz="0" w:space="0" w:color="auto"/>
        <w:bottom w:val="none" w:sz="0" w:space="0" w:color="auto"/>
        <w:right w:val="none" w:sz="0" w:space="0" w:color="auto"/>
      </w:divBdr>
    </w:div>
    <w:div w:id="1714188495">
      <w:bodyDiv w:val="1"/>
      <w:marLeft w:val="0"/>
      <w:marRight w:val="0"/>
      <w:marTop w:val="0"/>
      <w:marBottom w:val="0"/>
      <w:divBdr>
        <w:top w:val="none" w:sz="0" w:space="0" w:color="auto"/>
        <w:left w:val="none" w:sz="0" w:space="0" w:color="auto"/>
        <w:bottom w:val="none" w:sz="0" w:space="0" w:color="auto"/>
        <w:right w:val="none" w:sz="0" w:space="0" w:color="auto"/>
      </w:divBdr>
    </w:div>
    <w:div w:id="1813398792">
      <w:bodyDiv w:val="1"/>
      <w:marLeft w:val="0"/>
      <w:marRight w:val="0"/>
      <w:marTop w:val="0"/>
      <w:marBottom w:val="0"/>
      <w:divBdr>
        <w:top w:val="none" w:sz="0" w:space="0" w:color="auto"/>
        <w:left w:val="none" w:sz="0" w:space="0" w:color="auto"/>
        <w:bottom w:val="none" w:sz="0" w:space="0" w:color="auto"/>
        <w:right w:val="none" w:sz="0" w:space="0" w:color="auto"/>
      </w:divBdr>
    </w:div>
    <w:div w:id="1861164537">
      <w:bodyDiv w:val="1"/>
      <w:marLeft w:val="0"/>
      <w:marRight w:val="0"/>
      <w:marTop w:val="0"/>
      <w:marBottom w:val="0"/>
      <w:divBdr>
        <w:top w:val="none" w:sz="0" w:space="0" w:color="auto"/>
        <w:left w:val="none" w:sz="0" w:space="0" w:color="auto"/>
        <w:bottom w:val="none" w:sz="0" w:space="0" w:color="auto"/>
        <w:right w:val="none" w:sz="0" w:space="0" w:color="auto"/>
      </w:divBdr>
    </w:div>
    <w:div w:id="1953978644">
      <w:bodyDiv w:val="1"/>
      <w:marLeft w:val="0"/>
      <w:marRight w:val="0"/>
      <w:marTop w:val="0"/>
      <w:marBottom w:val="0"/>
      <w:divBdr>
        <w:top w:val="none" w:sz="0" w:space="0" w:color="auto"/>
        <w:left w:val="none" w:sz="0" w:space="0" w:color="auto"/>
        <w:bottom w:val="none" w:sz="0" w:space="0" w:color="auto"/>
        <w:right w:val="none" w:sz="0" w:space="0" w:color="auto"/>
      </w:divBdr>
    </w:div>
    <w:div w:id="211585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image" Target="media/image3.png"/><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www.skillslibrary.com/wbl.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oe.mass.edu/ccr/massgrad/CaseStudy-NorthAdams.pdf"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cc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DESE-231-25925</_dlc_DocId>
    <_dlc_DocIdUrl xmlns="733efe1c-5bbe-4968-87dc-d400e65c879f">
      <Url>https://sharepoint.doemass.org/ese/webteam/cps/_layouts/DocIdRedir.aspx?ID=DESE-231-25925</Url>
      <Description>DESE-231-25925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3E8664-525A-455F-B43D-908528E3E3C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42B32416-AC56-48EE-9932-729008E9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265783-5F8B-42AE-B9A7-8B5D7CD073C5}">
  <ds:schemaRefs>
    <ds:schemaRef ds:uri="http://schemas.microsoft.com/sharepoint/events"/>
  </ds:schemaRefs>
</ds:datastoreItem>
</file>

<file path=customXml/itemProps4.xml><?xml version="1.0" encoding="utf-8"?>
<ds:datastoreItem xmlns:ds="http://schemas.openxmlformats.org/officeDocument/2006/customXml" ds:itemID="{AAB743A7-9BF4-402F-94BC-C5E27D629E8D}">
  <ds:schemaRefs>
    <ds:schemaRef ds:uri="http://schemas.microsoft.com/sharepoint/v3/contenttype/forms"/>
  </ds:schemaRefs>
</ds:datastoreItem>
</file>

<file path=customXml/itemProps5.xml><?xml version="1.0" encoding="utf-8"?>
<ds:datastoreItem xmlns:ds="http://schemas.openxmlformats.org/officeDocument/2006/customXml" ds:itemID="{20C4E31B-912C-414C-A044-A7FFEBBF6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7</Pages>
  <Words>4241</Words>
  <Characters>24179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Service-Learning and Work-Based Learning</vt:lpstr>
    </vt:vector>
  </TitlesOfParts>
  <Company/>
  <LinksUpToDate>false</LinksUpToDate>
  <CharactersWithSpaces>28364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Service-Learning and Work-Based Learning</dc:title>
  <dc:creator>ESE</dc:creator>
  <cp:lastModifiedBy>dzou</cp:lastModifiedBy>
  <cp:revision>22</cp:revision>
  <cp:lastPrinted>2016-06-24T13:36:00Z</cp:lastPrinted>
  <dcterms:created xsi:type="dcterms:W3CDTF">2016-06-22T20:06:00Z</dcterms:created>
  <dcterms:modified xsi:type="dcterms:W3CDTF">2016-07-01T18:45:00Z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 2016</vt:lpwstr>
  </property>
</Properties>
</file>