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87434" w14:textId="544278C3" w:rsidR="004E4866" w:rsidRPr="00D069CE" w:rsidRDefault="004E4866" w:rsidP="004E4866">
      <w:pPr>
        <w:rPr>
          <w:rFonts w:cstheme="minorHAnsi"/>
          <w:sz w:val="24"/>
          <w:szCs w:val="24"/>
        </w:rPr>
      </w:pPr>
      <w:bookmarkStart w:id="0" w:name="_GoBack"/>
      <w:bookmarkEnd w:id="0"/>
      <w:r w:rsidRPr="00D069CE">
        <w:rPr>
          <w:rFonts w:cstheme="minorHAnsi"/>
          <w:sz w:val="24"/>
          <w:szCs w:val="24"/>
        </w:rPr>
        <w:t xml:space="preserve">This appendix is designed to assist districts in submitting documentation required under </w:t>
      </w:r>
      <w:r w:rsidRPr="00D069CE">
        <w:rPr>
          <w:rFonts w:cstheme="minorHAnsi"/>
          <w:b/>
          <w:sz w:val="24"/>
          <w:szCs w:val="24"/>
        </w:rPr>
        <w:t>5i</w:t>
      </w:r>
      <w:r w:rsidRPr="00D069CE">
        <w:rPr>
          <w:rFonts w:cstheme="minorHAnsi"/>
          <w:sz w:val="24"/>
          <w:szCs w:val="24"/>
        </w:rPr>
        <w:t xml:space="preserve"> </w:t>
      </w:r>
      <w:r w:rsidR="000F1BFF" w:rsidRPr="00D069CE">
        <w:rPr>
          <w:rFonts w:cstheme="minorHAnsi"/>
          <w:b/>
          <w:color w:val="333333"/>
          <w:sz w:val="24"/>
          <w:szCs w:val="24"/>
        </w:rPr>
        <w:t xml:space="preserve">in Part B (Concluding) which states: </w:t>
      </w:r>
      <w:r w:rsidRPr="00D069CE">
        <w:rPr>
          <w:rFonts w:cstheme="minorHAnsi"/>
          <w:sz w:val="24"/>
          <w:szCs w:val="24"/>
        </w:rPr>
        <w:t xml:space="preserve">Submit, </w:t>
      </w:r>
      <w:r w:rsidRPr="00D069CE">
        <w:rPr>
          <w:rFonts w:cstheme="minorHAnsi"/>
          <w:i/>
          <w:sz w:val="24"/>
          <w:szCs w:val="24"/>
          <w:u w:val="single"/>
        </w:rPr>
        <w:t>if applicable</w:t>
      </w:r>
      <w:r w:rsidRPr="00D069CE">
        <w:rPr>
          <w:rFonts w:cstheme="minorHAnsi"/>
          <w:sz w:val="24"/>
          <w:szCs w:val="24"/>
        </w:rPr>
        <w:t xml:space="preserve">, a written plan for the Program to gain state board/agency approvals, </w:t>
      </w:r>
      <w:r w:rsidR="005D46A2">
        <w:rPr>
          <w:rFonts w:cstheme="minorHAnsi"/>
          <w:sz w:val="24"/>
          <w:szCs w:val="24"/>
        </w:rPr>
        <w:t xml:space="preserve">and </w:t>
      </w:r>
      <w:r w:rsidRPr="00D069CE">
        <w:rPr>
          <w:rFonts w:cstheme="minorHAnsi"/>
          <w:sz w:val="24"/>
          <w:szCs w:val="24"/>
        </w:rPr>
        <w:t>accreditation association approvals. If approvals have been obtained, submit documentation of attainment.</w:t>
      </w:r>
    </w:p>
    <w:p w14:paraId="65BEF95B" w14:textId="77777777" w:rsidR="004E4866" w:rsidRPr="00D069CE" w:rsidRDefault="004E4866" w:rsidP="004E4866">
      <w:pPr>
        <w:pStyle w:val="NormalWeb"/>
        <w:shd w:val="clear" w:color="auto" w:fill="FFFFFF"/>
        <w:rPr>
          <w:rFonts w:asciiTheme="minorHAnsi" w:hAnsiTheme="minorHAnsi" w:cstheme="minorHAnsi"/>
        </w:rPr>
      </w:pPr>
      <w:r w:rsidRPr="00D069CE">
        <w:rPr>
          <w:rFonts w:asciiTheme="minorHAnsi" w:hAnsiTheme="minorHAnsi" w:cstheme="minorHAnsi"/>
        </w:rPr>
        <w:t>Note: This requirement comes from the Vocational Technical Education Regulations 603 CMR 4.03(4)(a)</w:t>
      </w:r>
    </w:p>
    <w:p w14:paraId="7C2311C2" w14:textId="2C93EF93" w:rsidR="00D069CE" w:rsidRDefault="004E4866" w:rsidP="00C10E1E">
      <w:pPr>
        <w:pStyle w:val="NormalWeb"/>
        <w:shd w:val="clear" w:color="auto" w:fill="FFFFFF"/>
        <w:ind w:left="720" w:hanging="720"/>
      </w:pPr>
      <w:r w:rsidRPr="00D069CE">
        <w:rPr>
          <w:rFonts w:asciiTheme="minorHAnsi" w:hAnsiTheme="minorHAnsi" w:cstheme="minorHAnsi"/>
          <w:color w:val="000000"/>
        </w:rPr>
        <w:t>7.</w:t>
      </w:r>
      <w:r w:rsidRPr="00D069CE">
        <w:rPr>
          <w:rFonts w:asciiTheme="minorHAnsi" w:hAnsiTheme="minorHAnsi" w:cstheme="minorHAnsi"/>
          <w:color w:val="000000"/>
        </w:rPr>
        <w:tab/>
        <w:t xml:space="preserve">meet </w:t>
      </w:r>
      <w:r w:rsidRPr="00044519">
        <w:rPr>
          <w:rFonts w:asciiTheme="minorHAnsi" w:hAnsiTheme="minorHAnsi" w:cstheme="minorHAnsi"/>
          <w:b/>
          <w:color w:val="000000"/>
        </w:rPr>
        <w:t>state board/agency approvals, accreditation association approvals</w:t>
      </w:r>
      <w:r w:rsidRPr="00D069CE">
        <w:rPr>
          <w:rFonts w:asciiTheme="minorHAnsi" w:hAnsiTheme="minorHAnsi" w:cstheme="minorHAnsi"/>
          <w:color w:val="000000"/>
        </w:rPr>
        <w:t xml:space="preserve"> as set forth in </w:t>
      </w:r>
      <w:r w:rsidR="00C341B8">
        <w:rPr>
          <w:rFonts w:asciiTheme="minorHAnsi" w:hAnsiTheme="minorHAnsi" w:cstheme="minorHAnsi"/>
          <w:color w:val="000000"/>
        </w:rPr>
        <w:t>Department guidelines.</w:t>
      </w:r>
    </w:p>
    <w:tbl>
      <w:tblPr>
        <w:tblStyle w:val="TableGrid"/>
        <w:tblW w:w="12955" w:type="dxa"/>
        <w:tblLayout w:type="fixed"/>
        <w:tblLook w:val="04A0" w:firstRow="1" w:lastRow="0" w:firstColumn="1" w:lastColumn="0" w:noHBand="0" w:noVBand="1"/>
        <w:tblCaption w:val="State Board/Agency Approvals, Accreditation Association Approvals"/>
        <w:tblDescription w:val="State Board/Agency Approvals, Accreditation Association Approvals&#10;Program MA Licensing Board or Accrediting, or Credentialing Agency Explanation of Requirement For Part B 5i &#10;the applicant must:&#10;Cosmetology Note that a cosmetology program cannot operate without Chapter 74 state approval.  Nor can any portion of the program be offered to students, this includes related courses, elective classes, and exploratory.   MA Board of Registration of Cosmetology and Barbering&#10;https://www.mass.gov/orgs/board-of-registration-of-cosmetology-and-barbering&#10;The MA Board of Registration of Cosmetology and Barbering regulates cosmetology, barbering, esthetician, and electrology in Massachusetts. The Board issues licenses to qualified individuals, businesses, and schools to ensure public health and safety by maintaining high standards for these industries. &#10;The MA Board of Registration of Cosmetology and Barbering must approve a cosmetology program prior to the program receiving Chapter 74 state approval.   Submit evidence that the cosmetology program has been licensed by the MA Board of Registration of Cosmetology and Barbering.  &#10;Electricity &#10;Note that an electrical program cannot operate without Chapter 74 state approval.   Nor can any portion of the program be offered to students, this includes related courses, elective classes, and exploratory.   MA Board of State Examiners of Electricians&#10;https://www.mass.gov/orgs/board-of-state-examiners-of-electricians&#10; The Massachusetts Board of State Examiners of Electricians examines and licenses electrician candidates, including those graduating from Chapter 74 programs.  &#10;&#10; The MA Board of State Examiners of Electricians does not need to approve a program prior to the program receiving Chapter 74 state approval; however, once an electrical program receives Chapter 74 state approval, the school must contact the MA Board of State Examiners of Electricians to inform them that they have received Chapter 74 state approval.  This step of the district informing the MA Board of State Examiners of Electricians is required in order for students enrolled in a Chapter 74 electricity program to receive credited hours toward apprenticeship.&#10;Health Assisting MA Department of Public Health&#10;https://www.mass.gov/orgs/department-of-public-health &#10; The MA Department of Public Health (DPH) regulates, licenses and provides oversight of a wide range of healthcare-related professions and services.  &#10;Prior to a Health Assisting program receiving Chapter 74 approval, the program must be approved by DPH.  &#10;With DPH approval, Chapter 74 Health Assisting enrollees who complete the Health Assisting program are eligible to sit for the Nurse Aide Competency Evaluation (NACE), a requirement for employment as a certified Nursing Assistant (CNA). Submit evidence that the Health Assisting program has been approval by MA Department of Public Health. &#10;&#10;Plumbing &#10;Note that a plumbing program cannot operate without Chapter 74 state approval.   Nor can any portion of the program be offered to students, this includes related courses, elective classes, and exploratory.   MA Board of State Examiners of Plumbers and Gas Fitters&#10;https://www.mass.gov/orgs/board-of-state-examiners-of-plumbers-and-gas-fitters&#10; The MA Board of State Examiners of Plumbers and Gas Fitters regulates the practice of plumbing occupations in the Commonwealth of Massachusetts.&#10;The MA Board of State Examiners of Plumbers and Gas Fitters must approve a plumbing program prior to the program receiving Chapter 74 state approval.  &#10;&#10;Schools must submit an application to conduct the tier program to the MA Board of State Examiners of Plumbers and Gas Fitters.  This application is currently only in PDF form.  The district should contact the MA Board of State Examiners of Plumbers and Gas Fitters for the (PDF) application form.  Submit evidence that the program has been approved by the MA The Board of State Examiners of Plumbers and Gas Fitters.&#10;Postsecondary Practical Nursing (LPN)&#10;Note that all Practical Nursing (LPN) programs must be approved by BORN.    MA Board of Registration in Nursing (BORN)&#10;https://www.mass.gov/orgs/board-of-registration-in-nursing&#10; The MA Board of Registration in Nursing applies the statutes and regulations that govern nursing practice and nursing education. This includes postsecondary Practical Nursing Programs (LPN).  &#10;Prior to receiving Chapter 74 approval, the program must be licensed by the MA Board of Registration in Nursing.  &#10;According to Board regulations 244 CMR 6.05(1) an institution seeking to establish a nursing education program must apply for Prerequisite Approval Status 12 months before the proposed date for student admissions.  Submit evidence that the Postsecondary Practical Nursing (LPN) program have received approval status from the MA Board of Registration in Nursing.&#10;Sheet Metal&#10; MA Board of Examiners of Sheet Metal Workers&#10;https://www.mass.gov/orgs/board-of-examiners-of-sheet-metal-workers&#10; The MA Board of Examiners of Sheet Metal Workers regulates sheet metal work in Massachusetts. By law, all schools (vocational technical and comprehensive) must be licensed to teach sheet metal; however, they are exempt from fees.  The link to the school application:  &#10;http://www.mass.gov/ocabr/licensee/dpl-boards/sm/applications-forms-doi/school-application.html&#10;Submit evidence that the sheet metal licensing board has licensed the school to teach sheet metal.&#10;Dental Assisting MA Board of Registration in Dentistry &#10;https://www.mass.gov/orgs/board-of-registration-in-dentistry&#10; The MA Board of Registration in Dentistry establishes rules, regulations, and policies covering dentistry, dental hygiene and dental assisting.&#10;Dental Assisting programs do not need to be approved by the MA Board of Registration in Dentistry prior to Chapter 74 program approval; however, programs seeking Chapter 74 approval must meet the requirements identified by the MA Board of Registration in Dentistry.   The MA Board of Registration in Dentistry does not need to approve a program prior to the program receiving Chapter 74 state approval.&#10;Early Education and Care  The MA Department of Early Education and Care (EEC)&#10;https://www.mass.gov/orgs/department-of-early-education-and-care&#10; The MA Department of Early Education and Care (EEC) licenses or approves child care programs.  &#10;Because CTE early education and care programs utilize child care programs for student learning and practicum, districts applying for Chapter 74 approval must identify the child care program(s) that will be used, and the program(s) must meet all requirements set forth by the Department of Early Education and Care (EEC).&#10;Note that the practicum enables Chapter 74 students to earn hours toward their MA EEC Certification.   • Identify what child care program(s) will be used.&#10;• Child Care Programs must submit a copy of their most recent EEC License.  If the License is expired and in renewal, documentation from an EEC Licensor must be submitted indicating the program is in the renewal process.  &#10;• If the applicant will use offsite child care programs and/or daycare vendors to provide work-based learning opportunities for students (e.g., a community daycare center), submit a copies of contracts between the school and each site, including a memorandum of agreement.&#10;&#10;*Please see additional information below.&#10;"/>
      </w:tblPr>
      <w:tblGrid>
        <w:gridCol w:w="1756"/>
        <w:gridCol w:w="3189"/>
        <w:gridCol w:w="4680"/>
        <w:gridCol w:w="3330"/>
      </w:tblGrid>
      <w:tr w:rsidR="004E4866" w:rsidRPr="004E4866" w14:paraId="40567D5F" w14:textId="77777777" w:rsidTr="001D1AB2">
        <w:trPr>
          <w:tblHeader/>
        </w:trPr>
        <w:tc>
          <w:tcPr>
            <w:tcW w:w="12955" w:type="dxa"/>
            <w:gridSpan w:val="4"/>
            <w:shd w:val="clear" w:color="auto" w:fill="FFFFCC"/>
          </w:tcPr>
          <w:p w14:paraId="686D3350" w14:textId="01E9400D" w:rsidR="004E4866" w:rsidRPr="004E4866" w:rsidRDefault="00C10E1E" w:rsidP="00093289">
            <w:pPr>
              <w:spacing w:before="60" w:after="60"/>
              <w:jc w:val="center"/>
              <w:rPr>
                <w:b/>
                <w:sz w:val="28"/>
                <w:szCs w:val="28"/>
              </w:rPr>
            </w:pPr>
            <w:bookmarkStart w:id="1" w:name="_Hlk2679115"/>
            <w:bookmarkStart w:id="2" w:name="_Hlk48744708"/>
            <w:r>
              <w:rPr>
                <w:rFonts w:cs="Calibri"/>
                <w:b/>
                <w:sz w:val="28"/>
                <w:szCs w:val="28"/>
              </w:rPr>
              <w:t>S</w:t>
            </w:r>
            <w:r w:rsidR="004E4866" w:rsidRPr="004E4866">
              <w:rPr>
                <w:rFonts w:cs="Calibri"/>
                <w:b/>
                <w:sz w:val="28"/>
                <w:szCs w:val="28"/>
              </w:rPr>
              <w:t xml:space="preserve">tate </w:t>
            </w:r>
            <w:r>
              <w:rPr>
                <w:rFonts w:cs="Calibri"/>
                <w:b/>
                <w:sz w:val="28"/>
                <w:szCs w:val="28"/>
              </w:rPr>
              <w:t>B</w:t>
            </w:r>
            <w:r w:rsidR="004E4866" w:rsidRPr="004E4866">
              <w:rPr>
                <w:rFonts w:cs="Calibri"/>
                <w:b/>
                <w:sz w:val="28"/>
                <w:szCs w:val="28"/>
              </w:rPr>
              <w:t>oard/</w:t>
            </w:r>
            <w:r>
              <w:rPr>
                <w:rFonts w:cs="Calibri"/>
                <w:b/>
                <w:sz w:val="28"/>
                <w:szCs w:val="28"/>
              </w:rPr>
              <w:t>A</w:t>
            </w:r>
            <w:r w:rsidR="004E4866" w:rsidRPr="004E4866">
              <w:rPr>
                <w:rFonts w:cs="Calibri"/>
                <w:b/>
                <w:sz w:val="28"/>
                <w:szCs w:val="28"/>
              </w:rPr>
              <w:t xml:space="preserve">gency </w:t>
            </w:r>
            <w:r>
              <w:rPr>
                <w:rFonts w:cs="Calibri"/>
                <w:b/>
                <w:sz w:val="28"/>
                <w:szCs w:val="28"/>
              </w:rPr>
              <w:t>A</w:t>
            </w:r>
            <w:r w:rsidR="004E4866" w:rsidRPr="004E4866">
              <w:rPr>
                <w:rFonts w:cs="Calibri"/>
                <w:b/>
                <w:sz w:val="28"/>
                <w:szCs w:val="28"/>
              </w:rPr>
              <w:t xml:space="preserve">pprovals, </w:t>
            </w:r>
            <w:r>
              <w:rPr>
                <w:rFonts w:cs="Calibri"/>
                <w:b/>
                <w:sz w:val="28"/>
                <w:szCs w:val="28"/>
              </w:rPr>
              <w:t>A</w:t>
            </w:r>
            <w:r w:rsidR="004E4866" w:rsidRPr="004E4866">
              <w:rPr>
                <w:rFonts w:cs="Calibri"/>
                <w:b/>
                <w:sz w:val="28"/>
                <w:szCs w:val="28"/>
              </w:rPr>
              <w:t xml:space="preserve">ccreditation </w:t>
            </w:r>
            <w:r>
              <w:rPr>
                <w:rFonts w:cs="Calibri"/>
                <w:b/>
                <w:sz w:val="28"/>
                <w:szCs w:val="28"/>
              </w:rPr>
              <w:t>A</w:t>
            </w:r>
            <w:r w:rsidR="004E4866" w:rsidRPr="004E4866">
              <w:rPr>
                <w:rFonts w:cs="Calibri"/>
                <w:b/>
                <w:sz w:val="28"/>
                <w:szCs w:val="28"/>
              </w:rPr>
              <w:t xml:space="preserve">ssociation </w:t>
            </w:r>
            <w:r>
              <w:rPr>
                <w:rFonts w:cs="Calibri"/>
                <w:b/>
                <w:sz w:val="28"/>
                <w:szCs w:val="28"/>
              </w:rPr>
              <w:t>A</w:t>
            </w:r>
            <w:r w:rsidR="004E4866" w:rsidRPr="004E4866">
              <w:rPr>
                <w:rFonts w:cs="Calibri"/>
                <w:b/>
                <w:sz w:val="28"/>
                <w:szCs w:val="28"/>
              </w:rPr>
              <w:t>pprovals</w:t>
            </w:r>
            <w:bookmarkEnd w:id="1"/>
          </w:p>
        </w:tc>
      </w:tr>
      <w:tr w:rsidR="00703F7F" w:rsidRPr="001458B4" w14:paraId="1C0E4C91" w14:textId="77777777" w:rsidTr="00093289">
        <w:tc>
          <w:tcPr>
            <w:tcW w:w="1756" w:type="dxa"/>
            <w:shd w:val="clear" w:color="auto" w:fill="D9D9D9" w:themeFill="background1" w:themeFillShade="D9"/>
            <w:vAlign w:val="center"/>
          </w:tcPr>
          <w:p w14:paraId="51148246" w14:textId="77777777" w:rsidR="004E4866" w:rsidRPr="001458B4" w:rsidRDefault="004E4866" w:rsidP="00093289">
            <w:pPr>
              <w:spacing w:before="60" w:after="60"/>
              <w:jc w:val="center"/>
              <w:rPr>
                <w:rFonts w:cstheme="minorHAnsi"/>
                <w:b/>
                <w:color w:val="0000FF"/>
                <w:sz w:val="24"/>
                <w:szCs w:val="24"/>
              </w:rPr>
            </w:pPr>
            <w:r w:rsidRPr="001458B4">
              <w:rPr>
                <w:rFonts w:cstheme="minorHAnsi"/>
                <w:b/>
                <w:color w:val="0000FF"/>
                <w:sz w:val="24"/>
                <w:szCs w:val="24"/>
              </w:rPr>
              <w:t>Program</w:t>
            </w:r>
          </w:p>
        </w:tc>
        <w:tc>
          <w:tcPr>
            <w:tcW w:w="3189" w:type="dxa"/>
            <w:shd w:val="clear" w:color="auto" w:fill="D9D9D9" w:themeFill="background1" w:themeFillShade="D9"/>
          </w:tcPr>
          <w:p w14:paraId="1AD68C53" w14:textId="77777777" w:rsidR="004E4866" w:rsidRPr="001458B4" w:rsidRDefault="004E4866" w:rsidP="00093289">
            <w:pPr>
              <w:spacing w:before="60" w:after="60"/>
              <w:jc w:val="center"/>
              <w:rPr>
                <w:rFonts w:cstheme="minorHAnsi"/>
                <w:b/>
                <w:color w:val="0000FF"/>
                <w:sz w:val="24"/>
                <w:szCs w:val="24"/>
              </w:rPr>
            </w:pPr>
            <w:r w:rsidRPr="001458B4">
              <w:rPr>
                <w:rFonts w:cstheme="minorHAnsi"/>
                <w:b/>
                <w:color w:val="0000FF"/>
                <w:sz w:val="24"/>
                <w:szCs w:val="24"/>
              </w:rPr>
              <w:t>MA Licensing Board or Accrediting</w:t>
            </w:r>
            <w:r w:rsidR="00EF3F13">
              <w:rPr>
                <w:rFonts w:cstheme="minorHAnsi"/>
                <w:b/>
                <w:color w:val="0000FF"/>
                <w:sz w:val="24"/>
                <w:szCs w:val="24"/>
              </w:rPr>
              <w:t>, or Credentialing</w:t>
            </w:r>
            <w:r w:rsidRPr="001458B4">
              <w:rPr>
                <w:rFonts w:cstheme="minorHAnsi"/>
                <w:b/>
                <w:color w:val="0000FF"/>
                <w:sz w:val="24"/>
                <w:szCs w:val="24"/>
              </w:rPr>
              <w:t xml:space="preserve"> Agency</w:t>
            </w:r>
          </w:p>
        </w:tc>
        <w:tc>
          <w:tcPr>
            <w:tcW w:w="4680" w:type="dxa"/>
            <w:shd w:val="clear" w:color="auto" w:fill="D9D9D9" w:themeFill="background1" w:themeFillShade="D9"/>
            <w:vAlign w:val="center"/>
          </w:tcPr>
          <w:p w14:paraId="33D21E46" w14:textId="77777777" w:rsidR="004E4866" w:rsidRPr="001458B4" w:rsidRDefault="004E4866" w:rsidP="00093289">
            <w:pPr>
              <w:spacing w:before="60" w:after="60"/>
              <w:jc w:val="center"/>
              <w:rPr>
                <w:rFonts w:cstheme="minorHAnsi"/>
                <w:b/>
                <w:color w:val="0000FF"/>
                <w:sz w:val="24"/>
                <w:szCs w:val="24"/>
              </w:rPr>
            </w:pPr>
            <w:r w:rsidRPr="001458B4">
              <w:rPr>
                <w:rFonts w:cstheme="minorHAnsi"/>
                <w:b/>
                <w:color w:val="0000FF"/>
                <w:sz w:val="24"/>
                <w:szCs w:val="24"/>
              </w:rPr>
              <w:t>Explanation of Requirement</w:t>
            </w:r>
          </w:p>
        </w:tc>
        <w:tc>
          <w:tcPr>
            <w:tcW w:w="3330" w:type="dxa"/>
            <w:shd w:val="clear" w:color="auto" w:fill="D9D9D9" w:themeFill="background1" w:themeFillShade="D9"/>
            <w:vAlign w:val="center"/>
          </w:tcPr>
          <w:p w14:paraId="1EE04045" w14:textId="01C89214" w:rsidR="004E4866" w:rsidRPr="001458B4" w:rsidRDefault="00EF3F13" w:rsidP="00093289">
            <w:pPr>
              <w:spacing w:before="60" w:after="60"/>
              <w:jc w:val="center"/>
              <w:rPr>
                <w:rFonts w:cstheme="minorHAnsi"/>
                <w:b/>
                <w:color w:val="0000FF"/>
                <w:sz w:val="24"/>
                <w:szCs w:val="24"/>
              </w:rPr>
            </w:pPr>
            <w:r>
              <w:rPr>
                <w:rFonts w:cstheme="minorHAnsi"/>
                <w:b/>
                <w:color w:val="0000FF"/>
                <w:sz w:val="24"/>
                <w:szCs w:val="24"/>
              </w:rPr>
              <w:t xml:space="preserve">For </w:t>
            </w:r>
            <w:r w:rsidR="001458B4" w:rsidRPr="001458B4">
              <w:rPr>
                <w:rFonts w:cstheme="minorHAnsi"/>
                <w:b/>
                <w:color w:val="0000FF"/>
                <w:sz w:val="24"/>
                <w:szCs w:val="24"/>
              </w:rPr>
              <w:t>Part B 5i</w:t>
            </w:r>
            <w:r w:rsidR="00093289">
              <w:rPr>
                <w:rFonts w:cstheme="minorHAnsi"/>
                <w:b/>
                <w:color w:val="0000FF"/>
                <w:sz w:val="24"/>
                <w:szCs w:val="24"/>
              </w:rPr>
              <w:t xml:space="preserve">, </w:t>
            </w:r>
            <w:r>
              <w:rPr>
                <w:rFonts w:cstheme="minorHAnsi"/>
                <w:b/>
                <w:color w:val="0000FF"/>
                <w:sz w:val="24"/>
                <w:szCs w:val="24"/>
              </w:rPr>
              <w:t>the applicant must:</w:t>
            </w:r>
          </w:p>
        </w:tc>
      </w:tr>
      <w:tr w:rsidR="00D66405" w:rsidRPr="00707E62" w14:paraId="7FFC6E95" w14:textId="77777777" w:rsidTr="00093289">
        <w:tc>
          <w:tcPr>
            <w:tcW w:w="1756" w:type="dxa"/>
            <w:tcBorders>
              <w:bottom w:val="single" w:sz="4" w:space="0" w:color="auto"/>
            </w:tcBorders>
            <w:shd w:val="clear" w:color="auto" w:fill="auto"/>
            <w:vAlign w:val="center"/>
          </w:tcPr>
          <w:p w14:paraId="7F53D38C" w14:textId="63412AC3" w:rsidR="00D66405" w:rsidRPr="005E0E0D" w:rsidRDefault="00D66405" w:rsidP="00093289">
            <w:pPr>
              <w:spacing w:before="60" w:after="60"/>
              <w:rPr>
                <w:rFonts w:cstheme="minorHAnsi"/>
                <w:b/>
                <w:sz w:val="24"/>
                <w:szCs w:val="24"/>
              </w:rPr>
            </w:pPr>
            <w:r>
              <w:rPr>
                <w:rFonts w:cstheme="minorHAnsi"/>
                <w:b/>
                <w:sz w:val="24"/>
                <w:szCs w:val="24"/>
              </w:rPr>
              <w:t>Aviation Technology</w:t>
            </w:r>
          </w:p>
        </w:tc>
        <w:tc>
          <w:tcPr>
            <w:tcW w:w="3189" w:type="dxa"/>
            <w:tcBorders>
              <w:bottom w:val="single" w:sz="4" w:space="0" w:color="auto"/>
            </w:tcBorders>
            <w:shd w:val="clear" w:color="auto" w:fill="auto"/>
            <w:vAlign w:val="center"/>
          </w:tcPr>
          <w:p w14:paraId="67414852" w14:textId="2DA205FD" w:rsidR="00D66405" w:rsidRDefault="005D46A2" w:rsidP="00093289">
            <w:pPr>
              <w:spacing w:before="60" w:after="60"/>
              <w:rPr>
                <w:rFonts w:cstheme="minorHAnsi"/>
                <w:sz w:val="24"/>
                <w:szCs w:val="24"/>
                <w:lang w:val="en"/>
              </w:rPr>
            </w:pPr>
            <w:r>
              <w:rPr>
                <w:rFonts w:cstheme="minorHAnsi"/>
                <w:sz w:val="24"/>
                <w:szCs w:val="24"/>
                <w:lang w:val="en"/>
              </w:rPr>
              <w:t>The Federal Aviation Administration (FAA)</w:t>
            </w:r>
          </w:p>
          <w:p w14:paraId="4DE7A19D" w14:textId="2D8D0D1C" w:rsidR="005D46A2" w:rsidRPr="00093289" w:rsidRDefault="001E281A" w:rsidP="00093289">
            <w:pPr>
              <w:spacing w:before="60" w:after="60"/>
            </w:pPr>
            <w:hyperlink r:id="rId11" w:history="1">
              <w:r w:rsidR="005D46A2" w:rsidRPr="005D46A2">
                <w:rPr>
                  <w:color w:val="0000FF"/>
                  <w:u w:val="single"/>
                </w:rPr>
                <w:t>https://www.faa.gov/</w:t>
              </w:r>
            </w:hyperlink>
          </w:p>
        </w:tc>
        <w:tc>
          <w:tcPr>
            <w:tcW w:w="4680" w:type="dxa"/>
            <w:tcBorders>
              <w:bottom w:val="single" w:sz="4" w:space="0" w:color="auto"/>
            </w:tcBorders>
            <w:shd w:val="clear" w:color="auto" w:fill="auto"/>
            <w:vAlign w:val="center"/>
          </w:tcPr>
          <w:p w14:paraId="4A2FD256" w14:textId="43D1EC85" w:rsidR="00D66405" w:rsidRPr="00D66405" w:rsidRDefault="005D46A2" w:rsidP="00093289">
            <w:pPr>
              <w:spacing w:before="60" w:after="60"/>
              <w:rPr>
                <w:rFonts w:cstheme="minorHAnsi"/>
                <w:bCs/>
                <w:sz w:val="24"/>
                <w:szCs w:val="24"/>
                <w:lang w:val="en"/>
              </w:rPr>
            </w:pPr>
            <w:r>
              <w:rPr>
                <w:rFonts w:cstheme="minorHAnsi"/>
                <w:bCs/>
                <w:sz w:val="24"/>
                <w:szCs w:val="24"/>
                <w:lang w:val="en"/>
              </w:rPr>
              <w:t>The Federal Aviation Admin</w:t>
            </w:r>
            <w:r w:rsidR="00C341B8">
              <w:rPr>
                <w:rFonts w:cstheme="minorHAnsi"/>
                <w:bCs/>
                <w:sz w:val="24"/>
                <w:szCs w:val="24"/>
                <w:lang w:val="en"/>
              </w:rPr>
              <w:t>is</w:t>
            </w:r>
            <w:r>
              <w:rPr>
                <w:rFonts w:cstheme="minorHAnsi"/>
                <w:bCs/>
                <w:sz w:val="24"/>
                <w:szCs w:val="24"/>
                <w:lang w:val="en"/>
              </w:rPr>
              <w:t xml:space="preserve">tration must approve the Aviation Technology program prior to the program receiving Chapter 74 approval. </w:t>
            </w:r>
          </w:p>
        </w:tc>
        <w:tc>
          <w:tcPr>
            <w:tcW w:w="3330" w:type="dxa"/>
            <w:tcBorders>
              <w:bottom w:val="single" w:sz="4" w:space="0" w:color="auto"/>
            </w:tcBorders>
            <w:shd w:val="clear" w:color="auto" w:fill="auto"/>
            <w:vAlign w:val="center"/>
          </w:tcPr>
          <w:p w14:paraId="27A4FFF7" w14:textId="4875555B" w:rsidR="00D66405" w:rsidRDefault="005D46A2" w:rsidP="00093289">
            <w:pPr>
              <w:spacing w:before="60" w:after="60"/>
              <w:rPr>
                <w:rFonts w:cstheme="minorHAnsi"/>
                <w:sz w:val="24"/>
                <w:szCs w:val="24"/>
              </w:rPr>
            </w:pPr>
            <w:r>
              <w:rPr>
                <w:rFonts w:cstheme="minorHAnsi"/>
                <w:sz w:val="24"/>
                <w:szCs w:val="24"/>
              </w:rPr>
              <w:t>Submit a copy of the approval letter from FAA.</w:t>
            </w:r>
          </w:p>
        </w:tc>
      </w:tr>
      <w:tr w:rsidR="000C255F" w:rsidRPr="00707E62" w14:paraId="03446CBC" w14:textId="77777777" w:rsidTr="00093289">
        <w:tc>
          <w:tcPr>
            <w:tcW w:w="1756" w:type="dxa"/>
            <w:tcBorders>
              <w:bottom w:val="single" w:sz="4" w:space="0" w:color="auto"/>
            </w:tcBorders>
            <w:shd w:val="clear" w:color="auto" w:fill="auto"/>
            <w:vAlign w:val="center"/>
          </w:tcPr>
          <w:p w14:paraId="6B9C24AC" w14:textId="77777777" w:rsidR="000C255F" w:rsidRPr="005E0E0D" w:rsidRDefault="000C255F" w:rsidP="00093289">
            <w:pPr>
              <w:spacing w:before="60" w:after="60"/>
              <w:rPr>
                <w:rFonts w:cstheme="minorHAnsi"/>
                <w:b/>
                <w:sz w:val="24"/>
                <w:szCs w:val="24"/>
              </w:rPr>
            </w:pPr>
            <w:r w:rsidRPr="005E0E0D">
              <w:rPr>
                <w:rFonts w:cstheme="minorHAnsi"/>
                <w:b/>
                <w:sz w:val="24"/>
                <w:szCs w:val="24"/>
              </w:rPr>
              <w:t>Cosmetology</w:t>
            </w:r>
            <w:r w:rsidR="007115EE" w:rsidRPr="004A27E0">
              <w:rPr>
                <w:rFonts w:cstheme="minorHAnsi"/>
                <w:b/>
                <w:color w:val="C00000"/>
                <w:sz w:val="24"/>
                <w:szCs w:val="24"/>
              </w:rPr>
              <w:t xml:space="preserve"> </w:t>
            </w:r>
            <w:r w:rsidR="007115EE" w:rsidRPr="007115EE">
              <w:rPr>
                <w:rFonts w:cstheme="minorHAnsi"/>
                <w:color w:val="C00000"/>
                <w:sz w:val="24"/>
                <w:szCs w:val="24"/>
              </w:rPr>
              <w:t>Note</w:t>
            </w:r>
            <w:r w:rsidR="004D78F3">
              <w:rPr>
                <w:rFonts w:cstheme="minorHAnsi"/>
                <w:color w:val="C00000"/>
                <w:sz w:val="24"/>
                <w:szCs w:val="24"/>
              </w:rPr>
              <w:t xml:space="preserve"> that a cosmetology program cannot </w:t>
            </w:r>
            <w:r w:rsidR="007115EE" w:rsidRPr="007115EE">
              <w:rPr>
                <w:rFonts w:cstheme="minorHAnsi"/>
                <w:color w:val="C00000"/>
                <w:sz w:val="24"/>
                <w:szCs w:val="24"/>
              </w:rPr>
              <w:t>operate without Chapter 74 state approval</w:t>
            </w:r>
            <w:r w:rsidR="00124A43">
              <w:rPr>
                <w:rFonts w:cstheme="minorHAnsi"/>
                <w:color w:val="C00000"/>
                <w:sz w:val="24"/>
                <w:szCs w:val="24"/>
              </w:rPr>
              <w:t xml:space="preserve">.  Nor can any portion of the program be offered to students, this </w:t>
            </w:r>
            <w:r w:rsidR="007115EE" w:rsidRPr="007115EE">
              <w:rPr>
                <w:rFonts w:cstheme="minorHAnsi"/>
                <w:noProof/>
                <w:color w:val="C00000"/>
                <w:sz w:val="24"/>
                <w:szCs w:val="24"/>
              </w:rPr>
              <w:t xml:space="preserve">includes </w:t>
            </w:r>
            <w:r w:rsidR="007115EE" w:rsidRPr="007115EE">
              <w:rPr>
                <w:rFonts w:cstheme="minorHAnsi"/>
                <w:noProof/>
                <w:color w:val="C00000"/>
                <w:sz w:val="24"/>
                <w:szCs w:val="24"/>
              </w:rPr>
              <w:lastRenderedPageBreak/>
              <w:t>related courses</w:t>
            </w:r>
            <w:r w:rsidR="00124A43">
              <w:rPr>
                <w:rFonts w:cstheme="minorHAnsi"/>
                <w:noProof/>
                <w:color w:val="C00000"/>
                <w:sz w:val="24"/>
                <w:szCs w:val="24"/>
              </w:rPr>
              <w:t>, elective classes,</w:t>
            </w:r>
            <w:r w:rsidR="007115EE" w:rsidRPr="007115EE">
              <w:rPr>
                <w:rFonts w:cstheme="minorHAnsi"/>
                <w:noProof/>
                <w:color w:val="C00000"/>
                <w:sz w:val="24"/>
                <w:szCs w:val="24"/>
              </w:rPr>
              <w:t xml:space="preserve"> and exploratory.</w:t>
            </w:r>
            <w:r w:rsidR="007115EE" w:rsidRPr="004A27E0">
              <w:rPr>
                <w:rFonts w:cstheme="minorHAnsi"/>
                <w:noProof/>
                <w:color w:val="C00000"/>
                <w:sz w:val="24"/>
                <w:szCs w:val="24"/>
              </w:rPr>
              <w:t xml:space="preserve">  </w:t>
            </w:r>
          </w:p>
        </w:tc>
        <w:tc>
          <w:tcPr>
            <w:tcW w:w="3189" w:type="dxa"/>
            <w:tcBorders>
              <w:bottom w:val="single" w:sz="4" w:space="0" w:color="auto"/>
            </w:tcBorders>
            <w:shd w:val="clear" w:color="auto" w:fill="auto"/>
            <w:vAlign w:val="center"/>
          </w:tcPr>
          <w:p w14:paraId="6037DE0F" w14:textId="77777777" w:rsidR="000C255F" w:rsidRPr="005E0E0D" w:rsidRDefault="000C255F" w:rsidP="00093289">
            <w:pPr>
              <w:spacing w:before="60" w:after="60"/>
              <w:rPr>
                <w:rFonts w:cstheme="minorHAnsi"/>
                <w:sz w:val="24"/>
                <w:szCs w:val="24"/>
              </w:rPr>
            </w:pPr>
            <w:r w:rsidRPr="005E0E0D">
              <w:rPr>
                <w:rFonts w:cstheme="minorHAnsi"/>
                <w:sz w:val="24"/>
                <w:szCs w:val="24"/>
                <w:lang w:val="en"/>
              </w:rPr>
              <w:lastRenderedPageBreak/>
              <w:t>MA Board of Registration of Cosmetology and Barbering</w:t>
            </w:r>
          </w:p>
          <w:p w14:paraId="5A4EBDCA" w14:textId="77777777" w:rsidR="000C255F" w:rsidRPr="005E0E0D" w:rsidRDefault="001E281A" w:rsidP="00093289">
            <w:pPr>
              <w:spacing w:before="60" w:after="60"/>
              <w:rPr>
                <w:rFonts w:cstheme="minorHAnsi"/>
                <w:sz w:val="24"/>
                <w:szCs w:val="24"/>
              </w:rPr>
            </w:pPr>
            <w:hyperlink r:id="rId12" w:history="1">
              <w:r w:rsidR="000C255F" w:rsidRPr="005E0E0D">
                <w:rPr>
                  <w:rStyle w:val="Hyperlink"/>
                  <w:rFonts w:cstheme="minorHAnsi"/>
                  <w:sz w:val="24"/>
                  <w:szCs w:val="24"/>
                </w:rPr>
                <w:t>https://www.mass.gov/orgs/board-of-registration-of-cosmetology-and-barbering</w:t>
              </w:r>
            </w:hyperlink>
          </w:p>
        </w:tc>
        <w:tc>
          <w:tcPr>
            <w:tcW w:w="4680" w:type="dxa"/>
            <w:tcBorders>
              <w:bottom w:val="single" w:sz="4" w:space="0" w:color="auto"/>
            </w:tcBorders>
            <w:shd w:val="clear" w:color="auto" w:fill="auto"/>
            <w:vAlign w:val="center"/>
          </w:tcPr>
          <w:p w14:paraId="19D3CE25" w14:textId="77777777" w:rsidR="000C255F" w:rsidRPr="000C255F" w:rsidRDefault="000C255F" w:rsidP="00093289">
            <w:pPr>
              <w:spacing w:before="60" w:after="60"/>
              <w:rPr>
                <w:rFonts w:cstheme="minorHAnsi"/>
                <w:sz w:val="24"/>
                <w:szCs w:val="24"/>
                <w:lang w:val="en"/>
              </w:rPr>
            </w:pPr>
            <w:r w:rsidRPr="00721B74">
              <w:rPr>
                <w:rFonts w:cstheme="minorHAnsi"/>
                <w:b/>
                <w:sz w:val="24"/>
                <w:szCs w:val="24"/>
                <w:lang w:val="en"/>
              </w:rPr>
              <w:t xml:space="preserve">The </w:t>
            </w:r>
            <w:r w:rsidR="005E0E0D" w:rsidRPr="005E0E0D">
              <w:rPr>
                <w:rFonts w:cstheme="minorHAnsi"/>
                <w:b/>
                <w:sz w:val="24"/>
                <w:szCs w:val="24"/>
                <w:lang w:val="en"/>
              </w:rPr>
              <w:t xml:space="preserve">MA </w:t>
            </w:r>
            <w:r w:rsidRPr="005E0E0D">
              <w:rPr>
                <w:rFonts w:cstheme="minorHAnsi"/>
                <w:b/>
                <w:sz w:val="24"/>
                <w:szCs w:val="24"/>
                <w:lang w:val="en"/>
              </w:rPr>
              <w:t>Board of Registration of Cosmetology and Barbering</w:t>
            </w:r>
            <w:r w:rsidRPr="000C255F">
              <w:rPr>
                <w:rFonts w:cstheme="minorHAnsi"/>
                <w:sz w:val="24"/>
                <w:szCs w:val="24"/>
                <w:lang w:val="en"/>
              </w:rPr>
              <w:t xml:space="preserve"> regulates cosmetology, barbering, </w:t>
            </w:r>
            <w:r w:rsidR="00124A43">
              <w:rPr>
                <w:rFonts w:cstheme="minorHAnsi"/>
                <w:sz w:val="24"/>
                <w:szCs w:val="24"/>
                <w:lang w:val="en"/>
              </w:rPr>
              <w:t xml:space="preserve">esthetician, </w:t>
            </w:r>
            <w:r w:rsidRPr="000C255F">
              <w:rPr>
                <w:rFonts w:cstheme="minorHAnsi"/>
                <w:sz w:val="24"/>
                <w:szCs w:val="24"/>
                <w:lang w:val="en"/>
              </w:rPr>
              <w:t xml:space="preserve">and electrology in Massachusetts. The Board issues licenses to qualified individuals, businesses, and schools to ensure public health and safety by maintaining high standards for these industries. </w:t>
            </w:r>
          </w:p>
          <w:p w14:paraId="6D981A29" w14:textId="77777777" w:rsidR="0040577E" w:rsidRPr="000C255F" w:rsidRDefault="0040577E" w:rsidP="00093289">
            <w:pPr>
              <w:spacing w:before="60" w:after="60"/>
              <w:rPr>
                <w:rFonts w:cstheme="minorHAnsi"/>
                <w:noProof/>
                <w:sz w:val="24"/>
                <w:szCs w:val="24"/>
              </w:rPr>
            </w:pPr>
            <w:r w:rsidRPr="00707E62">
              <w:rPr>
                <w:rFonts w:cstheme="minorHAnsi"/>
                <w:noProof/>
                <w:sz w:val="24"/>
                <w:szCs w:val="24"/>
              </w:rPr>
              <w:t xml:space="preserve">The </w:t>
            </w:r>
            <w:r w:rsidRPr="00707E62">
              <w:rPr>
                <w:rFonts w:cstheme="minorHAnsi"/>
                <w:sz w:val="24"/>
                <w:szCs w:val="24"/>
              </w:rPr>
              <w:t xml:space="preserve">MA </w:t>
            </w:r>
            <w:r w:rsidRPr="005E0E0D">
              <w:rPr>
                <w:rFonts w:cstheme="minorHAnsi"/>
                <w:sz w:val="24"/>
                <w:szCs w:val="24"/>
                <w:lang w:val="en"/>
              </w:rPr>
              <w:t>Board of Registration of Cosmetology and Barbering</w:t>
            </w:r>
            <w:r w:rsidRPr="00707E62">
              <w:rPr>
                <w:rFonts w:cstheme="minorHAnsi"/>
                <w:sz w:val="24"/>
                <w:szCs w:val="24"/>
              </w:rPr>
              <w:t xml:space="preserve"> must approve a </w:t>
            </w:r>
            <w:r>
              <w:rPr>
                <w:rFonts w:cstheme="minorHAnsi"/>
                <w:sz w:val="24"/>
                <w:szCs w:val="24"/>
              </w:rPr>
              <w:t xml:space="preserve">cosmetology </w:t>
            </w:r>
            <w:r w:rsidRPr="00707E62">
              <w:rPr>
                <w:rFonts w:cstheme="minorHAnsi"/>
                <w:sz w:val="24"/>
                <w:szCs w:val="24"/>
              </w:rPr>
              <w:t xml:space="preserve">program prior to the program receiving Chapter 74 state approval.  </w:t>
            </w:r>
          </w:p>
        </w:tc>
        <w:tc>
          <w:tcPr>
            <w:tcW w:w="3330" w:type="dxa"/>
            <w:tcBorders>
              <w:bottom w:val="single" w:sz="4" w:space="0" w:color="auto"/>
            </w:tcBorders>
            <w:shd w:val="clear" w:color="auto" w:fill="auto"/>
            <w:vAlign w:val="center"/>
          </w:tcPr>
          <w:p w14:paraId="7F3083FD" w14:textId="77777777" w:rsidR="000C255F" w:rsidRPr="000C255F" w:rsidRDefault="00EF3F13" w:rsidP="00093289">
            <w:pPr>
              <w:spacing w:before="60" w:after="60"/>
              <w:rPr>
                <w:rFonts w:cstheme="minorHAnsi"/>
                <w:sz w:val="24"/>
                <w:szCs w:val="24"/>
              </w:rPr>
            </w:pPr>
            <w:r>
              <w:rPr>
                <w:rFonts w:cstheme="minorHAnsi"/>
                <w:sz w:val="24"/>
                <w:szCs w:val="24"/>
              </w:rPr>
              <w:t>Submit</w:t>
            </w:r>
            <w:r w:rsidR="00490123">
              <w:rPr>
                <w:rFonts w:cstheme="minorHAnsi"/>
                <w:sz w:val="24"/>
                <w:szCs w:val="24"/>
              </w:rPr>
              <w:t xml:space="preserve"> </w:t>
            </w:r>
            <w:r>
              <w:rPr>
                <w:rFonts w:cstheme="minorHAnsi"/>
                <w:sz w:val="24"/>
                <w:szCs w:val="24"/>
              </w:rPr>
              <w:t xml:space="preserve">evidence </w:t>
            </w:r>
            <w:r w:rsidR="00721B74">
              <w:rPr>
                <w:rFonts w:cstheme="minorHAnsi"/>
                <w:sz w:val="24"/>
                <w:szCs w:val="24"/>
              </w:rPr>
              <w:t xml:space="preserve">that the </w:t>
            </w:r>
            <w:r w:rsidR="000C255F" w:rsidRPr="000C255F">
              <w:rPr>
                <w:rFonts w:cstheme="minorHAnsi"/>
                <w:sz w:val="24"/>
                <w:szCs w:val="24"/>
              </w:rPr>
              <w:t>cosmetology program has been licensed by the</w:t>
            </w:r>
            <w:r w:rsidR="000C255F" w:rsidRPr="000C255F">
              <w:rPr>
                <w:rFonts w:cstheme="minorHAnsi"/>
                <w:sz w:val="24"/>
                <w:szCs w:val="24"/>
                <w:lang w:val="en"/>
              </w:rPr>
              <w:t xml:space="preserve"> MA Board of Registration of Cosmetology and Barbering.  </w:t>
            </w:r>
          </w:p>
        </w:tc>
      </w:tr>
      <w:bookmarkEnd w:id="2"/>
      <w:tr w:rsidR="004E4866" w:rsidRPr="005E0E0D" w14:paraId="6AAC0DD9" w14:textId="77777777" w:rsidTr="00093289">
        <w:tc>
          <w:tcPr>
            <w:tcW w:w="1756" w:type="dxa"/>
            <w:vAlign w:val="center"/>
          </w:tcPr>
          <w:p w14:paraId="730C2A75" w14:textId="77777777" w:rsidR="007115EE" w:rsidRDefault="004E4866" w:rsidP="00093289">
            <w:pPr>
              <w:spacing w:before="60" w:after="60"/>
              <w:rPr>
                <w:rFonts w:cstheme="minorHAnsi"/>
                <w:b/>
                <w:color w:val="C00000"/>
                <w:sz w:val="24"/>
                <w:szCs w:val="24"/>
              </w:rPr>
            </w:pPr>
            <w:r w:rsidRPr="005E0E0D">
              <w:rPr>
                <w:rFonts w:cstheme="minorHAnsi"/>
                <w:b/>
                <w:sz w:val="24"/>
                <w:szCs w:val="24"/>
              </w:rPr>
              <w:t>Electricity</w:t>
            </w:r>
            <w:r w:rsidR="007115EE" w:rsidRPr="004A27E0">
              <w:rPr>
                <w:rFonts w:cstheme="minorHAnsi"/>
                <w:b/>
                <w:color w:val="C00000"/>
                <w:sz w:val="24"/>
                <w:szCs w:val="24"/>
              </w:rPr>
              <w:t xml:space="preserve"> </w:t>
            </w:r>
          </w:p>
          <w:p w14:paraId="34C5B342" w14:textId="77777777" w:rsidR="004E4866" w:rsidRPr="007115EE" w:rsidRDefault="007115EE" w:rsidP="00093289">
            <w:pPr>
              <w:spacing w:before="60" w:after="60"/>
              <w:rPr>
                <w:rFonts w:cstheme="minorHAnsi"/>
                <w:sz w:val="24"/>
                <w:szCs w:val="24"/>
              </w:rPr>
            </w:pPr>
            <w:r w:rsidRPr="007115EE">
              <w:rPr>
                <w:rFonts w:cstheme="minorHAnsi"/>
                <w:color w:val="C00000"/>
                <w:sz w:val="24"/>
                <w:szCs w:val="24"/>
              </w:rPr>
              <w:t>Note that an electric</w:t>
            </w:r>
            <w:r w:rsidR="00124A43">
              <w:rPr>
                <w:rFonts w:cstheme="minorHAnsi"/>
                <w:color w:val="C00000"/>
                <w:sz w:val="24"/>
                <w:szCs w:val="24"/>
              </w:rPr>
              <w:t>al</w:t>
            </w:r>
            <w:r w:rsidRPr="007115EE">
              <w:rPr>
                <w:rFonts w:cstheme="minorHAnsi"/>
                <w:color w:val="C00000"/>
                <w:sz w:val="24"/>
                <w:szCs w:val="24"/>
              </w:rPr>
              <w:t xml:space="preserve"> program can</w:t>
            </w:r>
            <w:r w:rsidR="004D78F3">
              <w:rPr>
                <w:rFonts w:cstheme="minorHAnsi"/>
                <w:color w:val="C00000"/>
                <w:sz w:val="24"/>
                <w:szCs w:val="24"/>
              </w:rPr>
              <w:t>not</w:t>
            </w:r>
            <w:r w:rsidRPr="007115EE">
              <w:rPr>
                <w:rFonts w:cstheme="minorHAnsi"/>
                <w:color w:val="C00000"/>
                <w:sz w:val="24"/>
                <w:szCs w:val="24"/>
              </w:rPr>
              <w:t xml:space="preserve"> operate without Chapter 74 state approval.  </w:t>
            </w:r>
            <w:r w:rsidRPr="007115EE">
              <w:rPr>
                <w:rFonts w:cstheme="minorHAnsi"/>
                <w:noProof/>
                <w:color w:val="C00000"/>
                <w:sz w:val="24"/>
                <w:szCs w:val="24"/>
              </w:rPr>
              <w:t xml:space="preserve"> </w:t>
            </w:r>
            <w:r w:rsidR="00124A43">
              <w:rPr>
                <w:rFonts w:cstheme="minorHAnsi"/>
                <w:color w:val="C00000"/>
                <w:sz w:val="24"/>
                <w:szCs w:val="24"/>
              </w:rPr>
              <w:t xml:space="preserve">Nor can any portion of the program be offered to students, this </w:t>
            </w:r>
            <w:r w:rsidR="00124A43" w:rsidRPr="007115EE">
              <w:rPr>
                <w:rFonts w:cstheme="minorHAnsi"/>
                <w:noProof/>
                <w:color w:val="C00000"/>
                <w:sz w:val="24"/>
                <w:szCs w:val="24"/>
              </w:rPr>
              <w:t>includes related courses</w:t>
            </w:r>
            <w:r w:rsidR="00124A43">
              <w:rPr>
                <w:rFonts w:cstheme="minorHAnsi"/>
                <w:noProof/>
                <w:color w:val="C00000"/>
                <w:sz w:val="24"/>
                <w:szCs w:val="24"/>
              </w:rPr>
              <w:t>, elective classes,</w:t>
            </w:r>
            <w:r w:rsidR="00124A43" w:rsidRPr="007115EE">
              <w:rPr>
                <w:rFonts w:cstheme="minorHAnsi"/>
                <w:noProof/>
                <w:color w:val="C00000"/>
                <w:sz w:val="24"/>
                <w:szCs w:val="24"/>
              </w:rPr>
              <w:t xml:space="preserve"> and exploratory.</w:t>
            </w:r>
            <w:r w:rsidR="00124A43" w:rsidRPr="004A27E0">
              <w:rPr>
                <w:rFonts w:cstheme="minorHAnsi"/>
                <w:noProof/>
                <w:color w:val="C00000"/>
                <w:sz w:val="24"/>
                <w:szCs w:val="24"/>
              </w:rPr>
              <w:t xml:space="preserve">  </w:t>
            </w:r>
          </w:p>
        </w:tc>
        <w:tc>
          <w:tcPr>
            <w:tcW w:w="3189" w:type="dxa"/>
            <w:vAlign w:val="center"/>
          </w:tcPr>
          <w:p w14:paraId="1F7AB2FC" w14:textId="77777777" w:rsidR="005E0E0D" w:rsidRPr="005E0E0D" w:rsidRDefault="005E0E0D" w:rsidP="00093289">
            <w:pPr>
              <w:spacing w:before="60" w:after="60"/>
              <w:rPr>
                <w:rFonts w:cstheme="minorHAnsi"/>
                <w:sz w:val="24"/>
                <w:szCs w:val="24"/>
              </w:rPr>
            </w:pPr>
            <w:r w:rsidRPr="005E0E0D">
              <w:rPr>
                <w:rFonts w:cstheme="minorHAnsi"/>
                <w:bCs/>
                <w:sz w:val="24"/>
                <w:szCs w:val="24"/>
                <w:lang w:val="en"/>
              </w:rPr>
              <w:t>MA Board of State Examiners of Electricians</w:t>
            </w:r>
          </w:p>
          <w:p w14:paraId="41313661" w14:textId="77777777" w:rsidR="004E4866" w:rsidRPr="005E0E0D" w:rsidRDefault="001E281A" w:rsidP="00093289">
            <w:pPr>
              <w:spacing w:before="60" w:after="60"/>
              <w:rPr>
                <w:rFonts w:cstheme="minorHAnsi"/>
                <w:sz w:val="24"/>
                <w:szCs w:val="24"/>
              </w:rPr>
            </w:pPr>
            <w:hyperlink r:id="rId13" w:history="1">
              <w:r w:rsidR="005E0E0D" w:rsidRPr="005E0E0D">
                <w:rPr>
                  <w:rStyle w:val="Hyperlink"/>
                  <w:rFonts w:cstheme="minorHAnsi"/>
                  <w:sz w:val="24"/>
                  <w:szCs w:val="24"/>
                </w:rPr>
                <w:t>https://www.mass.gov/orgs/board-of-state-examiners-of-electricians</w:t>
              </w:r>
            </w:hyperlink>
          </w:p>
          <w:p w14:paraId="17FFEFFF" w14:textId="77777777" w:rsidR="005E0E0D" w:rsidRPr="005E0E0D" w:rsidRDefault="005E0E0D" w:rsidP="00093289">
            <w:pPr>
              <w:spacing w:before="60" w:after="60"/>
              <w:rPr>
                <w:rFonts w:cstheme="minorHAnsi"/>
                <w:sz w:val="24"/>
                <w:szCs w:val="24"/>
              </w:rPr>
            </w:pPr>
          </w:p>
        </w:tc>
        <w:tc>
          <w:tcPr>
            <w:tcW w:w="4680" w:type="dxa"/>
            <w:vAlign w:val="center"/>
          </w:tcPr>
          <w:p w14:paraId="50A6CB6C" w14:textId="77777777" w:rsidR="005E0E0D" w:rsidRDefault="004E4866" w:rsidP="00093289">
            <w:pPr>
              <w:spacing w:before="60" w:after="60"/>
              <w:rPr>
                <w:rFonts w:cstheme="minorHAnsi"/>
                <w:noProof/>
                <w:sz w:val="24"/>
                <w:szCs w:val="24"/>
              </w:rPr>
            </w:pPr>
            <w:r w:rsidRPr="00721B74">
              <w:rPr>
                <w:rFonts w:cstheme="minorHAnsi"/>
                <w:b/>
                <w:sz w:val="24"/>
                <w:szCs w:val="24"/>
              </w:rPr>
              <w:t>The Massachusetts Board of State Examiners of Electricians</w:t>
            </w:r>
            <w:r w:rsidRPr="005E0E0D">
              <w:rPr>
                <w:rFonts w:cstheme="minorHAnsi"/>
                <w:sz w:val="24"/>
                <w:szCs w:val="24"/>
              </w:rPr>
              <w:t xml:space="preserve"> examines and licenses electrician candidates, including those graduating from Chapter 74 programs.</w:t>
            </w:r>
            <w:r w:rsidRPr="005E0E0D">
              <w:rPr>
                <w:rFonts w:cstheme="minorHAnsi"/>
                <w:noProof/>
                <w:sz w:val="24"/>
                <w:szCs w:val="24"/>
              </w:rPr>
              <w:t xml:space="preserve">  </w:t>
            </w:r>
          </w:p>
          <w:p w14:paraId="29D6DA82" w14:textId="77777777" w:rsidR="0040577E" w:rsidRDefault="0040577E" w:rsidP="00093289">
            <w:pPr>
              <w:spacing w:before="60" w:after="60"/>
              <w:rPr>
                <w:rFonts w:cstheme="minorHAnsi"/>
                <w:noProof/>
                <w:sz w:val="24"/>
                <w:szCs w:val="24"/>
              </w:rPr>
            </w:pPr>
          </w:p>
          <w:p w14:paraId="328972C3" w14:textId="77777777" w:rsidR="004E4866" w:rsidRPr="005E0E0D" w:rsidRDefault="004E4866" w:rsidP="00093289">
            <w:pPr>
              <w:spacing w:before="60" w:after="60"/>
              <w:rPr>
                <w:rFonts w:cstheme="minorHAnsi"/>
                <w:sz w:val="24"/>
                <w:szCs w:val="24"/>
              </w:rPr>
            </w:pPr>
          </w:p>
        </w:tc>
        <w:tc>
          <w:tcPr>
            <w:tcW w:w="3330" w:type="dxa"/>
            <w:vAlign w:val="center"/>
          </w:tcPr>
          <w:p w14:paraId="5E046BE5" w14:textId="77777777" w:rsidR="004E4866" w:rsidRPr="005E0E0D" w:rsidRDefault="00EF3F13" w:rsidP="00093289">
            <w:pPr>
              <w:spacing w:before="60" w:after="60"/>
              <w:rPr>
                <w:rFonts w:cstheme="minorHAnsi"/>
                <w:sz w:val="24"/>
                <w:szCs w:val="24"/>
              </w:rPr>
            </w:pPr>
            <w:r w:rsidRPr="005E0E0D">
              <w:rPr>
                <w:rFonts w:cstheme="minorHAnsi"/>
                <w:noProof/>
                <w:sz w:val="24"/>
                <w:szCs w:val="24"/>
              </w:rPr>
              <w:t xml:space="preserve">The </w:t>
            </w:r>
            <w:r w:rsidRPr="005E0E0D">
              <w:rPr>
                <w:rFonts w:cstheme="minorHAnsi"/>
                <w:sz w:val="24"/>
                <w:szCs w:val="24"/>
              </w:rPr>
              <w:t xml:space="preserve">MA Board of State Examiners of Electricians </w:t>
            </w:r>
            <w:r w:rsidRPr="001458B4">
              <w:rPr>
                <w:rFonts w:cstheme="minorHAnsi"/>
                <w:b/>
                <w:sz w:val="24"/>
                <w:szCs w:val="24"/>
              </w:rPr>
              <w:t xml:space="preserve">does not need to </w:t>
            </w:r>
            <w:r w:rsidRPr="001458B4">
              <w:rPr>
                <w:rFonts w:cstheme="minorHAnsi"/>
                <w:sz w:val="24"/>
                <w:szCs w:val="24"/>
              </w:rPr>
              <w:t xml:space="preserve">approve a program prior to the program receiving Chapter 74 state approval; </w:t>
            </w:r>
            <w:r w:rsidRPr="001458B4">
              <w:rPr>
                <w:rFonts w:cstheme="minorHAnsi"/>
                <w:b/>
                <w:sz w:val="24"/>
                <w:szCs w:val="24"/>
              </w:rPr>
              <w:t>however</w:t>
            </w:r>
            <w:r w:rsidRPr="005E0E0D">
              <w:rPr>
                <w:rFonts w:cstheme="minorHAnsi"/>
                <w:sz w:val="24"/>
                <w:szCs w:val="24"/>
              </w:rPr>
              <w:t>, once an electric</w:t>
            </w:r>
            <w:r w:rsidR="00124A43">
              <w:rPr>
                <w:rFonts w:cstheme="minorHAnsi"/>
                <w:sz w:val="24"/>
                <w:szCs w:val="24"/>
              </w:rPr>
              <w:t>al p</w:t>
            </w:r>
            <w:r w:rsidRPr="005E0E0D">
              <w:rPr>
                <w:rFonts w:cstheme="minorHAnsi"/>
                <w:sz w:val="24"/>
                <w:szCs w:val="24"/>
              </w:rPr>
              <w:t>rogram receives Chapter 74 state approval, the school must contact the MA Board of State Examiners of Electricians to inform them that they have received Chapter 74 state approval.</w:t>
            </w:r>
            <w:r w:rsidRPr="005E0E0D">
              <w:rPr>
                <w:rFonts w:cstheme="minorHAnsi"/>
                <w:i/>
                <w:sz w:val="24"/>
                <w:szCs w:val="24"/>
              </w:rPr>
              <w:t xml:space="preserve">  </w:t>
            </w:r>
            <w:r w:rsidRPr="005E0E0D">
              <w:rPr>
                <w:rFonts w:cstheme="minorHAnsi"/>
                <w:sz w:val="24"/>
                <w:szCs w:val="24"/>
              </w:rPr>
              <w:t xml:space="preserve">This step of the district informing the MA Board of State Examiners of Electricians is </w:t>
            </w:r>
            <w:r w:rsidR="00124A43">
              <w:rPr>
                <w:rFonts w:cstheme="minorHAnsi"/>
                <w:sz w:val="24"/>
                <w:szCs w:val="24"/>
              </w:rPr>
              <w:t>required</w:t>
            </w:r>
            <w:r w:rsidRPr="005E0E0D">
              <w:rPr>
                <w:rFonts w:cstheme="minorHAnsi"/>
                <w:sz w:val="24"/>
                <w:szCs w:val="24"/>
              </w:rPr>
              <w:t xml:space="preserve"> in order for students enrolled in a Chapter 74 electricity program to receive credited hours toward apprenticeship.</w:t>
            </w:r>
          </w:p>
        </w:tc>
      </w:tr>
      <w:tr w:rsidR="007115EE" w:rsidRPr="00721B74" w14:paraId="54FD0544" w14:textId="77777777" w:rsidTr="00093289">
        <w:tc>
          <w:tcPr>
            <w:tcW w:w="1756" w:type="dxa"/>
            <w:shd w:val="clear" w:color="auto" w:fill="auto"/>
            <w:vAlign w:val="center"/>
          </w:tcPr>
          <w:p w14:paraId="659C3FFB" w14:textId="77777777" w:rsidR="007115EE" w:rsidRPr="00721B74" w:rsidRDefault="007115EE" w:rsidP="00093289">
            <w:pPr>
              <w:spacing w:before="60" w:after="60"/>
              <w:rPr>
                <w:rFonts w:cstheme="minorHAnsi"/>
                <w:b/>
                <w:sz w:val="24"/>
                <w:szCs w:val="24"/>
              </w:rPr>
            </w:pPr>
            <w:r w:rsidRPr="00721B74">
              <w:rPr>
                <w:rFonts w:cstheme="minorHAnsi"/>
                <w:b/>
                <w:sz w:val="24"/>
                <w:szCs w:val="24"/>
              </w:rPr>
              <w:t>Health Assisting</w:t>
            </w:r>
          </w:p>
        </w:tc>
        <w:tc>
          <w:tcPr>
            <w:tcW w:w="3189" w:type="dxa"/>
            <w:shd w:val="clear" w:color="auto" w:fill="auto"/>
            <w:vAlign w:val="center"/>
          </w:tcPr>
          <w:p w14:paraId="364F6D94" w14:textId="77777777" w:rsidR="007115EE" w:rsidRPr="00721B74" w:rsidRDefault="007115EE" w:rsidP="00093289">
            <w:pPr>
              <w:spacing w:before="60" w:after="60"/>
              <w:rPr>
                <w:rFonts w:cstheme="minorHAnsi"/>
                <w:sz w:val="24"/>
                <w:szCs w:val="24"/>
              </w:rPr>
            </w:pPr>
            <w:r w:rsidRPr="00721B74">
              <w:rPr>
                <w:rFonts w:cstheme="minorHAnsi"/>
                <w:sz w:val="24"/>
                <w:szCs w:val="24"/>
              </w:rPr>
              <w:t>MA Department of Public Health</w:t>
            </w:r>
          </w:p>
          <w:p w14:paraId="202BA81A" w14:textId="77777777" w:rsidR="007115EE" w:rsidRPr="00721B74" w:rsidRDefault="001E281A" w:rsidP="00093289">
            <w:pPr>
              <w:spacing w:before="60" w:after="60"/>
              <w:rPr>
                <w:rFonts w:cstheme="minorHAnsi"/>
                <w:sz w:val="24"/>
                <w:szCs w:val="24"/>
              </w:rPr>
            </w:pPr>
            <w:hyperlink r:id="rId14" w:history="1">
              <w:r w:rsidR="007115EE" w:rsidRPr="00721B74">
                <w:rPr>
                  <w:rStyle w:val="Hyperlink"/>
                  <w:rFonts w:cstheme="minorHAnsi"/>
                  <w:sz w:val="24"/>
                  <w:szCs w:val="24"/>
                </w:rPr>
                <w:t>https://www.mass.gov/orgs/department-of-public-health</w:t>
              </w:r>
            </w:hyperlink>
            <w:r w:rsidR="007115EE" w:rsidRPr="00721B74">
              <w:rPr>
                <w:rFonts w:cstheme="minorHAnsi"/>
                <w:sz w:val="24"/>
                <w:szCs w:val="24"/>
              </w:rPr>
              <w:t xml:space="preserve"> </w:t>
            </w:r>
          </w:p>
          <w:p w14:paraId="45DC9F0C" w14:textId="77777777" w:rsidR="007115EE" w:rsidRPr="00721B74" w:rsidRDefault="007115EE" w:rsidP="00093289">
            <w:pPr>
              <w:spacing w:before="60" w:after="60"/>
              <w:rPr>
                <w:rFonts w:cstheme="minorHAnsi"/>
                <w:sz w:val="24"/>
                <w:szCs w:val="24"/>
              </w:rPr>
            </w:pPr>
          </w:p>
        </w:tc>
        <w:tc>
          <w:tcPr>
            <w:tcW w:w="4680" w:type="dxa"/>
            <w:shd w:val="clear" w:color="auto" w:fill="auto"/>
            <w:vAlign w:val="center"/>
          </w:tcPr>
          <w:p w14:paraId="3BCE72A4" w14:textId="6FA53F40" w:rsidR="007115EE" w:rsidRPr="00721B74" w:rsidRDefault="007115EE" w:rsidP="00093289">
            <w:pPr>
              <w:spacing w:before="60" w:after="60"/>
              <w:rPr>
                <w:rFonts w:cstheme="minorHAnsi"/>
                <w:color w:val="141414"/>
                <w:sz w:val="24"/>
                <w:szCs w:val="24"/>
                <w:lang w:val="en"/>
              </w:rPr>
            </w:pPr>
            <w:r w:rsidRPr="00721B74">
              <w:rPr>
                <w:rFonts w:cstheme="minorHAnsi"/>
                <w:sz w:val="24"/>
                <w:szCs w:val="24"/>
                <w:lang w:val="en"/>
              </w:rPr>
              <w:lastRenderedPageBreak/>
              <w:t xml:space="preserve">The </w:t>
            </w:r>
            <w:r w:rsidRPr="00721B74">
              <w:rPr>
                <w:rFonts w:cstheme="minorHAnsi"/>
                <w:b/>
                <w:sz w:val="24"/>
                <w:szCs w:val="24"/>
                <w:lang w:val="en"/>
              </w:rPr>
              <w:t>MA Department of Public Health (</w:t>
            </w:r>
            <w:r w:rsidRPr="00721B74">
              <w:rPr>
                <w:rFonts w:cstheme="minorHAnsi"/>
                <w:b/>
                <w:color w:val="141414"/>
                <w:sz w:val="24"/>
                <w:szCs w:val="24"/>
                <w:lang w:val="en"/>
              </w:rPr>
              <w:t>DPH)</w:t>
            </w:r>
            <w:r w:rsidRPr="00721B74">
              <w:rPr>
                <w:rFonts w:cstheme="minorHAnsi"/>
                <w:color w:val="141414"/>
                <w:sz w:val="24"/>
                <w:szCs w:val="24"/>
                <w:lang w:val="en"/>
              </w:rPr>
              <w:t xml:space="preserve"> regulates, </w:t>
            </w:r>
            <w:r w:rsidR="003C4E6F" w:rsidRPr="00721B74">
              <w:rPr>
                <w:rFonts w:cstheme="minorHAnsi"/>
                <w:color w:val="141414"/>
                <w:sz w:val="24"/>
                <w:szCs w:val="24"/>
                <w:lang w:val="en"/>
              </w:rPr>
              <w:t>licenses,</w:t>
            </w:r>
            <w:r w:rsidRPr="00721B74">
              <w:rPr>
                <w:rFonts w:cstheme="minorHAnsi"/>
                <w:color w:val="141414"/>
                <w:sz w:val="24"/>
                <w:szCs w:val="24"/>
                <w:lang w:val="en"/>
              </w:rPr>
              <w:t xml:space="preserve"> and provides oversight of a wide range of healthcare-related professions and services.  </w:t>
            </w:r>
          </w:p>
          <w:p w14:paraId="7A10CAE7" w14:textId="77777777" w:rsidR="007115EE" w:rsidRPr="00721B74" w:rsidRDefault="007115EE" w:rsidP="00093289">
            <w:pPr>
              <w:spacing w:before="60" w:after="60"/>
              <w:rPr>
                <w:rFonts w:cstheme="minorHAnsi"/>
                <w:sz w:val="24"/>
                <w:szCs w:val="24"/>
                <w:lang w:val="en"/>
              </w:rPr>
            </w:pPr>
            <w:r w:rsidRPr="00721B74">
              <w:rPr>
                <w:rFonts w:cstheme="minorHAnsi"/>
                <w:sz w:val="24"/>
                <w:szCs w:val="24"/>
              </w:rPr>
              <w:lastRenderedPageBreak/>
              <w:t>Prior to a Health Assisting program receiving Chapter 74 approval, the program must be approved by DPH.</w:t>
            </w:r>
            <w:r w:rsidRPr="00721B74">
              <w:rPr>
                <w:rFonts w:cstheme="minorHAnsi"/>
                <w:sz w:val="24"/>
                <w:szCs w:val="24"/>
                <w:lang w:val="en"/>
              </w:rPr>
              <w:t xml:space="preserve">  </w:t>
            </w:r>
          </w:p>
          <w:p w14:paraId="7144EB23" w14:textId="77777777" w:rsidR="007115EE" w:rsidRPr="00721B74" w:rsidRDefault="007115EE" w:rsidP="00093289">
            <w:pPr>
              <w:spacing w:before="60" w:after="60"/>
              <w:rPr>
                <w:rFonts w:cstheme="minorHAnsi"/>
                <w:sz w:val="24"/>
                <w:szCs w:val="24"/>
              </w:rPr>
            </w:pPr>
            <w:r w:rsidRPr="00721B74">
              <w:rPr>
                <w:rFonts w:cstheme="minorHAnsi"/>
                <w:color w:val="272727"/>
                <w:sz w:val="24"/>
                <w:szCs w:val="24"/>
              </w:rPr>
              <w:t>With DPH approval, Chapter 74 Health Assisting enrollees who complete the Health Assisting program are eligible to sit for the Nurse Aide Competency Evaluation (NACE), a requirement for employment as a certified Nursing Assistant (CNA).</w:t>
            </w:r>
          </w:p>
        </w:tc>
        <w:tc>
          <w:tcPr>
            <w:tcW w:w="3330" w:type="dxa"/>
            <w:shd w:val="clear" w:color="auto" w:fill="auto"/>
            <w:vAlign w:val="center"/>
          </w:tcPr>
          <w:p w14:paraId="7BFD9B37" w14:textId="77777777" w:rsidR="007115EE" w:rsidRPr="00721B74" w:rsidRDefault="00EF3F13" w:rsidP="00093289">
            <w:pPr>
              <w:pStyle w:val="NormalWeb"/>
              <w:shd w:val="clear" w:color="auto" w:fill="FFFFFF"/>
              <w:spacing w:before="60" w:beforeAutospacing="0" w:after="60" w:afterAutospacing="0"/>
              <w:rPr>
                <w:rFonts w:asciiTheme="minorHAnsi" w:hAnsiTheme="minorHAnsi" w:cstheme="minorHAnsi"/>
                <w:color w:val="272727"/>
              </w:rPr>
            </w:pPr>
            <w:r>
              <w:rPr>
                <w:rFonts w:asciiTheme="minorHAnsi" w:hAnsiTheme="minorHAnsi" w:cstheme="minorHAnsi"/>
                <w:color w:val="272727"/>
              </w:rPr>
              <w:lastRenderedPageBreak/>
              <w:t>Submit</w:t>
            </w:r>
            <w:r w:rsidR="007115EE">
              <w:rPr>
                <w:rFonts w:asciiTheme="minorHAnsi" w:hAnsiTheme="minorHAnsi" w:cstheme="minorHAnsi"/>
                <w:color w:val="272727"/>
              </w:rPr>
              <w:t xml:space="preserve"> evidence that the Health Assisting program has been </w:t>
            </w:r>
            <w:r w:rsidR="007115EE" w:rsidRPr="00721B74">
              <w:rPr>
                <w:rFonts w:asciiTheme="minorHAnsi" w:hAnsiTheme="minorHAnsi" w:cstheme="minorHAnsi"/>
                <w:color w:val="272727"/>
              </w:rPr>
              <w:t xml:space="preserve">approval by </w:t>
            </w:r>
            <w:r w:rsidR="007115EE">
              <w:rPr>
                <w:rFonts w:asciiTheme="minorHAnsi" w:hAnsiTheme="minorHAnsi" w:cstheme="minorHAnsi"/>
                <w:color w:val="272727"/>
              </w:rPr>
              <w:t xml:space="preserve">MA </w:t>
            </w:r>
            <w:r w:rsidR="007115EE" w:rsidRPr="00721B74">
              <w:rPr>
                <w:rFonts w:asciiTheme="minorHAnsi" w:hAnsiTheme="minorHAnsi" w:cstheme="minorHAnsi"/>
                <w:color w:val="272727"/>
              </w:rPr>
              <w:t>D</w:t>
            </w:r>
            <w:r w:rsidR="007115EE">
              <w:rPr>
                <w:rFonts w:asciiTheme="minorHAnsi" w:hAnsiTheme="minorHAnsi" w:cstheme="minorHAnsi"/>
                <w:color w:val="272727"/>
              </w:rPr>
              <w:t xml:space="preserve">epartment of </w:t>
            </w:r>
            <w:r w:rsidR="007115EE" w:rsidRPr="00721B74">
              <w:rPr>
                <w:rFonts w:asciiTheme="minorHAnsi" w:hAnsiTheme="minorHAnsi" w:cstheme="minorHAnsi"/>
                <w:color w:val="272727"/>
              </w:rPr>
              <w:t>P</w:t>
            </w:r>
            <w:r w:rsidR="007115EE">
              <w:rPr>
                <w:rFonts w:asciiTheme="minorHAnsi" w:hAnsiTheme="minorHAnsi" w:cstheme="minorHAnsi"/>
                <w:color w:val="272727"/>
              </w:rPr>
              <w:t xml:space="preserve">ublic </w:t>
            </w:r>
            <w:r w:rsidR="007115EE" w:rsidRPr="00721B74">
              <w:rPr>
                <w:rFonts w:asciiTheme="minorHAnsi" w:hAnsiTheme="minorHAnsi" w:cstheme="minorHAnsi"/>
                <w:color w:val="272727"/>
              </w:rPr>
              <w:t>H</w:t>
            </w:r>
            <w:r w:rsidR="007115EE">
              <w:rPr>
                <w:rFonts w:asciiTheme="minorHAnsi" w:hAnsiTheme="minorHAnsi" w:cstheme="minorHAnsi"/>
                <w:color w:val="272727"/>
              </w:rPr>
              <w:t>ealth.</w:t>
            </w:r>
            <w:r w:rsidR="007115EE" w:rsidRPr="00721B74">
              <w:rPr>
                <w:rFonts w:asciiTheme="minorHAnsi" w:hAnsiTheme="minorHAnsi" w:cstheme="minorHAnsi"/>
                <w:color w:val="272727"/>
              </w:rPr>
              <w:t xml:space="preserve"> </w:t>
            </w:r>
          </w:p>
          <w:p w14:paraId="4B3896C6" w14:textId="77777777" w:rsidR="007115EE" w:rsidRPr="00721B74" w:rsidRDefault="007115EE" w:rsidP="00093289">
            <w:pPr>
              <w:spacing w:before="60" w:after="60"/>
              <w:rPr>
                <w:rFonts w:cstheme="minorHAnsi"/>
                <w:sz w:val="24"/>
                <w:szCs w:val="24"/>
              </w:rPr>
            </w:pPr>
          </w:p>
        </w:tc>
      </w:tr>
      <w:tr w:rsidR="007115EE" w:rsidRPr="00707E62" w14:paraId="1D66C7EA" w14:textId="77777777" w:rsidTr="00093289">
        <w:tc>
          <w:tcPr>
            <w:tcW w:w="1756" w:type="dxa"/>
            <w:vAlign w:val="center"/>
          </w:tcPr>
          <w:p w14:paraId="09BFEBA8" w14:textId="77777777" w:rsidR="007115EE" w:rsidRDefault="007115EE" w:rsidP="00093289">
            <w:pPr>
              <w:spacing w:before="60" w:after="60"/>
              <w:rPr>
                <w:rFonts w:cstheme="minorHAnsi"/>
                <w:b/>
                <w:color w:val="C00000"/>
                <w:sz w:val="24"/>
                <w:szCs w:val="24"/>
              </w:rPr>
            </w:pPr>
            <w:r w:rsidRPr="005E0E0D">
              <w:rPr>
                <w:rFonts w:cstheme="minorHAnsi"/>
                <w:b/>
                <w:sz w:val="24"/>
                <w:szCs w:val="24"/>
              </w:rPr>
              <w:lastRenderedPageBreak/>
              <w:t>Plumbing</w:t>
            </w:r>
            <w:r w:rsidRPr="004A27E0">
              <w:rPr>
                <w:rFonts w:cstheme="minorHAnsi"/>
                <w:b/>
                <w:color w:val="C00000"/>
                <w:sz w:val="24"/>
                <w:szCs w:val="24"/>
              </w:rPr>
              <w:t xml:space="preserve"> </w:t>
            </w:r>
          </w:p>
          <w:p w14:paraId="22C0395D" w14:textId="77777777" w:rsidR="007115EE" w:rsidRPr="007115EE" w:rsidRDefault="007115EE" w:rsidP="00093289">
            <w:pPr>
              <w:spacing w:before="60" w:after="60"/>
              <w:rPr>
                <w:rFonts w:cstheme="minorHAnsi"/>
                <w:sz w:val="24"/>
                <w:szCs w:val="24"/>
              </w:rPr>
            </w:pPr>
            <w:r w:rsidRPr="007115EE">
              <w:rPr>
                <w:rFonts w:cstheme="minorHAnsi"/>
                <w:color w:val="C00000"/>
                <w:sz w:val="24"/>
                <w:szCs w:val="24"/>
              </w:rPr>
              <w:t>Note that a plumbing program can</w:t>
            </w:r>
            <w:r w:rsidR="004D78F3">
              <w:rPr>
                <w:rFonts w:cstheme="minorHAnsi"/>
                <w:color w:val="C00000"/>
                <w:sz w:val="24"/>
                <w:szCs w:val="24"/>
              </w:rPr>
              <w:t>not</w:t>
            </w:r>
            <w:r w:rsidRPr="007115EE">
              <w:rPr>
                <w:rFonts w:cstheme="minorHAnsi"/>
                <w:color w:val="C00000"/>
                <w:sz w:val="24"/>
                <w:szCs w:val="24"/>
              </w:rPr>
              <w:t xml:space="preserve"> operate without Chapter 74 state approval.  </w:t>
            </w:r>
            <w:r w:rsidRPr="007115EE">
              <w:rPr>
                <w:rFonts w:cstheme="minorHAnsi"/>
                <w:noProof/>
                <w:color w:val="C00000"/>
                <w:sz w:val="24"/>
                <w:szCs w:val="24"/>
              </w:rPr>
              <w:t xml:space="preserve"> </w:t>
            </w:r>
            <w:r w:rsidR="00B54330">
              <w:rPr>
                <w:rFonts w:cstheme="minorHAnsi"/>
                <w:color w:val="C00000"/>
                <w:sz w:val="24"/>
                <w:szCs w:val="24"/>
              </w:rPr>
              <w:t xml:space="preserve">Nor can any portion of the program be offered to students, this </w:t>
            </w:r>
            <w:r w:rsidR="00B54330" w:rsidRPr="007115EE">
              <w:rPr>
                <w:rFonts w:cstheme="minorHAnsi"/>
                <w:noProof/>
                <w:color w:val="C00000"/>
                <w:sz w:val="24"/>
                <w:szCs w:val="24"/>
              </w:rPr>
              <w:t>includes related courses</w:t>
            </w:r>
            <w:r w:rsidR="00B54330">
              <w:rPr>
                <w:rFonts w:cstheme="minorHAnsi"/>
                <w:noProof/>
                <w:color w:val="C00000"/>
                <w:sz w:val="24"/>
                <w:szCs w:val="24"/>
              </w:rPr>
              <w:t>, elective classes,</w:t>
            </w:r>
            <w:r w:rsidR="00B54330" w:rsidRPr="007115EE">
              <w:rPr>
                <w:rFonts w:cstheme="minorHAnsi"/>
                <w:noProof/>
                <w:color w:val="C00000"/>
                <w:sz w:val="24"/>
                <w:szCs w:val="24"/>
              </w:rPr>
              <w:t xml:space="preserve"> and exploratory.</w:t>
            </w:r>
            <w:r w:rsidR="00B54330" w:rsidRPr="004A27E0">
              <w:rPr>
                <w:rFonts w:cstheme="minorHAnsi"/>
                <w:noProof/>
                <w:color w:val="C00000"/>
                <w:sz w:val="24"/>
                <w:szCs w:val="24"/>
              </w:rPr>
              <w:t xml:space="preserve">  </w:t>
            </w:r>
          </w:p>
        </w:tc>
        <w:tc>
          <w:tcPr>
            <w:tcW w:w="3189" w:type="dxa"/>
            <w:vAlign w:val="center"/>
          </w:tcPr>
          <w:p w14:paraId="43657A81" w14:textId="77777777" w:rsidR="007115EE" w:rsidRDefault="007115EE" w:rsidP="00093289">
            <w:pPr>
              <w:spacing w:before="60" w:after="60"/>
              <w:rPr>
                <w:rFonts w:cstheme="minorHAnsi"/>
                <w:sz w:val="24"/>
                <w:szCs w:val="24"/>
              </w:rPr>
            </w:pPr>
            <w:r w:rsidRPr="005E0E0D">
              <w:rPr>
                <w:rFonts w:cstheme="minorHAnsi"/>
                <w:sz w:val="24"/>
                <w:szCs w:val="24"/>
              </w:rPr>
              <w:t>MA Board of State Examiners of Plumbers and Gas Fitters</w:t>
            </w:r>
          </w:p>
          <w:p w14:paraId="271978E9" w14:textId="77777777" w:rsidR="007115EE" w:rsidRDefault="001E281A" w:rsidP="00093289">
            <w:pPr>
              <w:spacing w:before="60" w:after="60"/>
              <w:rPr>
                <w:rFonts w:cstheme="minorHAnsi"/>
                <w:sz w:val="24"/>
                <w:szCs w:val="24"/>
              </w:rPr>
            </w:pPr>
            <w:hyperlink r:id="rId15" w:history="1">
              <w:r w:rsidR="007115EE" w:rsidRPr="00E37A17">
                <w:rPr>
                  <w:rStyle w:val="Hyperlink"/>
                  <w:rFonts w:cstheme="minorHAnsi"/>
                  <w:sz w:val="24"/>
                  <w:szCs w:val="24"/>
                </w:rPr>
                <w:t>https://www.mass.gov/orgs/board-of-state-examiners-of-plumbers-and-gas-fitters</w:t>
              </w:r>
            </w:hyperlink>
          </w:p>
          <w:p w14:paraId="17405884" w14:textId="77777777" w:rsidR="007115EE" w:rsidRPr="005E0E0D" w:rsidRDefault="007115EE" w:rsidP="00093289">
            <w:pPr>
              <w:spacing w:before="60" w:after="60"/>
              <w:rPr>
                <w:rFonts w:cstheme="minorHAnsi"/>
                <w:sz w:val="24"/>
                <w:szCs w:val="24"/>
              </w:rPr>
            </w:pPr>
          </w:p>
        </w:tc>
        <w:tc>
          <w:tcPr>
            <w:tcW w:w="4680" w:type="dxa"/>
            <w:vAlign w:val="center"/>
          </w:tcPr>
          <w:p w14:paraId="1A907993" w14:textId="77777777" w:rsidR="007115EE" w:rsidRDefault="007115EE" w:rsidP="00093289">
            <w:pPr>
              <w:spacing w:before="60" w:after="60"/>
              <w:rPr>
                <w:rFonts w:cstheme="minorHAnsi"/>
                <w:sz w:val="24"/>
                <w:szCs w:val="24"/>
              </w:rPr>
            </w:pPr>
            <w:r w:rsidRPr="00721B74">
              <w:rPr>
                <w:rFonts w:cstheme="minorHAnsi"/>
                <w:b/>
                <w:sz w:val="24"/>
                <w:szCs w:val="24"/>
              </w:rPr>
              <w:t>The MA</w:t>
            </w:r>
            <w:r w:rsidRPr="005E0E0D">
              <w:rPr>
                <w:rFonts w:cstheme="minorHAnsi"/>
                <w:b/>
                <w:sz w:val="24"/>
                <w:szCs w:val="24"/>
              </w:rPr>
              <w:t xml:space="preserve"> Board of State Examiners of Plumbers and Gas Fitters</w:t>
            </w:r>
            <w:r w:rsidRPr="00707E62">
              <w:rPr>
                <w:rFonts w:cstheme="minorHAnsi"/>
                <w:sz w:val="24"/>
                <w:szCs w:val="24"/>
              </w:rPr>
              <w:t xml:space="preserve"> regulates the practice of plumbing occupations in the Commonwealth of Massachusetts.</w:t>
            </w:r>
          </w:p>
          <w:p w14:paraId="3394CA07" w14:textId="77777777" w:rsidR="007115EE" w:rsidRPr="00707E62" w:rsidRDefault="007115EE" w:rsidP="00093289">
            <w:pPr>
              <w:spacing w:before="60" w:after="60"/>
              <w:rPr>
                <w:rFonts w:cstheme="minorHAnsi"/>
                <w:sz w:val="24"/>
                <w:szCs w:val="24"/>
              </w:rPr>
            </w:pPr>
            <w:r w:rsidRPr="00707E62">
              <w:rPr>
                <w:rFonts w:cstheme="minorHAnsi"/>
                <w:noProof/>
                <w:sz w:val="24"/>
                <w:szCs w:val="24"/>
              </w:rPr>
              <w:t xml:space="preserve">The </w:t>
            </w:r>
            <w:r w:rsidRPr="00707E62">
              <w:rPr>
                <w:rFonts w:cstheme="minorHAnsi"/>
                <w:sz w:val="24"/>
                <w:szCs w:val="24"/>
              </w:rPr>
              <w:t xml:space="preserve">MA Board of State Examiners of Plumbers and Gas Fitters must approve a plumbing program prior to the program receiving Chapter 74 state approval.  </w:t>
            </w:r>
          </w:p>
          <w:p w14:paraId="6E174F46" w14:textId="77777777" w:rsidR="007115EE" w:rsidRPr="00707E62" w:rsidRDefault="007115EE" w:rsidP="00093289">
            <w:pPr>
              <w:pStyle w:val="PlainText"/>
              <w:spacing w:before="60" w:after="60"/>
              <w:rPr>
                <w:rFonts w:asciiTheme="minorHAnsi" w:hAnsiTheme="minorHAnsi" w:cstheme="minorHAnsi"/>
                <w:sz w:val="24"/>
                <w:szCs w:val="24"/>
              </w:rPr>
            </w:pPr>
          </w:p>
          <w:p w14:paraId="0F491D61" w14:textId="77777777" w:rsidR="007115EE" w:rsidRPr="00707E62" w:rsidRDefault="007115EE" w:rsidP="00093289">
            <w:pPr>
              <w:pStyle w:val="PlainText"/>
              <w:spacing w:before="60" w:after="60"/>
              <w:rPr>
                <w:rFonts w:asciiTheme="minorHAnsi" w:hAnsiTheme="minorHAnsi" w:cstheme="minorHAnsi"/>
                <w:sz w:val="24"/>
                <w:szCs w:val="24"/>
              </w:rPr>
            </w:pPr>
            <w:r w:rsidRPr="00707E62">
              <w:rPr>
                <w:rFonts w:asciiTheme="minorHAnsi" w:hAnsiTheme="minorHAnsi" w:cstheme="minorHAnsi"/>
                <w:sz w:val="24"/>
                <w:szCs w:val="24"/>
              </w:rPr>
              <w:t xml:space="preserve">Schools must </w:t>
            </w:r>
            <w:proofErr w:type="gramStart"/>
            <w:r w:rsidRPr="00707E62">
              <w:rPr>
                <w:rFonts w:asciiTheme="minorHAnsi" w:hAnsiTheme="minorHAnsi" w:cstheme="minorHAnsi"/>
                <w:sz w:val="24"/>
                <w:szCs w:val="24"/>
              </w:rPr>
              <w:t>submit an application</w:t>
            </w:r>
            <w:proofErr w:type="gramEnd"/>
            <w:r w:rsidRPr="00707E62">
              <w:rPr>
                <w:rFonts w:asciiTheme="minorHAnsi" w:hAnsiTheme="minorHAnsi" w:cstheme="minorHAnsi"/>
                <w:sz w:val="24"/>
                <w:szCs w:val="24"/>
              </w:rPr>
              <w:t xml:space="preserve"> to conduct the tier program to the MA Board of State Examiners of Plumbers and Gas Fitters.  This application is currently only in PDF form.  The district should contact the MA Board of State Examiners of Plumbers and Gas Fitters for the (PDF) application form. </w:t>
            </w:r>
          </w:p>
        </w:tc>
        <w:tc>
          <w:tcPr>
            <w:tcW w:w="3330" w:type="dxa"/>
            <w:vAlign w:val="center"/>
          </w:tcPr>
          <w:p w14:paraId="02F8C9EA" w14:textId="31786912" w:rsidR="007115EE" w:rsidRPr="00707E62" w:rsidRDefault="00EF3F13" w:rsidP="00093289">
            <w:pPr>
              <w:spacing w:before="60" w:after="60"/>
              <w:rPr>
                <w:rFonts w:cstheme="minorHAnsi"/>
                <w:sz w:val="24"/>
                <w:szCs w:val="24"/>
              </w:rPr>
            </w:pPr>
            <w:r>
              <w:rPr>
                <w:rFonts w:cstheme="minorHAnsi"/>
                <w:sz w:val="24"/>
                <w:szCs w:val="24"/>
              </w:rPr>
              <w:t>Submit</w:t>
            </w:r>
            <w:r w:rsidR="007115EE">
              <w:rPr>
                <w:rFonts w:cstheme="minorHAnsi"/>
                <w:sz w:val="24"/>
                <w:szCs w:val="24"/>
              </w:rPr>
              <w:t xml:space="preserve"> evidence that the program has been approved by the </w:t>
            </w:r>
            <w:r w:rsidR="007115EE" w:rsidRPr="00707E62">
              <w:rPr>
                <w:rFonts w:cstheme="minorHAnsi"/>
                <w:sz w:val="24"/>
                <w:szCs w:val="24"/>
              </w:rPr>
              <w:t>MA Board of State Examiners of Plumbers and Gas Fitters</w:t>
            </w:r>
            <w:r w:rsidR="007115EE">
              <w:rPr>
                <w:rFonts w:cstheme="minorHAnsi"/>
                <w:sz w:val="24"/>
                <w:szCs w:val="24"/>
              </w:rPr>
              <w:t>.</w:t>
            </w:r>
          </w:p>
        </w:tc>
      </w:tr>
      <w:tr w:rsidR="007115EE" w:rsidRPr="00721B74" w14:paraId="158025C8" w14:textId="77777777" w:rsidTr="00093289">
        <w:tc>
          <w:tcPr>
            <w:tcW w:w="1756" w:type="dxa"/>
            <w:tcBorders>
              <w:bottom w:val="single" w:sz="4" w:space="0" w:color="auto"/>
            </w:tcBorders>
            <w:vAlign w:val="center"/>
          </w:tcPr>
          <w:p w14:paraId="0B100E71" w14:textId="77777777" w:rsidR="007115EE" w:rsidRDefault="007115EE" w:rsidP="00093289">
            <w:pPr>
              <w:spacing w:before="60" w:after="60"/>
              <w:rPr>
                <w:rFonts w:cstheme="minorHAnsi"/>
                <w:b/>
                <w:sz w:val="24"/>
                <w:szCs w:val="24"/>
              </w:rPr>
            </w:pPr>
            <w:r w:rsidRPr="00721B74">
              <w:rPr>
                <w:rFonts w:cstheme="minorHAnsi"/>
                <w:b/>
                <w:sz w:val="24"/>
                <w:szCs w:val="24"/>
              </w:rPr>
              <w:lastRenderedPageBreak/>
              <w:t>Postsecondary Practical Nursing (LPN)</w:t>
            </w:r>
          </w:p>
          <w:p w14:paraId="0206B289" w14:textId="77777777" w:rsidR="007115EE" w:rsidRPr="007115EE" w:rsidRDefault="007115EE" w:rsidP="00093289">
            <w:pPr>
              <w:spacing w:before="60" w:after="60"/>
              <w:rPr>
                <w:rFonts w:cstheme="minorHAnsi"/>
                <w:sz w:val="24"/>
                <w:szCs w:val="24"/>
              </w:rPr>
            </w:pPr>
            <w:r w:rsidRPr="007115EE">
              <w:rPr>
                <w:rFonts w:cstheme="minorHAnsi"/>
                <w:color w:val="C00000"/>
                <w:sz w:val="24"/>
                <w:szCs w:val="24"/>
              </w:rPr>
              <w:t xml:space="preserve">Note that </w:t>
            </w:r>
            <w:r w:rsidR="00B54330">
              <w:rPr>
                <w:rFonts w:cstheme="minorHAnsi"/>
                <w:color w:val="C00000"/>
                <w:sz w:val="24"/>
                <w:szCs w:val="24"/>
              </w:rPr>
              <w:t xml:space="preserve">all </w:t>
            </w:r>
            <w:r w:rsidRPr="007115EE">
              <w:rPr>
                <w:rFonts w:cstheme="minorHAnsi"/>
                <w:color w:val="C00000"/>
                <w:sz w:val="24"/>
                <w:szCs w:val="24"/>
              </w:rPr>
              <w:t>Practical Nursing (LPN) progr</w:t>
            </w:r>
            <w:r w:rsidR="00B54330">
              <w:rPr>
                <w:rFonts w:cstheme="minorHAnsi"/>
                <w:color w:val="C00000"/>
                <w:sz w:val="24"/>
                <w:szCs w:val="24"/>
              </w:rPr>
              <w:t>ams must be approved by BORN</w:t>
            </w:r>
            <w:r w:rsidRPr="007115EE">
              <w:rPr>
                <w:rFonts w:cstheme="minorHAnsi"/>
                <w:color w:val="C00000"/>
                <w:sz w:val="24"/>
                <w:szCs w:val="24"/>
              </w:rPr>
              <w:t xml:space="preserve">.  </w:t>
            </w:r>
            <w:r w:rsidRPr="007115EE">
              <w:rPr>
                <w:rFonts w:cstheme="minorHAnsi"/>
                <w:noProof/>
                <w:color w:val="C00000"/>
                <w:sz w:val="24"/>
                <w:szCs w:val="24"/>
              </w:rPr>
              <w:t xml:space="preserve"> </w:t>
            </w:r>
          </w:p>
        </w:tc>
        <w:tc>
          <w:tcPr>
            <w:tcW w:w="3189" w:type="dxa"/>
            <w:tcBorders>
              <w:bottom w:val="single" w:sz="4" w:space="0" w:color="auto"/>
            </w:tcBorders>
            <w:vAlign w:val="center"/>
          </w:tcPr>
          <w:p w14:paraId="55FBEF0F" w14:textId="77777777" w:rsidR="007115EE" w:rsidRPr="00721B74" w:rsidRDefault="007115EE" w:rsidP="00093289">
            <w:pPr>
              <w:spacing w:before="60" w:after="60"/>
              <w:rPr>
                <w:rFonts w:cstheme="minorHAnsi"/>
                <w:sz w:val="24"/>
                <w:szCs w:val="24"/>
                <w:lang w:val="en"/>
              </w:rPr>
            </w:pPr>
            <w:r w:rsidRPr="00721B74">
              <w:rPr>
                <w:rFonts w:cstheme="minorHAnsi"/>
                <w:sz w:val="24"/>
                <w:szCs w:val="24"/>
                <w:lang w:val="en"/>
              </w:rPr>
              <w:t xml:space="preserve">MA Board of Registration in Nursing </w:t>
            </w:r>
            <w:r w:rsidR="00B54330">
              <w:rPr>
                <w:rFonts w:cstheme="minorHAnsi"/>
                <w:sz w:val="24"/>
                <w:szCs w:val="24"/>
                <w:lang w:val="en"/>
              </w:rPr>
              <w:t>(BORN)</w:t>
            </w:r>
          </w:p>
          <w:p w14:paraId="3D0F029F" w14:textId="77777777" w:rsidR="007115EE" w:rsidRPr="00721B74" w:rsidRDefault="001E281A" w:rsidP="00093289">
            <w:pPr>
              <w:spacing w:before="60" w:after="60"/>
              <w:rPr>
                <w:rFonts w:cstheme="minorHAnsi"/>
                <w:sz w:val="24"/>
                <w:szCs w:val="24"/>
              </w:rPr>
            </w:pPr>
            <w:hyperlink r:id="rId16" w:history="1">
              <w:r w:rsidR="007115EE" w:rsidRPr="00721B74">
                <w:rPr>
                  <w:rStyle w:val="Hyperlink"/>
                  <w:rFonts w:cstheme="minorHAnsi"/>
                  <w:sz w:val="24"/>
                  <w:szCs w:val="24"/>
                </w:rPr>
                <w:t>https://www.mass.gov/orgs/board-of-registration-in-nursing</w:t>
              </w:r>
            </w:hyperlink>
          </w:p>
          <w:p w14:paraId="03E45506" w14:textId="77777777" w:rsidR="007115EE" w:rsidRPr="00721B74" w:rsidRDefault="007115EE" w:rsidP="00093289">
            <w:pPr>
              <w:spacing w:before="60" w:after="60"/>
              <w:rPr>
                <w:rFonts w:cstheme="minorHAnsi"/>
                <w:sz w:val="24"/>
                <w:szCs w:val="24"/>
              </w:rPr>
            </w:pPr>
          </w:p>
        </w:tc>
        <w:tc>
          <w:tcPr>
            <w:tcW w:w="4680" w:type="dxa"/>
            <w:tcBorders>
              <w:bottom w:val="single" w:sz="4" w:space="0" w:color="auto"/>
            </w:tcBorders>
            <w:vAlign w:val="center"/>
          </w:tcPr>
          <w:p w14:paraId="699E70B0" w14:textId="77777777" w:rsidR="007115EE" w:rsidRPr="00721B74" w:rsidRDefault="007115EE" w:rsidP="00093289">
            <w:pPr>
              <w:spacing w:before="60" w:after="60"/>
              <w:rPr>
                <w:rFonts w:cstheme="minorHAnsi"/>
                <w:sz w:val="24"/>
                <w:szCs w:val="24"/>
                <w:lang w:val="en"/>
              </w:rPr>
            </w:pPr>
            <w:r w:rsidRPr="00721B74">
              <w:rPr>
                <w:rFonts w:cstheme="minorHAnsi"/>
                <w:sz w:val="24"/>
                <w:szCs w:val="24"/>
                <w:lang w:val="en"/>
              </w:rPr>
              <w:t xml:space="preserve">The </w:t>
            </w:r>
            <w:r w:rsidRPr="00721B74">
              <w:rPr>
                <w:rFonts w:cstheme="minorHAnsi"/>
                <w:b/>
                <w:sz w:val="24"/>
                <w:szCs w:val="24"/>
                <w:lang w:val="en"/>
              </w:rPr>
              <w:t>MA Board of Registration in Nursing</w:t>
            </w:r>
            <w:r w:rsidRPr="00721B74">
              <w:rPr>
                <w:rFonts w:cstheme="minorHAnsi"/>
                <w:sz w:val="24"/>
                <w:szCs w:val="24"/>
                <w:lang w:val="en"/>
              </w:rPr>
              <w:t xml:space="preserve"> applies the statutes and regulations that govern nursing practice and nursing education. This includes postsecondary Practical Nursing Programs (LPN).  </w:t>
            </w:r>
          </w:p>
          <w:p w14:paraId="7E5601E6" w14:textId="77777777" w:rsidR="007115EE" w:rsidRPr="00721B74" w:rsidRDefault="007115EE" w:rsidP="00093289">
            <w:pPr>
              <w:spacing w:before="60" w:after="60"/>
              <w:rPr>
                <w:rFonts w:cstheme="minorHAnsi"/>
                <w:sz w:val="24"/>
                <w:szCs w:val="24"/>
                <w:lang w:val="en"/>
              </w:rPr>
            </w:pPr>
            <w:r w:rsidRPr="00721B74">
              <w:rPr>
                <w:rFonts w:cstheme="minorHAnsi"/>
                <w:sz w:val="24"/>
                <w:szCs w:val="24"/>
              </w:rPr>
              <w:t xml:space="preserve">Prior to receiving Chapter 74 approval, the program must be licensed by the </w:t>
            </w:r>
            <w:r w:rsidRPr="00721B74">
              <w:rPr>
                <w:rFonts w:cstheme="minorHAnsi"/>
                <w:sz w:val="24"/>
                <w:szCs w:val="24"/>
                <w:lang w:val="en"/>
              </w:rPr>
              <w:t xml:space="preserve">MA Board of Registration in Nursing.  </w:t>
            </w:r>
          </w:p>
          <w:p w14:paraId="4493DF52" w14:textId="77777777" w:rsidR="007115EE" w:rsidRPr="00721B74" w:rsidRDefault="007115EE" w:rsidP="00093289">
            <w:pPr>
              <w:spacing w:before="60" w:after="60"/>
              <w:rPr>
                <w:rFonts w:cstheme="minorHAnsi"/>
                <w:sz w:val="24"/>
                <w:szCs w:val="24"/>
              </w:rPr>
            </w:pPr>
            <w:r w:rsidRPr="00721B74">
              <w:rPr>
                <w:rFonts w:cstheme="minorHAnsi"/>
                <w:b/>
                <w:sz w:val="24"/>
                <w:szCs w:val="24"/>
              </w:rPr>
              <w:t xml:space="preserve">According to Board regulations 244 CMR 6.05(1) an institution seeking to establish a nursing education program must apply for </w:t>
            </w:r>
            <w:r w:rsidRPr="00721B74">
              <w:rPr>
                <w:rFonts w:cstheme="minorHAnsi"/>
                <w:b/>
                <w:i/>
                <w:sz w:val="24"/>
                <w:szCs w:val="24"/>
              </w:rPr>
              <w:t>Prerequisite Approval Status</w:t>
            </w:r>
            <w:r w:rsidRPr="00721B74">
              <w:rPr>
                <w:rFonts w:cstheme="minorHAnsi"/>
                <w:b/>
                <w:sz w:val="24"/>
                <w:szCs w:val="24"/>
              </w:rPr>
              <w:t xml:space="preserve"> 12 months before the proposed date for student admissions</w:t>
            </w:r>
            <w:r w:rsidRPr="00721B74">
              <w:rPr>
                <w:rFonts w:cstheme="minorHAnsi"/>
                <w:sz w:val="24"/>
                <w:szCs w:val="24"/>
              </w:rPr>
              <w:t xml:space="preserve">. </w:t>
            </w:r>
          </w:p>
        </w:tc>
        <w:tc>
          <w:tcPr>
            <w:tcW w:w="3330" w:type="dxa"/>
            <w:tcBorders>
              <w:bottom w:val="single" w:sz="4" w:space="0" w:color="auto"/>
            </w:tcBorders>
            <w:vAlign w:val="center"/>
          </w:tcPr>
          <w:p w14:paraId="77EB35E9" w14:textId="77777777" w:rsidR="007115EE" w:rsidRPr="004A27E0" w:rsidRDefault="00EF3F13" w:rsidP="00093289">
            <w:pPr>
              <w:spacing w:before="60" w:after="60"/>
              <w:rPr>
                <w:rFonts w:cstheme="minorHAnsi"/>
                <w:sz w:val="24"/>
                <w:szCs w:val="24"/>
                <w:lang w:val="en"/>
              </w:rPr>
            </w:pPr>
            <w:r>
              <w:rPr>
                <w:rFonts w:cstheme="minorHAnsi"/>
                <w:sz w:val="24"/>
                <w:szCs w:val="24"/>
              </w:rPr>
              <w:t>Submit</w:t>
            </w:r>
            <w:r w:rsidR="007115EE" w:rsidRPr="00721B74">
              <w:rPr>
                <w:rFonts w:cstheme="minorHAnsi"/>
                <w:sz w:val="24"/>
                <w:szCs w:val="24"/>
              </w:rPr>
              <w:t xml:space="preserve"> evidence that the </w:t>
            </w:r>
            <w:r w:rsidR="007115EE" w:rsidRPr="004A27E0">
              <w:rPr>
                <w:rFonts w:cstheme="minorHAnsi"/>
                <w:sz w:val="24"/>
                <w:szCs w:val="24"/>
              </w:rPr>
              <w:t>Postsecondary Practical Nursing (LPN)</w:t>
            </w:r>
            <w:r w:rsidR="007115EE">
              <w:rPr>
                <w:rFonts w:cstheme="minorHAnsi"/>
                <w:b/>
                <w:sz w:val="24"/>
                <w:szCs w:val="24"/>
              </w:rPr>
              <w:t xml:space="preserve"> </w:t>
            </w:r>
            <w:r w:rsidR="007115EE" w:rsidRPr="00721B74">
              <w:rPr>
                <w:rFonts w:cstheme="minorHAnsi"/>
                <w:sz w:val="24"/>
                <w:szCs w:val="24"/>
              </w:rPr>
              <w:t xml:space="preserve">program have received </w:t>
            </w:r>
            <w:r w:rsidR="007115EE" w:rsidRPr="00721B74">
              <w:rPr>
                <w:rFonts w:cstheme="minorHAnsi"/>
                <w:b/>
                <w:i/>
                <w:sz w:val="24"/>
                <w:szCs w:val="24"/>
              </w:rPr>
              <w:t>approval status</w:t>
            </w:r>
            <w:r w:rsidR="007115EE">
              <w:rPr>
                <w:rFonts w:cstheme="minorHAnsi"/>
                <w:sz w:val="24"/>
                <w:szCs w:val="24"/>
              </w:rPr>
              <w:t xml:space="preserve"> from the </w:t>
            </w:r>
            <w:r w:rsidR="007115EE" w:rsidRPr="00721B74">
              <w:rPr>
                <w:rFonts w:cstheme="minorHAnsi"/>
                <w:sz w:val="24"/>
                <w:szCs w:val="24"/>
                <w:lang w:val="en"/>
              </w:rPr>
              <w:t>MA B</w:t>
            </w:r>
            <w:r w:rsidR="007115EE">
              <w:rPr>
                <w:rFonts w:cstheme="minorHAnsi"/>
                <w:sz w:val="24"/>
                <w:szCs w:val="24"/>
                <w:lang w:val="en"/>
              </w:rPr>
              <w:t>oard of Registration in Nursing.</w:t>
            </w:r>
          </w:p>
        </w:tc>
      </w:tr>
      <w:tr w:rsidR="007115EE" w:rsidRPr="00707E62" w14:paraId="2F737F3C" w14:textId="77777777" w:rsidTr="00093289">
        <w:tc>
          <w:tcPr>
            <w:tcW w:w="1756" w:type="dxa"/>
            <w:tcBorders>
              <w:top w:val="single" w:sz="4" w:space="0" w:color="auto"/>
            </w:tcBorders>
            <w:shd w:val="clear" w:color="auto" w:fill="auto"/>
            <w:vAlign w:val="center"/>
          </w:tcPr>
          <w:p w14:paraId="70362020" w14:textId="77777777" w:rsidR="007115EE" w:rsidRDefault="004D78F3" w:rsidP="00093289">
            <w:pPr>
              <w:spacing w:before="60" w:after="60"/>
              <w:rPr>
                <w:rFonts w:cstheme="minorHAnsi"/>
                <w:b/>
                <w:sz w:val="24"/>
                <w:szCs w:val="24"/>
              </w:rPr>
            </w:pPr>
            <w:r>
              <w:rPr>
                <w:rFonts w:cstheme="minorHAnsi"/>
                <w:b/>
                <w:sz w:val="24"/>
                <w:szCs w:val="24"/>
              </w:rPr>
              <w:t>Sheet Metal</w:t>
            </w:r>
          </w:p>
          <w:p w14:paraId="677B6DD9" w14:textId="77777777" w:rsidR="007115EE" w:rsidRPr="005E0E0D" w:rsidRDefault="007115EE" w:rsidP="00093289">
            <w:pPr>
              <w:spacing w:before="60" w:after="60"/>
              <w:rPr>
                <w:rFonts w:cstheme="minorHAnsi"/>
                <w:b/>
                <w:sz w:val="24"/>
                <w:szCs w:val="24"/>
              </w:rPr>
            </w:pPr>
          </w:p>
        </w:tc>
        <w:tc>
          <w:tcPr>
            <w:tcW w:w="3189" w:type="dxa"/>
            <w:tcBorders>
              <w:top w:val="single" w:sz="4" w:space="0" w:color="auto"/>
            </w:tcBorders>
            <w:shd w:val="clear" w:color="auto" w:fill="auto"/>
            <w:vAlign w:val="center"/>
          </w:tcPr>
          <w:p w14:paraId="05321259" w14:textId="77777777" w:rsidR="007115EE" w:rsidRPr="005E0E0D" w:rsidRDefault="007115EE" w:rsidP="00093289">
            <w:pPr>
              <w:spacing w:before="60" w:after="60"/>
              <w:rPr>
                <w:rFonts w:cstheme="minorHAnsi"/>
                <w:sz w:val="24"/>
                <w:szCs w:val="24"/>
              </w:rPr>
            </w:pPr>
            <w:r>
              <w:rPr>
                <w:rFonts w:cstheme="minorHAnsi"/>
                <w:bCs/>
                <w:sz w:val="24"/>
                <w:szCs w:val="24"/>
                <w:lang w:val="en"/>
              </w:rPr>
              <w:t xml:space="preserve">MA </w:t>
            </w:r>
            <w:r w:rsidRPr="005E0E0D">
              <w:rPr>
                <w:rFonts w:cstheme="minorHAnsi"/>
                <w:bCs/>
                <w:sz w:val="24"/>
                <w:szCs w:val="24"/>
                <w:lang w:val="en"/>
              </w:rPr>
              <w:t>Board of Examiners of Sheet Metal Workers</w:t>
            </w:r>
          </w:p>
          <w:p w14:paraId="6CF6A51D" w14:textId="77777777" w:rsidR="007115EE" w:rsidRDefault="001E281A" w:rsidP="00093289">
            <w:pPr>
              <w:spacing w:before="60" w:after="60"/>
              <w:rPr>
                <w:rFonts w:cstheme="minorHAnsi"/>
                <w:sz w:val="24"/>
                <w:szCs w:val="24"/>
              </w:rPr>
            </w:pPr>
            <w:hyperlink r:id="rId17" w:history="1">
              <w:r w:rsidR="007115EE" w:rsidRPr="00E37A17">
                <w:rPr>
                  <w:rStyle w:val="Hyperlink"/>
                  <w:rFonts w:cstheme="minorHAnsi"/>
                  <w:sz w:val="24"/>
                  <w:szCs w:val="24"/>
                </w:rPr>
                <w:t>https://www.mass.gov/orgs/board-of-examiners-of-sheet-metal-workers</w:t>
              </w:r>
            </w:hyperlink>
          </w:p>
          <w:p w14:paraId="4D293FFF" w14:textId="77777777" w:rsidR="007115EE" w:rsidRPr="00707E62" w:rsidRDefault="007115EE" w:rsidP="00093289">
            <w:pPr>
              <w:spacing w:before="60" w:after="60"/>
              <w:rPr>
                <w:rFonts w:cstheme="minorHAnsi"/>
                <w:sz w:val="24"/>
                <w:szCs w:val="24"/>
              </w:rPr>
            </w:pPr>
          </w:p>
        </w:tc>
        <w:tc>
          <w:tcPr>
            <w:tcW w:w="4680" w:type="dxa"/>
            <w:tcBorders>
              <w:top w:val="single" w:sz="4" w:space="0" w:color="auto"/>
            </w:tcBorders>
            <w:shd w:val="clear" w:color="auto" w:fill="auto"/>
            <w:vAlign w:val="center"/>
          </w:tcPr>
          <w:p w14:paraId="4288FA38" w14:textId="77777777" w:rsidR="007115EE" w:rsidRPr="00707E62" w:rsidRDefault="007115EE" w:rsidP="00093289">
            <w:pPr>
              <w:spacing w:before="60" w:after="60"/>
              <w:rPr>
                <w:rFonts w:cstheme="minorHAnsi"/>
                <w:sz w:val="24"/>
                <w:szCs w:val="24"/>
              </w:rPr>
            </w:pPr>
            <w:r w:rsidRPr="00721B74">
              <w:rPr>
                <w:rFonts w:cstheme="minorHAnsi"/>
                <w:b/>
                <w:bCs/>
                <w:sz w:val="24"/>
                <w:szCs w:val="24"/>
                <w:lang w:val="en"/>
              </w:rPr>
              <w:t>The MA</w:t>
            </w:r>
            <w:r w:rsidRPr="005E0E0D">
              <w:rPr>
                <w:rFonts w:cstheme="minorHAnsi"/>
                <w:b/>
                <w:bCs/>
                <w:sz w:val="24"/>
                <w:szCs w:val="24"/>
                <w:lang w:val="en"/>
              </w:rPr>
              <w:t xml:space="preserve"> Board of Examiners of Sheet Metal Workers</w:t>
            </w:r>
            <w:r>
              <w:rPr>
                <w:rFonts w:cstheme="minorHAnsi"/>
                <w:bCs/>
                <w:sz w:val="24"/>
                <w:szCs w:val="24"/>
                <w:lang w:val="en"/>
              </w:rPr>
              <w:t xml:space="preserve"> regulates sheet metal work in Massachusetts. </w:t>
            </w:r>
            <w:r w:rsidRPr="00707E62">
              <w:rPr>
                <w:rFonts w:cstheme="minorHAnsi"/>
                <w:sz w:val="24"/>
                <w:szCs w:val="24"/>
              </w:rPr>
              <w:t xml:space="preserve">By law, </w:t>
            </w:r>
            <w:r w:rsidR="00B54330">
              <w:rPr>
                <w:rFonts w:cstheme="minorHAnsi"/>
                <w:sz w:val="24"/>
                <w:szCs w:val="24"/>
              </w:rPr>
              <w:t xml:space="preserve">all schools (vocational technical and comprehensive) </w:t>
            </w:r>
            <w:r w:rsidRPr="00707E62">
              <w:rPr>
                <w:rFonts w:cstheme="minorHAnsi"/>
                <w:sz w:val="24"/>
                <w:szCs w:val="24"/>
              </w:rPr>
              <w:t xml:space="preserve">must be licensed to teach sheet metal; however, they are exempt from fees.  The link to the school application:  </w:t>
            </w:r>
          </w:p>
          <w:p w14:paraId="1BF4155B" w14:textId="77777777" w:rsidR="007115EE" w:rsidRPr="00707E62" w:rsidRDefault="001E281A" w:rsidP="00093289">
            <w:pPr>
              <w:pStyle w:val="PlainText"/>
              <w:spacing w:before="60" w:after="60"/>
              <w:rPr>
                <w:rFonts w:asciiTheme="minorHAnsi" w:hAnsiTheme="minorHAnsi" w:cstheme="minorHAnsi"/>
                <w:color w:val="0000FF"/>
                <w:sz w:val="24"/>
                <w:szCs w:val="24"/>
              </w:rPr>
            </w:pPr>
            <w:hyperlink r:id="rId18" w:history="1">
              <w:r w:rsidR="007115EE" w:rsidRPr="00707E62">
                <w:rPr>
                  <w:rStyle w:val="Hyperlink"/>
                  <w:rFonts w:asciiTheme="minorHAnsi" w:hAnsiTheme="minorHAnsi" w:cstheme="minorHAnsi"/>
                  <w:color w:val="0000FF"/>
                  <w:sz w:val="24"/>
                  <w:szCs w:val="24"/>
                </w:rPr>
                <w:t>http://www.mass.gov/ocabr/licensee/dpl-boards/sm/applications-forms-doi/school-application.html</w:t>
              </w:r>
            </w:hyperlink>
          </w:p>
        </w:tc>
        <w:tc>
          <w:tcPr>
            <w:tcW w:w="3330" w:type="dxa"/>
            <w:tcBorders>
              <w:top w:val="single" w:sz="4" w:space="0" w:color="auto"/>
            </w:tcBorders>
            <w:shd w:val="clear" w:color="auto" w:fill="auto"/>
            <w:vAlign w:val="center"/>
          </w:tcPr>
          <w:p w14:paraId="7DE403D2" w14:textId="77777777" w:rsidR="007115EE" w:rsidRPr="00707E62" w:rsidRDefault="00EF3F13" w:rsidP="00093289">
            <w:pPr>
              <w:spacing w:before="60" w:after="60"/>
              <w:rPr>
                <w:rFonts w:cstheme="minorHAnsi"/>
                <w:sz w:val="24"/>
                <w:szCs w:val="24"/>
              </w:rPr>
            </w:pPr>
            <w:r>
              <w:rPr>
                <w:rFonts w:cstheme="minorHAnsi"/>
                <w:sz w:val="24"/>
                <w:szCs w:val="24"/>
              </w:rPr>
              <w:t>Submit</w:t>
            </w:r>
            <w:r w:rsidR="007115EE">
              <w:rPr>
                <w:rFonts w:cstheme="minorHAnsi"/>
                <w:sz w:val="24"/>
                <w:szCs w:val="24"/>
              </w:rPr>
              <w:t xml:space="preserve"> evidence that the sheet metal licensing board has licensed the school to teach sheet metal.</w:t>
            </w:r>
          </w:p>
        </w:tc>
      </w:tr>
      <w:tr w:rsidR="004E4866" w:rsidRPr="009961D2" w14:paraId="72663F90" w14:textId="77777777" w:rsidTr="00093289">
        <w:tc>
          <w:tcPr>
            <w:tcW w:w="1756" w:type="dxa"/>
            <w:shd w:val="clear" w:color="auto" w:fill="auto"/>
            <w:vAlign w:val="center"/>
          </w:tcPr>
          <w:p w14:paraId="7CE4E2A8" w14:textId="77777777" w:rsidR="004E4866" w:rsidRPr="0079302D" w:rsidRDefault="004E4866" w:rsidP="00093289">
            <w:pPr>
              <w:spacing w:before="60" w:after="60"/>
              <w:rPr>
                <w:rFonts w:cstheme="minorHAnsi"/>
                <w:b/>
                <w:sz w:val="24"/>
                <w:szCs w:val="24"/>
              </w:rPr>
            </w:pPr>
            <w:r w:rsidRPr="0079302D">
              <w:rPr>
                <w:rFonts w:cstheme="minorHAnsi"/>
                <w:b/>
                <w:sz w:val="24"/>
                <w:szCs w:val="24"/>
              </w:rPr>
              <w:t>Dental Assisting</w:t>
            </w:r>
          </w:p>
        </w:tc>
        <w:tc>
          <w:tcPr>
            <w:tcW w:w="3189" w:type="dxa"/>
            <w:shd w:val="clear" w:color="auto" w:fill="auto"/>
            <w:vAlign w:val="center"/>
          </w:tcPr>
          <w:p w14:paraId="73D83A45" w14:textId="77777777" w:rsidR="009961D2" w:rsidRPr="0079302D" w:rsidRDefault="009961D2" w:rsidP="00093289">
            <w:pPr>
              <w:spacing w:before="60" w:after="60"/>
              <w:rPr>
                <w:rFonts w:cstheme="minorHAnsi"/>
                <w:color w:val="141414"/>
                <w:sz w:val="24"/>
                <w:szCs w:val="24"/>
                <w:lang w:val="en"/>
              </w:rPr>
            </w:pPr>
            <w:r w:rsidRPr="0079302D">
              <w:rPr>
                <w:rFonts w:cstheme="minorHAnsi"/>
                <w:color w:val="141414"/>
                <w:sz w:val="24"/>
                <w:szCs w:val="24"/>
                <w:lang w:val="en"/>
              </w:rPr>
              <w:t xml:space="preserve">MA </w:t>
            </w:r>
            <w:r w:rsidRPr="0079302D">
              <w:rPr>
                <w:rFonts w:cstheme="minorHAnsi"/>
                <w:bCs/>
                <w:sz w:val="24"/>
                <w:szCs w:val="24"/>
                <w:lang w:val="en"/>
              </w:rPr>
              <w:t>Board of Registration in Dentistry</w:t>
            </w:r>
            <w:r w:rsidRPr="0079302D">
              <w:rPr>
                <w:rFonts w:cstheme="minorHAnsi"/>
                <w:color w:val="141414"/>
                <w:sz w:val="24"/>
                <w:szCs w:val="24"/>
                <w:lang w:val="en"/>
              </w:rPr>
              <w:t xml:space="preserve"> </w:t>
            </w:r>
          </w:p>
          <w:p w14:paraId="494050FE" w14:textId="77777777" w:rsidR="004E4866" w:rsidRPr="0079302D" w:rsidRDefault="001E281A" w:rsidP="00093289">
            <w:pPr>
              <w:spacing w:before="60" w:after="60"/>
              <w:rPr>
                <w:rFonts w:cstheme="minorHAnsi"/>
                <w:sz w:val="24"/>
                <w:szCs w:val="24"/>
              </w:rPr>
            </w:pPr>
            <w:hyperlink r:id="rId19" w:history="1">
              <w:r w:rsidR="009961D2" w:rsidRPr="0079302D">
                <w:rPr>
                  <w:rStyle w:val="Hyperlink"/>
                  <w:rFonts w:cstheme="minorHAnsi"/>
                  <w:sz w:val="24"/>
                  <w:szCs w:val="24"/>
                </w:rPr>
                <w:t>https://www.mass.gov/orgs/board-of-registration-in-dentistry</w:t>
              </w:r>
            </w:hyperlink>
          </w:p>
          <w:p w14:paraId="436FF7B7" w14:textId="77777777" w:rsidR="009961D2" w:rsidRPr="0079302D" w:rsidRDefault="009961D2" w:rsidP="00093289">
            <w:pPr>
              <w:spacing w:before="60" w:after="60"/>
              <w:rPr>
                <w:rFonts w:cstheme="minorHAnsi"/>
                <w:sz w:val="24"/>
                <w:szCs w:val="24"/>
              </w:rPr>
            </w:pPr>
          </w:p>
        </w:tc>
        <w:tc>
          <w:tcPr>
            <w:tcW w:w="4680" w:type="dxa"/>
            <w:shd w:val="clear" w:color="auto" w:fill="auto"/>
            <w:vAlign w:val="center"/>
          </w:tcPr>
          <w:p w14:paraId="397F0059" w14:textId="7363A3E3" w:rsidR="009961D2" w:rsidRPr="0079302D" w:rsidRDefault="009961D2" w:rsidP="00093289">
            <w:pPr>
              <w:spacing w:before="60" w:after="60"/>
              <w:rPr>
                <w:rFonts w:cstheme="minorHAnsi"/>
                <w:color w:val="141414"/>
                <w:sz w:val="24"/>
                <w:szCs w:val="24"/>
                <w:lang w:val="en"/>
              </w:rPr>
            </w:pPr>
            <w:r w:rsidRPr="0079302D">
              <w:rPr>
                <w:rFonts w:cstheme="minorHAnsi"/>
                <w:b/>
                <w:color w:val="141414"/>
                <w:sz w:val="24"/>
                <w:szCs w:val="24"/>
                <w:lang w:val="en"/>
              </w:rPr>
              <w:lastRenderedPageBreak/>
              <w:t xml:space="preserve">The MA </w:t>
            </w:r>
            <w:r w:rsidRPr="0079302D">
              <w:rPr>
                <w:rFonts w:cstheme="minorHAnsi"/>
                <w:b/>
                <w:bCs/>
                <w:sz w:val="24"/>
                <w:szCs w:val="24"/>
                <w:lang w:val="en"/>
              </w:rPr>
              <w:t>Board of Registration in Dentistry</w:t>
            </w:r>
            <w:r w:rsidRPr="0079302D">
              <w:rPr>
                <w:rFonts w:cstheme="minorHAnsi"/>
                <w:color w:val="141414"/>
                <w:sz w:val="24"/>
                <w:szCs w:val="24"/>
                <w:lang w:val="en"/>
              </w:rPr>
              <w:t xml:space="preserve"> establishes rules, regulations, and policies covering dentistry, dental </w:t>
            </w:r>
            <w:r w:rsidR="003C4E6F" w:rsidRPr="0079302D">
              <w:rPr>
                <w:rFonts w:cstheme="minorHAnsi"/>
                <w:color w:val="141414"/>
                <w:sz w:val="24"/>
                <w:szCs w:val="24"/>
                <w:lang w:val="en"/>
              </w:rPr>
              <w:t>hygiene,</w:t>
            </w:r>
            <w:r w:rsidRPr="0079302D">
              <w:rPr>
                <w:rFonts w:cstheme="minorHAnsi"/>
                <w:color w:val="141414"/>
                <w:sz w:val="24"/>
                <w:szCs w:val="24"/>
                <w:lang w:val="en"/>
              </w:rPr>
              <w:t xml:space="preserve"> and dental assisting.</w:t>
            </w:r>
          </w:p>
          <w:p w14:paraId="583D1A24" w14:textId="77777777" w:rsidR="004E4866" w:rsidRPr="0079302D" w:rsidRDefault="009961D2" w:rsidP="00093289">
            <w:pPr>
              <w:spacing w:before="60" w:after="60"/>
              <w:rPr>
                <w:rFonts w:cstheme="minorHAnsi"/>
                <w:sz w:val="24"/>
                <w:szCs w:val="24"/>
              </w:rPr>
            </w:pPr>
            <w:r w:rsidRPr="0079302D">
              <w:rPr>
                <w:rFonts w:cstheme="minorHAnsi"/>
                <w:sz w:val="24"/>
                <w:szCs w:val="24"/>
              </w:rPr>
              <w:lastRenderedPageBreak/>
              <w:t xml:space="preserve">Dental Assisting programs do not need to be approved by the </w:t>
            </w:r>
            <w:r w:rsidRPr="0079302D">
              <w:rPr>
                <w:rFonts w:cstheme="minorHAnsi"/>
                <w:color w:val="141414"/>
                <w:sz w:val="24"/>
                <w:szCs w:val="24"/>
                <w:lang w:val="en"/>
              </w:rPr>
              <w:t xml:space="preserve">MA </w:t>
            </w:r>
            <w:r w:rsidRPr="0079302D">
              <w:rPr>
                <w:rFonts w:cstheme="minorHAnsi"/>
                <w:bCs/>
                <w:sz w:val="24"/>
                <w:szCs w:val="24"/>
                <w:lang w:val="en"/>
              </w:rPr>
              <w:t xml:space="preserve">Board of Registration in Dentistry prior to Chapter 74 program approval; however, </w:t>
            </w:r>
            <w:r w:rsidR="004E4866" w:rsidRPr="0079302D">
              <w:rPr>
                <w:rFonts w:cstheme="minorHAnsi"/>
                <w:sz w:val="24"/>
                <w:szCs w:val="24"/>
              </w:rPr>
              <w:t xml:space="preserve">programs </w:t>
            </w:r>
            <w:r w:rsidRPr="0079302D">
              <w:rPr>
                <w:rFonts w:cstheme="minorHAnsi"/>
                <w:sz w:val="24"/>
                <w:szCs w:val="24"/>
              </w:rPr>
              <w:t>seeking</w:t>
            </w:r>
            <w:r w:rsidR="004E4866" w:rsidRPr="0079302D">
              <w:rPr>
                <w:rFonts w:cstheme="minorHAnsi"/>
                <w:sz w:val="24"/>
                <w:szCs w:val="24"/>
              </w:rPr>
              <w:t xml:space="preserve"> Chapter 74 approval must meet the requirements identified by the MA </w:t>
            </w:r>
            <w:r w:rsidRPr="0079302D">
              <w:rPr>
                <w:rFonts w:cstheme="minorHAnsi"/>
                <w:bCs/>
                <w:sz w:val="24"/>
                <w:szCs w:val="24"/>
                <w:lang w:val="en"/>
              </w:rPr>
              <w:t>Board of Registration in Dentistry</w:t>
            </w:r>
            <w:r w:rsidRPr="0079302D">
              <w:rPr>
                <w:rFonts w:cstheme="minorHAnsi"/>
                <w:sz w:val="24"/>
                <w:szCs w:val="24"/>
              </w:rPr>
              <w:t xml:space="preserve">.  </w:t>
            </w:r>
          </w:p>
        </w:tc>
        <w:tc>
          <w:tcPr>
            <w:tcW w:w="3330" w:type="dxa"/>
            <w:shd w:val="clear" w:color="auto" w:fill="auto"/>
            <w:vAlign w:val="center"/>
          </w:tcPr>
          <w:p w14:paraId="3B20BFAE" w14:textId="77777777" w:rsidR="004E4866" w:rsidRPr="009961D2" w:rsidRDefault="004A27E0" w:rsidP="00093289">
            <w:pPr>
              <w:spacing w:before="60" w:after="60"/>
              <w:rPr>
                <w:rFonts w:cstheme="minorHAnsi"/>
                <w:sz w:val="24"/>
                <w:szCs w:val="24"/>
              </w:rPr>
            </w:pPr>
            <w:r w:rsidRPr="0079302D">
              <w:rPr>
                <w:rFonts w:cstheme="minorHAnsi"/>
                <w:noProof/>
                <w:sz w:val="24"/>
                <w:szCs w:val="24"/>
              </w:rPr>
              <w:lastRenderedPageBreak/>
              <w:t xml:space="preserve">The </w:t>
            </w:r>
            <w:r w:rsidRPr="0079302D">
              <w:rPr>
                <w:rFonts w:cstheme="minorHAnsi"/>
                <w:sz w:val="24"/>
                <w:szCs w:val="24"/>
              </w:rPr>
              <w:t xml:space="preserve">MA Board of Registration in Dentistry </w:t>
            </w:r>
            <w:r w:rsidRPr="0079302D">
              <w:rPr>
                <w:rFonts w:cstheme="minorHAnsi"/>
                <w:b/>
                <w:sz w:val="24"/>
                <w:szCs w:val="24"/>
              </w:rPr>
              <w:t xml:space="preserve">does not need to </w:t>
            </w:r>
            <w:r w:rsidRPr="0079302D">
              <w:rPr>
                <w:rFonts w:cstheme="minorHAnsi"/>
                <w:sz w:val="24"/>
                <w:szCs w:val="24"/>
              </w:rPr>
              <w:t xml:space="preserve">approve a program prior to the </w:t>
            </w:r>
            <w:r w:rsidRPr="0079302D">
              <w:rPr>
                <w:rFonts w:cstheme="minorHAnsi"/>
                <w:sz w:val="24"/>
                <w:szCs w:val="24"/>
              </w:rPr>
              <w:lastRenderedPageBreak/>
              <w:t>program receiving Chapter 74 state approval.</w:t>
            </w:r>
          </w:p>
        </w:tc>
      </w:tr>
      <w:tr w:rsidR="0079302D" w:rsidRPr="00171451" w14:paraId="6A09682F" w14:textId="77777777" w:rsidTr="00093289">
        <w:trPr>
          <w:trHeight w:val="4049"/>
        </w:trPr>
        <w:tc>
          <w:tcPr>
            <w:tcW w:w="1756" w:type="dxa"/>
            <w:shd w:val="clear" w:color="auto" w:fill="auto"/>
            <w:vAlign w:val="center"/>
          </w:tcPr>
          <w:p w14:paraId="57A170D8" w14:textId="77777777" w:rsidR="0079302D" w:rsidRPr="00171451" w:rsidRDefault="0079302D" w:rsidP="00093289">
            <w:pPr>
              <w:spacing w:before="60" w:after="60"/>
              <w:rPr>
                <w:rFonts w:cstheme="minorHAnsi"/>
                <w:sz w:val="24"/>
                <w:szCs w:val="24"/>
              </w:rPr>
            </w:pPr>
            <w:r w:rsidRPr="00171451">
              <w:rPr>
                <w:rFonts w:cstheme="minorHAnsi"/>
                <w:b/>
                <w:sz w:val="24"/>
                <w:szCs w:val="24"/>
              </w:rPr>
              <w:lastRenderedPageBreak/>
              <w:t>Early Education</w:t>
            </w:r>
            <w:r w:rsidRPr="00171451">
              <w:rPr>
                <w:rFonts w:cstheme="minorHAnsi"/>
                <w:sz w:val="24"/>
                <w:szCs w:val="24"/>
              </w:rPr>
              <w:t xml:space="preserve"> </w:t>
            </w:r>
            <w:r w:rsidRPr="00171451">
              <w:rPr>
                <w:rFonts w:cstheme="minorHAnsi"/>
                <w:b/>
                <w:sz w:val="24"/>
                <w:szCs w:val="24"/>
              </w:rPr>
              <w:t xml:space="preserve">and Care </w:t>
            </w:r>
          </w:p>
        </w:tc>
        <w:tc>
          <w:tcPr>
            <w:tcW w:w="3189" w:type="dxa"/>
            <w:shd w:val="clear" w:color="auto" w:fill="auto"/>
            <w:vAlign w:val="center"/>
          </w:tcPr>
          <w:p w14:paraId="67730048" w14:textId="77777777" w:rsidR="0079302D" w:rsidRPr="00171451" w:rsidRDefault="0079302D" w:rsidP="00093289">
            <w:pPr>
              <w:spacing w:before="60" w:after="60"/>
              <w:rPr>
                <w:rFonts w:cstheme="minorHAnsi"/>
                <w:noProof/>
                <w:sz w:val="24"/>
                <w:szCs w:val="24"/>
              </w:rPr>
            </w:pPr>
            <w:r w:rsidRPr="00171451">
              <w:rPr>
                <w:rFonts w:cstheme="minorHAnsi"/>
                <w:noProof/>
                <w:sz w:val="24"/>
                <w:szCs w:val="24"/>
              </w:rPr>
              <w:t>The MA Department of Early Education and Care (EEC)</w:t>
            </w:r>
          </w:p>
          <w:p w14:paraId="41DEC6FD" w14:textId="77777777" w:rsidR="0079302D" w:rsidRPr="00171451" w:rsidRDefault="001E281A" w:rsidP="00093289">
            <w:pPr>
              <w:spacing w:before="60" w:after="60"/>
              <w:rPr>
                <w:rFonts w:cstheme="minorHAnsi"/>
                <w:sz w:val="24"/>
                <w:szCs w:val="24"/>
              </w:rPr>
            </w:pPr>
            <w:hyperlink r:id="rId20" w:history="1">
              <w:r w:rsidR="0079302D" w:rsidRPr="00171451">
                <w:rPr>
                  <w:rStyle w:val="Hyperlink"/>
                  <w:rFonts w:cstheme="minorHAnsi"/>
                  <w:sz w:val="24"/>
                  <w:szCs w:val="24"/>
                </w:rPr>
                <w:t>https://www.mass.gov/orgs/department-of-early-education-and-care</w:t>
              </w:r>
            </w:hyperlink>
          </w:p>
          <w:p w14:paraId="1A84A2EA" w14:textId="77777777" w:rsidR="0079302D" w:rsidRPr="00171451" w:rsidRDefault="0079302D" w:rsidP="00093289">
            <w:pPr>
              <w:spacing w:before="60" w:after="60"/>
              <w:rPr>
                <w:rFonts w:cstheme="minorHAnsi"/>
                <w:sz w:val="24"/>
                <w:szCs w:val="24"/>
              </w:rPr>
            </w:pPr>
          </w:p>
        </w:tc>
        <w:tc>
          <w:tcPr>
            <w:tcW w:w="4680" w:type="dxa"/>
            <w:shd w:val="clear" w:color="auto" w:fill="auto"/>
            <w:vAlign w:val="center"/>
          </w:tcPr>
          <w:p w14:paraId="6D6ABE07" w14:textId="50933F30" w:rsidR="0079302D" w:rsidRPr="00171451" w:rsidRDefault="0079302D" w:rsidP="00093289">
            <w:pPr>
              <w:spacing w:before="60" w:after="60"/>
              <w:rPr>
                <w:rFonts w:cstheme="minorHAnsi"/>
                <w:color w:val="141414"/>
                <w:sz w:val="24"/>
                <w:szCs w:val="24"/>
              </w:rPr>
            </w:pPr>
            <w:r w:rsidRPr="00171451">
              <w:rPr>
                <w:rFonts w:cstheme="minorHAnsi"/>
                <w:b/>
                <w:noProof/>
                <w:sz w:val="24"/>
                <w:szCs w:val="24"/>
              </w:rPr>
              <w:t xml:space="preserve">The MA Department of Early Education and Care (EEC) </w:t>
            </w:r>
            <w:r w:rsidRPr="00171451">
              <w:rPr>
                <w:rFonts w:cstheme="minorHAnsi"/>
                <w:color w:val="141414"/>
                <w:sz w:val="24"/>
                <w:szCs w:val="24"/>
              </w:rPr>
              <w:t xml:space="preserve">licenses or approves </w:t>
            </w:r>
            <w:r w:rsidR="00A332C8" w:rsidRPr="00171451">
              <w:rPr>
                <w:rFonts w:cstheme="minorHAnsi"/>
                <w:color w:val="141414"/>
                <w:sz w:val="24"/>
                <w:szCs w:val="24"/>
              </w:rPr>
              <w:t>childcare</w:t>
            </w:r>
            <w:r w:rsidRPr="00171451">
              <w:rPr>
                <w:rFonts w:cstheme="minorHAnsi"/>
                <w:color w:val="141414"/>
                <w:sz w:val="24"/>
                <w:szCs w:val="24"/>
              </w:rPr>
              <w:t xml:space="preserve"> programs.  </w:t>
            </w:r>
          </w:p>
          <w:p w14:paraId="3308F646" w14:textId="77777777" w:rsidR="0079302D" w:rsidRPr="00171451" w:rsidRDefault="0079302D" w:rsidP="00093289">
            <w:pPr>
              <w:spacing w:before="60" w:after="60"/>
              <w:rPr>
                <w:rFonts w:cstheme="minorHAnsi"/>
                <w:noProof/>
                <w:sz w:val="24"/>
                <w:szCs w:val="24"/>
              </w:rPr>
            </w:pPr>
            <w:r w:rsidRPr="00171451">
              <w:rPr>
                <w:rFonts w:cstheme="minorHAnsi"/>
                <w:color w:val="141414"/>
                <w:sz w:val="24"/>
                <w:szCs w:val="24"/>
              </w:rPr>
              <w:t xml:space="preserve">Because CTE early education and care programs utilize child care programs for student learning and practicum, districts applying for Chapter 74 approval must identify the child care program(s) that will be used, and the program(s) must meet </w:t>
            </w:r>
            <w:r w:rsidRPr="00171451">
              <w:rPr>
                <w:rFonts w:cstheme="minorHAnsi"/>
                <w:noProof/>
                <w:sz w:val="24"/>
                <w:szCs w:val="24"/>
              </w:rPr>
              <w:t>all requirements set forth by the Department of Early Education and Care (EEC).</w:t>
            </w:r>
          </w:p>
          <w:p w14:paraId="79DCAC46" w14:textId="5ACE83A0" w:rsidR="00BB508B" w:rsidRPr="00171451" w:rsidRDefault="0079302D" w:rsidP="00093289">
            <w:pPr>
              <w:spacing w:before="60" w:after="60"/>
              <w:rPr>
                <w:rFonts w:cstheme="minorHAnsi"/>
                <w:color w:val="141414"/>
                <w:sz w:val="24"/>
                <w:szCs w:val="24"/>
              </w:rPr>
            </w:pPr>
            <w:r w:rsidRPr="00171451">
              <w:rPr>
                <w:rFonts w:cstheme="minorHAnsi"/>
                <w:color w:val="141414"/>
                <w:sz w:val="24"/>
                <w:szCs w:val="24"/>
              </w:rPr>
              <w:t xml:space="preserve">Note that the practicum enables Chapter 74 students to earn hours toward their MA EEC Certification.  </w:t>
            </w:r>
          </w:p>
        </w:tc>
        <w:tc>
          <w:tcPr>
            <w:tcW w:w="3330" w:type="dxa"/>
            <w:shd w:val="clear" w:color="auto" w:fill="auto"/>
            <w:vAlign w:val="center"/>
          </w:tcPr>
          <w:p w14:paraId="21C9F942" w14:textId="3BEBFADD" w:rsidR="0079302D" w:rsidRPr="00171451" w:rsidRDefault="0079302D" w:rsidP="00093289">
            <w:pPr>
              <w:pStyle w:val="ListParagraph"/>
              <w:numPr>
                <w:ilvl w:val="0"/>
                <w:numId w:val="2"/>
              </w:numPr>
              <w:spacing w:before="60" w:after="60"/>
              <w:rPr>
                <w:rFonts w:cstheme="minorHAnsi"/>
                <w:noProof/>
                <w:sz w:val="24"/>
                <w:szCs w:val="24"/>
              </w:rPr>
            </w:pPr>
            <w:r w:rsidRPr="00171451">
              <w:rPr>
                <w:rFonts w:cstheme="minorHAnsi"/>
                <w:sz w:val="24"/>
                <w:szCs w:val="24"/>
              </w:rPr>
              <w:t xml:space="preserve">Identify what </w:t>
            </w:r>
            <w:r w:rsidR="001F5876" w:rsidRPr="00171451">
              <w:rPr>
                <w:rFonts w:cstheme="minorHAnsi"/>
                <w:sz w:val="24"/>
                <w:szCs w:val="24"/>
              </w:rPr>
              <w:t>childcare</w:t>
            </w:r>
            <w:r w:rsidRPr="00171451">
              <w:rPr>
                <w:rFonts w:cstheme="minorHAnsi"/>
                <w:sz w:val="24"/>
                <w:szCs w:val="24"/>
              </w:rPr>
              <w:t xml:space="preserve"> program(s) will be used.</w:t>
            </w:r>
          </w:p>
          <w:p w14:paraId="5C6C2E52" w14:textId="77777777" w:rsidR="0079302D" w:rsidRPr="00171451" w:rsidRDefault="0079302D" w:rsidP="00093289">
            <w:pPr>
              <w:pStyle w:val="ListParagraph"/>
              <w:numPr>
                <w:ilvl w:val="0"/>
                <w:numId w:val="2"/>
              </w:numPr>
              <w:spacing w:before="60" w:after="60"/>
              <w:rPr>
                <w:rFonts w:ascii="Calibri" w:hAnsi="Calibri" w:cs="Calibri"/>
                <w:noProof/>
                <w:sz w:val="24"/>
                <w:szCs w:val="24"/>
              </w:rPr>
            </w:pPr>
            <w:r w:rsidRPr="00171451">
              <w:rPr>
                <w:rFonts w:ascii="Calibri" w:hAnsi="Calibri" w:cs="Calibri"/>
                <w:sz w:val="24"/>
                <w:szCs w:val="24"/>
              </w:rPr>
              <w:t xml:space="preserve">Child Care Programs must submit a copy of their most recent EEC License.  If the License is expired and in renewal, documentation from an EEC Licensor must be submitted indicating the program is in the renewal process.  </w:t>
            </w:r>
          </w:p>
          <w:p w14:paraId="170DA464" w14:textId="03BD1B83" w:rsidR="00BB508B" w:rsidRPr="00BB508B" w:rsidRDefault="0079302D" w:rsidP="00093289">
            <w:pPr>
              <w:pStyle w:val="ListParagraph"/>
              <w:numPr>
                <w:ilvl w:val="0"/>
                <w:numId w:val="2"/>
              </w:numPr>
              <w:spacing w:before="60" w:after="60"/>
              <w:rPr>
                <w:rFonts w:cstheme="minorHAnsi"/>
                <w:noProof/>
                <w:sz w:val="24"/>
                <w:szCs w:val="24"/>
              </w:rPr>
            </w:pPr>
            <w:r w:rsidRPr="00171451">
              <w:rPr>
                <w:rFonts w:cstheme="minorHAnsi"/>
                <w:i/>
                <w:noProof/>
                <w:sz w:val="24"/>
                <w:szCs w:val="24"/>
              </w:rPr>
              <w:t xml:space="preserve">If the applicant will use offsite </w:t>
            </w:r>
            <w:bookmarkStart w:id="3" w:name="_Hlk2594658"/>
            <w:r w:rsidRPr="00171451">
              <w:rPr>
                <w:rFonts w:cstheme="minorHAnsi"/>
                <w:i/>
                <w:noProof/>
                <w:sz w:val="24"/>
                <w:szCs w:val="24"/>
              </w:rPr>
              <w:t xml:space="preserve">child care programs and/or daycare vendors to provide work-based learning opportunities for students </w:t>
            </w:r>
            <w:bookmarkEnd w:id="3"/>
            <w:r w:rsidRPr="00171451">
              <w:rPr>
                <w:rFonts w:cstheme="minorHAnsi"/>
                <w:i/>
                <w:noProof/>
                <w:sz w:val="24"/>
                <w:szCs w:val="24"/>
              </w:rPr>
              <w:t>(e.g., a community daycare center)</w:t>
            </w:r>
            <w:r w:rsidRPr="00171451">
              <w:rPr>
                <w:rFonts w:cstheme="minorHAnsi"/>
                <w:noProof/>
                <w:sz w:val="24"/>
                <w:szCs w:val="24"/>
              </w:rPr>
              <w:t xml:space="preserve">, submit a copies of contracts between the school and each site, including a </w:t>
            </w:r>
            <w:r w:rsidRPr="00171451">
              <w:rPr>
                <w:rFonts w:cstheme="minorHAnsi"/>
                <w:noProof/>
                <w:sz w:val="24"/>
                <w:szCs w:val="24"/>
              </w:rPr>
              <w:lastRenderedPageBreak/>
              <w:t>memorandum of agreement.</w:t>
            </w:r>
          </w:p>
          <w:p w14:paraId="1E86F291" w14:textId="77777777" w:rsidR="00BB508B" w:rsidRPr="00C82D02" w:rsidRDefault="00BB508B" w:rsidP="00093289">
            <w:pPr>
              <w:spacing w:before="60" w:after="60"/>
              <w:rPr>
                <w:b/>
                <w:i/>
              </w:rPr>
            </w:pPr>
            <w:r w:rsidRPr="00C82D02">
              <w:rPr>
                <w:b/>
                <w:i/>
              </w:rPr>
              <w:t xml:space="preserve">Does a pre-school site that is located at a school district also need to be licensed by EEC?  </w:t>
            </w:r>
          </w:p>
          <w:p w14:paraId="5E3CA25A" w14:textId="6703D5BC" w:rsidR="00BB508B" w:rsidRDefault="00BB508B" w:rsidP="00093289">
            <w:pPr>
              <w:spacing w:before="60" w:after="60"/>
              <w:rPr>
                <w:i/>
              </w:rPr>
            </w:pPr>
            <w:proofErr w:type="gramStart"/>
            <w:r w:rsidRPr="00C82D02">
              <w:rPr>
                <w:i/>
              </w:rPr>
              <w:t>No</w:t>
            </w:r>
            <w:proofErr w:type="gramEnd"/>
            <w:r w:rsidRPr="00C82D02">
              <w:rPr>
                <w:i/>
              </w:rPr>
              <w:t xml:space="preserve"> they do not.  If they are in a public school, then they are considered exempt.  However, if they take </w:t>
            </w:r>
            <w:r w:rsidR="001F5876" w:rsidRPr="00C82D02">
              <w:rPr>
                <w:i/>
              </w:rPr>
              <w:t>childcare</w:t>
            </w:r>
            <w:r w:rsidRPr="00C82D02">
              <w:rPr>
                <w:i/>
              </w:rPr>
              <w:t xml:space="preserve"> subsidies, then they will be subject to EEC licensing visits and BRC requirements even as an exempt program.</w:t>
            </w:r>
            <w:r w:rsidRPr="00BB508B">
              <w:rPr>
                <w:i/>
              </w:rPr>
              <w:t xml:space="preserve">  </w:t>
            </w:r>
          </w:p>
          <w:p w14:paraId="7BAEA94F" w14:textId="77777777" w:rsidR="00BB508B" w:rsidRDefault="00BB508B" w:rsidP="00093289">
            <w:pPr>
              <w:spacing w:before="60" w:after="60"/>
              <w:rPr>
                <w:i/>
              </w:rPr>
            </w:pPr>
          </w:p>
          <w:p w14:paraId="145DB585" w14:textId="08D52591" w:rsidR="00BB508B" w:rsidRPr="00BB508B" w:rsidRDefault="00BB508B" w:rsidP="00093289">
            <w:pPr>
              <w:spacing w:before="60" w:after="60"/>
              <w:rPr>
                <w:rFonts w:ascii="Calibri Light" w:hAnsi="Calibri Light" w:cs="Calibri Light"/>
                <w:bCs/>
                <w:sz w:val="24"/>
                <w:szCs w:val="24"/>
              </w:rPr>
            </w:pPr>
            <w:r w:rsidRPr="00171451">
              <w:rPr>
                <w:rFonts w:cstheme="minorHAnsi"/>
                <w:i/>
                <w:noProof/>
                <w:sz w:val="24"/>
                <w:szCs w:val="24"/>
              </w:rPr>
              <w:t>*</w:t>
            </w:r>
            <w:r w:rsidRPr="00171451">
              <w:rPr>
                <w:rFonts w:ascii="Calibri Light" w:hAnsi="Calibri Light" w:cs="Calibri Light"/>
                <w:bCs/>
                <w:sz w:val="24"/>
                <w:szCs w:val="24"/>
              </w:rPr>
              <w:t>Please see additional information below.</w:t>
            </w:r>
          </w:p>
        </w:tc>
      </w:tr>
    </w:tbl>
    <w:p w14:paraId="05EECE1C" w14:textId="77777777" w:rsidR="00707E62" w:rsidRPr="00171451" w:rsidRDefault="00707E62" w:rsidP="00171451"/>
    <w:p w14:paraId="61B715B2" w14:textId="77777777" w:rsidR="001B57FF" w:rsidRDefault="001B57FF">
      <w:pPr>
        <w:rPr>
          <w:rFonts w:cstheme="minorHAnsi"/>
          <w:b/>
          <w:sz w:val="24"/>
          <w:szCs w:val="24"/>
        </w:rPr>
      </w:pPr>
      <w:r>
        <w:rPr>
          <w:rFonts w:cstheme="minorHAnsi"/>
          <w:b/>
          <w:sz w:val="24"/>
          <w:szCs w:val="24"/>
        </w:rPr>
        <w:br w:type="page"/>
      </w:r>
    </w:p>
    <w:p w14:paraId="3565C564" w14:textId="66DDB008" w:rsidR="000415AA" w:rsidRPr="00171451" w:rsidRDefault="000415AA" w:rsidP="00C82D02">
      <w:pPr>
        <w:rPr>
          <w:rFonts w:cstheme="minorHAnsi"/>
          <w:i/>
          <w:noProof/>
          <w:sz w:val="24"/>
          <w:szCs w:val="24"/>
        </w:rPr>
      </w:pPr>
      <w:r w:rsidRPr="00171451">
        <w:rPr>
          <w:rFonts w:cstheme="minorHAnsi"/>
          <w:b/>
          <w:sz w:val="24"/>
          <w:szCs w:val="24"/>
        </w:rPr>
        <w:lastRenderedPageBreak/>
        <w:t>Early Education and Care:</w:t>
      </w:r>
      <w:r w:rsidRPr="00171451">
        <w:rPr>
          <w:rFonts w:cstheme="minorHAnsi"/>
          <w:sz w:val="24"/>
          <w:szCs w:val="24"/>
        </w:rPr>
        <w:t xml:space="preserve">  The information below is applicable to both offsite facilities (where a high school EEC program is contracting with a </w:t>
      </w:r>
      <w:r w:rsidRPr="00171451">
        <w:rPr>
          <w:rFonts w:cstheme="minorHAnsi"/>
          <w:noProof/>
          <w:sz w:val="24"/>
          <w:szCs w:val="24"/>
        </w:rPr>
        <w:t>child care program and/or daycare vendor to provide work-based learning opportunities for students as well as onsite early education and care facilities.</w:t>
      </w:r>
      <w:r w:rsidRPr="00171451">
        <w:rPr>
          <w:rFonts w:cstheme="minorHAnsi"/>
          <w:i/>
          <w:noProof/>
          <w:sz w:val="24"/>
          <w:szCs w:val="24"/>
        </w:rPr>
        <w:t xml:space="preserve">  </w:t>
      </w:r>
    </w:p>
    <w:p w14:paraId="1C52502B" w14:textId="77777777" w:rsidR="000415AA" w:rsidRPr="00171451" w:rsidRDefault="000415AA" w:rsidP="00C82D02">
      <w:pPr>
        <w:pStyle w:val="ListParagraph"/>
        <w:numPr>
          <w:ilvl w:val="0"/>
          <w:numId w:val="4"/>
        </w:numPr>
        <w:rPr>
          <w:rFonts w:cstheme="minorHAnsi"/>
          <w:sz w:val="24"/>
          <w:szCs w:val="24"/>
        </w:rPr>
      </w:pPr>
      <w:r w:rsidRPr="00E14C73">
        <w:rPr>
          <w:rFonts w:cstheme="minorHAnsi"/>
          <w:b/>
          <w:sz w:val="24"/>
          <w:szCs w:val="24"/>
        </w:rPr>
        <w:t>EEC License</w:t>
      </w:r>
      <w:r w:rsidRPr="00171451">
        <w:rPr>
          <w:rFonts w:cstheme="minorHAnsi"/>
          <w:sz w:val="24"/>
          <w:szCs w:val="24"/>
        </w:rPr>
        <w:t xml:space="preserve">: Child Care Programs must submit a copy of their most recent EEC License.  If the License is expired and in renewal, documentation from an EEC Licensor must be submitted indicating the program is in the renewal process.  </w:t>
      </w:r>
    </w:p>
    <w:p w14:paraId="1CDA3600" w14:textId="77777777" w:rsidR="000415AA" w:rsidRPr="00E14C73" w:rsidRDefault="000415AA" w:rsidP="00C82D02">
      <w:pPr>
        <w:pStyle w:val="ListParagraph"/>
        <w:numPr>
          <w:ilvl w:val="0"/>
          <w:numId w:val="4"/>
        </w:numPr>
        <w:rPr>
          <w:rFonts w:cstheme="minorHAnsi"/>
          <w:sz w:val="24"/>
          <w:szCs w:val="24"/>
        </w:rPr>
      </w:pPr>
      <w:r w:rsidRPr="00E14C73">
        <w:rPr>
          <w:rFonts w:cstheme="minorHAnsi"/>
          <w:b/>
          <w:bCs/>
          <w:sz w:val="24"/>
          <w:szCs w:val="24"/>
        </w:rPr>
        <w:t>Background Record Check (BRC) Requirements</w:t>
      </w:r>
      <w:r w:rsidR="00E14C73" w:rsidRPr="00E14C73">
        <w:rPr>
          <w:rFonts w:cstheme="minorHAnsi"/>
          <w:b/>
          <w:bCs/>
          <w:sz w:val="24"/>
          <w:szCs w:val="24"/>
        </w:rPr>
        <w:t>:</w:t>
      </w:r>
    </w:p>
    <w:p w14:paraId="7A565033" w14:textId="77777777" w:rsidR="000415AA" w:rsidRPr="00171451" w:rsidRDefault="000415AA" w:rsidP="00C82D02">
      <w:pPr>
        <w:pStyle w:val="Heading2"/>
        <w:spacing w:before="0" w:beforeAutospacing="0"/>
        <w:ind w:left="720"/>
        <w:rPr>
          <w:rFonts w:asciiTheme="minorHAnsi" w:eastAsia="Times New Roman" w:hAnsiTheme="minorHAnsi" w:cstheme="minorHAnsi"/>
          <w:color w:val="141414"/>
          <w:sz w:val="24"/>
          <w:szCs w:val="24"/>
        </w:rPr>
      </w:pPr>
      <w:r w:rsidRPr="00171451">
        <w:rPr>
          <w:rFonts w:asciiTheme="minorHAnsi" w:eastAsia="Times New Roman" w:hAnsiTheme="minorHAnsi" w:cstheme="minorHAnsi"/>
          <w:color w:val="141414"/>
          <w:sz w:val="24"/>
          <w:szCs w:val="24"/>
        </w:rPr>
        <w:t>Supervised "Provisional" Hiring Replaces Unsupervised "Conditional" Hiring (Effective Dec. 11, 2018)</w:t>
      </w:r>
    </w:p>
    <w:p w14:paraId="5C4FA930" w14:textId="77777777" w:rsidR="000415AA" w:rsidRPr="00171451" w:rsidRDefault="000415AA" w:rsidP="00C82D02">
      <w:pPr>
        <w:pStyle w:val="NormalWeb"/>
        <w:spacing w:before="0" w:beforeAutospacing="0"/>
        <w:ind w:left="720"/>
        <w:rPr>
          <w:rFonts w:asciiTheme="minorHAnsi" w:eastAsiaTheme="minorHAnsi" w:hAnsiTheme="minorHAnsi" w:cstheme="minorHAnsi"/>
          <w:color w:val="141414"/>
        </w:rPr>
      </w:pPr>
      <w:r w:rsidRPr="00171451">
        <w:rPr>
          <w:rFonts w:asciiTheme="minorHAnsi" w:hAnsiTheme="minorHAnsi" w:cstheme="minorHAnsi"/>
          <w:color w:val="141414"/>
        </w:rPr>
        <w:t>To meet new Federal requirements, </w:t>
      </w:r>
      <w:r w:rsidRPr="00171451">
        <w:rPr>
          <w:rStyle w:val="Strong"/>
          <w:rFonts w:asciiTheme="minorHAnsi" w:hAnsiTheme="minorHAnsi" w:cstheme="minorHAnsi"/>
          <w:color w:val="141414"/>
        </w:rPr>
        <w:t>Licensed Group and School Age Child Care</w:t>
      </w:r>
      <w:r w:rsidRPr="00171451">
        <w:rPr>
          <w:rFonts w:asciiTheme="minorHAnsi" w:hAnsiTheme="minorHAnsi" w:cstheme="minorHAnsi"/>
          <w:color w:val="141414"/>
        </w:rPr>
        <w:t> </w:t>
      </w:r>
      <w:r w:rsidRPr="00171451">
        <w:rPr>
          <w:rStyle w:val="Strong"/>
          <w:rFonts w:asciiTheme="minorHAnsi" w:hAnsiTheme="minorHAnsi" w:cstheme="minorHAnsi"/>
          <w:color w:val="141414"/>
        </w:rPr>
        <w:t>programs </w:t>
      </w:r>
      <w:r w:rsidRPr="00171451">
        <w:rPr>
          <w:rFonts w:asciiTheme="minorHAnsi" w:hAnsiTheme="minorHAnsi" w:cstheme="minorHAnsi"/>
          <w:color w:val="141414"/>
        </w:rPr>
        <w:t>will no longer be able to hire candidates to work in an unsupervised "conditional" status while their BRC is pending completion.</w:t>
      </w:r>
    </w:p>
    <w:p w14:paraId="771A8F98" w14:textId="77777777" w:rsidR="000415AA" w:rsidRPr="00171451" w:rsidRDefault="000415AA" w:rsidP="00C82D02">
      <w:pPr>
        <w:pStyle w:val="NormalWeb"/>
        <w:spacing w:before="0" w:beforeAutospacing="0"/>
        <w:ind w:left="720"/>
        <w:rPr>
          <w:rFonts w:asciiTheme="minorHAnsi" w:hAnsiTheme="minorHAnsi" w:cstheme="minorHAnsi"/>
          <w:color w:val="141414"/>
        </w:rPr>
      </w:pPr>
      <w:r w:rsidRPr="00171451">
        <w:rPr>
          <w:rFonts w:asciiTheme="minorHAnsi" w:hAnsiTheme="minorHAnsi" w:cstheme="minorHAnsi"/>
          <w:color w:val="141414"/>
        </w:rPr>
        <w:t>Prior to the new Federal requirements, candidates were eligible for unsupervised "conditional" employment after completing and receiving approval of a Criminal Offender Record Information (CORI) check, Sex Offender Registry Information (SORI) check, and Department of Children and Families (DCF) check.</w:t>
      </w:r>
    </w:p>
    <w:p w14:paraId="5103AF68" w14:textId="7ED87B9F" w:rsidR="000415AA" w:rsidRPr="00171451" w:rsidRDefault="000415AA" w:rsidP="00C82D02">
      <w:pPr>
        <w:pStyle w:val="NormalWeb"/>
        <w:spacing w:before="0" w:beforeAutospacing="0"/>
        <w:ind w:left="720"/>
        <w:rPr>
          <w:rFonts w:asciiTheme="minorHAnsi" w:hAnsiTheme="minorHAnsi" w:cstheme="minorHAnsi"/>
          <w:color w:val="141414"/>
        </w:rPr>
      </w:pPr>
      <w:r w:rsidRPr="00171451">
        <w:rPr>
          <w:rFonts w:asciiTheme="minorHAnsi" w:hAnsiTheme="minorHAnsi" w:cstheme="minorHAnsi"/>
          <w:color w:val="141414"/>
        </w:rPr>
        <w:t>Under </w:t>
      </w:r>
      <w:hyperlink r:id="rId21" w:history="1">
        <w:r w:rsidRPr="00171451">
          <w:rPr>
            <w:rStyle w:val="Hyperlink"/>
            <w:rFonts w:asciiTheme="minorHAnsi" w:hAnsiTheme="minorHAnsi" w:cstheme="minorHAnsi"/>
            <w:b/>
            <w:bCs/>
            <w:color w:val="14558F"/>
          </w:rPr>
          <w:t xml:space="preserve">EEC's new Federally-compliant </w:t>
        </w:r>
        <w:bookmarkStart w:id="4" w:name="_Hlk2595037"/>
        <w:r w:rsidRPr="00171451">
          <w:rPr>
            <w:rStyle w:val="Hyperlink"/>
            <w:rFonts w:asciiTheme="minorHAnsi" w:hAnsiTheme="minorHAnsi" w:cstheme="minorHAnsi"/>
            <w:b/>
            <w:bCs/>
            <w:color w:val="14558F"/>
          </w:rPr>
          <w:t xml:space="preserve">Background Record Check </w:t>
        </w:r>
        <w:bookmarkEnd w:id="4"/>
        <w:r w:rsidRPr="00171451">
          <w:rPr>
            <w:rStyle w:val="Hyperlink"/>
            <w:rFonts w:asciiTheme="minorHAnsi" w:hAnsiTheme="minorHAnsi" w:cstheme="minorHAnsi"/>
            <w:b/>
            <w:bCs/>
            <w:color w:val="14558F"/>
          </w:rPr>
          <w:t>regulations</w:t>
        </w:r>
      </w:hyperlink>
      <w:r w:rsidRPr="00171451">
        <w:rPr>
          <w:rFonts w:asciiTheme="minorHAnsi" w:hAnsiTheme="minorHAnsi" w:cstheme="minorHAnsi"/>
          <w:color w:val="141414"/>
        </w:rPr>
        <w:t>, effective December 11, 2018, a candidate undergoing a BRC for a Licensed Group and School Age Child Care program may only be hired in a supervised "provisional" status.  A candidate is eligible for supervised "provisional" hiring only after completing a fingerprint scan and receiving approval of a SORI check.  Please note that "completing a fingerprint scan" means physically going to a</w:t>
      </w:r>
      <w:r w:rsidR="00824459">
        <w:rPr>
          <w:rFonts w:asciiTheme="minorHAnsi" w:hAnsiTheme="minorHAnsi" w:cstheme="minorHAnsi"/>
          <w:color w:val="141414"/>
        </w:rPr>
        <w:t>n</w:t>
      </w:r>
      <w:r w:rsidRPr="00171451">
        <w:rPr>
          <w:rFonts w:asciiTheme="minorHAnsi" w:hAnsiTheme="minorHAnsi" w:cstheme="minorHAnsi"/>
          <w:color w:val="141414"/>
        </w:rPr>
        <w:t> </w:t>
      </w:r>
      <w:hyperlink r:id="rId22" w:history="1">
        <w:r w:rsidRPr="00171451">
          <w:rPr>
            <w:rStyle w:val="Hyperlink"/>
            <w:rFonts w:asciiTheme="minorHAnsi" w:hAnsiTheme="minorHAnsi" w:cstheme="minorHAnsi"/>
            <w:b/>
            <w:bCs/>
            <w:color w:val="14558F"/>
          </w:rPr>
          <w:t>IdentoGO</w:t>
        </w:r>
      </w:hyperlink>
      <w:r w:rsidRPr="00171451">
        <w:rPr>
          <w:rFonts w:asciiTheme="minorHAnsi" w:hAnsiTheme="minorHAnsi" w:cstheme="minorHAnsi"/>
          <w:color w:val="141414"/>
        </w:rPr>
        <w:t xml:space="preserve"> site and completing an in-person fingerprint scan.  Supervised "provisional" status does not require EEC's review and approval of the fingerprinting results.  However, for a candidate to work in a supervised "provisional" status, they must be under direct visual supervision of another member of the </w:t>
      </w:r>
      <w:proofErr w:type="gramStart"/>
      <w:r w:rsidRPr="00171451">
        <w:rPr>
          <w:rFonts w:asciiTheme="minorHAnsi" w:hAnsiTheme="minorHAnsi" w:cstheme="minorHAnsi"/>
          <w:color w:val="141414"/>
        </w:rPr>
        <w:t>child care</w:t>
      </w:r>
      <w:proofErr w:type="gramEnd"/>
      <w:r w:rsidRPr="00171451">
        <w:rPr>
          <w:rFonts w:asciiTheme="minorHAnsi" w:hAnsiTheme="minorHAnsi" w:cstheme="minorHAnsi"/>
          <w:color w:val="141414"/>
        </w:rPr>
        <w:t xml:space="preserve"> program who has completed and received approval of a full EEC BRC, including a fingerprint-based check.</w:t>
      </w:r>
    </w:p>
    <w:p w14:paraId="156D05EC" w14:textId="77777777" w:rsidR="000415AA" w:rsidRPr="00171451" w:rsidRDefault="000415AA" w:rsidP="00C82D02">
      <w:pPr>
        <w:pStyle w:val="NormalWeb"/>
        <w:spacing w:before="0" w:beforeAutospacing="0"/>
        <w:ind w:left="720"/>
        <w:rPr>
          <w:rFonts w:asciiTheme="minorHAnsi" w:hAnsiTheme="minorHAnsi" w:cstheme="minorHAnsi"/>
          <w:color w:val="141414"/>
        </w:rPr>
      </w:pPr>
      <w:r w:rsidRPr="00171451">
        <w:rPr>
          <w:rFonts w:asciiTheme="minorHAnsi" w:hAnsiTheme="minorHAnsi" w:cstheme="minorHAnsi"/>
          <w:color w:val="141414"/>
        </w:rPr>
        <w:t>Due to the nature of their role, </w:t>
      </w:r>
      <w:r w:rsidRPr="00171451">
        <w:rPr>
          <w:rStyle w:val="Strong"/>
          <w:rFonts w:asciiTheme="minorHAnsi" w:hAnsiTheme="minorHAnsi" w:cstheme="minorHAnsi"/>
          <w:color w:val="141414"/>
        </w:rPr>
        <w:t>Licensed Group and School Age Licensees</w:t>
      </w:r>
      <w:r w:rsidRPr="00171451">
        <w:rPr>
          <w:rFonts w:asciiTheme="minorHAnsi" w:hAnsiTheme="minorHAnsi" w:cstheme="minorHAnsi"/>
          <w:color w:val="141414"/>
        </w:rPr>
        <w:t> are not eligible for supervised "provisional" status and must receive proof of full suitability from EEC prior to license issuance or renewal.  "Full suitability" requires completing and receiving approval of all BRC checks, including a fingerprint-based check.</w:t>
      </w:r>
    </w:p>
    <w:p w14:paraId="1288D9BF" w14:textId="77777777" w:rsidR="000415AA" w:rsidRPr="00171451" w:rsidRDefault="000415AA" w:rsidP="00C82D02">
      <w:pPr>
        <w:pStyle w:val="NormalWeb"/>
        <w:spacing w:before="0" w:beforeAutospacing="0"/>
        <w:ind w:left="720"/>
        <w:rPr>
          <w:rFonts w:asciiTheme="minorHAnsi" w:hAnsiTheme="minorHAnsi" w:cstheme="minorHAnsi"/>
          <w:color w:val="141414"/>
        </w:rPr>
      </w:pPr>
      <w:r w:rsidRPr="00171451">
        <w:rPr>
          <w:rStyle w:val="Strong"/>
          <w:rFonts w:asciiTheme="minorHAnsi" w:hAnsiTheme="minorHAnsi" w:cstheme="minorHAnsi"/>
          <w:color w:val="141414"/>
        </w:rPr>
        <w:t xml:space="preserve">Transportation Providers, </w:t>
      </w:r>
      <w:r w:rsidRPr="00171451">
        <w:rPr>
          <w:rStyle w:val="Strong"/>
          <w:rFonts w:asciiTheme="minorHAnsi" w:hAnsiTheme="minorHAnsi" w:cstheme="minorHAnsi"/>
          <w:i/>
          <w:color w:val="141414"/>
        </w:rPr>
        <w:t>Temporary Staff</w:t>
      </w:r>
      <w:r w:rsidRPr="00171451">
        <w:rPr>
          <w:rStyle w:val="Strong"/>
          <w:rFonts w:asciiTheme="minorHAnsi" w:hAnsiTheme="minorHAnsi" w:cstheme="minorHAnsi"/>
          <w:color w:val="141414"/>
        </w:rPr>
        <w:t>, and Contracted Support Service Providers affiliated with a Group and School Age Child Care Program or Family Child Care Program </w:t>
      </w:r>
      <w:r w:rsidRPr="00171451">
        <w:rPr>
          <w:rFonts w:asciiTheme="minorHAnsi" w:hAnsiTheme="minorHAnsi" w:cstheme="minorHAnsi"/>
          <w:color w:val="141414"/>
        </w:rPr>
        <w:t xml:space="preserve">must receive proof of full suitability from EEC before they can begin </w:t>
      </w:r>
      <w:r w:rsidRPr="00171451">
        <w:rPr>
          <w:rFonts w:asciiTheme="minorHAnsi" w:hAnsiTheme="minorHAnsi" w:cstheme="minorHAnsi"/>
          <w:color w:val="141414"/>
        </w:rPr>
        <w:lastRenderedPageBreak/>
        <w:t>working unsupervised with children.  As noted above, "full suitability" requires completing and receiving approval of all BRC checks, including a fingerprint-based check. This group is not eligible for supervised "provisional" status.</w:t>
      </w:r>
    </w:p>
    <w:p w14:paraId="271631E8" w14:textId="77777777" w:rsidR="00472078" w:rsidRPr="00171451" w:rsidRDefault="00472078" w:rsidP="00C82D02">
      <w:pPr>
        <w:pStyle w:val="NormalWeb"/>
        <w:spacing w:before="0" w:beforeAutospacing="0"/>
        <w:ind w:left="720"/>
        <w:rPr>
          <w:rFonts w:asciiTheme="minorHAnsi" w:hAnsiTheme="minorHAnsi" w:cstheme="minorHAnsi"/>
          <w:color w:val="141414"/>
        </w:rPr>
      </w:pPr>
      <w:r w:rsidRPr="00171451">
        <w:rPr>
          <w:rStyle w:val="Strong"/>
          <w:rFonts w:asciiTheme="minorHAnsi" w:hAnsiTheme="minorHAnsi" w:cstheme="minorHAnsi"/>
          <w:color w:val="141414"/>
        </w:rPr>
        <w:t xml:space="preserve">Note </w:t>
      </w:r>
      <w:r w:rsidRPr="00171451">
        <w:rPr>
          <w:rStyle w:val="Strong"/>
          <w:rFonts w:asciiTheme="minorHAnsi" w:hAnsiTheme="minorHAnsi" w:cstheme="minorHAnsi"/>
          <w:b w:val="0"/>
          <w:color w:val="141414"/>
        </w:rPr>
        <w:t>that students in EEC programs are considered</w:t>
      </w:r>
      <w:r w:rsidRPr="00171451">
        <w:rPr>
          <w:rStyle w:val="Strong"/>
          <w:rFonts w:asciiTheme="minorHAnsi" w:hAnsiTheme="minorHAnsi" w:cstheme="minorHAnsi"/>
          <w:color w:val="141414"/>
        </w:rPr>
        <w:t xml:space="preserve"> Temporary Staff.</w:t>
      </w:r>
    </w:p>
    <w:p w14:paraId="198549A1" w14:textId="77777777" w:rsidR="00472078" w:rsidRPr="00171451" w:rsidRDefault="000415AA" w:rsidP="00C82D02">
      <w:pPr>
        <w:ind w:left="720"/>
        <w:rPr>
          <w:rFonts w:cstheme="minorHAnsi"/>
          <w:sz w:val="24"/>
          <w:szCs w:val="24"/>
        </w:rPr>
      </w:pPr>
      <w:r w:rsidRPr="00171451">
        <w:rPr>
          <w:rFonts w:cstheme="minorHAnsi"/>
          <w:sz w:val="24"/>
          <w:szCs w:val="24"/>
        </w:rPr>
        <w:t xml:space="preserve">For more information, please visit EEC’s website at </w:t>
      </w:r>
      <w:hyperlink r:id="rId23" w:history="1">
        <w:r w:rsidRPr="00171451">
          <w:rPr>
            <w:rStyle w:val="Hyperlink"/>
            <w:rFonts w:cstheme="minorHAnsi"/>
            <w:sz w:val="24"/>
            <w:szCs w:val="24"/>
          </w:rPr>
          <w:t>https://www.mass.gov/eec-background-record-checks</w:t>
        </w:r>
      </w:hyperlink>
      <w:r w:rsidRPr="00171451">
        <w:rPr>
          <w:rFonts w:cstheme="minorHAnsi"/>
          <w:sz w:val="24"/>
          <w:szCs w:val="24"/>
        </w:rPr>
        <w:t xml:space="preserve">, via phone at </w:t>
      </w:r>
      <w:hyperlink r:id="rId24" w:history="1">
        <w:r w:rsidRPr="00171451">
          <w:rPr>
            <w:rStyle w:val="Hyperlink"/>
            <w:rFonts w:cstheme="minorHAnsi"/>
            <w:sz w:val="24"/>
            <w:szCs w:val="24"/>
            <w:bdr w:val="none" w:sz="0" w:space="0" w:color="auto" w:frame="1"/>
          </w:rPr>
          <w:t>617-988-7841</w:t>
        </w:r>
      </w:hyperlink>
      <w:r w:rsidRPr="00171451">
        <w:rPr>
          <w:rFonts w:cstheme="minorHAnsi"/>
          <w:sz w:val="24"/>
          <w:szCs w:val="24"/>
        </w:rPr>
        <w:t xml:space="preserve">, or email </w:t>
      </w:r>
      <w:hyperlink r:id="rId25" w:history="1">
        <w:r w:rsidRPr="00171451">
          <w:rPr>
            <w:rStyle w:val="Hyperlink"/>
            <w:rFonts w:cstheme="minorHAnsi"/>
            <w:b/>
            <w:bCs/>
            <w:color w:val="14558F"/>
            <w:sz w:val="24"/>
            <w:szCs w:val="24"/>
          </w:rPr>
          <w:t>EEC.BRC@mass.gov</w:t>
        </w:r>
      </w:hyperlink>
      <w:r w:rsidRPr="00171451">
        <w:rPr>
          <w:rFonts w:cstheme="minorHAnsi"/>
          <w:sz w:val="24"/>
          <w:szCs w:val="24"/>
        </w:rPr>
        <w:t xml:space="preserve">.  </w:t>
      </w:r>
    </w:p>
    <w:p w14:paraId="29666FBE" w14:textId="77777777" w:rsidR="004E2493" w:rsidRPr="00171451" w:rsidRDefault="00472078" w:rsidP="00C82D02">
      <w:pPr>
        <w:pStyle w:val="ListParagraph"/>
        <w:numPr>
          <w:ilvl w:val="0"/>
          <w:numId w:val="4"/>
        </w:numPr>
        <w:rPr>
          <w:rFonts w:cstheme="minorHAnsi"/>
          <w:sz w:val="24"/>
          <w:szCs w:val="24"/>
        </w:rPr>
      </w:pPr>
      <w:r w:rsidRPr="00E14C73">
        <w:rPr>
          <w:rFonts w:cstheme="minorHAnsi"/>
          <w:b/>
          <w:sz w:val="24"/>
          <w:szCs w:val="24"/>
        </w:rPr>
        <w:t>Health and Safety Training</w:t>
      </w:r>
      <w:r w:rsidRPr="00171451">
        <w:rPr>
          <w:rFonts w:cstheme="minorHAnsi"/>
          <w:sz w:val="24"/>
          <w:szCs w:val="24"/>
        </w:rPr>
        <w:t xml:space="preserve">:  </w:t>
      </w:r>
      <w:r w:rsidR="004E2493" w:rsidRPr="00171451">
        <w:rPr>
          <w:rFonts w:cstheme="minorHAnsi"/>
          <w:sz w:val="24"/>
          <w:szCs w:val="24"/>
        </w:rPr>
        <w:t>Each student need</w:t>
      </w:r>
      <w:r w:rsidRPr="00171451">
        <w:rPr>
          <w:rFonts w:cstheme="minorHAnsi"/>
          <w:sz w:val="24"/>
          <w:szCs w:val="24"/>
        </w:rPr>
        <w:t>s</w:t>
      </w:r>
      <w:r w:rsidR="004E2493" w:rsidRPr="00171451">
        <w:rPr>
          <w:rFonts w:cstheme="minorHAnsi"/>
          <w:sz w:val="24"/>
          <w:szCs w:val="24"/>
        </w:rPr>
        <w:t xml:space="preserve"> to complete the trainings listed the EEC website.</w:t>
      </w:r>
    </w:p>
    <w:p w14:paraId="59D9A616" w14:textId="77777777" w:rsidR="004E2493" w:rsidRPr="00171451" w:rsidRDefault="001E281A" w:rsidP="00C82D02">
      <w:pPr>
        <w:ind w:left="720"/>
        <w:rPr>
          <w:rFonts w:cstheme="minorHAnsi"/>
          <w:sz w:val="24"/>
          <w:szCs w:val="24"/>
        </w:rPr>
      </w:pPr>
      <w:hyperlink r:id="rId26" w:history="1">
        <w:r w:rsidR="004E2493" w:rsidRPr="00171451">
          <w:rPr>
            <w:rStyle w:val="Hyperlink"/>
            <w:rFonts w:cstheme="minorHAnsi"/>
            <w:sz w:val="24"/>
            <w:szCs w:val="24"/>
          </w:rPr>
          <w:t>https://www.mass.gov/how-to/find-required-training-for-licensure-and-certification</w:t>
        </w:r>
      </w:hyperlink>
      <w:r w:rsidR="004E2493" w:rsidRPr="00171451">
        <w:rPr>
          <w:rFonts w:cstheme="minorHAnsi"/>
          <w:sz w:val="24"/>
          <w:szCs w:val="24"/>
        </w:rPr>
        <w:t xml:space="preserve"> </w:t>
      </w:r>
    </w:p>
    <w:p w14:paraId="31050EED" w14:textId="2689EAF3" w:rsidR="00DC3130" w:rsidRPr="00C82D02" w:rsidRDefault="004E2493" w:rsidP="00C82D02">
      <w:pPr>
        <w:ind w:left="720"/>
        <w:rPr>
          <w:rFonts w:cstheme="minorHAnsi"/>
          <w:sz w:val="24"/>
          <w:szCs w:val="24"/>
        </w:rPr>
      </w:pPr>
      <w:r w:rsidRPr="00C82D02">
        <w:rPr>
          <w:rFonts w:cstheme="minorHAnsi"/>
          <w:sz w:val="24"/>
          <w:szCs w:val="24"/>
        </w:rPr>
        <w:t xml:space="preserve">The additional Health and Safety trainings below will also be required.  </w:t>
      </w:r>
    </w:p>
    <w:p w14:paraId="2C506139" w14:textId="192B8B41" w:rsidR="00DC3130" w:rsidRPr="00C82D02" w:rsidRDefault="00DC3130" w:rsidP="00C82D02">
      <w:pPr>
        <w:ind w:left="720"/>
        <w:rPr>
          <w:rFonts w:cstheme="minorHAnsi"/>
        </w:rPr>
      </w:pPr>
      <w:r w:rsidRPr="00C82D02">
        <w:rPr>
          <w:rFonts w:cstheme="minorHAnsi"/>
          <w:color w:val="141414"/>
        </w:rPr>
        <w:t xml:space="preserve">Effective June 6, 2019 all students in an EEC </w:t>
      </w:r>
      <w:r w:rsidR="00A332C8" w:rsidRPr="00C82D02">
        <w:rPr>
          <w:rFonts w:cstheme="minorHAnsi"/>
          <w:color w:val="141414"/>
        </w:rPr>
        <w:t>childcare</w:t>
      </w:r>
      <w:r w:rsidRPr="00C82D02">
        <w:rPr>
          <w:rFonts w:cstheme="minorHAnsi"/>
          <w:color w:val="141414"/>
        </w:rPr>
        <w:t xml:space="preserve"> programs must take the new EEC Essentials training course.  </w:t>
      </w:r>
    </w:p>
    <w:p w14:paraId="45593B13" w14:textId="56F9B318" w:rsidR="00DC3130" w:rsidRPr="00DC3130" w:rsidRDefault="001E281A" w:rsidP="00C82D02">
      <w:pPr>
        <w:ind w:left="720"/>
        <w:rPr>
          <w:rFonts w:cstheme="minorHAnsi"/>
          <w:sz w:val="24"/>
          <w:szCs w:val="24"/>
        </w:rPr>
      </w:pPr>
      <w:hyperlink r:id="rId27" w:history="1">
        <w:r w:rsidR="00DC3130" w:rsidRPr="00C82D02">
          <w:rPr>
            <w:rStyle w:val="Hyperlink"/>
          </w:rPr>
          <w:t>https://www.mass.gov/guides/eecs-strongstart-online-professional-development-system</w:t>
        </w:r>
      </w:hyperlink>
      <w:r w:rsidR="00DC3130">
        <w:t xml:space="preserve"> </w:t>
      </w:r>
    </w:p>
    <w:p w14:paraId="56DED05F" w14:textId="77777777" w:rsidR="00DC3130" w:rsidRPr="00171451" w:rsidRDefault="00DC3130" w:rsidP="00C82D02">
      <w:pPr>
        <w:ind w:left="720"/>
        <w:rPr>
          <w:rFonts w:cstheme="minorHAnsi"/>
          <w:sz w:val="24"/>
          <w:szCs w:val="24"/>
        </w:rPr>
      </w:pPr>
    </w:p>
    <w:p w14:paraId="6CE22E10" w14:textId="77777777" w:rsidR="004E2493" w:rsidRPr="00171451" w:rsidRDefault="004E2493" w:rsidP="00C82D02">
      <w:pPr>
        <w:numPr>
          <w:ilvl w:val="0"/>
          <w:numId w:val="5"/>
        </w:numPr>
        <w:spacing w:line="252" w:lineRule="auto"/>
        <w:contextualSpacing/>
        <w:rPr>
          <w:rFonts w:eastAsia="Times New Roman" w:cstheme="minorHAnsi"/>
          <w:sz w:val="24"/>
          <w:szCs w:val="24"/>
        </w:rPr>
      </w:pPr>
      <w:r w:rsidRPr="00171451">
        <w:rPr>
          <w:rFonts w:eastAsia="Times New Roman" w:cstheme="minorHAnsi"/>
          <w:sz w:val="24"/>
          <w:szCs w:val="24"/>
        </w:rPr>
        <w:t>Prevention and Control of Infectious Diseases</w:t>
      </w:r>
    </w:p>
    <w:p w14:paraId="3C0E1187" w14:textId="77777777" w:rsidR="004E2493" w:rsidRPr="00171451" w:rsidRDefault="004E2493" w:rsidP="00C82D02">
      <w:pPr>
        <w:numPr>
          <w:ilvl w:val="0"/>
          <w:numId w:val="5"/>
        </w:numPr>
        <w:spacing w:line="252" w:lineRule="auto"/>
        <w:contextualSpacing/>
        <w:rPr>
          <w:rFonts w:eastAsia="Times New Roman" w:cstheme="minorHAnsi"/>
          <w:sz w:val="24"/>
          <w:szCs w:val="24"/>
        </w:rPr>
      </w:pPr>
      <w:r w:rsidRPr="00171451">
        <w:rPr>
          <w:rFonts w:eastAsia="Times New Roman" w:cstheme="minorHAnsi"/>
          <w:sz w:val="24"/>
          <w:szCs w:val="24"/>
        </w:rPr>
        <w:t>Prevention and Response to emergencies due to food and allergic reactions</w:t>
      </w:r>
    </w:p>
    <w:p w14:paraId="02C3294F" w14:textId="77777777" w:rsidR="004E2493" w:rsidRPr="00171451" w:rsidRDefault="004E2493" w:rsidP="00C82D02">
      <w:pPr>
        <w:numPr>
          <w:ilvl w:val="0"/>
          <w:numId w:val="5"/>
        </w:numPr>
        <w:spacing w:line="252" w:lineRule="auto"/>
        <w:contextualSpacing/>
        <w:rPr>
          <w:rFonts w:eastAsia="Times New Roman" w:cstheme="minorHAnsi"/>
          <w:sz w:val="24"/>
          <w:szCs w:val="24"/>
        </w:rPr>
      </w:pPr>
      <w:r w:rsidRPr="00171451">
        <w:rPr>
          <w:rFonts w:eastAsia="Times New Roman" w:cstheme="minorHAnsi"/>
          <w:sz w:val="24"/>
          <w:szCs w:val="24"/>
        </w:rPr>
        <w:t>Building and Physical Premises Safety</w:t>
      </w:r>
    </w:p>
    <w:p w14:paraId="14147732" w14:textId="77777777" w:rsidR="004E2493" w:rsidRPr="00171451" w:rsidRDefault="004E2493" w:rsidP="00C82D02">
      <w:pPr>
        <w:numPr>
          <w:ilvl w:val="0"/>
          <w:numId w:val="5"/>
        </w:numPr>
        <w:spacing w:line="252" w:lineRule="auto"/>
        <w:contextualSpacing/>
        <w:rPr>
          <w:rFonts w:eastAsia="Times New Roman" w:cstheme="minorHAnsi"/>
          <w:sz w:val="24"/>
          <w:szCs w:val="24"/>
        </w:rPr>
      </w:pPr>
      <w:r w:rsidRPr="00171451">
        <w:rPr>
          <w:rFonts w:eastAsia="Times New Roman" w:cstheme="minorHAnsi"/>
          <w:sz w:val="24"/>
          <w:szCs w:val="24"/>
        </w:rPr>
        <w:t>Prevention of Shaken Baby Syndrome, Abusive Head Trauma and Child Maltreatment</w:t>
      </w:r>
    </w:p>
    <w:p w14:paraId="702D752E" w14:textId="77777777" w:rsidR="004E2493" w:rsidRPr="00171451" w:rsidRDefault="004E2493" w:rsidP="00C82D02">
      <w:pPr>
        <w:numPr>
          <w:ilvl w:val="0"/>
          <w:numId w:val="5"/>
        </w:numPr>
        <w:spacing w:line="252" w:lineRule="auto"/>
        <w:contextualSpacing/>
        <w:rPr>
          <w:rFonts w:eastAsia="Times New Roman" w:cstheme="minorHAnsi"/>
          <w:sz w:val="24"/>
          <w:szCs w:val="24"/>
        </w:rPr>
      </w:pPr>
      <w:r w:rsidRPr="00171451">
        <w:rPr>
          <w:rFonts w:eastAsia="Times New Roman" w:cstheme="minorHAnsi"/>
          <w:sz w:val="24"/>
          <w:szCs w:val="24"/>
        </w:rPr>
        <w:t>Emergency Preparedness and Response Planning for Emergencies Resulting from Natural Disaster or Human-caused Event</w:t>
      </w:r>
    </w:p>
    <w:p w14:paraId="1AF56983" w14:textId="77777777" w:rsidR="004E2493" w:rsidRPr="00171451" w:rsidRDefault="004E2493" w:rsidP="00C82D02">
      <w:pPr>
        <w:numPr>
          <w:ilvl w:val="0"/>
          <w:numId w:val="5"/>
        </w:numPr>
        <w:spacing w:line="252" w:lineRule="auto"/>
        <w:contextualSpacing/>
        <w:rPr>
          <w:rFonts w:eastAsia="Times New Roman" w:cstheme="minorHAnsi"/>
          <w:sz w:val="24"/>
          <w:szCs w:val="24"/>
        </w:rPr>
      </w:pPr>
      <w:r w:rsidRPr="00171451">
        <w:rPr>
          <w:rFonts w:eastAsia="Times New Roman" w:cstheme="minorHAnsi"/>
          <w:sz w:val="24"/>
          <w:szCs w:val="24"/>
        </w:rPr>
        <w:t>Handling and Storage of Hazardous Materials</w:t>
      </w:r>
    </w:p>
    <w:p w14:paraId="53DD8D8C" w14:textId="77777777" w:rsidR="004E2493" w:rsidRPr="00171451" w:rsidRDefault="004E2493" w:rsidP="00C82D02">
      <w:pPr>
        <w:numPr>
          <w:ilvl w:val="0"/>
          <w:numId w:val="5"/>
        </w:numPr>
        <w:spacing w:line="252" w:lineRule="auto"/>
        <w:contextualSpacing/>
        <w:rPr>
          <w:rFonts w:eastAsia="Times New Roman" w:cstheme="minorHAnsi"/>
          <w:sz w:val="24"/>
          <w:szCs w:val="24"/>
        </w:rPr>
      </w:pPr>
      <w:r w:rsidRPr="00171451">
        <w:rPr>
          <w:rFonts w:eastAsia="Times New Roman" w:cstheme="minorHAnsi"/>
          <w:sz w:val="24"/>
          <w:szCs w:val="24"/>
        </w:rPr>
        <w:t>Recognizing and Reporting Child Abuse and Neglect</w:t>
      </w:r>
    </w:p>
    <w:p w14:paraId="758C0E38" w14:textId="77777777" w:rsidR="00472078" w:rsidRPr="00171451" w:rsidRDefault="00472078" w:rsidP="00C82D02">
      <w:pPr>
        <w:spacing w:line="252" w:lineRule="auto"/>
        <w:contextualSpacing/>
        <w:rPr>
          <w:rFonts w:eastAsia="Times New Roman" w:cstheme="minorHAnsi"/>
          <w:sz w:val="24"/>
          <w:szCs w:val="24"/>
        </w:rPr>
      </w:pPr>
    </w:p>
    <w:p w14:paraId="190A7CCC" w14:textId="77777777" w:rsidR="00472078" w:rsidRPr="00472078" w:rsidRDefault="00472078" w:rsidP="00C82D02">
      <w:pPr>
        <w:spacing w:line="252" w:lineRule="auto"/>
        <w:ind w:left="720"/>
        <w:contextualSpacing/>
        <w:rPr>
          <w:rFonts w:eastAsia="Times New Roman" w:cstheme="minorHAnsi"/>
          <w:sz w:val="24"/>
          <w:szCs w:val="24"/>
        </w:rPr>
      </w:pPr>
      <w:r w:rsidRPr="00171451">
        <w:rPr>
          <w:rFonts w:eastAsia="Times New Roman" w:cstheme="minorHAnsi"/>
          <w:sz w:val="24"/>
          <w:szCs w:val="24"/>
        </w:rPr>
        <w:t xml:space="preserve">Part B: Concluding under </w:t>
      </w:r>
      <w:r w:rsidRPr="00171451">
        <w:rPr>
          <w:rFonts w:cstheme="minorHAnsi"/>
          <w:sz w:val="24"/>
          <w:szCs w:val="24"/>
        </w:rPr>
        <w:t>4d each district must submit a Career/Vocational Technical Education Safety and Health Plan that is specific to the proposed program.</w:t>
      </w:r>
      <w:r w:rsidRPr="00171451">
        <w:rPr>
          <w:rFonts w:eastAsia="Times New Roman" w:cstheme="minorHAnsi"/>
          <w:sz w:val="24"/>
          <w:szCs w:val="24"/>
        </w:rPr>
        <w:t xml:space="preserve"> Please include these safety trainings in the Program-Specific Safety and Health Plan.</w:t>
      </w:r>
    </w:p>
    <w:p w14:paraId="42625ABA" w14:textId="77777777" w:rsidR="004E2493" w:rsidRDefault="004E2493" w:rsidP="00C82D02">
      <w:pPr>
        <w:ind w:left="720"/>
        <w:rPr>
          <w:rFonts w:ascii="Calibri Light" w:hAnsi="Calibri Light" w:cs="Calibri Light"/>
          <w:sz w:val="24"/>
          <w:szCs w:val="24"/>
        </w:rPr>
      </w:pPr>
    </w:p>
    <w:p w14:paraId="4AD63C44" w14:textId="77777777" w:rsidR="004E2493" w:rsidRPr="000415AA" w:rsidRDefault="004E2493">
      <w:pPr>
        <w:rPr>
          <w:sz w:val="24"/>
          <w:szCs w:val="24"/>
        </w:rPr>
      </w:pPr>
    </w:p>
    <w:sectPr w:rsidR="004E2493" w:rsidRPr="000415AA" w:rsidSect="000F1BFF">
      <w:headerReference w:type="default" r:id="rId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4AAD" w14:textId="77777777" w:rsidR="001E281A" w:rsidRDefault="001E281A" w:rsidP="00E24EC0">
      <w:pPr>
        <w:spacing w:after="0" w:line="240" w:lineRule="auto"/>
      </w:pPr>
      <w:r>
        <w:separator/>
      </w:r>
    </w:p>
  </w:endnote>
  <w:endnote w:type="continuationSeparator" w:id="0">
    <w:p w14:paraId="404F56A3" w14:textId="77777777" w:rsidR="001E281A" w:rsidRDefault="001E281A" w:rsidP="00E2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CADD6" w14:textId="77777777" w:rsidR="001E281A" w:rsidRDefault="001E281A" w:rsidP="00E24EC0">
      <w:pPr>
        <w:spacing w:after="0" w:line="240" w:lineRule="auto"/>
      </w:pPr>
      <w:r>
        <w:separator/>
      </w:r>
    </w:p>
  </w:footnote>
  <w:footnote w:type="continuationSeparator" w:id="0">
    <w:p w14:paraId="4D400E1B" w14:textId="77777777" w:rsidR="001E281A" w:rsidRDefault="001E281A" w:rsidP="00E24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9124" w14:textId="783726B0" w:rsidR="00E24EC0" w:rsidRDefault="00C10E1E" w:rsidP="00C10E1E">
    <w:pPr>
      <w:pStyle w:val="Header"/>
      <w:jc w:val="center"/>
    </w:pPr>
    <w:r>
      <w:rPr>
        <w:rFonts w:cs="Calibri"/>
        <w:b/>
        <w:sz w:val="28"/>
        <w:szCs w:val="28"/>
      </w:rPr>
      <w:t>S</w:t>
    </w:r>
    <w:r w:rsidRPr="004E4866">
      <w:rPr>
        <w:rFonts w:cs="Calibri"/>
        <w:b/>
        <w:sz w:val="28"/>
        <w:szCs w:val="28"/>
      </w:rPr>
      <w:t xml:space="preserve">tate </w:t>
    </w:r>
    <w:r w:rsidR="005D46A2">
      <w:rPr>
        <w:rFonts w:cs="Calibri"/>
        <w:b/>
        <w:sz w:val="28"/>
        <w:szCs w:val="28"/>
      </w:rPr>
      <w:t xml:space="preserve">and Federal </w:t>
    </w:r>
    <w:r>
      <w:rPr>
        <w:rFonts w:cs="Calibri"/>
        <w:b/>
        <w:sz w:val="28"/>
        <w:szCs w:val="28"/>
      </w:rPr>
      <w:t>B</w:t>
    </w:r>
    <w:r w:rsidRPr="004E4866">
      <w:rPr>
        <w:rFonts w:cs="Calibri"/>
        <w:b/>
        <w:sz w:val="28"/>
        <w:szCs w:val="28"/>
      </w:rPr>
      <w:t>oard/</w:t>
    </w:r>
    <w:r>
      <w:rPr>
        <w:rFonts w:cs="Calibri"/>
        <w:b/>
        <w:sz w:val="28"/>
        <w:szCs w:val="28"/>
      </w:rPr>
      <w:t>A</w:t>
    </w:r>
    <w:r w:rsidRPr="004E4866">
      <w:rPr>
        <w:rFonts w:cs="Calibri"/>
        <w:b/>
        <w:sz w:val="28"/>
        <w:szCs w:val="28"/>
      </w:rPr>
      <w:t xml:space="preserve">gency </w:t>
    </w:r>
    <w:r>
      <w:rPr>
        <w:rFonts w:cs="Calibri"/>
        <w:b/>
        <w:sz w:val="28"/>
        <w:szCs w:val="28"/>
      </w:rPr>
      <w:t>A</w:t>
    </w:r>
    <w:r w:rsidRPr="004E4866">
      <w:rPr>
        <w:rFonts w:cs="Calibri"/>
        <w:b/>
        <w:sz w:val="28"/>
        <w:szCs w:val="28"/>
      </w:rPr>
      <w:t xml:space="preserve">pprovals, </w:t>
    </w:r>
    <w:r>
      <w:rPr>
        <w:rFonts w:cs="Calibri"/>
        <w:b/>
        <w:sz w:val="28"/>
        <w:szCs w:val="28"/>
      </w:rPr>
      <w:t>A</w:t>
    </w:r>
    <w:r w:rsidRPr="004E4866">
      <w:rPr>
        <w:rFonts w:cs="Calibri"/>
        <w:b/>
        <w:sz w:val="28"/>
        <w:szCs w:val="28"/>
      </w:rPr>
      <w:t xml:space="preserve">ccreditation </w:t>
    </w:r>
    <w:r>
      <w:rPr>
        <w:rFonts w:cs="Calibri"/>
        <w:b/>
        <w:sz w:val="28"/>
        <w:szCs w:val="28"/>
      </w:rPr>
      <w:t>A</w:t>
    </w:r>
    <w:r w:rsidRPr="004E4866">
      <w:rPr>
        <w:rFonts w:cs="Calibri"/>
        <w:b/>
        <w:sz w:val="28"/>
        <w:szCs w:val="28"/>
      </w:rPr>
      <w:t xml:space="preserve">ssociation </w:t>
    </w:r>
    <w:r>
      <w:rPr>
        <w:rFonts w:cs="Calibri"/>
        <w:b/>
        <w:sz w:val="28"/>
        <w:szCs w:val="28"/>
      </w:rPr>
      <w:t>A</w:t>
    </w:r>
    <w:r w:rsidRPr="004E4866">
      <w:rPr>
        <w:rFonts w:cs="Calibri"/>
        <w:b/>
        <w:sz w:val="28"/>
        <w:szCs w:val="28"/>
      </w:rPr>
      <w:t>pprovals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02D43"/>
    <w:multiLevelType w:val="hybridMultilevel"/>
    <w:tmpl w:val="2E1667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E83519"/>
    <w:multiLevelType w:val="hybridMultilevel"/>
    <w:tmpl w:val="70CC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2232D"/>
    <w:multiLevelType w:val="hybridMultilevel"/>
    <w:tmpl w:val="76A8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2965D6"/>
    <w:multiLevelType w:val="hybridMultilevel"/>
    <w:tmpl w:val="D3249794"/>
    <w:lvl w:ilvl="0" w:tplc="224AECC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E2750"/>
    <w:multiLevelType w:val="hybridMultilevel"/>
    <w:tmpl w:val="A3BA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C34BC"/>
    <w:multiLevelType w:val="hybridMultilevel"/>
    <w:tmpl w:val="B8E01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62"/>
    <w:rsid w:val="000236E9"/>
    <w:rsid w:val="000415AA"/>
    <w:rsid w:val="00044519"/>
    <w:rsid w:val="00071EF5"/>
    <w:rsid w:val="00093289"/>
    <w:rsid w:val="000C255F"/>
    <w:rsid w:val="000C5EBF"/>
    <w:rsid w:val="000F1BFF"/>
    <w:rsid w:val="00106904"/>
    <w:rsid w:val="00124A43"/>
    <w:rsid w:val="001458B4"/>
    <w:rsid w:val="00146E93"/>
    <w:rsid w:val="00171451"/>
    <w:rsid w:val="001B57FF"/>
    <w:rsid w:val="001D1AB2"/>
    <w:rsid w:val="001E281A"/>
    <w:rsid w:val="001F5876"/>
    <w:rsid w:val="00266826"/>
    <w:rsid w:val="00270FBE"/>
    <w:rsid w:val="002C702E"/>
    <w:rsid w:val="00373096"/>
    <w:rsid w:val="003A229F"/>
    <w:rsid w:val="003C4E6F"/>
    <w:rsid w:val="0040577E"/>
    <w:rsid w:val="00472078"/>
    <w:rsid w:val="00490123"/>
    <w:rsid w:val="004A27E0"/>
    <w:rsid w:val="004B70E0"/>
    <w:rsid w:val="004D78F3"/>
    <w:rsid w:val="004E2493"/>
    <w:rsid w:val="004E4866"/>
    <w:rsid w:val="004F0A5C"/>
    <w:rsid w:val="005D46A2"/>
    <w:rsid w:val="005E0E0D"/>
    <w:rsid w:val="006070CB"/>
    <w:rsid w:val="00673413"/>
    <w:rsid w:val="00682B9C"/>
    <w:rsid w:val="006C4BEC"/>
    <w:rsid w:val="00703F7F"/>
    <w:rsid w:val="00707E62"/>
    <w:rsid w:val="007115EE"/>
    <w:rsid w:val="00720107"/>
    <w:rsid w:val="00721B74"/>
    <w:rsid w:val="00750EAD"/>
    <w:rsid w:val="0078475B"/>
    <w:rsid w:val="0079302D"/>
    <w:rsid w:val="007C4592"/>
    <w:rsid w:val="00824459"/>
    <w:rsid w:val="008B7BBC"/>
    <w:rsid w:val="009961D2"/>
    <w:rsid w:val="009A36B1"/>
    <w:rsid w:val="00A332C8"/>
    <w:rsid w:val="00A56349"/>
    <w:rsid w:val="00A74017"/>
    <w:rsid w:val="00AC0639"/>
    <w:rsid w:val="00AE43AB"/>
    <w:rsid w:val="00B07BF3"/>
    <w:rsid w:val="00B07C75"/>
    <w:rsid w:val="00B54330"/>
    <w:rsid w:val="00B57940"/>
    <w:rsid w:val="00B6721C"/>
    <w:rsid w:val="00BB508B"/>
    <w:rsid w:val="00BD2EF9"/>
    <w:rsid w:val="00C10E1E"/>
    <w:rsid w:val="00C341B8"/>
    <w:rsid w:val="00C471DB"/>
    <w:rsid w:val="00C52F0E"/>
    <w:rsid w:val="00C82D02"/>
    <w:rsid w:val="00CB76FC"/>
    <w:rsid w:val="00D01B74"/>
    <w:rsid w:val="00D069CE"/>
    <w:rsid w:val="00D10D23"/>
    <w:rsid w:val="00D40495"/>
    <w:rsid w:val="00D66405"/>
    <w:rsid w:val="00D97BF1"/>
    <w:rsid w:val="00DA3F12"/>
    <w:rsid w:val="00DC3130"/>
    <w:rsid w:val="00E14C73"/>
    <w:rsid w:val="00E24EC0"/>
    <w:rsid w:val="00E93FBB"/>
    <w:rsid w:val="00EA0F46"/>
    <w:rsid w:val="00EF3CBF"/>
    <w:rsid w:val="00EF3F13"/>
    <w:rsid w:val="00F010C6"/>
    <w:rsid w:val="00F45BE5"/>
    <w:rsid w:val="00F63FCB"/>
    <w:rsid w:val="00F83BC0"/>
    <w:rsid w:val="00FD2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A1F75"/>
  <w15:chartTrackingRefBased/>
  <w15:docId w15:val="{F067A001-C8E6-4BF0-BE4C-D2ABAE3A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D40495"/>
    <w:pPr>
      <w:spacing w:before="100" w:beforeAutospacing="1" w:after="100" w:afterAutospacing="1" w:line="240" w:lineRule="auto"/>
      <w:outlineLvl w:val="1"/>
    </w:pPr>
    <w:rPr>
      <w:rFonts w:ascii="Times New Roman" w:hAnsi="Times New Roman" w:cs="Times New Roman"/>
      <w:b/>
      <w:bCs/>
      <w:sz w:val="36"/>
      <w:szCs w:val="36"/>
    </w:rPr>
  </w:style>
  <w:style w:type="paragraph" w:styleId="Heading6">
    <w:name w:val="heading 6"/>
    <w:basedOn w:val="Normal"/>
    <w:next w:val="Normal"/>
    <w:link w:val="Heading6Char"/>
    <w:uiPriority w:val="9"/>
    <w:unhideWhenUsed/>
    <w:qFormat/>
    <w:rsid w:val="00F45BE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E62"/>
    <w:rPr>
      <w:color w:val="0563C1" w:themeColor="hyperlink"/>
      <w:u w:val="single"/>
    </w:rPr>
  </w:style>
  <w:style w:type="paragraph" w:styleId="PlainText">
    <w:name w:val="Plain Text"/>
    <w:basedOn w:val="Normal"/>
    <w:link w:val="PlainTextChar"/>
    <w:uiPriority w:val="99"/>
    <w:unhideWhenUsed/>
    <w:rsid w:val="00707E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7E62"/>
    <w:rPr>
      <w:rFonts w:ascii="Calibri" w:hAnsi="Calibri"/>
      <w:szCs w:val="21"/>
    </w:rPr>
  </w:style>
  <w:style w:type="character" w:styleId="FollowedHyperlink">
    <w:name w:val="FollowedHyperlink"/>
    <w:basedOn w:val="DefaultParagraphFont"/>
    <w:uiPriority w:val="99"/>
    <w:semiHidden/>
    <w:unhideWhenUsed/>
    <w:rsid w:val="00707E62"/>
    <w:rPr>
      <w:color w:val="954F72" w:themeColor="followedHyperlink"/>
      <w:u w:val="single"/>
    </w:rPr>
  </w:style>
  <w:style w:type="paragraph" w:styleId="NormalWeb">
    <w:name w:val="Normal (Web)"/>
    <w:basedOn w:val="Normal"/>
    <w:uiPriority w:val="99"/>
    <w:unhideWhenUsed/>
    <w:rsid w:val="004E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4E4866"/>
    <w:rPr>
      <w:rFonts w:ascii="Times New Roman" w:hAnsi="Times New Roman" w:cs="Times New Roman" w:hint="default"/>
    </w:rPr>
  </w:style>
  <w:style w:type="character" w:styleId="Emphasis">
    <w:name w:val="Emphasis"/>
    <w:basedOn w:val="DefaultParagraphFont"/>
    <w:uiPriority w:val="20"/>
    <w:qFormat/>
    <w:rsid w:val="00682B9C"/>
    <w:rPr>
      <w:i/>
      <w:iCs/>
    </w:rPr>
  </w:style>
  <w:style w:type="character" w:styleId="Strong">
    <w:name w:val="Strong"/>
    <w:basedOn w:val="DefaultParagraphFont"/>
    <w:qFormat/>
    <w:rsid w:val="00682B9C"/>
    <w:rPr>
      <w:b/>
      <w:bCs/>
    </w:rPr>
  </w:style>
  <w:style w:type="character" w:styleId="CommentReference">
    <w:name w:val="annotation reference"/>
    <w:basedOn w:val="DefaultParagraphFont"/>
    <w:uiPriority w:val="99"/>
    <w:semiHidden/>
    <w:unhideWhenUsed/>
    <w:rsid w:val="005E0E0D"/>
    <w:rPr>
      <w:sz w:val="16"/>
      <w:szCs w:val="16"/>
    </w:rPr>
  </w:style>
  <w:style w:type="paragraph" w:styleId="CommentText">
    <w:name w:val="annotation text"/>
    <w:basedOn w:val="Normal"/>
    <w:link w:val="CommentTextChar"/>
    <w:uiPriority w:val="99"/>
    <w:semiHidden/>
    <w:unhideWhenUsed/>
    <w:rsid w:val="005E0E0D"/>
    <w:pPr>
      <w:spacing w:line="240" w:lineRule="auto"/>
    </w:pPr>
    <w:rPr>
      <w:sz w:val="20"/>
      <w:szCs w:val="20"/>
    </w:rPr>
  </w:style>
  <w:style w:type="character" w:customStyle="1" w:styleId="CommentTextChar">
    <w:name w:val="Comment Text Char"/>
    <w:basedOn w:val="DefaultParagraphFont"/>
    <w:link w:val="CommentText"/>
    <w:uiPriority w:val="99"/>
    <w:semiHidden/>
    <w:rsid w:val="005E0E0D"/>
    <w:rPr>
      <w:sz w:val="20"/>
      <w:szCs w:val="20"/>
    </w:rPr>
  </w:style>
  <w:style w:type="paragraph" w:styleId="CommentSubject">
    <w:name w:val="annotation subject"/>
    <w:basedOn w:val="CommentText"/>
    <w:next w:val="CommentText"/>
    <w:link w:val="CommentSubjectChar"/>
    <w:uiPriority w:val="99"/>
    <w:semiHidden/>
    <w:unhideWhenUsed/>
    <w:rsid w:val="005E0E0D"/>
    <w:rPr>
      <w:b/>
      <w:bCs/>
    </w:rPr>
  </w:style>
  <w:style w:type="character" w:customStyle="1" w:styleId="CommentSubjectChar">
    <w:name w:val="Comment Subject Char"/>
    <w:basedOn w:val="CommentTextChar"/>
    <w:link w:val="CommentSubject"/>
    <w:uiPriority w:val="99"/>
    <w:semiHidden/>
    <w:rsid w:val="005E0E0D"/>
    <w:rPr>
      <w:b/>
      <w:bCs/>
      <w:sz w:val="20"/>
      <w:szCs w:val="20"/>
    </w:rPr>
  </w:style>
  <w:style w:type="paragraph" w:styleId="BalloonText">
    <w:name w:val="Balloon Text"/>
    <w:basedOn w:val="Normal"/>
    <w:link w:val="BalloonTextChar"/>
    <w:uiPriority w:val="99"/>
    <w:semiHidden/>
    <w:unhideWhenUsed/>
    <w:rsid w:val="005E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E0D"/>
    <w:rPr>
      <w:rFonts w:ascii="Segoe UI" w:hAnsi="Segoe UI" w:cs="Segoe UI"/>
      <w:sz w:val="18"/>
      <w:szCs w:val="18"/>
    </w:rPr>
  </w:style>
  <w:style w:type="paragraph" w:styleId="Header">
    <w:name w:val="header"/>
    <w:basedOn w:val="Normal"/>
    <w:link w:val="HeaderChar"/>
    <w:uiPriority w:val="99"/>
    <w:unhideWhenUsed/>
    <w:rsid w:val="00E2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EC0"/>
  </w:style>
  <w:style w:type="paragraph" w:styleId="Footer">
    <w:name w:val="footer"/>
    <w:basedOn w:val="Normal"/>
    <w:link w:val="FooterChar"/>
    <w:uiPriority w:val="99"/>
    <w:unhideWhenUsed/>
    <w:rsid w:val="00E24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EC0"/>
  </w:style>
  <w:style w:type="paragraph" w:styleId="ListParagraph">
    <w:name w:val="List Paragraph"/>
    <w:basedOn w:val="Normal"/>
    <w:uiPriority w:val="34"/>
    <w:qFormat/>
    <w:rsid w:val="004B70E0"/>
    <w:pPr>
      <w:ind w:left="720"/>
      <w:contextualSpacing/>
    </w:pPr>
  </w:style>
  <w:style w:type="character" w:customStyle="1" w:styleId="Heading2Char">
    <w:name w:val="Heading 2 Char"/>
    <w:basedOn w:val="DefaultParagraphFont"/>
    <w:link w:val="Heading2"/>
    <w:uiPriority w:val="9"/>
    <w:semiHidden/>
    <w:rsid w:val="00D40495"/>
    <w:rPr>
      <w:rFonts w:ascii="Times New Roman" w:hAnsi="Times New Roman" w:cs="Times New Roman"/>
      <w:b/>
      <w:bCs/>
      <w:sz w:val="36"/>
      <w:szCs w:val="36"/>
    </w:rPr>
  </w:style>
  <w:style w:type="paragraph" w:styleId="Revision">
    <w:name w:val="Revision"/>
    <w:hidden/>
    <w:uiPriority w:val="99"/>
    <w:semiHidden/>
    <w:rsid w:val="000C5EBF"/>
    <w:pPr>
      <w:spacing w:after="0" w:line="240" w:lineRule="auto"/>
    </w:pPr>
  </w:style>
  <w:style w:type="character" w:customStyle="1" w:styleId="Heading6Char">
    <w:name w:val="Heading 6 Char"/>
    <w:basedOn w:val="DefaultParagraphFont"/>
    <w:link w:val="Heading6"/>
    <w:uiPriority w:val="9"/>
    <w:rsid w:val="00F45BE5"/>
    <w:rPr>
      <w:rFonts w:asciiTheme="majorHAnsi" w:eastAsiaTheme="majorEastAsia" w:hAnsiTheme="majorHAnsi" w:cstheme="majorBidi"/>
      <w:color w:val="1F4D78" w:themeColor="accent1" w:themeShade="7F"/>
    </w:rPr>
  </w:style>
  <w:style w:type="paragraph" w:styleId="BodyText2">
    <w:name w:val="Body Text 2"/>
    <w:basedOn w:val="Normal"/>
    <w:link w:val="BodyText2Char"/>
    <w:rsid w:val="00F45BE5"/>
    <w:pPr>
      <w:widowControl w:val="0"/>
      <w:spacing w:after="0" w:line="24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F45BE5"/>
    <w:rPr>
      <w:rFonts w:ascii="Times New Roman" w:eastAsia="Times New Roman" w:hAnsi="Times New Roman" w:cs="Times New Roman"/>
      <w:snapToGrid w:val="0"/>
      <w:sz w:val="24"/>
      <w:szCs w:val="20"/>
    </w:rPr>
  </w:style>
  <w:style w:type="paragraph" w:styleId="BlockText">
    <w:name w:val="Block Text"/>
    <w:basedOn w:val="Normal"/>
    <w:rsid w:val="00F45BE5"/>
    <w:pPr>
      <w:widowControl w:val="0"/>
      <w:spacing w:before="120" w:after="0" w:line="240" w:lineRule="auto"/>
      <w:ind w:left="360" w:right="540"/>
    </w:pPr>
    <w:rPr>
      <w:rFonts w:ascii="Times New Roman" w:eastAsia="Times New Roman" w:hAnsi="Times New Roman" w:cs="Times New Roman"/>
      <w:i/>
      <w:iCs/>
      <w:snapToGrid w:val="0"/>
      <w:szCs w:val="24"/>
    </w:rPr>
  </w:style>
  <w:style w:type="character" w:customStyle="1" w:styleId="UnresolvedMention1">
    <w:name w:val="Unresolved Mention1"/>
    <w:basedOn w:val="DefaultParagraphFont"/>
    <w:uiPriority w:val="99"/>
    <w:semiHidden/>
    <w:unhideWhenUsed/>
    <w:rsid w:val="00D10D23"/>
    <w:rPr>
      <w:color w:val="605E5C"/>
      <w:shd w:val="clear" w:color="auto" w:fill="E1DFDD"/>
    </w:rPr>
  </w:style>
  <w:style w:type="character" w:customStyle="1" w:styleId="sfsearchtxt">
    <w:name w:val="sfsearchtxt"/>
    <w:basedOn w:val="DefaultParagraphFont"/>
    <w:rsid w:val="00D10D23"/>
  </w:style>
  <w:style w:type="character" w:styleId="UnresolvedMention">
    <w:name w:val="Unresolved Mention"/>
    <w:basedOn w:val="DefaultParagraphFont"/>
    <w:uiPriority w:val="99"/>
    <w:semiHidden/>
    <w:unhideWhenUsed/>
    <w:rsid w:val="00DC3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08764">
      <w:bodyDiv w:val="1"/>
      <w:marLeft w:val="0"/>
      <w:marRight w:val="0"/>
      <w:marTop w:val="0"/>
      <w:marBottom w:val="0"/>
      <w:divBdr>
        <w:top w:val="none" w:sz="0" w:space="0" w:color="auto"/>
        <w:left w:val="none" w:sz="0" w:space="0" w:color="auto"/>
        <w:bottom w:val="none" w:sz="0" w:space="0" w:color="auto"/>
        <w:right w:val="none" w:sz="0" w:space="0" w:color="auto"/>
      </w:divBdr>
    </w:div>
    <w:div w:id="160048203">
      <w:bodyDiv w:val="1"/>
      <w:marLeft w:val="0"/>
      <w:marRight w:val="0"/>
      <w:marTop w:val="0"/>
      <w:marBottom w:val="0"/>
      <w:divBdr>
        <w:top w:val="none" w:sz="0" w:space="0" w:color="auto"/>
        <w:left w:val="none" w:sz="0" w:space="0" w:color="auto"/>
        <w:bottom w:val="none" w:sz="0" w:space="0" w:color="auto"/>
        <w:right w:val="none" w:sz="0" w:space="0" w:color="auto"/>
      </w:divBdr>
    </w:div>
    <w:div w:id="759377947">
      <w:bodyDiv w:val="1"/>
      <w:marLeft w:val="0"/>
      <w:marRight w:val="0"/>
      <w:marTop w:val="0"/>
      <w:marBottom w:val="0"/>
      <w:divBdr>
        <w:top w:val="none" w:sz="0" w:space="0" w:color="auto"/>
        <w:left w:val="none" w:sz="0" w:space="0" w:color="auto"/>
        <w:bottom w:val="none" w:sz="0" w:space="0" w:color="auto"/>
        <w:right w:val="none" w:sz="0" w:space="0" w:color="auto"/>
      </w:divBdr>
    </w:div>
    <w:div w:id="813062230">
      <w:bodyDiv w:val="1"/>
      <w:marLeft w:val="0"/>
      <w:marRight w:val="0"/>
      <w:marTop w:val="0"/>
      <w:marBottom w:val="0"/>
      <w:divBdr>
        <w:top w:val="none" w:sz="0" w:space="0" w:color="auto"/>
        <w:left w:val="none" w:sz="0" w:space="0" w:color="auto"/>
        <w:bottom w:val="none" w:sz="0" w:space="0" w:color="auto"/>
        <w:right w:val="none" w:sz="0" w:space="0" w:color="auto"/>
      </w:divBdr>
    </w:div>
    <w:div w:id="990670753">
      <w:bodyDiv w:val="1"/>
      <w:marLeft w:val="0"/>
      <w:marRight w:val="0"/>
      <w:marTop w:val="0"/>
      <w:marBottom w:val="0"/>
      <w:divBdr>
        <w:top w:val="none" w:sz="0" w:space="0" w:color="auto"/>
        <w:left w:val="none" w:sz="0" w:space="0" w:color="auto"/>
        <w:bottom w:val="none" w:sz="0" w:space="0" w:color="auto"/>
        <w:right w:val="none" w:sz="0" w:space="0" w:color="auto"/>
      </w:divBdr>
    </w:div>
    <w:div w:id="1034692059">
      <w:bodyDiv w:val="1"/>
      <w:marLeft w:val="0"/>
      <w:marRight w:val="0"/>
      <w:marTop w:val="0"/>
      <w:marBottom w:val="0"/>
      <w:divBdr>
        <w:top w:val="none" w:sz="0" w:space="0" w:color="auto"/>
        <w:left w:val="none" w:sz="0" w:space="0" w:color="auto"/>
        <w:bottom w:val="none" w:sz="0" w:space="0" w:color="auto"/>
        <w:right w:val="none" w:sz="0" w:space="0" w:color="auto"/>
      </w:divBdr>
    </w:div>
    <w:div w:id="1303654744">
      <w:bodyDiv w:val="1"/>
      <w:marLeft w:val="0"/>
      <w:marRight w:val="0"/>
      <w:marTop w:val="0"/>
      <w:marBottom w:val="0"/>
      <w:divBdr>
        <w:top w:val="none" w:sz="0" w:space="0" w:color="auto"/>
        <w:left w:val="none" w:sz="0" w:space="0" w:color="auto"/>
        <w:bottom w:val="none" w:sz="0" w:space="0" w:color="auto"/>
        <w:right w:val="none" w:sz="0" w:space="0" w:color="auto"/>
      </w:divBdr>
    </w:div>
    <w:div w:id="1319067160">
      <w:bodyDiv w:val="1"/>
      <w:marLeft w:val="0"/>
      <w:marRight w:val="0"/>
      <w:marTop w:val="0"/>
      <w:marBottom w:val="0"/>
      <w:divBdr>
        <w:top w:val="none" w:sz="0" w:space="0" w:color="auto"/>
        <w:left w:val="none" w:sz="0" w:space="0" w:color="auto"/>
        <w:bottom w:val="none" w:sz="0" w:space="0" w:color="auto"/>
        <w:right w:val="none" w:sz="0" w:space="0" w:color="auto"/>
      </w:divBdr>
    </w:div>
    <w:div w:id="1411194494">
      <w:bodyDiv w:val="1"/>
      <w:marLeft w:val="0"/>
      <w:marRight w:val="0"/>
      <w:marTop w:val="0"/>
      <w:marBottom w:val="0"/>
      <w:divBdr>
        <w:top w:val="none" w:sz="0" w:space="0" w:color="auto"/>
        <w:left w:val="none" w:sz="0" w:space="0" w:color="auto"/>
        <w:bottom w:val="none" w:sz="0" w:space="0" w:color="auto"/>
        <w:right w:val="none" w:sz="0" w:space="0" w:color="auto"/>
      </w:divBdr>
    </w:div>
    <w:div w:id="1633049806">
      <w:bodyDiv w:val="1"/>
      <w:marLeft w:val="0"/>
      <w:marRight w:val="0"/>
      <w:marTop w:val="0"/>
      <w:marBottom w:val="0"/>
      <w:divBdr>
        <w:top w:val="none" w:sz="0" w:space="0" w:color="auto"/>
        <w:left w:val="none" w:sz="0" w:space="0" w:color="auto"/>
        <w:bottom w:val="none" w:sz="0" w:space="0" w:color="auto"/>
        <w:right w:val="none" w:sz="0" w:space="0" w:color="auto"/>
      </w:divBdr>
    </w:div>
    <w:div w:id="1718122004">
      <w:bodyDiv w:val="1"/>
      <w:marLeft w:val="0"/>
      <w:marRight w:val="0"/>
      <w:marTop w:val="0"/>
      <w:marBottom w:val="0"/>
      <w:divBdr>
        <w:top w:val="none" w:sz="0" w:space="0" w:color="auto"/>
        <w:left w:val="none" w:sz="0" w:space="0" w:color="auto"/>
        <w:bottom w:val="none" w:sz="0" w:space="0" w:color="auto"/>
        <w:right w:val="none" w:sz="0" w:space="0" w:color="auto"/>
      </w:divBdr>
    </w:div>
    <w:div w:id="1937323978">
      <w:bodyDiv w:val="1"/>
      <w:marLeft w:val="0"/>
      <w:marRight w:val="0"/>
      <w:marTop w:val="0"/>
      <w:marBottom w:val="0"/>
      <w:divBdr>
        <w:top w:val="none" w:sz="0" w:space="0" w:color="auto"/>
        <w:left w:val="none" w:sz="0" w:space="0" w:color="auto"/>
        <w:bottom w:val="none" w:sz="0" w:space="0" w:color="auto"/>
        <w:right w:val="none" w:sz="0" w:space="0" w:color="auto"/>
      </w:divBdr>
    </w:div>
    <w:div w:id="1996832580">
      <w:bodyDiv w:val="1"/>
      <w:marLeft w:val="0"/>
      <w:marRight w:val="0"/>
      <w:marTop w:val="0"/>
      <w:marBottom w:val="0"/>
      <w:divBdr>
        <w:top w:val="none" w:sz="0" w:space="0" w:color="auto"/>
        <w:left w:val="none" w:sz="0" w:space="0" w:color="auto"/>
        <w:bottom w:val="none" w:sz="0" w:space="0" w:color="auto"/>
        <w:right w:val="none" w:sz="0" w:space="0" w:color="auto"/>
      </w:divBdr>
    </w:div>
    <w:div w:id="20674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orgs/board-of-state-examiners-of-electricians" TargetMode="External"/><Relationship Id="rId18" Type="http://schemas.openxmlformats.org/officeDocument/2006/relationships/hyperlink" Target="http://www.mass.gov/ocabr/licensee/dpl-boards/sm/applications-forms-doi/school-application.html" TargetMode="External"/><Relationship Id="rId26" Type="http://schemas.openxmlformats.org/officeDocument/2006/relationships/hyperlink" Target="https://www.mass.gov/how-to/find-required-training-for-licensure-and-certification" TargetMode="External"/><Relationship Id="rId3" Type="http://schemas.openxmlformats.org/officeDocument/2006/relationships/customXml" Target="../customXml/item3.xml"/><Relationship Id="rId21" Type="http://schemas.openxmlformats.org/officeDocument/2006/relationships/hyperlink" Target="https://www.mass.gov/doc/606-cmr-1400-criminal-offender-and-other-background-record-checks-effective-1012018/download" TargetMode="External"/><Relationship Id="rId7" Type="http://schemas.openxmlformats.org/officeDocument/2006/relationships/settings" Target="settings.xml"/><Relationship Id="rId12" Type="http://schemas.openxmlformats.org/officeDocument/2006/relationships/hyperlink" Target="https://www.mass.gov/orgs/board-of-registration-of-cosmetology-and-barbering" TargetMode="External"/><Relationship Id="rId17" Type="http://schemas.openxmlformats.org/officeDocument/2006/relationships/hyperlink" Target="https://www.mass.gov/orgs/board-of-examiners-of-sheet-metal-workers" TargetMode="External"/><Relationship Id="rId25" Type="http://schemas.openxmlformats.org/officeDocument/2006/relationships/hyperlink" Target="mailto:EEC.BRC@mass.gov" TargetMode="External"/><Relationship Id="rId2" Type="http://schemas.openxmlformats.org/officeDocument/2006/relationships/customXml" Target="../customXml/item2.xml"/><Relationship Id="rId16" Type="http://schemas.openxmlformats.org/officeDocument/2006/relationships/hyperlink" Target="https://www.mass.gov/orgs/board-of-registration-in-nursing" TargetMode="External"/><Relationship Id="rId20" Type="http://schemas.openxmlformats.org/officeDocument/2006/relationships/hyperlink" Target="https://www.mass.gov/orgs/department-of-early-education-and-ca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a.gov/" TargetMode="External"/><Relationship Id="rId24" Type="http://schemas.openxmlformats.org/officeDocument/2006/relationships/hyperlink" Target="tel:6179887841" TargetMode="External"/><Relationship Id="rId5" Type="http://schemas.openxmlformats.org/officeDocument/2006/relationships/numbering" Target="numbering.xml"/><Relationship Id="rId15" Type="http://schemas.openxmlformats.org/officeDocument/2006/relationships/hyperlink" Target="https://www.mass.gov/orgs/board-of-state-examiners-of-plumbers-and-gas-fitters" TargetMode="External"/><Relationship Id="rId23" Type="http://schemas.openxmlformats.org/officeDocument/2006/relationships/hyperlink" Target="https://www.mass.gov/eec-background-record-check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ss.gov/orgs/board-of-registration-in-dentis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department-of-public-health" TargetMode="External"/><Relationship Id="rId22" Type="http://schemas.openxmlformats.org/officeDocument/2006/relationships/hyperlink" Target="https://www.identogo.com/locations/massachusetts" TargetMode="External"/><Relationship Id="rId27" Type="http://schemas.openxmlformats.org/officeDocument/2006/relationships/hyperlink" Target="https://www.mass.gov/guides/eecs-strongstart-online-professional-development-syste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DESE-231-63916</_dlc_DocId>
    <_dlc_DocIdUrl xmlns="733efe1c-5bbe-4968-87dc-d400e65c879f">
      <Url>https://sharepoint.doemass.org/ese/webteam/cps/_layouts/DocIdRedir.aspx?ID=DESE-231-63916</Url>
      <Description>DESE-231-63916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4BF5A-2D44-4F5A-9518-223117CDF027}">
  <ds:schemaRefs>
    <ds:schemaRef ds:uri="http://schemas.microsoft.com/sharepoint/events"/>
  </ds:schemaRefs>
</ds:datastoreItem>
</file>

<file path=customXml/itemProps2.xml><?xml version="1.0" encoding="utf-8"?>
<ds:datastoreItem xmlns:ds="http://schemas.openxmlformats.org/officeDocument/2006/customXml" ds:itemID="{8C53F9CF-D24D-4593-BBC7-F6DF57509F6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D1279BB-ECC6-4C40-BBF8-35CA088ED860}">
  <ds:schemaRefs>
    <ds:schemaRef ds:uri="http://schemas.microsoft.com/sharepoint/v3/contenttype/forms"/>
  </ds:schemaRefs>
</ds:datastoreItem>
</file>

<file path=customXml/itemProps4.xml><?xml version="1.0" encoding="utf-8"?>
<ds:datastoreItem xmlns:ds="http://schemas.openxmlformats.org/officeDocument/2006/customXml" ds:itemID="{566BE914-19B0-49D5-B653-F197250FB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board agency approvals</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and Federal Board/Agency Approvals, Accreditation Association Approvals</dc:title>
  <dc:subject/>
  <dc:creator>DESE</dc:creator>
  <cp:keywords/>
  <dc:description/>
  <cp:lastModifiedBy>Zou, Dong (EOE)</cp:lastModifiedBy>
  <cp:revision>3</cp:revision>
  <dcterms:created xsi:type="dcterms:W3CDTF">2020-08-26T17:43:00Z</dcterms:created>
  <dcterms:modified xsi:type="dcterms:W3CDTF">2020-08-26T18:27:00Z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2020</vt:lpwstr>
  </property>
</Properties>
</file>