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49A5" w14:textId="77777777" w:rsidR="009973F6" w:rsidRDefault="00E403B5" w:rsidP="00E403B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 w:rsidRPr="009C3244">
        <w:rPr>
          <w:rFonts w:asciiTheme="minorHAnsi" w:hAnsiTheme="minorHAnsi" w:cstheme="minorHAnsi"/>
          <w:b/>
          <w:color w:val="333333"/>
        </w:rPr>
        <w:t>Context:</w:t>
      </w:r>
      <w:r w:rsidR="005E3586">
        <w:rPr>
          <w:rFonts w:asciiTheme="minorHAnsi" w:hAnsiTheme="minorHAnsi" w:cstheme="minorHAnsi"/>
          <w:color w:val="333333"/>
        </w:rPr>
        <w:t xml:space="preserve"> The Executive</w:t>
      </w:r>
      <w:r w:rsidRPr="00E403B5">
        <w:rPr>
          <w:rFonts w:asciiTheme="minorHAnsi" w:hAnsiTheme="minorHAnsi" w:cstheme="minorHAnsi"/>
          <w:color w:val="333333"/>
        </w:rPr>
        <w:t xml:space="preserve"> Office</w:t>
      </w:r>
      <w:r w:rsidR="005E3586">
        <w:rPr>
          <w:rFonts w:asciiTheme="minorHAnsi" w:hAnsiTheme="minorHAnsi" w:cstheme="minorHAnsi"/>
          <w:color w:val="333333"/>
        </w:rPr>
        <w:t xml:space="preserve"> of Education (EOE)</w:t>
      </w:r>
      <w:r w:rsidR="00517642">
        <w:rPr>
          <w:rFonts w:asciiTheme="minorHAnsi" w:hAnsiTheme="minorHAnsi" w:cstheme="minorHAnsi"/>
          <w:color w:val="333333"/>
        </w:rPr>
        <w:t>, the Executive Office of Labor and Workforce Development</w:t>
      </w:r>
      <w:r w:rsidR="001A597F">
        <w:rPr>
          <w:rFonts w:asciiTheme="minorHAnsi" w:hAnsiTheme="minorHAnsi" w:cstheme="minorHAnsi"/>
          <w:color w:val="333333"/>
        </w:rPr>
        <w:t xml:space="preserve"> (EOLWD)</w:t>
      </w:r>
      <w:r w:rsidR="00517642">
        <w:rPr>
          <w:rFonts w:asciiTheme="minorHAnsi" w:hAnsiTheme="minorHAnsi" w:cstheme="minorHAnsi"/>
          <w:color w:val="333333"/>
        </w:rPr>
        <w:t>,</w:t>
      </w:r>
      <w:r w:rsidR="005E3586">
        <w:rPr>
          <w:rFonts w:asciiTheme="minorHAnsi" w:hAnsiTheme="minorHAnsi" w:cstheme="minorHAnsi"/>
          <w:color w:val="333333"/>
        </w:rPr>
        <w:t xml:space="preserve"> and the Department of Elementary and Secondary Education (DESE)</w:t>
      </w:r>
      <w:r w:rsidRPr="00E403B5">
        <w:rPr>
          <w:rFonts w:asciiTheme="minorHAnsi" w:hAnsiTheme="minorHAnsi" w:cstheme="minorHAnsi"/>
          <w:color w:val="333333"/>
        </w:rPr>
        <w:t xml:space="preserve"> seek to ensure that Chapter 74 program approvals </w:t>
      </w:r>
      <w:r w:rsidR="00C01102">
        <w:rPr>
          <w:rFonts w:asciiTheme="minorHAnsi" w:hAnsiTheme="minorHAnsi" w:cstheme="minorHAnsi"/>
          <w:color w:val="333333"/>
        </w:rPr>
        <w:t xml:space="preserve">are driven by </w:t>
      </w:r>
      <w:r w:rsidRPr="00E403B5">
        <w:rPr>
          <w:rFonts w:asciiTheme="minorHAnsi" w:hAnsiTheme="minorHAnsi" w:cstheme="minorHAnsi"/>
          <w:color w:val="333333"/>
        </w:rPr>
        <w:t>regional workforce needs</w:t>
      </w:r>
      <w:r w:rsidR="00660644">
        <w:rPr>
          <w:rFonts w:asciiTheme="minorHAnsi" w:hAnsiTheme="minorHAnsi" w:cstheme="minorHAnsi"/>
          <w:color w:val="333333"/>
        </w:rPr>
        <w:t xml:space="preserve"> and labor market information (LMI)</w:t>
      </w:r>
      <w:r w:rsidRPr="00E403B5">
        <w:rPr>
          <w:rFonts w:asciiTheme="minorHAnsi" w:hAnsiTheme="minorHAnsi" w:cstheme="minorHAnsi"/>
          <w:color w:val="333333"/>
        </w:rPr>
        <w:t xml:space="preserve">. </w:t>
      </w:r>
      <w:r w:rsidR="00F36B42">
        <w:rPr>
          <w:rFonts w:asciiTheme="minorHAnsi" w:hAnsiTheme="minorHAnsi" w:cstheme="minorHAnsi"/>
          <w:color w:val="333333"/>
        </w:rPr>
        <w:t>T</w:t>
      </w:r>
      <w:r w:rsidRPr="00E403B5">
        <w:rPr>
          <w:rFonts w:asciiTheme="minorHAnsi" w:hAnsiTheme="minorHAnsi" w:cstheme="minorHAnsi"/>
          <w:color w:val="333333"/>
        </w:rPr>
        <w:t>hrough the efforts of the Gover</w:t>
      </w:r>
      <w:r w:rsidR="004A1220">
        <w:rPr>
          <w:rFonts w:asciiTheme="minorHAnsi" w:hAnsiTheme="minorHAnsi" w:cstheme="minorHAnsi"/>
          <w:color w:val="333333"/>
        </w:rPr>
        <w:t xml:space="preserve">nor's </w:t>
      </w:r>
      <w:hyperlink r:id="rId11" w:history="1">
        <w:r w:rsidR="004A1220" w:rsidRPr="004A1220">
          <w:rPr>
            <w:rStyle w:val="Hyperlink"/>
            <w:rFonts w:asciiTheme="minorHAnsi" w:hAnsiTheme="minorHAnsi" w:cstheme="minorHAnsi"/>
          </w:rPr>
          <w:t>Workforce Skills Cabinet</w:t>
        </w:r>
      </w:hyperlink>
      <w:r w:rsidRPr="00E403B5">
        <w:rPr>
          <w:rFonts w:asciiTheme="minorHAnsi" w:hAnsiTheme="minorHAnsi" w:cstheme="minorHAnsi"/>
          <w:color w:val="333333"/>
        </w:rPr>
        <w:t>, key stakeholders within the Commonwealth have developed wor</w:t>
      </w:r>
      <w:r w:rsidR="005E3586">
        <w:rPr>
          <w:rFonts w:asciiTheme="minorHAnsi" w:hAnsiTheme="minorHAnsi" w:cstheme="minorHAnsi"/>
          <w:color w:val="333333"/>
        </w:rPr>
        <w:t>kforce</w:t>
      </w:r>
      <w:r w:rsidR="00464601">
        <w:rPr>
          <w:rFonts w:asciiTheme="minorHAnsi" w:hAnsiTheme="minorHAnsi" w:cstheme="minorHAnsi"/>
          <w:color w:val="333333"/>
        </w:rPr>
        <w:t xml:space="preserve"> </w:t>
      </w:r>
      <w:hyperlink r:id="rId12" w:history="1">
        <w:r w:rsidR="00464601" w:rsidRPr="00464601">
          <w:rPr>
            <w:rStyle w:val="Hyperlink"/>
            <w:rFonts w:asciiTheme="minorHAnsi" w:hAnsiTheme="minorHAnsi" w:cstheme="minorHAnsi"/>
          </w:rPr>
          <w:t>Regional</w:t>
        </w:r>
        <w:r w:rsidRPr="00464601">
          <w:rPr>
            <w:rStyle w:val="Hyperlink"/>
            <w:rFonts w:asciiTheme="minorHAnsi" w:hAnsiTheme="minorHAnsi" w:cstheme="minorHAnsi"/>
          </w:rPr>
          <w:t xml:space="preserve"> Blueprints</w:t>
        </w:r>
      </w:hyperlink>
      <w:r w:rsidRPr="00E403B5">
        <w:rPr>
          <w:rFonts w:asciiTheme="minorHAnsi" w:hAnsiTheme="minorHAnsi" w:cstheme="minorHAnsi"/>
          <w:color w:val="333333"/>
        </w:rPr>
        <w:t xml:space="preserve"> for</w:t>
      </w:r>
      <w:r w:rsidR="00464601">
        <w:rPr>
          <w:rFonts w:asciiTheme="minorHAnsi" w:hAnsiTheme="minorHAnsi" w:cstheme="minorHAnsi"/>
          <w:color w:val="333333"/>
        </w:rPr>
        <w:t xml:space="preserve"> the</w:t>
      </w:r>
      <w:r w:rsidRPr="00E403B5">
        <w:rPr>
          <w:rFonts w:asciiTheme="minorHAnsi" w:hAnsiTheme="minorHAnsi" w:cstheme="minorHAnsi"/>
          <w:color w:val="333333"/>
        </w:rPr>
        <w:t xml:space="preserve"> seven</w:t>
      </w:r>
      <w:r w:rsidR="00464601">
        <w:rPr>
          <w:rFonts w:asciiTheme="minorHAnsi" w:hAnsiTheme="minorHAnsi" w:cstheme="minorHAnsi"/>
          <w:color w:val="333333"/>
        </w:rPr>
        <w:t xml:space="preserve"> regions across Massachusetts</w:t>
      </w:r>
      <w:r w:rsidRPr="00E403B5">
        <w:rPr>
          <w:rFonts w:asciiTheme="minorHAnsi" w:hAnsiTheme="minorHAnsi" w:cstheme="minorHAnsi"/>
          <w:color w:val="333333"/>
        </w:rPr>
        <w:t xml:space="preserve">. </w:t>
      </w:r>
    </w:p>
    <w:p w14:paraId="64411321" w14:textId="498DDEC1" w:rsidR="00E403B5" w:rsidRPr="00E403B5" w:rsidRDefault="00C01102" w:rsidP="00E403B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 Administration envisions a process in which regional stakeholders consult and proactively determine which types of </w:t>
      </w:r>
      <w:hyperlink r:id="rId13" w:history="1">
        <w:r w:rsidRPr="001B56FA">
          <w:rPr>
            <w:rStyle w:val="Hyperlink"/>
            <w:rFonts w:asciiTheme="minorHAnsi" w:hAnsiTheme="minorHAnsi" w:cstheme="minorHAnsi"/>
          </w:rPr>
          <w:t xml:space="preserve">High Quality College and Career </w:t>
        </w:r>
        <w:r w:rsidR="005E3586" w:rsidRPr="001B56FA">
          <w:rPr>
            <w:rStyle w:val="Hyperlink"/>
            <w:rFonts w:asciiTheme="minorHAnsi" w:hAnsiTheme="minorHAnsi" w:cstheme="minorHAnsi"/>
          </w:rPr>
          <w:t>Pathways</w:t>
        </w:r>
      </w:hyperlink>
      <w:r w:rsidR="005E3586">
        <w:rPr>
          <w:rFonts w:asciiTheme="minorHAnsi" w:hAnsiTheme="minorHAnsi" w:cstheme="minorHAnsi"/>
          <w:color w:val="333333"/>
        </w:rPr>
        <w:t xml:space="preserve"> are needed in a region</w:t>
      </w:r>
      <w:r w:rsidR="00FA065B">
        <w:rPr>
          <w:rFonts w:asciiTheme="minorHAnsi" w:hAnsiTheme="minorHAnsi" w:cstheme="minorHAnsi"/>
          <w:color w:val="333333"/>
        </w:rPr>
        <w:t xml:space="preserve"> and how </w:t>
      </w:r>
      <w:r>
        <w:rPr>
          <w:rFonts w:asciiTheme="minorHAnsi" w:hAnsiTheme="minorHAnsi" w:cstheme="minorHAnsi"/>
          <w:color w:val="333333"/>
        </w:rPr>
        <w:t xml:space="preserve">best </w:t>
      </w:r>
      <w:r w:rsidR="00FA065B">
        <w:rPr>
          <w:rFonts w:asciiTheme="minorHAnsi" w:hAnsiTheme="minorHAnsi" w:cstheme="minorHAnsi"/>
          <w:color w:val="333333"/>
        </w:rPr>
        <w:t xml:space="preserve">to </w:t>
      </w:r>
      <w:r>
        <w:rPr>
          <w:rFonts w:asciiTheme="minorHAnsi" w:hAnsiTheme="minorHAnsi" w:cstheme="minorHAnsi"/>
          <w:color w:val="333333"/>
        </w:rPr>
        <w:t>provide them</w:t>
      </w:r>
      <w:r w:rsidR="00592BD1">
        <w:rPr>
          <w:rFonts w:asciiTheme="minorHAnsi" w:hAnsiTheme="minorHAnsi" w:cstheme="minorHAnsi"/>
          <w:color w:val="333333"/>
        </w:rPr>
        <w:t xml:space="preserve"> before any school develops </w:t>
      </w:r>
      <w:r w:rsidR="00660644">
        <w:rPr>
          <w:rFonts w:asciiTheme="minorHAnsi" w:hAnsiTheme="minorHAnsi" w:cstheme="minorHAnsi"/>
          <w:color w:val="333333"/>
        </w:rPr>
        <w:t xml:space="preserve">specific </w:t>
      </w:r>
      <w:r w:rsidR="00592BD1">
        <w:rPr>
          <w:rFonts w:asciiTheme="minorHAnsi" w:hAnsiTheme="minorHAnsi" w:cstheme="minorHAnsi"/>
          <w:color w:val="333333"/>
        </w:rPr>
        <w:t>p</w:t>
      </w:r>
      <w:r w:rsidR="00660644">
        <w:rPr>
          <w:rFonts w:asciiTheme="minorHAnsi" w:hAnsiTheme="minorHAnsi" w:cstheme="minorHAnsi"/>
          <w:color w:val="333333"/>
        </w:rPr>
        <w:t>l</w:t>
      </w:r>
      <w:r w:rsidR="00592BD1">
        <w:rPr>
          <w:rFonts w:asciiTheme="minorHAnsi" w:hAnsiTheme="minorHAnsi" w:cstheme="minorHAnsi"/>
          <w:color w:val="333333"/>
        </w:rPr>
        <w:t xml:space="preserve">ans for submitting a </w:t>
      </w:r>
      <w:r w:rsidR="005E3586">
        <w:rPr>
          <w:rFonts w:asciiTheme="minorHAnsi" w:hAnsiTheme="minorHAnsi" w:cstheme="minorHAnsi"/>
          <w:color w:val="333333"/>
        </w:rPr>
        <w:t>Chapter 74</w:t>
      </w:r>
      <w:r w:rsidR="00592BD1">
        <w:rPr>
          <w:rFonts w:asciiTheme="minorHAnsi" w:hAnsiTheme="minorHAnsi" w:cstheme="minorHAnsi"/>
          <w:color w:val="333333"/>
        </w:rPr>
        <w:t xml:space="preserve"> </w:t>
      </w:r>
      <w:r w:rsidR="00894E3A">
        <w:rPr>
          <w:rFonts w:asciiTheme="minorHAnsi" w:hAnsiTheme="minorHAnsi" w:cstheme="minorHAnsi"/>
          <w:color w:val="333333"/>
        </w:rPr>
        <w:t xml:space="preserve">Partnership “After Dark” </w:t>
      </w:r>
      <w:r w:rsidR="00592BD1">
        <w:rPr>
          <w:rFonts w:asciiTheme="minorHAnsi" w:hAnsiTheme="minorHAnsi" w:cstheme="minorHAnsi"/>
          <w:color w:val="333333"/>
        </w:rPr>
        <w:t>program application.</w:t>
      </w:r>
    </w:p>
    <w:p w14:paraId="2F87C1BD" w14:textId="608CCBCB" w:rsidR="00E403B5" w:rsidRPr="00E403B5" w:rsidRDefault="005E3586" w:rsidP="00BF03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DESE</w:t>
      </w:r>
      <w:r w:rsidR="00E403B5" w:rsidRPr="00E403B5">
        <w:rPr>
          <w:rFonts w:asciiTheme="minorHAnsi" w:hAnsiTheme="minorHAnsi" w:cstheme="minorHAnsi"/>
          <w:color w:val="333333"/>
        </w:rPr>
        <w:t xml:space="preserve"> </w:t>
      </w:r>
      <w:r w:rsidR="00C01102">
        <w:rPr>
          <w:rFonts w:asciiTheme="minorHAnsi" w:hAnsiTheme="minorHAnsi" w:cstheme="minorHAnsi"/>
          <w:color w:val="333333"/>
        </w:rPr>
        <w:t xml:space="preserve">seeks </w:t>
      </w:r>
      <w:r w:rsidR="00E403B5" w:rsidRPr="00E403B5">
        <w:rPr>
          <w:rFonts w:asciiTheme="minorHAnsi" w:hAnsiTheme="minorHAnsi" w:cstheme="minorHAnsi"/>
          <w:color w:val="333333"/>
        </w:rPr>
        <w:t xml:space="preserve">Chapter 74 </w:t>
      </w:r>
      <w:r w:rsidR="00090EA5">
        <w:rPr>
          <w:rFonts w:asciiTheme="minorHAnsi" w:hAnsiTheme="minorHAnsi" w:cstheme="minorHAnsi"/>
          <w:color w:val="333333"/>
        </w:rPr>
        <w:t xml:space="preserve">Partnership “After Dark” </w:t>
      </w:r>
      <w:r w:rsidR="00E403B5" w:rsidRPr="00E403B5">
        <w:rPr>
          <w:rFonts w:asciiTheme="minorHAnsi" w:hAnsiTheme="minorHAnsi" w:cstheme="minorHAnsi"/>
          <w:color w:val="333333"/>
        </w:rPr>
        <w:t>program applications that:</w:t>
      </w:r>
    </w:p>
    <w:p w14:paraId="4E61AA73" w14:textId="516EBBB9" w:rsidR="00E61B3F" w:rsidRDefault="00427C85" w:rsidP="00BF0368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="00C01102">
        <w:rPr>
          <w:rFonts w:asciiTheme="minorHAnsi" w:hAnsiTheme="minorHAnsi" w:cstheme="minorHAnsi"/>
          <w:color w:val="333333"/>
          <w:sz w:val="24"/>
          <w:szCs w:val="24"/>
        </w:rPr>
        <w:t xml:space="preserve">re driven by </w:t>
      </w:r>
      <w:r w:rsidR="00E403B5" w:rsidRPr="00E403B5">
        <w:rPr>
          <w:rFonts w:asciiTheme="minorHAnsi" w:hAnsiTheme="minorHAnsi" w:cstheme="minorHAnsi"/>
          <w:color w:val="333333"/>
          <w:sz w:val="24"/>
          <w:szCs w:val="24"/>
        </w:rPr>
        <w:t>regional occupational priorities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as outlined in the</w:t>
      </w:r>
      <w:r w:rsidR="00E403B5" w:rsidRPr="00E403B5">
        <w:rPr>
          <w:rFonts w:asciiTheme="minorHAnsi" w:hAnsiTheme="minorHAnsi" w:cstheme="minorHAnsi"/>
          <w:color w:val="333333"/>
          <w:sz w:val="24"/>
          <w:szCs w:val="24"/>
        </w:rPr>
        <w:t xml:space="preserve"> Blueprints</w:t>
      </w:r>
      <w:r w:rsidR="006B1B03">
        <w:rPr>
          <w:rFonts w:asciiTheme="minorHAnsi" w:hAnsiTheme="minorHAnsi" w:cstheme="minorHAnsi"/>
          <w:color w:val="333333"/>
          <w:sz w:val="24"/>
          <w:szCs w:val="24"/>
        </w:rPr>
        <w:t xml:space="preserve"> or otherwise are able to demonstrate strong labor demand</w:t>
      </w:r>
      <w:r>
        <w:rPr>
          <w:rFonts w:asciiTheme="minorHAnsi" w:hAnsiTheme="minorHAnsi" w:cstheme="minorHAnsi"/>
          <w:color w:val="333333"/>
          <w:sz w:val="24"/>
          <w:szCs w:val="24"/>
        </w:rPr>
        <w:t>;</w:t>
      </w:r>
      <w:r w:rsidR="00E61B3F" w:rsidRPr="00E61B3F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062046F5" w14:textId="0D6E893D" w:rsidR="00E403B5" w:rsidRPr="00E403B5" w:rsidRDefault="00E61B3F" w:rsidP="00BF0368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Are clearly aligned to school and/or district priorities</w:t>
      </w:r>
      <w:r w:rsidR="00F12153">
        <w:rPr>
          <w:rFonts w:asciiTheme="minorHAnsi" w:hAnsiTheme="minorHAnsi" w:cstheme="minorHAnsi"/>
          <w:color w:val="333333"/>
          <w:sz w:val="24"/>
          <w:szCs w:val="24"/>
        </w:rPr>
        <w:t>; and</w:t>
      </w:r>
    </w:p>
    <w:p w14:paraId="4A22CB7E" w14:textId="116AE2AB" w:rsidR="00D87CF7" w:rsidRDefault="00427C85" w:rsidP="00BF0368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D</w:t>
      </w:r>
      <w:r w:rsidR="00E403B5" w:rsidRPr="00E403B5">
        <w:rPr>
          <w:rFonts w:asciiTheme="minorHAnsi" w:hAnsiTheme="minorHAnsi" w:cstheme="minorHAnsi"/>
          <w:color w:val="333333"/>
          <w:sz w:val="24"/>
          <w:szCs w:val="24"/>
        </w:rPr>
        <w:t>emonstrate evidence of consultation and collaboration</w:t>
      </w:r>
      <w:r w:rsidR="00666F23">
        <w:rPr>
          <w:rFonts w:asciiTheme="minorHAnsi" w:hAnsiTheme="minorHAnsi" w:cstheme="minorHAnsi"/>
          <w:color w:val="333333"/>
          <w:sz w:val="24"/>
          <w:szCs w:val="24"/>
        </w:rPr>
        <w:t>, preferably through an in</w:t>
      </w:r>
      <w:r w:rsidR="00F12153">
        <w:rPr>
          <w:rFonts w:asciiTheme="minorHAnsi" w:hAnsiTheme="minorHAnsi" w:cstheme="minorHAnsi"/>
          <w:color w:val="333333"/>
          <w:sz w:val="24"/>
          <w:szCs w:val="24"/>
        </w:rPr>
        <w:t>-</w:t>
      </w:r>
      <w:r w:rsidR="00AB2651">
        <w:rPr>
          <w:rFonts w:asciiTheme="minorHAnsi" w:hAnsiTheme="minorHAnsi" w:cstheme="minorHAnsi"/>
          <w:color w:val="333333"/>
          <w:sz w:val="24"/>
          <w:szCs w:val="24"/>
        </w:rPr>
        <w:t>person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meeting or </w:t>
      </w:r>
      <w:r w:rsidR="002573D7">
        <w:rPr>
          <w:rFonts w:asciiTheme="minorHAnsi" w:hAnsiTheme="minorHAnsi" w:cstheme="minorHAnsi"/>
          <w:color w:val="333333"/>
          <w:sz w:val="24"/>
          <w:szCs w:val="24"/>
        </w:rPr>
        <w:t>video-</w:t>
      </w:r>
      <w:r>
        <w:rPr>
          <w:rFonts w:asciiTheme="minorHAnsi" w:hAnsiTheme="minorHAnsi" w:cstheme="minorHAnsi"/>
          <w:color w:val="333333"/>
          <w:sz w:val="24"/>
          <w:szCs w:val="24"/>
        </w:rPr>
        <w:t>conference call,</w:t>
      </w:r>
      <w:r w:rsidR="00E403B5" w:rsidRPr="00E403B5">
        <w:rPr>
          <w:rFonts w:asciiTheme="minorHAnsi" w:hAnsiTheme="minorHAnsi" w:cstheme="minorHAnsi"/>
          <w:color w:val="333333"/>
          <w:sz w:val="24"/>
          <w:szCs w:val="24"/>
        </w:rPr>
        <w:t xml:space="preserve"> involving</w:t>
      </w:r>
      <w:r w:rsidR="00D87CF7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7B25CD2B" w14:textId="3BC17BAD" w:rsidR="00D87CF7" w:rsidRDefault="00E403B5" w:rsidP="00D87CF7">
      <w:pPr>
        <w:pStyle w:val="ListParagraph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E403B5">
        <w:rPr>
          <w:rFonts w:asciiTheme="minorHAnsi" w:hAnsiTheme="minorHAnsi" w:cstheme="minorHAnsi"/>
          <w:color w:val="333333"/>
          <w:sz w:val="24"/>
          <w:szCs w:val="24"/>
        </w:rPr>
        <w:t xml:space="preserve">regional </w:t>
      </w:r>
      <w:hyperlink r:id="rId14" w:history="1">
        <w:r w:rsidR="00C01102" w:rsidRPr="00A25F21">
          <w:rPr>
            <w:rStyle w:val="Hyperlink"/>
            <w:rFonts w:asciiTheme="minorHAnsi" w:hAnsiTheme="minorHAnsi" w:cstheme="minorHAnsi"/>
            <w:sz w:val="24"/>
            <w:szCs w:val="24"/>
          </w:rPr>
          <w:t>MassHire Boards</w:t>
        </w:r>
      </w:hyperlink>
      <w:r w:rsidRPr="00E403B5">
        <w:rPr>
          <w:rFonts w:asciiTheme="minorHAnsi" w:hAnsiTheme="minorHAnsi" w:cstheme="minorHAnsi"/>
          <w:color w:val="333333"/>
          <w:sz w:val="24"/>
          <w:szCs w:val="24"/>
        </w:rPr>
        <w:t xml:space="preserve">; </w:t>
      </w:r>
    </w:p>
    <w:p w14:paraId="49B1F14C" w14:textId="77777777" w:rsidR="00ED2A44" w:rsidRDefault="00D87CF7" w:rsidP="00D87CF7">
      <w:pPr>
        <w:pStyle w:val="ListParagraph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partnering </w:t>
      </w:r>
      <w:r w:rsidR="00E403B5" w:rsidRPr="00E403B5">
        <w:rPr>
          <w:rFonts w:asciiTheme="minorHAnsi" w:hAnsiTheme="minorHAnsi" w:cstheme="minorHAnsi"/>
          <w:color w:val="333333"/>
          <w:sz w:val="24"/>
          <w:szCs w:val="24"/>
        </w:rPr>
        <w:t>school districts</w:t>
      </w:r>
      <w:r w:rsidR="00ED2A44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6265B4B2" w14:textId="42E929E9" w:rsidR="00777F2E" w:rsidRDefault="006B1B03" w:rsidP="00D87CF7">
      <w:pPr>
        <w:pStyle w:val="ListParagraph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Close-by </w:t>
      </w:r>
      <w:r w:rsidR="00ED2A44">
        <w:rPr>
          <w:rFonts w:asciiTheme="minorHAnsi" w:hAnsiTheme="minorHAnsi" w:cstheme="minorHAnsi"/>
          <w:color w:val="333333"/>
          <w:sz w:val="24"/>
          <w:szCs w:val="24"/>
        </w:rPr>
        <w:t xml:space="preserve">school districts </w:t>
      </w:r>
      <w:r w:rsidR="00777F2E">
        <w:rPr>
          <w:rFonts w:asciiTheme="minorHAnsi" w:hAnsiTheme="minorHAnsi" w:cstheme="minorHAnsi"/>
          <w:color w:val="333333"/>
          <w:sz w:val="24"/>
          <w:szCs w:val="24"/>
        </w:rPr>
        <w:t xml:space="preserve">that offer one or more of the programs being proposed; </w:t>
      </w:r>
      <w:r w:rsidR="00E403B5" w:rsidRPr="00E403B5">
        <w:rPr>
          <w:rFonts w:asciiTheme="minorHAnsi" w:hAnsiTheme="minorHAnsi" w:cstheme="minorHAnsi"/>
          <w:color w:val="333333"/>
          <w:sz w:val="24"/>
          <w:szCs w:val="24"/>
        </w:rPr>
        <w:t>and, where app</w:t>
      </w:r>
      <w:r w:rsidR="00B50458">
        <w:rPr>
          <w:rFonts w:asciiTheme="minorHAnsi" w:hAnsiTheme="minorHAnsi" w:cstheme="minorHAnsi"/>
          <w:color w:val="333333"/>
          <w:sz w:val="24"/>
          <w:szCs w:val="24"/>
        </w:rPr>
        <w:t>ropriate</w:t>
      </w:r>
      <w:r w:rsidR="00E403B5" w:rsidRPr="00E403B5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</w:p>
    <w:p w14:paraId="1F4EC992" w14:textId="70508EAE" w:rsidR="00E403B5" w:rsidRDefault="00E403B5" w:rsidP="00D87CF7">
      <w:pPr>
        <w:pStyle w:val="ListParagraph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E403B5">
        <w:rPr>
          <w:rFonts w:asciiTheme="minorHAnsi" w:hAnsiTheme="minorHAnsi" w:cstheme="minorHAnsi"/>
          <w:color w:val="333333"/>
          <w:sz w:val="24"/>
          <w:szCs w:val="24"/>
        </w:rPr>
        <w:t>county agricultural school districts</w:t>
      </w:r>
      <w:r w:rsidR="00043D79">
        <w:rPr>
          <w:rFonts w:asciiTheme="minorHAnsi" w:hAnsiTheme="minorHAnsi" w:cstheme="minorHAnsi"/>
          <w:color w:val="333333"/>
          <w:sz w:val="24"/>
          <w:szCs w:val="24"/>
        </w:rPr>
        <w:t>)</w:t>
      </w:r>
      <w:r w:rsidRPr="00E403B5">
        <w:rPr>
          <w:rFonts w:asciiTheme="minorHAnsi" w:hAnsiTheme="minorHAnsi" w:cstheme="minorHAnsi"/>
          <w:color w:val="333333"/>
          <w:sz w:val="24"/>
          <w:szCs w:val="24"/>
        </w:rPr>
        <w:t>; postsecondary educational institutions; and other key regional stakeholders</w:t>
      </w:r>
    </w:p>
    <w:p w14:paraId="2458EA4E" w14:textId="5B412191" w:rsidR="00E403B5" w:rsidRPr="00E403B5" w:rsidRDefault="00E403B5" w:rsidP="00E403B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E403B5">
        <w:rPr>
          <w:rFonts w:asciiTheme="minorHAnsi" w:hAnsiTheme="minorHAnsi" w:cstheme="minorHAnsi"/>
          <w:color w:val="333333"/>
        </w:rPr>
        <w:t xml:space="preserve">Proposed programs that do not align with priorities as outlined in a regional Blueprint may be viable if accompanied with an analysis </w:t>
      </w:r>
      <w:r w:rsidR="00DE30E9">
        <w:rPr>
          <w:rFonts w:asciiTheme="minorHAnsi" w:hAnsiTheme="minorHAnsi" w:cstheme="minorHAnsi"/>
          <w:color w:val="333333"/>
        </w:rPr>
        <w:t xml:space="preserve">of need grounded in </w:t>
      </w:r>
      <w:r w:rsidR="00043D79">
        <w:rPr>
          <w:rFonts w:asciiTheme="minorHAnsi" w:hAnsiTheme="minorHAnsi" w:cstheme="minorHAnsi"/>
          <w:color w:val="333333"/>
        </w:rPr>
        <w:t>labor market information</w:t>
      </w:r>
      <w:r w:rsidRPr="00E403B5">
        <w:rPr>
          <w:rFonts w:asciiTheme="minorHAnsi" w:hAnsiTheme="minorHAnsi" w:cstheme="minorHAnsi"/>
          <w:color w:val="333333"/>
        </w:rPr>
        <w:t xml:space="preserve"> and student demand</w:t>
      </w:r>
      <w:r w:rsidR="00F462C2">
        <w:rPr>
          <w:rFonts w:asciiTheme="minorHAnsi" w:hAnsiTheme="minorHAnsi" w:cstheme="minorHAnsi"/>
          <w:color w:val="333333"/>
        </w:rPr>
        <w:t>.</w:t>
      </w:r>
    </w:p>
    <w:p w14:paraId="0783A8B3" w14:textId="46F12898" w:rsidR="007A56F3" w:rsidRPr="0037607A" w:rsidRDefault="0037607A" w:rsidP="006D5B17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DESE</w:t>
      </w:r>
      <w:r w:rsidR="00460D15" w:rsidRPr="00E403B5">
        <w:rPr>
          <w:rFonts w:asciiTheme="minorHAnsi" w:hAnsiTheme="minorHAnsi" w:cstheme="minorHAnsi"/>
          <w:sz w:val="24"/>
          <w:szCs w:val="24"/>
        </w:rPr>
        <w:t xml:space="preserve"> requires districts</w:t>
      </w:r>
      <w:r w:rsidR="009907C6" w:rsidRPr="00E403B5">
        <w:rPr>
          <w:rFonts w:asciiTheme="minorHAnsi" w:hAnsiTheme="minorHAnsi" w:cstheme="minorHAnsi"/>
          <w:sz w:val="24"/>
          <w:szCs w:val="24"/>
        </w:rPr>
        <w:t xml:space="preserve">, prior to submission of </w:t>
      </w:r>
      <w:r w:rsidR="00971666">
        <w:rPr>
          <w:rFonts w:asciiTheme="minorHAnsi" w:hAnsiTheme="minorHAnsi" w:cstheme="minorHAnsi"/>
          <w:sz w:val="24"/>
          <w:szCs w:val="24"/>
        </w:rPr>
        <w:t xml:space="preserve">a </w:t>
      </w:r>
      <w:r w:rsidR="00A76E3C">
        <w:rPr>
          <w:rFonts w:asciiTheme="minorHAnsi" w:hAnsiTheme="minorHAnsi" w:cstheme="minorHAnsi"/>
          <w:sz w:val="24"/>
          <w:szCs w:val="24"/>
        </w:rPr>
        <w:t>Chapter 74 Partnership “After Dark”</w:t>
      </w:r>
      <w:r w:rsidR="00971666">
        <w:rPr>
          <w:rFonts w:asciiTheme="minorHAnsi" w:hAnsiTheme="minorHAnsi" w:cstheme="minorHAnsi"/>
          <w:sz w:val="24"/>
          <w:szCs w:val="24"/>
        </w:rPr>
        <w:t xml:space="preserve"> application</w:t>
      </w:r>
      <w:r w:rsidR="009907C6" w:rsidRPr="00E403B5">
        <w:rPr>
          <w:rFonts w:asciiTheme="minorHAnsi" w:hAnsiTheme="minorHAnsi" w:cstheme="minorHAnsi"/>
          <w:sz w:val="24"/>
          <w:szCs w:val="24"/>
        </w:rPr>
        <w:t>,</w:t>
      </w:r>
      <w:r w:rsidR="00460D15" w:rsidRPr="00E403B5">
        <w:rPr>
          <w:rFonts w:asciiTheme="minorHAnsi" w:hAnsiTheme="minorHAnsi" w:cstheme="minorHAnsi"/>
          <w:sz w:val="24"/>
          <w:szCs w:val="24"/>
        </w:rPr>
        <w:t xml:space="preserve"> to </w:t>
      </w:r>
      <w:r w:rsidR="00460D15" w:rsidRPr="00E403B5">
        <w:rPr>
          <w:rFonts w:asciiTheme="minorHAnsi" w:hAnsiTheme="minorHAnsi" w:cstheme="minorHAnsi"/>
          <w:b/>
          <w:sz w:val="24"/>
          <w:szCs w:val="24"/>
        </w:rPr>
        <w:t>engage in regional</w:t>
      </w:r>
      <w:r w:rsidR="00460D15" w:rsidRPr="00E403B5">
        <w:rPr>
          <w:rFonts w:asciiTheme="minorHAnsi" w:hAnsiTheme="minorHAnsi" w:cstheme="minorHAnsi"/>
          <w:sz w:val="24"/>
          <w:szCs w:val="24"/>
        </w:rPr>
        <w:t xml:space="preserve"> </w:t>
      </w:r>
      <w:r w:rsidR="00460D15" w:rsidRPr="00E403B5">
        <w:rPr>
          <w:rFonts w:asciiTheme="minorHAnsi" w:hAnsiTheme="minorHAnsi" w:cstheme="minorHAnsi"/>
          <w:b/>
          <w:sz w:val="24"/>
          <w:szCs w:val="24"/>
        </w:rPr>
        <w:t>consultation and planning with</w:t>
      </w:r>
      <w:r w:rsidR="00460D15" w:rsidRPr="00E403B5">
        <w:rPr>
          <w:rFonts w:asciiTheme="minorHAnsi" w:hAnsiTheme="minorHAnsi" w:cstheme="minorHAnsi"/>
          <w:sz w:val="24"/>
          <w:szCs w:val="24"/>
        </w:rPr>
        <w:t xml:space="preserve"> </w:t>
      </w:r>
      <w:r w:rsidR="00460D15" w:rsidRPr="00E403B5">
        <w:rPr>
          <w:rFonts w:asciiTheme="minorHAnsi" w:hAnsiTheme="minorHAnsi" w:cstheme="minorHAnsi"/>
          <w:b/>
          <w:sz w:val="24"/>
          <w:szCs w:val="24"/>
        </w:rPr>
        <w:t>key stakeholders</w:t>
      </w:r>
      <w:r w:rsidR="00B8728C" w:rsidRPr="00E403B5">
        <w:rPr>
          <w:rFonts w:asciiTheme="minorHAnsi" w:hAnsiTheme="minorHAnsi" w:cstheme="minorHAnsi"/>
          <w:b/>
          <w:sz w:val="24"/>
          <w:szCs w:val="24"/>
        </w:rPr>
        <w:t xml:space="preserve">.  </w:t>
      </w:r>
    </w:p>
    <w:p w14:paraId="60EB8775" w14:textId="77777777" w:rsidR="007A56F3" w:rsidRPr="00E403B5" w:rsidRDefault="007A56F3" w:rsidP="006D5B17">
      <w:pPr>
        <w:contextualSpacing/>
        <w:rPr>
          <w:rFonts w:asciiTheme="minorHAnsi" w:hAnsiTheme="minorHAnsi" w:cstheme="minorHAnsi"/>
          <w:color w:val="E38526"/>
          <w:sz w:val="24"/>
          <w:szCs w:val="24"/>
        </w:rPr>
      </w:pPr>
    </w:p>
    <w:p w14:paraId="46B888B1" w14:textId="47891DA5" w:rsidR="007A56F3" w:rsidRPr="009C3244" w:rsidRDefault="00464601" w:rsidP="006D5B17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This A</w:t>
      </w:r>
      <w:r w:rsidR="00B8728C" w:rsidRPr="009C3244">
        <w:rPr>
          <w:rFonts w:asciiTheme="minorHAnsi" w:hAnsiTheme="minorHAnsi" w:cstheme="minorHAnsi"/>
          <w:b/>
          <w:sz w:val="24"/>
          <w:szCs w:val="24"/>
        </w:rPr>
        <w:t>ppendix includes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B8728C" w:rsidRPr="009C324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60CB70" w14:textId="6D4CA545" w:rsidR="007A56F3" w:rsidRPr="009C3244" w:rsidRDefault="00C60FEB" w:rsidP="007A56F3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B8728C" w:rsidRPr="009C3244">
        <w:rPr>
          <w:rFonts w:asciiTheme="minorHAnsi" w:hAnsiTheme="minorHAnsi" w:cstheme="minorHAnsi"/>
          <w:sz w:val="24"/>
          <w:szCs w:val="24"/>
        </w:rPr>
        <w:t>uidance to assist district</w:t>
      </w:r>
      <w:r w:rsidR="0037607A">
        <w:rPr>
          <w:rFonts w:asciiTheme="minorHAnsi" w:hAnsiTheme="minorHAnsi" w:cstheme="minorHAnsi"/>
          <w:sz w:val="24"/>
          <w:szCs w:val="24"/>
        </w:rPr>
        <w:t>s in meeting this requirement; and</w:t>
      </w:r>
      <w:r w:rsidR="004403E8" w:rsidRPr="009C324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C695910" w14:textId="32674D92" w:rsidR="00460D15" w:rsidRPr="009C3244" w:rsidRDefault="00EB6DE0" w:rsidP="007A56F3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C3244">
        <w:rPr>
          <w:rFonts w:asciiTheme="minorHAnsi" w:hAnsiTheme="minorHAnsi" w:cstheme="minorHAnsi"/>
          <w:sz w:val="24"/>
          <w:szCs w:val="24"/>
        </w:rPr>
        <w:t>An Evidence of Consultation template</w:t>
      </w:r>
      <w:r w:rsidR="00460D15" w:rsidRPr="009C3244">
        <w:rPr>
          <w:rFonts w:asciiTheme="minorHAnsi" w:hAnsiTheme="minorHAnsi" w:cstheme="minorHAnsi"/>
          <w:sz w:val="24"/>
          <w:szCs w:val="24"/>
        </w:rPr>
        <w:t xml:space="preserve">, which </w:t>
      </w:r>
      <w:r w:rsidR="0037607A">
        <w:rPr>
          <w:rFonts w:asciiTheme="minorHAnsi" w:hAnsiTheme="minorHAnsi" w:cstheme="minorHAnsi"/>
          <w:sz w:val="24"/>
          <w:szCs w:val="24"/>
        </w:rPr>
        <w:t>is</w:t>
      </w:r>
      <w:r w:rsidR="00B8728C" w:rsidRPr="009C3244">
        <w:rPr>
          <w:rFonts w:asciiTheme="minorHAnsi" w:hAnsiTheme="minorHAnsi" w:cstheme="minorHAnsi"/>
          <w:sz w:val="24"/>
          <w:szCs w:val="24"/>
        </w:rPr>
        <w:t xml:space="preserve"> designed to serve as evidence of</w:t>
      </w:r>
      <w:r w:rsidR="00460D15" w:rsidRPr="009C3244">
        <w:rPr>
          <w:rFonts w:asciiTheme="minorHAnsi" w:hAnsiTheme="minorHAnsi" w:cstheme="minorHAnsi"/>
          <w:sz w:val="24"/>
          <w:szCs w:val="24"/>
        </w:rPr>
        <w:t xml:space="preserve"> consultation.</w:t>
      </w:r>
    </w:p>
    <w:p w14:paraId="408A7854" w14:textId="77777777" w:rsidR="006D5B17" w:rsidRPr="00E403B5" w:rsidRDefault="006D5B17" w:rsidP="006D5B17">
      <w:pPr>
        <w:rPr>
          <w:rFonts w:asciiTheme="minorHAnsi" w:hAnsiTheme="minorHAnsi" w:cstheme="minorHAnsi"/>
          <w:sz w:val="24"/>
          <w:szCs w:val="24"/>
        </w:rPr>
      </w:pPr>
    </w:p>
    <w:p w14:paraId="1B370D3A" w14:textId="77777777" w:rsidR="006D5B17" w:rsidRPr="00464601" w:rsidRDefault="006D5B17" w:rsidP="006D5B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4601">
        <w:rPr>
          <w:rFonts w:asciiTheme="minorHAnsi" w:hAnsiTheme="minorHAnsi" w:cstheme="minorHAnsi"/>
          <w:b/>
          <w:sz w:val="28"/>
          <w:szCs w:val="28"/>
        </w:rPr>
        <w:t>Regional Consultation Guidance</w:t>
      </w:r>
    </w:p>
    <w:p w14:paraId="2A033453" w14:textId="77777777" w:rsidR="006D5B17" w:rsidRPr="00E403B5" w:rsidRDefault="006D5B17" w:rsidP="006D5B1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FB2E37" w14:textId="77777777" w:rsidR="006D5B17" w:rsidRPr="00E403B5" w:rsidRDefault="006D5B17" w:rsidP="006D5B17">
      <w:pPr>
        <w:rPr>
          <w:rFonts w:asciiTheme="minorHAnsi" w:hAnsiTheme="minorHAnsi" w:cstheme="minorHAnsi"/>
          <w:b/>
          <w:sz w:val="24"/>
          <w:szCs w:val="24"/>
        </w:rPr>
      </w:pPr>
      <w:r w:rsidRPr="00E403B5">
        <w:rPr>
          <w:rFonts w:asciiTheme="minorHAnsi" w:hAnsiTheme="minorHAnsi" w:cstheme="minorHAnsi"/>
          <w:b/>
          <w:sz w:val="24"/>
          <w:szCs w:val="24"/>
        </w:rPr>
        <w:t>What is meant by regional consultation and planning?</w:t>
      </w:r>
    </w:p>
    <w:p w14:paraId="26CEA181" w14:textId="043C1F47" w:rsidR="002F2365" w:rsidRPr="00E403B5" w:rsidRDefault="006D5B17" w:rsidP="002F2365">
      <w:pPr>
        <w:rPr>
          <w:rFonts w:asciiTheme="minorHAnsi" w:hAnsiTheme="minorHAnsi" w:cstheme="minorHAnsi"/>
          <w:sz w:val="24"/>
          <w:szCs w:val="24"/>
        </w:rPr>
      </w:pPr>
      <w:r w:rsidRPr="00E403B5">
        <w:rPr>
          <w:rFonts w:asciiTheme="minorHAnsi" w:hAnsiTheme="minorHAnsi" w:cstheme="minorHAnsi"/>
          <w:sz w:val="24"/>
          <w:szCs w:val="24"/>
        </w:rPr>
        <w:t xml:space="preserve">While </w:t>
      </w:r>
      <w:r w:rsidR="0070282D">
        <w:rPr>
          <w:rFonts w:asciiTheme="minorHAnsi" w:hAnsiTheme="minorHAnsi" w:cstheme="minorHAnsi"/>
          <w:sz w:val="24"/>
          <w:szCs w:val="24"/>
        </w:rPr>
        <w:t xml:space="preserve">partnering </w:t>
      </w:r>
      <w:r w:rsidR="009907C6" w:rsidRPr="00E403B5">
        <w:rPr>
          <w:rFonts w:asciiTheme="minorHAnsi" w:hAnsiTheme="minorHAnsi" w:cstheme="minorHAnsi"/>
          <w:sz w:val="24"/>
          <w:szCs w:val="24"/>
        </w:rPr>
        <w:t xml:space="preserve">school </w:t>
      </w:r>
      <w:r w:rsidRPr="00E403B5">
        <w:rPr>
          <w:rFonts w:asciiTheme="minorHAnsi" w:hAnsiTheme="minorHAnsi" w:cstheme="minorHAnsi"/>
          <w:sz w:val="24"/>
          <w:szCs w:val="24"/>
        </w:rPr>
        <w:t xml:space="preserve">districts may already have an idea of what </w:t>
      </w:r>
      <w:r w:rsidR="009907C6" w:rsidRPr="00E403B5">
        <w:rPr>
          <w:rFonts w:asciiTheme="minorHAnsi" w:hAnsiTheme="minorHAnsi" w:cstheme="minorHAnsi"/>
          <w:sz w:val="24"/>
          <w:szCs w:val="24"/>
        </w:rPr>
        <w:t xml:space="preserve">Chapter 74 </w:t>
      </w:r>
      <w:r w:rsidR="0070282D">
        <w:rPr>
          <w:rFonts w:asciiTheme="minorHAnsi" w:hAnsiTheme="minorHAnsi" w:cstheme="minorHAnsi"/>
          <w:sz w:val="24"/>
          <w:szCs w:val="24"/>
        </w:rPr>
        <w:t xml:space="preserve">Partnership “After Dark” </w:t>
      </w:r>
      <w:r w:rsidRPr="00E403B5">
        <w:rPr>
          <w:rFonts w:asciiTheme="minorHAnsi" w:hAnsiTheme="minorHAnsi" w:cstheme="minorHAnsi"/>
          <w:sz w:val="24"/>
          <w:szCs w:val="24"/>
        </w:rPr>
        <w:t xml:space="preserve">program(s) they wish to open, the expectation is that the </w:t>
      </w:r>
      <w:r w:rsidR="009907C6" w:rsidRPr="00E403B5">
        <w:rPr>
          <w:rFonts w:asciiTheme="minorHAnsi" w:hAnsiTheme="minorHAnsi" w:cstheme="minorHAnsi"/>
          <w:sz w:val="24"/>
          <w:szCs w:val="24"/>
        </w:rPr>
        <w:t xml:space="preserve">prospective </w:t>
      </w:r>
      <w:r w:rsidRPr="00E403B5">
        <w:rPr>
          <w:rFonts w:asciiTheme="minorHAnsi" w:hAnsiTheme="minorHAnsi" w:cstheme="minorHAnsi"/>
          <w:sz w:val="24"/>
          <w:szCs w:val="24"/>
        </w:rPr>
        <w:t>applicant district</w:t>
      </w:r>
      <w:r w:rsidR="007C17A0">
        <w:rPr>
          <w:rFonts w:asciiTheme="minorHAnsi" w:hAnsiTheme="minorHAnsi" w:cstheme="minorHAnsi"/>
          <w:sz w:val="24"/>
          <w:szCs w:val="24"/>
        </w:rPr>
        <w:t xml:space="preserve">s (or schools and school district, if the application is for an intra-district </w:t>
      </w:r>
      <w:r w:rsidR="00F73030">
        <w:rPr>
          <w:rFonts w:asciiTheme="minorHAnsi" w:hAnsiTheme="minorHAnsi" w:cstheme="minorHAnsi"/>
          <w:sz w:val="24"/>
          <w:szCs w:val="24"/>
        </w:rPr>
        <w:t xml:space="preserve">“After Dark” </w:t>
      </w:r>
      <w:r w:rsidR="00F73030">
        <w:rPr>
          <w:rFonts w:asciiTheme="minorHAnsi" w:hAnsiTheme="minorHAnsi" w:cstheme="minorHAnsi"/>
          <w:sz w:val="24"/>
          <w:szCs w:val="24"/>
        </w:rPr>
        <w:lastRenderedPageBreak/>
        <w:t>partnership)</w:t>
      </w:r>
      <w:r w:rsidRPr="00E403B5">
        <w:rPr>
          <w:rFonts w:asciiTheme="minorHAnsi" w:hAnsiTheme="minorHAnsi" w:cstheme="minorHAnsi"/>
          <w:sz w:val="24"/>
          <w:szCs w:val="24"/>
        </w:rPr>
        <w:t xml:space="preserve"> will engage all stakeholders in discussions to ascertain the needs of the region as well as t</w:t>
      </w:r>
      <w:r w:rsidR="00E7189E" w:rsidRPr="00E403B5">
        <w:rPr>
          <w:rFonts w:asciiTheme="minorHAnsi" w:hAnsiTheme="minorHAnsi" w:cstheme="minorHAnsi"/>
          <w:sz w:val="24"/>
          <w:szCs w:val="24"/>
        </w:rPr>
        <w:t>he existing resources in order to ma</w:t>
      </w:r>
      <w:r w:rsidR="00BF0368">
        <w:rPr>
          <w:rFonts w:asciiTheme="minorHAnsi" w:hAnsiTheme="minorHAnsi" w:cstheme="minorHAnsi"/>
          <w:sz w:val="24"/>
          <w:szCs w:val="24"/>
        </w:rPr>
        <w:t xml:space="preserve">ke the most informed decision. </w:t>
      </w:r>
      <w:r w:rsidR="00653B1E"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The </w:t>
      </w:r>
      <w:hyperlink r:id="rId15" w:history="1">
        <w:r w:rsidR="00653B1E" w:rsidRPr="00464601">
          <w:rPr>
            <w:rStyle w:val="Hyperlink"/>
            <w:rFonts w:asciiTheme="minorHAnsi" w:eastAsiaTheme="minorEastAsia" w:hAnsiTheme="minorHAnsi" w:cstheme="minorHAnsi"/>
            <w:kern w:val="24"/>
            <w:sz w:val="24"/>
            <w:szCs w:val="24"/>
          </w:rPr>
          <w:t>Regional Blueprints</w:t>
        </w:r>
      </w:hyperlink>
      <w:r w:rsidR="00653B1E"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must be the primary reference point</w:t>
      </w:r>
      <w:r w:rsidR="005A2A80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and driver</w:t>
      </w:r>
      <w:r w:rsidR="00653B1E"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for consultation and planning.</w:t>
      </w:r>
      <w:r w:rsidR="00464601">
        <w:rPr>
          <w:rFonts w:asciiTheme="minorHAnsi" w:hAnsiTheme="minorHAnsi" w:cstheme="minorHAnsi"/>
          <w:sz w:val="24"/>
          <w:szCs w:val="24"/>
        </w:rPr>
        <w:t xml:space="preserve"> </w:t>
      </w:r>
      <w:r w:rsidR="00B92BEB">
        <w:rPr>
          <w:rFonts w:asciiTheme="minorHAnsi" w:hAnsiTheme="minorHAnsi" w:cstheme="minorHAnsi"/>
          <w:sz w:val="24"/>
          <w:szCs w:val="24"/>
        </w:rPr>
        <w:t>Ultimately, we hope that districts will use a collaborative, consultative process with their MassHire Board and other stakeholders to determine what is most needed</w:t>
      </w:r>
      <w:r w:rsidR="00666F23">
        <w:rPr>
          <w:rFonts w:asciiTheme="minorHAnsi" w:hAnsiTheme="minorHAnsi" w:cstheme="minorHAnsi"/>
          <w:sz w:val="24"/>
          <w:szCs w:val="24"/>
        </w:rPr>
        <w:t xml:space="preserve"> in the region based on </w:t>
      </w:r>
      <w:r w:rsidR="00D533C1">
        <w:rPr>
          <w:rFonts w:asciiTheme="minorHAnsi" w:hAnsiTheme="minorHAnsi" w:cstheme="minorHAnsi"/>
          <w:sz w:val="24"/>
          <w:szCs w:val="24"/>
        </w:rPr>
        <w:t>labor market</w:t>
      </w:r>
      <w:r w:rsidR="00666F23">
        <w:rPr>
          <w:rFonts w:asciiTheme="minorHAnsi" w:hAnsiTheme="minorHAnsi" w:cstheme="minorHAnsi"/>
          <w:sz w:val="24"/>
          <w:szCs w:val="24"/>
        </w:rPr>
        <w:t xml:space="preserve"> and student demand.</w:t>
      </w:r>
    </w:p>
    <w:p w14:paraId="6C556CF9" w14:textId="77777777" w:rsidR="00E7189E" w:rsidRPr="00E403B5" w:rsidRDefault="00E7189E" w:rsidP="006D5B17">
      <w:pPr>
        <w:rPr>
          <w:rFonts w:asciiTheme="minorHAnsi" w:hAnsiTheme="minorHAnsi" w:cstheme="minorHAnsi"/>
          <w:sz w:val="24"/>
          <w:szCs w:val="24"/>
        </w:rPr>
      </w:pPr>
    </w:p>
    <w:p w14:paraId="2442822C" w14:textId="5CF4979F" w:rsidR="00E7189E" w:rsidRPr="00E403B5" w:rsidRDefault="00E7189E" w:rsidP="00C60FEB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E403B5">
        <w:rPr>
          <w:rFonts w:asciiTheme="minorHAnsi" w:hAnsiTheme="minorHAnsi" w:cstheme="minorHAnsi"/>
          <w:b/>
          <w:sz w:val="24"/>
          <w:szCs w:val="24"/>
        </w:rPr>
        <w:t>Who are stakeholders?</w:t>
      </w:r>
    </w:p>
    <w:p w14:paraId="26889340" w14:textId="591166DA" w:rsidR="00E7189E" w:rsidRPr="00E403B5" w:rsidRDefault="00653B1E" w:rsidP="00E7189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403B5">
        <w:rPr>
          <w:rFonts w:asciiTheme="minorHAnsi" w:hAnsiTheme="minorHAnsi" w:cstheme="minorHAnsi"/>
          <w:sz w:val="24"/>
          <w:szCs w:val="24"/>
        </w:rPr>
        <w:t xml:space="preserve">Your </w:t>
      </w:r>
      <w:r w:rsidR="00C01102">
        <w:rPr>
          <w:rFonts w:asciiTheme="minorHAnsi" w:hAnsiTheme="minorHAnsi" w:cstheme="minorHAnsi"/>
          <w:sz w:val="24"/>
          <w:szCs w:val="24"/>
        </w:rPr>
        <w:t xml:space="preserve">MassHire </w:t>
      </w:r>
      <w:r w:rsidR="00D533C1">
        <w:rPr>
          <w:rFonts w:asciiTheme="minorHAnsi" w:hAnsiTheme="minorHAnsi" w:cstheme="minorHAnsi"/>
          <w:sz w:val="24"/>
          <w:szCs w:val="24"/>
        </w:rPr>
        <w:t>workforce b</w:t>
      </w:r>
      <w:r w:rsidR="009907C6" w:rsidRPr="00E403B5">
        <w:rPr>
          <w:rFonts w:asciiTheme="minorHAnsi" w:hAnsiTheme="minorHAnsi" w:cstheme="minorHAnsi"/>
          <w:sz w:val="24"/>
          <w:szCs w:val="24"/>
        </w:rPr>
        <w:t xml:space="preserve">oard </w:t>
      </w:r>
    </w:p>
    <w:p w14:paraId="6085B9BE" w14:textId="7F3108C8" w:rsidR="00E7189E" w:rsidRPr="00E14A09" w:rsidRDefault="005F202C" w:rsidP="00E7189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districts interested in partnering to develop an “After Dark” application</w:t>
      </w:r>
    </w:p>
    <w:p w14:paraId="05339068" w14:textId="58572259" w:rsidR="00E7189E" w:rsidRPr="00E403B5" w:rsidRDefault="00F250ED" w:rsidP="00E7189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Representati</w:t>
      </w:r>
      <w:r w:rsidR="00045EE0">
        <w:rPr>
          <w:rFonts w:asciiTheme="minorHAnsi" w:hAnsiTheme="minorHAnsi" w:cstheme="minorHAnsi"/>
          <w:sz w:val="24"/>
          <w:szCs w:val="24"/>
        </w:rPr>
        <w:t xml:space="preserve">ves from </w:t>
      </w:r>
      <w:r w:rsidR="00D23BD5">
        <w:rPr>
          <w:rFonts w:asciiTheme="minorHAnsi" w:hAnsiTheme="minorHAnsi" w:cstheme="minorHAnsi"/>
          <w:sz w:val="24"/>
          <w:szCs w:val="24"/>
        </w:rPr>
        <w:t>other RVTSD</w:t>
      </w:r>
      <w:r w:rsidR="00045EE0">
        <w:rPr>
          <w:rFonts w:asciiTheme="minorHAnsi" w:hAnsiTheme="minorHAnsi" w:cstheme="minorHAnsi"/>
          <w:sz w:val="24"/>
          <w:szCs w:val="24"/>
        </w:rPr>
        <w:t xml:space="preserve"> member towns</w:t>
      </w:r>
    </w:p>
    <w:p w14:paraId="2637AC37" w14:textId="413422DD" w:rsidR="00E7189E" w:rsidRPr="00E403B5" w:rsidRDefault="006B1B03" w:rsidP="00E7189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Close-by d</w:t>
      </w:r>
      <w:r w:rsidR="00E863B1">
        <w:rPr>
          <w:rFonts w:asciiTheme="minorHAnsi" w:hAnsiTheme="minorHAnsi" w:cstheme="minorHAnsi"/>
          <w:sz w:val="24"/>
          <w:szCs w:val="24"/>
        </w:rPr>
        <w:t>istricts with</w:t>
      </w:r>
      <w:r w:rsidR="00E14A09">
        <w:rPr>
          <w:rFonts w:asciiTheme="minorHAnsi" w:hAnsiTheme="minorHAnsi" w:cstheme="minorHAnsi"/>
          <w:sz w:val="24"/>
          <w:szCs w:val="24"/>
        </w:rPr>
        <w:t xml:space="preserve"> school(s) that </w:t>
      </w:r>
      <w:r w:rsidR="00E14A09" w:rsidRPr="00E403B5">
        <w:rPr>
          <w:rFonts w:asciiTheme="minorHAnsi" w:hAnsiTheme="minorHAnsi" w:cstheme="minorHAnsi"/>
          <w:sz w:val="24"/>
          <w:szCs w:val="24"/>
        </w:rPr>
        <w:t>offer the program</w:t>
      </w:r>
      <w:r w:rsidR="00E14A09">
        <w:rPr>
          <w:rFonts w:asciiTheme="minorHAnsi" w:hAnsiTheme="minorHAnsi" w:cstheme="minorHAnsi"/>
          <w:sz w:val="24"/>
          <w:szCs w:val="24"/>
        </w:rPr>
        <w:t>, if applicable</w:t>
      </w:r>
      <w:r w:rsidR="006D1837">
        <w:rPr>
          <w:rFonts w:asciiTheme="minorHAnsi" w:hAnsiTheme="minorHAnsi" w:cstheme="minorHAnsi"/>
          <w:sz w:val="24"/>
          <w:szCs w:val="24"/>
        </w:rPr>
        <w:t>.</w:t>
      </w:r>
      <w:r w:rsidR="006D1837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</w:p>
    <w:p w14:paraId="59B16FBD" w14:textId="77777777" w:rsidR="005353A4" w:rsidRDefault="005353A4" w:rsidP="000B3E28">
      <w:pPr>
        <w:rPr>
          <w:rFonts w:asciiTheme="minorHAnsi" w:hAnsiTheme="minorHAnsi" w:cstheme="minorHAnsi"/>
          <w:sz w:val="24"/>
          <w:szCs w:val="24"/>
        </w:rPr>
      </w:pPr>
    </w:p>
    <w:p w14:paraId="01764209" w14:textId="306CFDCF" w:rsidR="00E7189E" w:rsidRDefault="00ED7D12" w:rsidP="000B3E2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Stakeholders should note that their decision to </w:t>
      </w:r>
      <w:r w:rsidRPr="00ED7D12">
        <w:rPr>
          <w:rFonts w:asciiTheme="minorHAnsi" w:hAnsiTheme="minorHAnsi" w:cstheme="minorHAnsi"/>
          <w:sz w:val="24"/>
          <w:szCs w:val="24"/>
        </w:rPr>
        <w:t xml:space="preserve">support or oppose the program under consideration does not bind DESE in any way regarding the decision to approve or not approve </w:t>
      </w:r>
      <w:r w:rsidR="005353A4">
        <w:rPr>
          <w:rFonts w:asciiTheme="minorHAnsi" w:hAnsiTheme="minorHAnsi" w:cstheme="minorHAnsi"/>
          <w:sz w:val="24"/>
          <w:szCs w:val="24"/>
        </w:rPr>
        <w:t>the “After Dark” partnership</w:t>
      </w:r>
      <w:r w:rsidRPr="00ED7D12">
        <w:rPr>
          <w:rFonts w:asciiTheme="minorHAnsi" w:hAnsiTheme="minorHAnsi" w:cstheme="minorHAnsi"/>
          <w:sz w:val="24"/>
          <w:szCs w:val="24"/>
        </w:rPr>
        <w:t>.</w:t>
      </w:r>
    </w:p>
    <w:p w14:paraId="2F3130A0" w14:textId="77777777" w:rsidR="00ED7D12" w:rsidRPr="00ED7D12" w:rsidRDefault="00ED7D12" w:rsidP="000B3E28">
      <w:pPr>
        <w:rPr>
          <w:rFonts w:asciiTheme="minorHAnsi" w:hAnsiTheme="minorHAnsi" w:cstheme="minorHAnsi"/>
          <w:sz w:val="24"/>
          <w:szCs w:val="24"/>
        </w:rPr>
      </w:pPr>
    </w:p>
    <w:p w14:paraId="30D00D31" w14:textId="082A4D8F" w:rsidR="00E7189E" w:rsidRPr="00E403B5" w:rsidRDefault="00E7189E" w:rsidP="00E7189E">
      <w:pPr>
        <w:rPr>
          <w:rFonts w:asciiTheme="minorHAnsi" w:hAnsiTheme="minorHAnsi" w:cstheme="minorHAnsi"/>
          <w:sz w:val="24"/>
          <w:szCs w:val="24"/>
        </w:rPr>
      </w:pPr>
      <w:r w:rsidRPr="00E403B5">
        <w:rPr>
          <w:rFonts w:asciiTheme="minorHAnsi" w:hAnsiTheme="minorHAnsi" w:cstheme="minorHAnsi"/>
          <w:b/>
          <w:sz w:val="24"/>
          <w:szCs w:val="24"/>
        </w:rPr>
        <w:t>How do we meet?</w:t>
      </w:r>
      <w:r w:rsidRPr="00E403B5">
        <w:rPr>
          <w:rFonts w:asciiTheme="minorHAnsi" w:hAnsiTheme="minorHAnsi" w:cstheme="minorHAnsi"/>
          <w:sz w:val="24"/>
          <w:szCs w:val="24"/>
        </w:rPr>
        <w:t xml:space="preserve">  Because there can be multiple stakeholders, it is advised that the district and stakeholders meet at the same time in person or by </w:t>
      </w:r>
      <w:r w:rsidR="00E26D4B">
        <w:rPr>
          <w:rFonts w:asciiTheme="minorHAnsi" w:hAnsiTheme="minorHAnsi" w:cstheme="minorHAnsi"/>
          <w:sz w:val="24"/>
          <w:szCs w:val="24"/>
        </w:rPr>
        <w:t>video-</w:t>
      </w:r>
      <w:r w:rsidRPr="00E403B5">
        <w:rPr>
          <w:rFonts w:asciiTheme="minorHAnsi" w:hAnsiTheme="minorHAnsi" w:cstheme="minorHAnsi"/>
          <w:sz w:val="24"/>
          <w:szCs w:val="24"/>
        </w:rPr>
        <w:t>conference call.</w:t>
      </w:r>
      <w:r w:rsidR="0045605A">
        <w:rPr>
          <w:rFonts w:asciiTheme="minorHAnsi" w:hAnsiTheme="minorHAnsi" w:cstheme="minorHAnsi"/>
          <w:sz w:val="24"/>
          <w:szCs w:val="24"/>
        </w:rPr>
        <w:t xml:space="preserve"> </w:t>
      </w:r>
      <w:r w:rsidR="004C0C12">
        <w:rPr>
          <w:rFonts w:asciiTheme="minorHAnsi" w:hAnsiTheme="minorHAnsi" w:cstheme="minorHAnsi"/>
          <w:sz w:val="24"/>
          <w:szCs w:val="24"/>
        </w:rPr>
        <w:t xml:space="preserve">If an applicant wishes to invite a representative </w:t>
      </w:r>
      <w:r w:rsidR="007B45D4">
        <w:rPr>
          <w:rFonts w:asciiTheme="minorHAnsi" w:hAnsiTheme="minorHAnsi" w:cstheme="minorHAnsi"/>
          <w:sz w:val="24"/>
          <w:szCs w:val="24"/>
        </w:rPr>
        <w:t>from</w:t>
      </w:r>
      <w:r w:rsidR="004C0C12">
        <w:rPr>
          <w:rFonts w:asciiTheme="minorHAnsi" w:hAnsiTheme="minorHAnsi" w:cstheme="minorHAnsi"/>
          <w:sz w:val="24"/>
          <w:szCs w:val="24"/>
        </w:rPr>
        <w:t xml:space="preserve"> the Office for College, Career, and Technical Education, please contact </w:t>
      </w:r>
      <w:r w:rsidR="00E26D4B">
        <w:rPr>
          <w:rFonts w:asciiTheme="minorHAnsi" w:hAnsiTheme="minorHAnsi" w:cstheme="minorHAnsi"/>
          <w:sz w:val="24"/>
          <w:szCs w:val="24"/>
        </w:rPr>
        <w:t xml:space="preserve">Larry DeSalvatore at </w:t>
      </w:r>
      <w:hyperlink r:id="rId16" w:history="1">
        <w:r w:rsidR="00C847C0" w:rsidRPr="00A15B5F">
          <w:rPr>
            <w:rStyle w:val="Hyperlink"/>
            <w:rFonts w:asciiTheme="minorHAnsi" w:hAnsiTheme="minorHAnsi" w:cstheme="minorHAnsi"/>
            <w:sz w:val="24"/>
            <w:szCs w:val="24"/>
          </w:rPr>
          <w:t>Lawrence.DeSalvatore@mass.gov</w:t>
        </w:r>
      </w:hyperlink>
      <w:r w:rsidR="00C847C0">
        <w:rPr>
          <w:rFonts w:asciiTheme="minorHAnsi" w:hAnsiTheme="minorHAnsi" w:cstheme="minorHAnsi"/>
          <w:sz w:val="24"/>
          <w:szCs w:val="24"/>
        </w:rPr>
        <w:t xml:space="preserve"> </w:t>
      </w:r>
      <w:r w:rsidR="004C0C12">
        <w:rPr>
          <w:rFonts w:asciiTheme="minorHAnsi" w:hAnsiTheme="minorHAnsi" w:cstheme="minorHAnsi"/>
          <w:sz w:val="24"/>
          <w:szCs w:val="24"/>
        </w:rPr>
        <w:t>to discuss.</w:t>
      </w:r>
    </w:p>
    <w:p w14:paraId="3896D3F0" w14:textId="77777777" w:rsidR="00E7189E" w:rsidRPr="00E403B5" w:rsidRDefault="00E7189E" w:rsidP="00E7189E">
      <w:pPr>
        <w:rPr>
          <w:rFonts w:asciiTheme="minorHAnsi" w:hAnsiTheme="minorHAnsi" w:cstheme="minorHAnsi"/>
          <w:sz w:val="24"/>
          <w:szCs w:val="24"/>
        </w:rPr>
      </w:pPr>
    </w:p>
    <w:p w14:paraId="79CDE72A" w14:textId="77777777" w:rsidR="0045605A" w:rsidRPr="00E403B5" w:rsidRDefault="0045605A" w:rsidP="0045605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Guiding Questions for D</w:t>
      </w:r>
      <w:r w:rsidRPr="00E403B5">
        <w:rPr>
          <w:rFonts w:asciiTheme="minorHAnsi" w:hAnsiTheme="minorHAnsi" w:cstheme="minorHAnsi"/>
          <w:b/>
          <w:sz w:val="24"/>
          <w:szCs w:val="24"/>
        </w:rPr>
        <w:t>iscussion:</w:t>
      </w:r>
    </w:p>
    <w:p w14:paraId="704BC2F4" w14:textId="03128A8C" w:rsidR="006D5B17" w:rsidRPr="00E403B5" w:rsidRDefault="00E7189E" w:rsidP="00E7189E">
      <w:pPr>
        <w:contextualSpacing/>
        <w:rPr>
          <w:rFonts w:asciiTheme="minorHAnsi" w:hAnsiTheme="minorHAnsi" w:cstheme="minorHAnsi"/>
          <w:sz w:val="24"/>
          <w:szCs w:val="24"/>
        </w:rPr>
      </w:pPr>
      <w:r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The Regional Blueprints </w:t>
      </w:r>
      <w:r w:rsidR="00362A61"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must </w:t>
      </w:r>
      <w:r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>be the prim</w:t>
      </w:r>
      <w:r w:rsidR="00362A61"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>ary</w:t>
      </w:r>
      <w:r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reference point for discussion, but the district or stakeholders may wish to bring additional data and information to the discussion.</w:t>
      </w:r>
      <w:r w:rsidR="00E96778" w:rsidRPr="00E403B5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 </w:t>
      </w:r>
    </w:p>
    <w:p w14:paraId="4ED61249" w14:textId="0529BC33" w:rsidR="00E96778" w:rsidRDefault="00E96778" w:rsidP="006D5B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403B5">
        <w:rPr>
          <w:rFonts w:asciiTheme="minorHAnsi" w:hAnsiTheme="minorHAnsi" w:cstheme="minorHAnsi"/>
          <w:sz w:val="24"/>
          <w:szCs w:val="24"/>
        </w:rPr>
        <w:t xml:space="preserve">What </w:t>
      </w:r>
      <w:r w:rsidR="00592BD1">
        <w:rPr>
          <w:rFonts w:asciiTheme="minorHAnsi" w:hAnsiTheme="minorHAnsi" w:cstheme="minorHAnsi"/>
          <w:sz w:val="24"/>
          <w:szCs w:val="24"/>
        </w:rPr>
        <w:t xml:space="preserve">occupations </w:t>
      </w:r>
      <w:r w:rsidRPr="00E403B5">
        <w:rPr>
          <w:rFonts w:asciiTheme="minorHAnsi" w:hAnsiTheme="minorHAnsi" w:cstheme="minorHAnsi"/>
          <w:sz w:val="24"/>
          <w:szCs w:val="24"/>
        </w:rPr>
        <w:t>are identified in the Regional Blueprint</w:t>
      </w:r>
      <w:r w:rsidR="00592BD1">
        <w:rPr>
          <w:rFonts w:asciiTheme="minorHAnsi" w:hAnsiTheme="minorHAnsi" w:cstheme="minorHAnsi"/>
          <w:sz w:val="24"/>
          <w:szCs w:val="24"/>
        </w:rPr>
        <w:t xml:space="preserve"> as high priority for the region</w:t>
      </w:r>
      <w:r w:rsidRPr="00E403B5">
        <w:rPr>
          <w:rFonts w:asciiTheme="minorHAnsi" w:hAnsiTheme="minorHAnsi" w:cstheme="minorHAnsi"/>
          <w:sz w:val="24"/>
          <w:szCs w:val="24"/>
        </w:rPr>
        <w:t>?</w:t>
      </w:r>
    </w:p>
    <w:p w14:paraId="33EA4554" w14:textId="4B000178" w:rsidR="00592BD1" w:rsidRPr="00E403B5" w:rsidRDefault="00592BD1" w:rsidP="006D5B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What occupations in the region lack a</w:t>
      </w:r>
      <w:r w:rsidR="00660644">
        <w:rPr>
          <w:rFonts w:asciiTheme="minorHAnsi" w:hAnsiTheme="minorHAnsi" w:cstheme="minorHAnsi"/>
          <w:sz w:val="24"/>
          <w:szCs w:val="24"/>
        </w:rPr>
        <w:t>n adequate</w:t>
      </w:r>
      <w:r>
        <w:rPr>
          <w:rFonts w:asciiTheme="minorHAnsi" w:hAnsiTheme="minorHAnsi" w:cstheme="minorHAnsi"/>
          <w:sz w:val="24"/>
          <w:szCs w:val="24"/>
        </w:rPr>
        <w:t xml:space="preserve"> talent pipeline from regional education and training providers, </w:t>
      </w:r>
      <w:r w:rsidR="00660644">
        <w:rPr>
          <w:rFonts w:asciiTheme="minorHAnsi" w:hAnsiTheme="minorHAnsi" w:cstheme="minorHAnsi"/>
          <w:sz w:val="24"/>
          <w:szCs w:val="24"/>
        </w:rPr>
        <w:t>resulting in</w:t>
      </w:r>
      <w:r>
        <w:rPr>
          <w:rFonts w:asciiTheme="minorHAnsi" w:hAnsiTheme="minorHAnsi" w:cstheme="minorHAnsi"/>
          <w:sz w:val="24"/>
          <w:szCs w:val="24"/>
        </w:rPr>
        <w:t xml:space="preserve"> an insufficient supply to meet employer demand?</w:t>
      </w:r>
    </w:p>
    <w:p w14:paraId="7BC3C056" w14:textId="0C075E3B" w:rsidR="00E57FDD" w:rsidRDefault="00E57FDD" w:rsidP="006D5B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403B5">
        <w:rPr>
          <w:rFonts w:asciiTheme="minorHAnsi" w:hAnsiTheme="minorHAnsi" w:cstheme="minorHAnsi"/>
          <w:sz w:val="24"/>
          <w:szCs w:val="24"/>
        </w:rPr>
        <w:t xml:space="preserve">What factors make this </w:t>
      </w:r>
      <w:r w:rsidR="005946E4">
        <w:rPr>
          <w:rFonts w:asciiTheme="minorHAnsi" w:hAnsiTheme="minorHAnsi" w:cstheme="minorHAnsi"/>
          <w:sz w:val="24"/>
          <w:szCs w:val="24"/>
        </w:rPr>
        <w:t>partnership and this</w:t>
      </w:r>
      <w:r w:rsidR="00812925">
        <w:rPr>
          <w:rFonts w:asciiTheme="minorHAnsi" w:hAnsiTheme="minorHAnsi" w:cstheme="minorHAnsi"/>
          <w:sz w:val="24"/>
          <w:szCs w:val="24"/>
        </w:rPr>
        <w:t>/these program(s)</w:t>
      </w:r>
      <w:r w:rsidRPr="00E403B5">
        <w:rPr>
          <w:rFonts w:asciiTheme="minorHAnsi" w:hAnsiTheme="minorHAnsi" w:cstheme="minorHAnsi"/>
          <w:sz w:val="24"/>
          <w:szCs w:val="24"/>
        </w:rPr>
        <w:t xml:space="preserve"> appropriate for the </w:t>
      </w:r>
      <w:r w:rsidR="00812925">
        <w:rPr>
          <w:rFonts w:asciiTheme="minorHAnsi" w:hAnsiTheme="minorHAnsi" w:cstheme="minorHAnsi"/>
          <w:sz w:val="24"/>
          <w:szCs w:val="24"/>
        </w:rPr>
        <w:t xml:space="preserve">expansion of </w:t>
      </w:r>
      <w:r w:rsidR="001C02CE">
        <w:rPr>
          <w:rFonts w:asciiTheme="minorHAnsi" w:hAnsiTheme="minorHAnsi" w:cstheme="minorHAnsi"/>
          <w:sz w:val="24"/>
          <w:szCs w:val="24"/>
        </w:rPr>
        <w:t>access to Chapter 74 programming?</w:t>
      </w:r>
    </w:p>
    <w:p w14:paraId="56420314" w14:textId="20B7C161" w:rsidR="00680A41" w:rsidRPr="00E403B5" w:rsidRDefault="00680A41" w:rsidP="006D5B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How does </w:t>
      </w:r>
      <w:r w:rsidR="008510F4">
        <w:rPr>
          <w:rFonts w:asciiTheme="minorHAnsi" w:hAnsiTheme="minorHAnsi" w:cstheme="minorHAnsi"/>
          <w:sz w:val="24"/>
          <w:szCs w:val="24"/>
        </w:rPr>
        <w:t>creation of this program align with established school and/or district priorities?</w:t>
      </w:r>
    </w:p>
    <w:p w14:paraId="3EEC994B" w14:textId="77777777" w:rsidR="006D5B17" w:rsidRPr="00E403B5" w:rsidRDefault="006D5B17" w:rsidP="006D5B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403B5">
        <w:rPr>
          <w:rFonts w:asciiTheme="minorHAnsi" w:hAnsiTheme="minorHAnsi" w:cstheme="minorHAnsi"/>
          <w:sz w:val="24"/>
          <w:szCs w:val="24"/>
        </w:rPr>
        <w:t>What data has the district used in selecting the program(s) for application?</w:t>
      </w:r>
    </w:p>
    <w:p w14:paraId="3CF67BBE" w14:textId="77777777" w:rsidR="00CB3CCF" w:rsidRDefault="00592BD1" w:rsidP="00453C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the occupations the district has in mind are not identified</w:t>
      </w:r>
      <w:r w:rsidR="00FA065B">
        <w:rPr>
          <w:rFonts w:asciiTheme="minorHAnsi" w:hAnsiTheme="minorHAnsi" w:cstheme="minorHAnsi"/>
          <w:sz w:val="24"/>
          <w:szCs w:val="24"/>
        </w:rPr>
        <w:t xml:space="preserve"> in the Regional B</w:t>
      </w:r>
      <w:r>
        <w:rPr>
          <w:rFonts w:asciiTheme="minorHAnsi" w:hAnsiTheme="minorHAnsi" w:cstheme="minorHAnsi"/>
          <w:sz w:val="24"/>
          <w:szCs w:val="24"/>
        </w:rPr>
        <w:t>lueprint, w</w:t>
      </w:r>
      <w:r w:rsidR="006D5B17" w:rsidRPr="00E403B5">
        <w:rPr>
          <w:rFonts w:asciiTheme="minorHAnsi" w:hAnsiTheme="minorHAnsi" w:cstheme="minorHAnsi"/>
          <w:sz w:val="24"/>
          <w:szCs w:val="24"/>
        </w:rPr>
        <w:t xml:space="preserve">hat is the </w:t>
      </w:r>
      <w:r>
        <w:rPr>
          <w:rFonts w:asciiTheme="minorHAnsi" w:hAnsiTheme="minorHAnsi" w:cstheme="minorHAnsi"/>
          <w:sz w:val="24"/>
          <w:szCs w:val="24"/>
        </w:rPr>
        <w:t xml:space="preserve">evidence that there is </w:t>
      </w:r>
      <w:r w:rsidR="006D5B17" w:rsidRPr="00E403B5">
        <w:rPr>
          <w:rFonts w:asciiTheme="minorHAnsi" w:hAnsiTheme="minorHAnsi" w:cstheme="minorHAnsi"/>
          <w:sz w:val="24"/>
          <w:szCs w:val="24"/>
        </w:rPr>
        <w:t xml:space="preserve">regional demand </w:t>
      </w:r>
      <w:r>
        <w:rPr>
          <w:rFonts w:asciiTheme="minorHAnsi" w:hAnsiTheme="minorHAnsi" w:cstheme="minorHAnsi"/>
          <w:sz w:val="24"/>
          <w:szCs w:val="24"/>
        </w:rPr>
        <w:t xml:space="preserve">and insufficient supply </w:t>
      </w:r>
      <w:r w:rsidR="006D5B17" w:rsidRPr="00E403B5">
        <w:rPr>
          <w:rFonts w:asciiTheme="minorHAnsi" w:hAnsiTheme="minorHAnsi" w:cstheme="minorHAnsi"/>
          <w:sz w:val="24"/>
          <w:szCs w:val="24"/>
        </w:rPr>
        <w:t>for the program</w:t>
      </w:r>
      <w:r w:rsidR="00E403B5" w:rsidRPr="00E403B5">
        <w:rPr>
          <w:rFonts w:asciiTheme="minorHAnsi" w:hAnsiTheme="minorHAnsi" w:cstheme="minorHAnsi"/>
          <w:sz w:val="24"/>
          <w:szCs w:val="24"/>
        </w:rPr>
        <w:t>?</w:t>
      </w:r>
    </w:p>
    <w:p w14:paraId="5CFE0DD4" w14:textId="06E29088" w:rsidR="00B8728C" w:rsidRPr="00CB3CCF" w:rsidRDefault="009C503A" w:rsidP="00453C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B3CCF">
        <w:rPr>
          <w:rFonts w:asciiTheme="minorHAnsi" w:hAnsiTheme="minorHAnsi" w:cstheme="minorHAnsi"/>
          <w:sz w:val="24"/>
          <w:szCs w:val="24"/>
        </w:rPr>
        <w:t>If the intended program is not aligned with a priority occupation</w:t>
      </w:r>
      <w:r w:rsidR="00AA0460" w:rsidRPr="00CB3CCF">
        <w:rPr>
          <w:rFonts w:asciiTheme="minorHAnsi" w:hAnsiTheme="minorHAnsi" w:cstheme="minorHAnsi"/>
          <w:sz w:val="24"/>
          <w:szCs w:val="24"/>
        </w:rPr>
        <w:t xml:space="preserve">, is there sufficient labor market need to warrant submission of an application? </w:t>
      </w:r>
      <w:r w:rsidR="006D617F" w:rsidRPr="00CB3CCF">
        <w:rPr>
          <w:rFonts w:asciiTheme="minorHAnsi" w:hAnsiTheme="minorHAnsi" w:cstheme="minorHAnsi"/>
          <w:sz w:val="24"/>
          <w:szCs w:val="24"/>
        </w:rPr>
        <w:t>(</w:t>
      </w:r>
      <w:r w:rsidR="00AA0460" w:rsidRPr="00CB3CCF">
        <w:rPr>
          <w:rFonts w:asciiTheme="minorHAnsi" w:hAnsiTheme="minorHAnsi" w:cstheme="minorHAnsi"/>
          <w:i/>
          <w:sz w:val="24"/>
          <w:szCs w:val="24"/>
        </w:rPr>
        <w:t>Note</w:t>
      </w:r>
      <w:r w:rsidR="00AB244C" w:rsidRPr="00CB3CCF">
        <w:rPr>
          <w:rFonts w:asciiTheme="minorHAnsi" w:hAnsiTheme="minorHAnsi" w:cstheme="minorHAnsi"/>
          <w:i/>
          <w:sz w:val="24"/>
          <w:szCs w:val="24"/>
        </w:rPr>
        <w:t>: I</w:t>
      </w:r>
      <w:r w:rsidR="00A803D9" w:rsidRPr="00CB3CCF">
        <w:rPr>
          <w:rFonts w:asciiTheme="minorHAnsi" w:hAnsiTheme="minorHAnsi" w:cstheme="minorHAnsi"/>
          <w:i/>
          <w:sz w:val="24"/>
          <w:szCs w:val="24"/>
        </w:rPr>
        <w:t xml:space="preserve">f the program </w:t>
      </w:r>
      <w:r w:rsidR="00A803D9" w:rsidRPr="00CB3CCF">
        <w:rPr>
          <w:rFonts w:asciiTheme="minorHAnsi" w:hAnsiTheme="minorHAnsi" w:cstheme="minorHAnsi"/>
          <w:i/>
          <w:sz w:val="24"/>
          <w:szCs w:val="24"/>
          <w:u w:val="single"/>
        </w:rPr>
        <w:t>is not</w:t>
      </w:r>
      <w:r w:rsidR="00A803D9" w:rsidRPr="00CB3CCF">
        <w:rPr>
          <w:rFonts w:asciiTheme="minorHAnsi" w:hAnsiTheme="minorHAnsi" w:cstheme="minorHAnsi"/>
          <w:i/>
          <w:sz w:val="24"/>
          <w:szCs w:val="24"/>
        </w:rPr>
        <w:t xml:space="preserve"> aligned with a priority occupation, </w:t>
      </w:r>
      <w:r w:rsidR="00FA065B" w:rsidRPr="00CB3CCF">
        <w:rPr>
          <w:rFonts w:asciiTheme="minorHAnsi" w:hAnsiTheme="minorHAnsi" w:cstheme="minorHAnsi"/>
          <w:i/>
          <w:sz w:val="24"/>
          <w:szCs w:val="24"/>
        </w:rPr>
        <w:t xml:space="preserve">the </w:t>
      </w:r>
      <w:r w:rsidR="00CB3CCF">
        <w:rPr>
          <w:rFonts w:asciiTheme="minorHAnsi" w:hAnsiTheme="minorHAnsi" w:cstheme="minorHAnsi"/>
          <w:i/>
          <w:sz w:val="24"/>
          <w:szCs w:val="24"/>
        </w:rPr>
        <w:t>“After Dark”</w:t>
      </w:r>
      <w:r w:rsidR="00AA0460" w:rsidRPr="00CB3CCF">
        <w:rPr>
          <w:rFonts w:asciiTheme="minorHAnsi" w:hAnsiTheme="minorHAnsi" w:cstheme="minorHAnsi"/>
          <w:i/>
          <w:sz w:val="24"/>
          <w:szCs w:val="24"/>
        </w:rPr>
        <w:t xml:space="preserve"> application will r</w:t>
      </w:r>
      <w:r w:rsidR="00AB5F37" w:rsidRPr="00CB3CCF">
        <w:rPr>
          <w:rFonts w:asciiTheme="minorHAnsi" w:hAnsiTheme="minorHAnsi" w:cstheme="minorHAnsi"/>
          <w:i/>
          <w:sz w:val="24"/>
          <w:szCs w:val="24"/>
        </w:rPr>
        <w:t xml:space="preserve">equire submission of a written analysis of the viability of the proposed program that considers labor market and student demand, as well as other sources of labor supply. The </w:t>
      </w:r>
      <w:r w:rsidR="00A803D9" w:rsidRPr="00CB3CCF">
        <w:rPr>
          <w:rFonts w:asciiTheme="minorHAnsi" w:hAnsiTheme="minorHAnsi" w:cstheme="minorHAnsi"/>
          <w:i/>
          <w:sz w:val="24"/>
          <w:szCs w:val="24"/>
        </w:rPr>
        <w:t>applicant may request assistance from their</w:t>
      </w:r>
      <w:r w:rsidR="00AB5F37" w:rsidRPr="00CB3CCF">
        <w:rPr>
          <w:rFonts w:asciiTheme="minorHAnsi" w:hAnsiTheme="minorHAnsi" w:cstheme="minorHAnsi"/>
          <w:i/>
          <w:sz w:val="24"/>
          <w:szCs w:val="24"/>
        </w:rPr>
        <w:t xml:space="preserve"> local MassHire Board </w:t>
      </w:r>
      <w:r w:rsidR="00A803D9" w:rsidRPr="00CB3CCF">
        <w:rPr>
          <w:rFonts w:asciiTheme="minorHAnsi" w:hAnsiTheme="minorHAnsi" w:cstheme="minorHAnsi"/>
          <w:i/>
          <w:sz w:val="24"/>
          <w:szCs w:val="24"/>
        </w:rPr>
        <w:t xml:space="preserve">to </w:t>
      </w:r>
      <w:r w:rsidR="00AB5F37" w:rsidRPr="00CB3CCF">
        <w:rPr>
          <w:rFonts w:asciiTheme="minorHAnsi" w:hAnsiTheme="minorHAnsi" w:cstheme="minorHAnsi"/>
          <w:i/>
          <w:sz w:val="24"/>
          <w:szCs w:val="24"/>
        </w:rPr>
        <w:t>help in the development of that analysis</w:t>
      </w:r>
      <w:r w:rsidR="00AB244C" w:rsidRPr="00CB3CCF">
        <w:rPr>
          <w:rFonts w:asciiTheme="minorHAnsi" w:hAnsiTheme="minorHAnsi" w:cstheme="minorHAnsi"/>
          <w:i/>
          <w:sz w:val="24"/>
          <w:szCs w:val="24"/>
        </w:rPr>
        <w:t>)</w:t>
      </w:r>
      <w:r w:rsidR="00AB5F37" w:rsidRPr="00CB3CCF">
        <w:rPr>
          <w:rFonts w:asciiTheme="minorHAnsi" w:hAnsiTheme="minorHAnsi" w:cstheme="minorHAnsi"/>
          <w:i/>
          <w:sz w:val="24"/>
          <w:szCs w:val="24"/>
        </w:rPr>
        <w:t>.</w:t>
      </w:r>
    </w:p>
    <w:p w14:paraId="1AC23176" w14:textId="77777777" w:rsidR="00D60E41" w:rsidRDefault="00D60E41" w:rsidP="00E147F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656857" w14:textId="7A496235" w:rsidR="00B8728C" w:rsidRPr="00E403B5" w:rsidRDefault="006B1B03" w:rsidP="00E147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Providing </w:t>
      </w:r>
      <w:r w:rsidR="00AF2775" w:rsidRPr="00E403B5">
        <w:rPr>
          <w:rFonts w:asciiTheme="minorHAnsi" w:hAnsiTheme="minorHAnsi" w:cstheme="minorHAnsi"/>
          <w:b/>
          <w:sz w:val="24"/>
          <w:szCs w:val="24"/>
        </w:rPr>
        <w:t>Evidence of Consultation</w:t>
      </w:r>
    </w:p>
    <w:p w14:paraId="6260A1C7" w14:textId="77777777" w:rsidR="00E147F7" w:rsidRPr="00E403B5" w:rsidRDefault="00E147F7" w:rsidP="00E147F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9BABFB" w14:textId="43E7099F" w:rsidR="00274EA1" w:rsidRPr="00396196" w:rsidRDefault="006B1B03" w:rsidP="006B1B03">
      <w:pPr>
        <w:rPr>
          <w:rFonts w:asciiTheme="minorHAnsi" w:hAnsiTheme="minorHAnsi" w:cstheme="minorHAnsi"/>
          <w:sz w:val="24"/>
          <w:szCs w:val="24"/>
        </w:rPr>
      </w:pPr>
      <w:r w:rsidRPr="00396196">
        <w:rPr>
          <w:rFonts w:asciiTheme="minorHAnsi" w:hAnsiTheme="minorHAnsi" w:cstheme="minorHAnsi"/>
          <w:sz w:val="24"/>
          <w:szCs w:val="24"/>
        </w:rPr>
        <w:t xml:space="preserve">School districts proposing an After Dark partnership are </w:t>
      </w:r>
      <w:r w:rsidR="000C2C6C" w:rsidRPr="00396196">
        <w:rPr>
          <w:rFonts w:asciiTheme="minorHAnsi" w:hAnsiTheme="minorHAnsi" w:cstheme="minorHAnsi"/>
          <w:sz w:val="24"/>
          <w:szCs w:val="24"/>
        </w:rPr>
        <w:t>required</w:t>
      </w:r>
      <w:r w:rsidRPr="00396196">
        <w:rPr>
          <w:rFonts w:asciiTheme="minorHAnsi" w:hAnsiTheme="minorHAnsi" w:cstheme="minorHAnsi"/>
          <w:sz w:val="24"/>
          <w:szCs w:val="24"/>
        </w:rPr>
        <w:t xml:space="preserve"> to submit, as part of the After Dark application, a summary of the consultation. That summary should include a description of the format of the consultation, a description of the participants</w:t>
      </w:r>
      <w:r w:rsidR="00396196" w:rsidRPr="00396196">
        <w:rPr>
          <w:rFonts w:asciiTheme="minorHAnsi" w:hAnsiTheme="minorHAnsi" w:cstheme="minorHAnsi"/>
          <w:sz w:val="24"/>
          <w:szCs w:val="24"/>
        </w:rPr>
        <w:t xml:space="preserve"> that includes their institution and role, the agenda for the consultation, and a synopsis of key discussion points. Where attendees are not in agreement, differing perspectives should be outlined.</w:t>
      </w:r>
    </w:p>
    <w:sectPr w:rsidR="00274EA1" w:rsidRPr="0039619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A96F" w14:textId="77777777" w:rsidR="005A5B03" w:rsidRDefault="005A5B03" w:rsidP="00460D15">
      <w:r>
        <w:separator/>
      </w:r>
    </w:p>
  </w:endnote>
  <w:endnote w:type="continuationSeparator" w:id="0">
    <w:p w14:paraId="1B168F62" w14:textId="77777777" w:rsidR="005A5B03" w:rsidRDefault="005A5B03" w:rsidP="0046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885C" w14:textId="167209A9" w:rsidR="008A61E3" w:rsidRPr="007A1590" w:rsidRDefault="008A61E3" w:rsidP="007A1590">
    <w:pPr>
      <w:pStyle w:val="Footer"/>
      <w:jc w:val="center"/>
      <w:rPr>
        <w:b/>
        <w:bCs/>
        <w:i/>
        <w:iCs/>
        <w:sz w:val="20"/>
        <w:szCs w:val="20"/>
      </w:rPr>
    </w:pPr>
    <w:r w:rsidRPr="007A1590">
      <w:rPr>
        <w:b/>
        <w:bCs/>
        <w:i/>
        <w:iCs/>
        <w:sz w:val="20"/>
        <w:szCs w:val="20"/>
      </w:rPr>
      <w:t>Not for use with Chapter 74 new program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8026" w14:textId="77777777" w:rsidR="005A5B03" w:rsidRDefault="005A5B03" w:rsidP="00460D15">
      <w:r>
        <w:separator/>
      </w:r>
    </w:p>
  </w:footnote>
  <w:footnote w:type="continuationSeparator" w:id="0">
    <w:p w14:paraId="758AD631" w14:textId="77777777" w:rsidR="005A5B03" w:rsidRDefault="005A5B03" w:rsidP="00460D15">
      <w:r>
        <w:continuationSeparator/>
      </w:r>
    </w:p>
  </w:footnote>
  <w:footnote w:id="1">
    <w:p w14:paraId="15613030" w14:textId="1733A62C" w:rsidR="006D1837" w:rsidRPr="006D1837" w:rsidRDefault="006D1837" w:rsidP="006D183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333333"/>
          <w:sz w:val="17"/>
          <w:szCs w:val="21"/>
        </w:rPr>
      </w:pPr>
      <w:r>
        <w:rPr>
          <w:rStyle w:val="FootnoteReference"/>
        </w:rPr>
        <w:footnoteRef/>
      </w:r>
      <w:r>
        <w:t xml:space="preserve"> </w:t>
      </w:r>
      <w:r w:rsidRPr="006D1837">
        <w:rPr>
          <w:rFonts w:ascii="Helvetica" w:hAnsi="Helvetica" w:cs="Helvetica"/>
          <w:color w:val="333333"/>
          <w:sz w:val="17"/>
          <w:szCs w:val="21"/>
        </w:rPr>
        <w:t>DESE requires that applicants consult, </w:t>
      </w:r>
      <w:r w:rsidRPr="006D1837">
        <w:rPr>
          <w:rFonts w:ascii="Helvetica" w:hAnsi="Helvetica" w:cs="Helvetica"/>
          <w:b/>
          <w:bCs/>
          <w:color w:val="333333"/>
          <w:sz w:val="17"/>
          <w:szCs w:val="21"/>
        </w:rPr>
        <w:t>and provide evidence of consultation</w:t>
      </w:r>
      <w:r w:rsidRPr="006D1837">
        <w:rPr>
          <w:rFonts w:ascii="Helvetica" w:hAnsi="Helvetica" w:cs="Helvetica"/>
          <w:color w:val="333333"/>
          <w:sz w:val="17"/>
          <w:szCs w:val="21"/>
        </w:rPr>
        <w:t xml:space="preserve">, when the </w:t>
      </w:r>
      <w:r w:rsidR="00C847C0">
        <w:rPr>
          <w:rFonts w:ascii="Helvetica" w:hAnsi="Helvetica" w:cs="Helvetica"/>
          <w:color w:val="333333"/>
          <w:sz w:val="17"/>
          <w:szCs w:val="21"/>
        </w:rPr>
        <w:t xml:space="preserve">“After Dark” </w:t>
      </w:r>
      <w:r w:rsidR="000A4BE1">
        <w:rPr>
          <w:rFonts w:ascii="Helvetica" w:hAnsi="Helvetica" w:cs="Helvetica"/>
          <w:color w:val="333333"/>
          <w:sz w:val="17"/>
          <w:szCs w:val="21"/>
        </w:rPr>
        <w:t xml:space="preserve">partnership </w:t>
      </w:r>
      <w:r w:rsidRPr="006D1837">
        <w:rPr>
          <w:rFonts w:ascii="Helvetica" w:hAnsi="Helvetica" w:cs="Helvetica"/>
          <w:color w:val="333333"/>
          <w:sz w:val="17"/>
          <w:szCs w:val="21"/>
        </w:rPr>
        <w:t xml:space="preserve">program under consideration duplicates one </w:t>
      </w:r>
      <w:r w:rsidR="000A4BE1">
        <w:rPr>
          <w:rFonts w:ascii="Helvetica" w:hAnsi="Helvetica" w:cs="Helvetica"/>
          <w:color w:val="333333"/>
          <w:sz w:val="17"/>
          <w:szCs w:val="21"/>
        </w:rPr>
        <w:t xml:space="preserve">or more </w:t>
      </w:r>
      <w:r w:rsidR="000D537C">
        <w:rPr>
          <w:rFonts w:ascii="Helvetica" w:hAnsi="Helvetica" w:cs="Helvetica"/>
          <w:color w:val="333333"/>
          <w:sz w:val="17"/>
          <w:szCs w:val="21"/>
        </w:rPr>
        <w:t xml:space="preserve">Chapter 74 programs </w:t>
      </w:r>
      <w:r w:rsidRPr="006D1837">
        <w:rPr>
          <w:rFonts w:ascii="Helvetica" w:hAnsi="Helvetica" w:cs="Helvetica"/>
          <w:color w:val="333333"/>
          <w:sz w:val="17"/>
          <w:szCs w:val="21"/>
        </w:rPr>
        <w:t xml:space="preserve">offered in </w:t>
      </w:r>
      <w:r w:rsidR="006B1B03">
        <w:rPr>
          <w:rFonts w:ascii="Helvetica" w:hAnsi="Helvetica" w:cs="Helvetica"/>
          <w:color w:val="333333"/>
          <w:sz w:val="17"/>
          <w:szCs w:val="21"/>
        </w:rPr>
        <w:t xml:space="preserve">close-by </w:t>
      </w:r>
      <w:r w:rsidRPr="006D1837">
        <w:rPr>
          <w:rFonts w:ascii="Helvetica" w:hAnsi="Helvetica" w:cs="Helvetica"/>
          <w:color w:val="333333"/>
          <w:sz w:val="17"/>
          <w:szCs w:val="21"/>
        </w:rPr>
        <w:t>a school.</w:t>
      </w:r>
    </w:p>
    <w:p w14:paraId="4C824E9E" w14:textId="16AC4308" w:rsidR="006D1837" w:rsidRPr="006D1837" w:rsidRDefault="006D1837" w:rsidP="006D1837">
      <w:pPr>
        <w:shd w:val="clear" w:color="auto" w:fill="FFFFFF"/>
        <w:spacing w:before="240" w:after="240"/>
        <w:rPr>
          <w:rFonts w:ascii="Helvetica" w:hAnsi="Helvetica" w:cs="Helvetica"/>
          <w:color w:val="333333"/>
          <w:sz w:val="17"/>
          <w:szCs w:val="21"/>
        </w:rPr>
      </w:pPr>
      <w:r w:rsidRPr="006D1837">
        <w:rPr>
          <w:rFonts w:ascii="Helvetica" w:hAnsi="Helvetica" w:cs="Helvetica"/>
          <w:color w:val="333333"/>
          <w:sz w:val="17"/>
          <w:szCs w:val="21"/>
        </w:rPr>
        <w:t xml:space="preserve">Consultation </w:t>
      </w:r>
      <w:r w:rsidR="00CF3866">
        <w:rPr>
          <w:rFonts w:ascii="Helvetica" w:hAnsi="Helvetica" w:cs="Helvetica"/>
          <w:color w:val="333333"/>
          <w:sz w:val="17"/>
          <w:szCs w:val="21"/>
        </w:rPr>
        <w:t xml:space="preserve">with </w:t>
      </w:r>
      <w:r w:rsidRPr="006D1837">
        <w:rPr>
          <w:rFonts w:ascii="Helvetica" w:hAnsi="Helvetica" w:cs="Helvetica"/>
          <w:color w:val="333333"/>
          <w:sz w:val="17"/>
          <w:szCs w:val="21"/>
        </w:rPr>
        <w:t xml:space="preserve">school districts offering the </w:t>
      </w:r>
      <w:r w:rsidR="00192707">
        <w:rPr>
          <w:rFonts w:ascii="Helvetica" w:hAnsi="Helvetica" w:cs="Helvetica"/>
          <w:color w:val="333333"/>
          <w:sz w:val="17"/>
          <w:szCs w:val="21"/>
        </w:rPr>
        <w:t>same Chapter 74 program</w:t>
      </w:r>
      <w:r w:rsidRPr="006D1837">
        <w:rPr>
          <w:rFonts w:ascii="Helvetica" w:hAnsi="Helvetica" w:cs="Helvetica"/>
          <w:color w:val="333333"/>
          <w:sz w:val="17"/>
          <w:szCs w:val="21"/>
        </w:rPr>
        <w:t xml:space="preserve"> at a </w:t>
      </w:r>
      <w:r w:rsidR="006B1B03">
        <w:rPr>
          <w:rFonts w:ascii="Helvetica" w:hAnsi="Helvetica" w:cs="Helvetica"/>
          <w:color w:val="333333"/>
          <w:sz w:val="17"/>
          <w:szCs w:val="21"/>
        </w:rPr>
        <w:t xml:space="preserve">close-by </w:t>
      </w:r>
      <w:r w:rsidRPr="006D1837">
        <w:rPr>
          <w:rFonts w:ascii="Helvetica" w:hAnsi="Helvetica" w:cs="Helvetica"/>
          <w:color w:val="333333"/>
          <w:sz w:val="17"/>
          <w:szCs w:val="21"/>
        </w:rPr>
        <w:t>high school in close is intended to encourage cooperation in the provision of technical programming, the coordination of efforts, and strategic alignment with regional workforce needs.</w:t>
      </w:r>
    </w:p>
    <w:p w14:paraId="3E0EF18B" w14:textId="3A217B62" w:rsidR="006D1837" w:rsidRPr="006D1837" w:rsidRDefault="006D1837" w:rsidP="00FA065B">
      <w:pPr>
        <w:shd w:val="clear" w:color="auto" w:fill="FFFFFF"/>
        <w:spacing w:before="240"/>
        <w:rPr>
          <w:rFonts w:ascii="Helvetica" w:hAnsi="Helvetica" w:cs="Helvetica"/>
          <w:color w:val="333333"/>
          <w:sz w:val="17"/>
          <w:szCs w:val="21"/>
        </w:rPr>
      </w:pPr>
      <w:r w:rsidRPr="006D1837">
        <w:rPr>
          <w:rFonts w:ascii="Helvetica" w:hAnsi="Helvetica" w:cs="Helvetica"/>
          <w:color w:val="333333"/>
          <w:sz w:val="17"/>
          <w:szCs w:val="21"/>
        </w:rPr>
        <w:t>The Department suggests the following geographical boundaries to assist districts in determining “close</w:t>
      </w:r>
      <w:r w:rsidR="006B1B03">
        <w:rPr>
          <w:rFonts w:ascii="Helvetica" w:hAnsi="Helvetica" w:cs="Helvetica"/>
          <w:color w:val="333333"/>
          <w:sz w:val="17"/>
          <w:szCs w:val="21"/>
        </w:rPr>
        <w:t>-by</w:t>
      </w:r>
      <w:r w:rsidRPr="006D1837">
        <w:rPr>
          <w:rFonts w:ascii="Helvetica" w:hAnsi="Helvetica" w:cs="Helvetica"/>
          <w:color w:val="333333"/>
          <w:sz w:val="17"/>
          <w:szCs w:val="21"/>
        </w:rPr>
        <w:t>” as follows:</w:t>
      </w:r>
    </w:p>
    <w:p w14:paraId="5E553BC8" w14:textId="77777777" w:rsidR="006D1837" w:rsidRPr="006D1837" w:rsidRDefault="006D1837" w:rsidP="00FA065B">
      <w:pPr>
        <w:numPr>
          <w:ilvl w:val="0"/>
          <w:numId w:val="15"/>
        </w:numPr>
        <w:shd w:val="clear" w:color="auto" w:fill="FFFFFF"/>
        <w:ind w:left="630"/>
        <w:rPr>
          <w:rFonts w:ascii="Helvetica" w:hAnsi="Helvetica" w:cs="Helvetica"/>
          <w:color w:val="333333"/>
          <w:sz w:val="17"/>
          <w:szCs w:val="21"/>
        </w:rPr>
      </w:pPr>
      <w:r w:rsidRPr="006D1837">
        <w:rPr>
          <w:rFonts w:ascii="Helvetica" w:hAnsi="Helvetica" w:cs="Helvetica"/>
          <w:color w:val="333333"/>
          <w:sz w:val="17"/>
          <w:szCs w:val="21"/>
        </w:rPr>
        <w:t>For school districts in areas east of Route 495, any Chapter 74 programs within 5 miles of the proposed Chapter 74 program</w:t>
      </w:r>
    </w:p>
    <w:p w14:paraId="06E36324" w14:textId="77777777" w:rsidR="006D1837" w:rsidRPr="006D1837" w:rsidRDefault="006D1837" w:rsidP="00FA06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630"/>
        <w:rPr>
          <w:rFonts w:ascii="Helvetica" w:hAnsi="Helvetica" w:cs="Helvetica"/>
          <w:color w:val="333333"/>
          <w:sz w:val="17"/>
          <w:szCs w:val="21"/>
        </w:rPr>
      </w:pPr>
      <w:r w:rsidRPr="006D1837">
        <w:rPr>
          <w:rFonts w:ascii="Helvetica" w:hAnsi="Helvetica" w:cs="Helvetica"/>
          <w:color w:val="333333"/>
          <w:sz w:val="17"/>
          <w:szCs w:val="21"/>
        </w:rPr>
        <w:t>For school districts west of 495, to the east border of Berkshire County, any Chapter 74 programs within 10 miles of the proposed Chapter 74 program</w:t>
      </w:r>
    </w:p>
    <w:p w14:paraId="5C5F1CBD" w14:textId="77777777" w:rsidR="006D1837" w:rsidRPr="006D1837" w:rsidRDefault="006D1837" w:rsidP="00FA06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630"/>
        <w:rPr>
          <w:rFonts w:ascii="Helvetica" w:hAnsi="Helvetica" w:cs="Helvetica"/>
          <w:color w:val="333333"/>
          <w:sz w:val="17"/>
          <w:szCs w:val="21"/>
        </w:rPr>
      </w:pPr>
      <w:r w:rsidRPr="006D1837">
        <w:rPr>
          <w:rFonts w:ascii="Helvetica" w:hAnsi="Helvetica" w:cs="Helvetica"/>
          <w:color w:val="333333"/>
          <w:sz w:val="17"/>
          <w:szCs w:val="21"/>
        </w:rPr>
        <w:t>For school districts in Berkshire County, any Chapter 74 programs within 20 miles of the proposed Chapter 74 program</w:t>
      </w:r>
    </w:p>
    <w:p w14:paraId="049DC541" w14:textId="5D0E955C" w:rsidR="006D1837" w:rsidRDefault="006D183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4BDC" w14:textId="77777777" w:rsidR="005F7D60" w:rsidRPr="008A61E3" w:rsidRDefault="005F7D60" w:rsidP="00FA065B">
    <w:pPr>
      <w:pStyle w:val="Header"/>
      <w:jc w:val="center"/>
      <w:rPr>
        <w:b/>
        <w:bCs/>
        <w:sz w:val="28"/>
        <w:szCs w:val="28"/>
      </w:rPr>
    </w:pPr>
    <w:r w:rsidRPr="008A61E3">
      <w:rPr>
        <w:b/>
        <w:bCs/>
        <w:sz w:val="28"/>
        <w:szCs w:val="28"/>
      </w:rPr>
      <w:t>Chapter 74 Partnership “After Dark” Programs</w:t>
    </w:r>
  </w:p>
  <w:p w14:paraId="16926016" w14:textId="51B35F49" w:rsidR="00460D15" w:rsidRPr="007A56F3" w:rsidRDefault="00FA065B" w:rsidP="00FA065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Regional Consultation Guidance and Evidence of Consultation</w:t>
    </w:r>
  </w:p>
  <w:p w14:paraId="087CDC79" w14:textId="77777777" w:rsidR="00460D15" w:rsidRDefault="00460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E8"/>
    <w:multiLevelType w:val="hybridMultilevel"/>
    <w:tmpl w:val="002A8E0E"/>
    <w:lvl w:ilvl="0" w:tplc="513A7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4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8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C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E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EF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6C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E1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C15F3"/>
    <w:multiLevelType w:val="multilevel"/>
    <w:tmpl w:val="5C628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E5CE7"/>
    <w:multiLevelType w:val="hybridMultilevel"/>
    <w:tmpl w:val="771A7EB6"/>
    <w:lvl w:ilvl="0" w:tplc="B76E8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C210F"/>
    <w:multiLevelType w:val="hybridMultilevel"/>
    <w:tmpl w:val="E3C0F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16CC"/>
    <w:multiLevelType w:val="hybridMultilevel"/>
    <w:tmpl w:val="66B6C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73279"/>
    <w:multiLevelType w:val="hybridMultilevel"/>
    <w:tmpl w:val="2E7E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77FAE"/>
    <w:multiLevelType w:val="hybridMultilevel"/>
    <w:tmpl w:val="0808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A1D41"/>
    <w:multiLevelType w:val="hybridMultilevel"/>
    <w:tmpl w:val="E3D02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7B7620"/>
    <w:multiLevelType w:val="multilevel"/>
    <w:tmpl w:val="0D98ED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9219B4"/>
    <w:multiLevelType w:val="hybridMultilevel"/>
    <w:tmpl w:val="155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32D44"/>
    <w:multiLevelType w:val="hybridMultilevel"/>
    <w:tmpl w:val="69DE0A32"/>
    <w:lvl w:ilvl="0" w:tplc="61709F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FC4F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B8742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8F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016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3888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02AA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80C5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895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D663063"/>
    <w:multiLevelType w:val="hybridMultilevel"/>
    <w:tmpl w:val="1520C948"/>
    <w:lvl w:ilvl="0" w:tplc="7CE0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6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A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1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E1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2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F275C4"/>
    <w:multiLevelType w:val="hybridMultilevel"/>
    <w:tmpl w:val="63DA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91E5A"/>
    <w:multiLevelType w:val="hybridMultilevel"/>
    <w:tmpl w:val="538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E78A3"/>
    <w:multiLevelType w:val="hybridMultilevel"/>
    <w:tmpl w:val="8EB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291956">
    <w:abstractNumId w:val="9"/>
  </w:num>
  <w:num w:numId="2" w16cid:durableId="1909223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923190">
    <w:abstractNumId w:val="14"/>
  </w:num>
  <w:num w:numId="4" w16cid:durableId="439955841">
    <w:abstractNumId w:val="3"/>
  </w:num>
  <w:num w:numId="5" w16cid:durableId="525481533">
    <w:abstractNumId w:val="2"/>
  </w:num>
  <w:num w:numId="6" w16cid:durableId="1499418210">
    <w:abstractNumId w:val="10"/>
  </w:num>
  <w:num w:numId="7" w16cid:durableId="96685023">
    <w:abstractNumId w:val="11"/>
  </w:num>
  <w:num w:numId="8" w16cid:durableId="1699427606">
    <w:abstractNumId w:val="0"/>
  </w:num>
  <w:num w:numId="9" w16cid:durableId="1301881002">
    <w:abstractNumId w:val="12"/>
  </w:num>
  <w:num w:numId="10" w16cid:durableId="1201044084">
    <w:abstractNumId w:val="4"/>
  </w:num>
  <w:num w:numId="11" w16cid:durableId="821434885">
    <w:abstractNumId w:val="5"/>
  </w:num>
  <w:num w:numId="12" w16cid:durableId="354817427">
    <w:abstractNumId w:val="7"/>
  </w:num>
  <w:num w:numId="13" w16cid:durableId="1075981556">
    <w:abstractNumId w:val="8"/>
  </w:num>
  <w:num w:numId="14" w16cid:durableId="781261461">
    <w:abstractNumId w:val="13"/>
  </w:num>
  <w:num w:numId="15" w16cid:durableId="2050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15"/>
    <w:rsid w:val="000015D6"/>
    <w:rsid w:val="0003155D"/>
    <w:rsid w:val="00043D79"/>
    <w:rsid w:val="00045437"/>
    <w:rsid w:val="00045463"/>
    <w:rsid w:val="00045EE0"/>
    <w:rsid w:val="000464B4"/>
    <w:rsid w:val="00090EA5"/>
    <w:rsid w:val="00092AF4"/>
    <w:rsid w:val="000A4BE1"/>
    <w:rsid w:val="000A5A0E"/>
    <w:rsid w:val="000B1919"/>
    <w:rsid w:val="000B3E28"/>
    <w:rsid w:val="000C2C6C"/>
    <w:rsid w:val="000C646E"/>
    <w:rsid w:val="000D537C"/>
    <w:rsid w:val="00103C0B"/>
    <w:rsid w:val="001324B8"/>
    <w:rsid w:val="0013493D"/>
    <w:rsid w:val="001541FA"/>
    <w:rsid w:val="00192707"/>
    <w:rsid w:val="001A597F"/>
    <w:rsid w:val="001B56FA"/>
    <w:rsid w:val="001C02CE"/>
    <w:rsid w:val="001D1D9D"/>
    <w:rsid w:val="00232BD1"/>
    <w:rsid w:val="00245750"/>
    <w:rsid w:val="00246A3D"/>
    <w:rsid w:val="00254C33"/>
    <w:rsid w:val="002573D7"/>
    <w:rsid w:val="00274EA1"/>
    <w:rsid w:val="002863E6"/>
    <w:rsid w:val="002C2B29"/>
    <w:rsid w:val="002D168D"/>
    <w:rsid w:val="002D2769"/>
    <w:rsid w:val="002F08C6"/>
    <w:rsid w:val="002F2365"/>
    <w:rsid w:val="002F57A6"/>
    <w:rsid w:val="0033038B"/>
    <w:rsid w:val="003478C6"/>
    <w:rsid w:val="00362A61"/>
    <w:rsid w:val="003714F3"/>
    <w:rsid w:val="003729A9"/>
    <w:rsid w:val="0037607A"/>
    <w:rsid w:val="00381452"/>
    <w:rsid w:val="00390025"/>
    <w:rsid w:val="00394BF0"/>
    <w:rsid w:val="00396196"/>
    <w:rsid w:val="003B371F"/>
    <w:rsid w:val="003D6139"/>
    <w:rsid w:val="003E1668"/>
    <w:rsid w:val="003E38B4"/>
    <w:rsid w:val="003E5109"/>
    <w:rsid w:val="003F3D6C"/>
    <w:rsid w:val="00402943"/>
    <w:rsid w:val="004029BB"/>
    <w:rsid w:val="00420F76"/>
    <w:rsid w:val="004246C4"/>
    <w:rsid w:val="00427C85"/>
    <w:rsid w:val="00430885"/>
    <w:rsid w:val="00437888"/>
    <w:rsid w:val="004403E8"/>
    <w:rsid w:val="004540E7"/>
    <w:rsid w:val="0045605A"/>
    <w:rsid w:val="00460D15"/>
    <w:rsid w:val="00464601"/>
    <w:rsid w:val="004974F8"/>
    <w:rsid w:val="004A1220"/>
    <w:rsid w:val="004A7CBE"/>
    <w:rsid w:val="004C0C12"/>
    <w:rsid w:val="004C3E7F"/>
    <w:rsid w:val="005148B2"/>
    <w:rsid w:val="00517642"/>
    <w:rsid w:val="00520EDC"/>
    <w:rsid w:val="005353A4"/>
    <w:rsid w:val="00537BCC"/>
    <w:rsid w:val="00542E81"/>
    <w:rsid w:val="0057599D"/>
    <w:rsid w:val="00592BD1"/>
    <w:rsid w:val="005946E4"/>
    <w:rsid w:val="005977B6"/>
    <w:rsid w:val="005A1029"/>
    <w:rsid w:val="005A1F50"/>
    <w:rsid w:val="005A2A80"/>
    <w:rsid w:val="005A5B03"/>
    <w:rsid w:val="005D1743"/>
    <w:rsid w:val="005E19E6"/>
    <w:rsid w:val="005E3586"/>
    <w:rsid w:val="005F202C"/>
    <w:rsid w:val="005F7D60"/>
    <w:rsid w:val="0063481B"/>
    <w:rsid w:val="00653B1E"/>
    <w:rsid w:val="00656944"/>
    <w:rsid w:val="00660644"/>
    <w:rsid w:val="006659E1"/>
    <w:rsid w:val="0066626A"/>
    <w:rsid w:val="00666F23"/>
    <w:rsid w:val="00680A41"/>
    <w:rsid w:val="00686CB1"/>
    <w:rsid w:val="006B1B03"/>
    <w:rsid w:val="006B2DD1"/>
    <w:rsid w:val="006B524C"/>
    <w:rsid w:val="006D1837"/>
    <w:rsid w:val="006D45A2"/>
    <w:rsid w:val="006D5B17"/>
    <w:rsid w:val="006D5C46"/>
    <w:rsid w:val="006D617F"/>
    <w:rsid w:val="0070282D"/>
    <w:rsid w:val="0073559A"/>
    <w:rsid w:val="007530C8"/>
    <w:rsid w:val="00753D36"/>
    <w:rsid w:val="00765BD8"/>
    <w:rsid w:val="00777F2E"/>
    <w:rsid w:val="007944E3"/>
    <w:rsid w:val="007A1590"/>
    <w:rsid w:val="007A56F3"/>
    <w:rsid w:val="007B45D4"/>
    <w:rsid w:val="007C17A0"/>
    <w:rsid w:val="007D36B4"/>
    <w:rsid w:val="007D5A6A"/>
    <w:rsid w:val="007E3564"/>
    <w:rsid w:val="00812925"/>
    <w:rsid w:val="0082025F"/>
    <w:rsid w:val="00832F3A"/>
    <w:rsid w:val="00844DB1"/>
    <w:rsid w:val="00850050"/>
    <w:rsid w:val="008510F4"/>
    <w:rsid w:val="00857616"/>
    <w:rsid w:val="008706C5"/>
    <w:rsid w:val="00877E57"/>
    <w:rsid w:val="00894E3A"/>
    <w:rsid w:val="008A61E3"/>
    <w:rsid w:val="008B27B7"/>
    <w:rsid w:val="008C34B7"/>
    <w:rsid w:val="008F1D62"/>
    <w:rsid w:val="00903AC2"/>
    <w:rsid w:val="00906977"/>
    <w:rsid w:val="00925606"/>
    <w:rsid w:val="00944313"/>
    <w:rsid w:val="0095041C"/>
    <w:rsid w:val="00955DE1"/>
    <w:rsid w:val="00956176"/>
    <w:rsid w:val="00971666"/>
    <w:rsid w:val="00973E40"/>
    <w:rsid w:val="009907C6"/>
    <w:rsid w:val="009973F6"/>
    <w:rsid w:val="009A580A"/>
    <w:rsid w:val="009C3244"/>
    <w:rsid w:val="009C503A"/>
    <w:rsid w:val="009D01ED"/>
    <w:rsid w:val="009E1310"/>
    <w:rsid w:val="009F54D4"/>
    <w:rsid w:val="00A0610A"/>
    <w:rsid w:val="00A25F21"/>
    <w:rsid w:val="00A56B69"/>
    <w:rsid w:val="00A76E3C"/>
    <w:rsid w:val="00A803D9"/>
    <w:rsid w:val="00A91349"/>
    <w:rsid w:val="00AA0460"/>
    <w:rsid w:val="00AB244C"/>
    <w:rsid w:val="00AB2651"/>
    <w:rsid w:val="00AB5F37"/>
    <w:rsid w:val="00AF2775"/>
    <w:rsid w:val="00AF3CEF"/>
    <w:rsid w:val="00AF3D24"/>
    <w:rsid w:val="00B26B9A"/>
    <w:rsid w:val="00B46465"/>
    <w:rsid w:val="00B50458"/>
    <w:rsid w:val="00B67951"/>
    <w:rsid w:val="00B75784"/>
    <w:rsid w:val="00B8728C"/>
    <w:rsid w:val="00B92BEB"/>
    <w:rsid w:val="00BB7A9C"/>
    <w:rsid w:val="00BD486D"/>
    <w:rsid w:val="00BE2406"/>
    <w:rsid w:val="00BE5669"/>
    <w:rsid w:val="00BF0368"/>
    <w:rsid w:val="00BF0EDC"/>
    <w:rsid w:val="00BF3501"/>
    <w:rsid w:val="00C01102"/>
    <w:rsid w:val="00C13FA0"/>
    <w:rsid w:val="00C2141F"/>
    <w:rsid w:val="00C32F2E"/>
    <w:rsid w:val="00C44635"/>
    <w:rsid w:val="00C45524"/>
    <w:rsid w:val="00C47AE4"/>
    <w:rsid w:val="00C60FEB"/>
    <w:rsid w:val="00C847C0"/>
    <w:rsid w:val="00CB3CCF"/>
    <w:rsid w:val="00CC2D59"/>
    <w:rsid w:val="00CF3866"/>
    <w:rsid w:val="00D04F99"/>
    <w:rsid w:val="00D23BD5"/>
    <w:rsid w:val="00D27000"/>
    <w:rsid w:val="00D533C1"/>
    <w:rsid w:val="00D53F7C"/>
    <w:rsid w:val="00D60E41"/>
    <w:rsid w:val="00D861A1"/>
    <w:rsid w:val="00D87CF7"/>
    <w:rsid w:val="00DE30E9"/>
    <w:rsid w:val="00DE6671"/>
    <w:rsid w:val="00E147F7"/>
    <w:rsid w:val="00E14A09"/>
    <w:rsid w:val="00E26D4B"/>
    <w:rsid w:val="00E403B5"/>
    <w:rsid w:val="00E449FF"/>
    <w:rsid w:val="00E57D27"/>
    <w:rsid w:val="00E57FDD"/>
    <w:rsid w:val="00E61B3F"/>
    <w:rsid w:val="00E7189E"/>
    <w:rsid w:val="00E863B1"/>
    <w:rsid w:val="00E96778"/>
    <w:rsid w:val="00EA2C10"/>
    <w:rsid w:val="00EB6DE0"/>
    <w:rsid w:val="00ED2A44"/>
    <w:rsid w:val="00ED7D12"/>
    <w:rsid w:val="00F12153"/>
    <w:rsid w:val="00F17BE4"/>
    <w:rsid w:val="00F250ED"/>
    <w:rsid w:val="00F36B42"/>
    <w:rsid w:val="00F462C2"/>
    <w:rsid w:val="00F73030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054C9"/>
  <w15:chartTrackingRefBased/>
  <w15:docId w15:val="{2812EE6F-0E26-45CF-8B21-A515CEAB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1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1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1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718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8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07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6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7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75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3B5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83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837"/>
    <w:rPr>
      <w:vertAlign w:val="superscript"/>
    </w:rPr>
  </w:style>
  <w:style w:type="character" w:styleId="Strong">
    <w:name w:val="Strong"/>
    <w:basedOn w:val="DefaultParagraphFont"/>
    <w:uiPriority w:val="22"/>
    <w:qFormat/>
    <w:rsid w:val="006D18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8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7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8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4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27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3A7297"/>
            <w:right w:val="none" w:sz="0" w:space="0" w:color="auto"/>
          </w:divBdr>
          <w:divsChild>
            <w:div w:id="1999534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7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703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28262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49949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79305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92643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0609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90238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8587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4077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7034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4002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35652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8275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70117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5303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1251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6855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01915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6778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3949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0880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895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85234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4969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3788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51101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34698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60405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0645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78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415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97452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2525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84645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9299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0743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88738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69530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56660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09874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93340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1728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6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5389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3028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948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891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2149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72824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76832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5093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29668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87588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30298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640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612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4020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45412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6124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17619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70457">
                                      <w:marLeft w:val="96"/>
                                      <w:marRight w:val="0"/>
                                      <w:marTop w:val="4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96896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5114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DBDBD"/>
                                            <w:left w:val="single" w:sz="6" w:space="0" w:color="BDBDBD"/>
                                            <w:bottom w:val="single" w:sz="6" w:space="0" w:color="BDBDBD"/>
                                            <w:right w:val="single" w:sz="6" w:space="0" w:color="BDBDB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84208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9620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079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21684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93177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35683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32306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50080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995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72658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38497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0638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59678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449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32888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3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ccte/ccr/hqccp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service-details/view-your-regions-bluepr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wrence.DeSalvatore@mas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orgs/workforce-skills-cabi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.gov/service-details/view-your-regions-bluepri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service-details/connect-with-your-local-masshire-workforce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04C6C6C0EE34A9E7DA4AF8CD79644" ma:contentTypeVersion="13" ma:contentTypeDescription="Create a new document." ma:contentTypeScope="" ma:versionID="11c30a14b2e3ea6f1668c14f404122a9">
  <xsd:schema xmlns:xsd="http://www.w3.org/2001/XMLSchema" xmlns:xs="http://www.w3.org/2001/XMLSchema" xmlns:p="http://schemas.microsoft.com/office/2006/metadata/properties" xmlns:ns2="c44155c1-6877-4058-bd69-293f8cf0321f" xmlns:ns3="fdcd57df-05e8-4749-9cc8-5afe3dcd00a5" targetNamespace="http://schemas.microsoft.com/office/2006/metadata/properties" ma:root="true" ma:fieldsID="470e2464bffb21f3b83f15f4e9642abf" ns2:_="" ns3:_="">
    <xsd:import namespace="c44155c1-6877-4058-bd69-293f8cf0321f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55c1-6877-4058-bd69-293f8cf0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4155c1-6877-4058-bd69-293f8cf0321f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Bennett, Elizabeth L. (DESE)</DisplayName>
        <AccountId>381</AccountId>
        <AccountType/>
      </UserInfo>
      <UserInfo>
        <DisplayName>Smith, Nicole M. (DESE)</DisplayName>
        <AccountId>600</AccountId>
        <AccountType/>
      </UserInfo>
      <UserInfo>
        <DisplayName>Jain, Marnie (DESE)</DisplayName>
        <AccountId>35</AccountId>
        <AccountType/>
      </UserInfo>
      <UserInfo>
        <DisplayName>DeSalvatore, Lawrence (DESE)</DisplayName>
        <AccountId>461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82DB52-E3AF-48DE-8D97-E2E8F188E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63B21-D6C0-4C5D-B6F4-EF50193F6A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B32CE-2B17-4611-9C80-73E28170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155c1-6877-4058-bd69-293f8cf0321f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A7FCC-DA8A-413C-9B29-B5D81A3418BA}">
  <ds:schemaRefs>
    <ds:schemaRef ds:uri="http://schemas.microsoft.com/office/2006/metadata/properties"/>
    <ds:schemaRef ds:uri="http://schemas.microsoft.com/office/infopath/2007/PartnerControls"/>
    <ds:schemaRef ds:uri="c44155c1-6877-4058-bd69-293f8cf0321f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Ch74 Regional Consultation Guidance and Evidence of Consultation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Ch74 Regional Consultation Guidance and Evidence of Consultation</dc:title>
  <dc:subject/>
  <dc:creator>DESE</dc:creator>
  <cp:keywords/>
  <dc:description/>
  <cp:lastModifiedBy>Zou, Dong (EOE)</cp:lastModifiedBy>
  <cp:revision>3</cp:revision>
  <dcterms:created xsi:type="dcterms:W3CDTF">2023-12-18T16:16:00Z</dcterms:created>
  <dcterms:modified xsi:type="dcterms:W3CDTF">2023-12-18T16:23:00Z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18 2023 12:00AM</vt:lpwstr>
  </property>
</Properties>
</file>