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943D" w14:textId="2B19DE36" w:rsidR="00BD73F3" w:rsidRPr="00BD73F3" w:rsidRDefault="002450DA" w:rsidP="00BD73F3">
      <w:pPr>
        <w:spacing w:after="80"/>
        <w:jc w:val="center"/>
        <w:rPr>
          <w:rFonts w:eastAsia="Georgia" w:cstheme="minorHAnsi"/>
          <w:b/>
          <w:bCs/>
          <w:color w:val="39A347"/>
          <w:sz w:val="36"/>
          <w:szCs w:val="36"/>
        </w:rPr>
      </w:pPr>
      <w:r w:rsidRPr="002450DA">
        <w:rPr>
          <w:rFonts w:cstheme="minorHAnsi"/>
          <w:b/>
          <w:noProof/>
          <w:color w:val="004385"/>
          <w:lang w:eastAsia="zh-CN"/>
        </w:rPr>
        <w:drawing>
          <wp:anchor distT="0" distB="0" distL="114300" distR="114300" simplePos="0" relativeHeight="251660288" behindDoc="0" locked="0" layoutInCell="1" allowOverlap="1" wp14:anchorId="2053CD66" wp14:editId="1F89A9D8">
            <wp:simplePos x="0" y="0"/>
            <wp:positionH relativeFrom="column">
              <wp:posOffset>4467225</wp:posOffset>
            </wp:positionH>
            <wp:positionV relativeFrom="paragraph">
              <wp:posOffset>336550</wp:posOffset>
            </wp:positionV>
            <wp:extent cx="1874520" cy="771525"/>
            <wp:effectExtent l="0" t="0" r="0" b="9525"/>
            <wp:wrapSquare wrapText="bothSides"/>
            <wp:docPr id="5122" name="Picture 2" descr="MassCore College and Career Re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MassCore College and Career Read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771525"/>
                    </a:xfrm>
                    <a:prstGeom prst="rect">
                      <a:avLst/>
                    </a:prstGeom>
                    <a:noFill/>
                  </pic:spPr>
                </pic:pic>
              </a:graphicData>
            </a:graphic>
            <wp14:sizeRelH relativeFrom="page">
              <wp14:pctWidth>0</wp14:pctWidth>
            </wp14:sizeRelH>
            <wp14:sizeRelV relativeFrom="page">
              <wp14:pctHeight>0</wp14:pctHeight>
            </wp14:sizeRelV>
          </wp:anchor>
        </w:drawing>
      </w:r>
      <w:r w:rsidR="00E774DA" w:rsidRPr="00E774DA">
        <w:rPr>
          <w:rFonts w:eastAsia="Times New Roman" w:cstheme="minorHAnsi"/>
          <w:b/>
          <w:noProof/>
          <w:color w:val="000000"/>
          <w:sz w:val="21"/>
          <w:szCs w:val="21"/>
          <w:lang w:eastAsia="zh-CN"/>
        </w:rPr>
        <mc:AlternateContent>
          <mc:Choice Requires="wpg">
            <w:drawing>
              <wp:anchor distT="0" distB="0" distL="228600" distR="228600" simplePos="0" relativeHeight="251659264" behindDoc="1" locked="0" layoutInCell="1" allowOverlap="1" wp14:anchorId="23B79454" wp14:editId="23B79455">
                <wp:simplePos x="528034" y="592428"/>
                <wp:positionH relativeFrom="margin">
                  <wp:align>right</wp:align>
                </wp:positionH>
                <wp:positionV relativeFrom="margin">
                  <wp:align>top</wp:align>
                </wp:positionV>
                <wp:extent cx="1828800" cy="8229600"/>
                <wp:effectExtent l="0" t="0" r="9525" b="0"/>
                <wp:wrapSquare wrapText="bothSides"/>
                <wp:docPr id="201" name="Group 201" descr="A Commonwealth of Virtual School is a public school &#10;Like a charter school, a virtual school is an autonomous, single-school district that operates independently of any existing school district.&#10;The Board of Elementary and Secondary Education grants a certificate to the board of trustees of a virtual school. The school and its board then becomes a state entity, directly accountable to the Board and the Department of Elementary and Secondary Education.&#10;Like all public schools, a virtual school cannot discriminate in the enrollment of students on the basis of race, color, national origin, creed, sex, gender identity, ethnicity, sexual orientation, mental or physical disability, age, ancestry, athletic performance, special need, English language proficiency, or academic achievement.&#10;" title="Commonwealth of Virtual Schools"/>
                <wp:cNvGraphicFramePr/>
                <a:graphic xmlns:a="http://schemas.openxmlformats.org/drawingml/2006/main">
                  <a:graphicData uri="http://schemas.microsoft.com/office/word/2010/wordprocessingGroup">
                    <wpg:wgp>
                      <wpg:cNvGrpSpPr/>
                      <wpg:grpSpPr>
                        <a:xfrm>
                          <a:off x="0" y="0"/>
                          <a:ext cx="1828800" cy="8229780"/>
                          <a:chOff x="0" y="0"/>
                          <a:chExt cx="1828800" cy="8229780"/>
                        </a:xfrm>
                      </wpg:grpSpPr>
                      <wps:wsp>
                        <wps:cNvPr id="202" name="Rectangle 202"/>
                        <wps:cNvSpPr/>
                        <wps:spPr>
                          <a:xfrm>
                            <a:off x="0" y="0"/>
                            <a:ext cx="1828800" cy="228600"/>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276349"/>
                            <a:ext cx="1828800" cy="6953431"/>
                          </a:xfrm>
                          <a:prstGeom prst="rect">
                            <a:avLst/>
                          </a:prstGeom>
                          <a:solidFill>
                            <a:srgbClr val="0043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069A8" w14:textId="0061A25E" w:rsidR="00BD2293" w:rsidRDefault="00BD2293" w:rsidP="00BD2293">
                              <w:pPr>
                                <w:rPr>
                                  <w:color w:val="FFFFFF" w:themeColor="background1"/>
                                </w:rPr>
                              </w:pPr>
                              <w:proofErr w:type="spellStart"/>
                              <w:r w:rsidRPr="00BD2293">
                                <w:rPr>
                                  <w:color w:val="FFFFFF" w:themeColor="background1"/>
                                </w:rPr>
                                <w:t>MassCore</w:t>
                              </w:r>
                              <w:proofErr w:type="spellEnd"/>
                              <w:r w:rsidRPr="00BD2293">
                                <w:rPr>
                                  <w:color w:val="FFFFFF" w:themeColor="background1"/>
                                </w:rPr>
                                <w:t xml:space="preserve"> is a state-recommended program of study intended to align high school coursework with college and workforce expectations.</w:t>
                              </w:r>
                            </w:p>
                            <w:p w14:paraId="3C9EA3A0" w14:textId="00983C85" w:rsidR="00BD2293" w:rsidRDefault="00BD2293" w:rsidP="00BD2293">
                              <w:pPr>
                                <w:rPr>
                                  <w:color w:val="FFFFFF" w:themeColor="background1"/>
                                </w:rPr>
                              </w:pPr>
                              <w:proofErr w:type="spellStart"/>
                              <w:r>
                                <w:rPr>
                                  <w:color w:val="FFFFFF" w:themeColor="background1"/>
                                </w:rPr>
                                <w:t>MassCore</w:t>
                              </w:r>
                              <w:proofErr w:type="spellEnd"/>
                              <w:r>
                                <w:rPr>
                                  <w:color w:val="FFFFFF" w:themeColor="background1"/>
                                </w:rPr>
                                <w:t xml:space="preserve"> </w:t>
                              </w:r>
                              <w:r w:rsidRPr="00BD2293">
                                <w:rPr>
                                  <w:color w:val="FFFFFF" w:themeColor="background1"/>
                                </w:rPr>
                                <w:t>increase</w:t>
                              </w:r>
                              <w:r>
                                <w:rPr>
                                  <w:color w:val="FFFFFF" w:themeColor="background1"/>
                                </w:rPr>
                                <w:t>s</w:t>
                              </w:r>
                              <w:r w:rsidRPr="00BD2293">
                                <w:rPr>
                                  <w:color w:val="FFFFFF" w:themeColor="background1"/>
                                </w:rPr>
                                <w:t xml:space="preserve"> the likelihood that high school graduates </w:t>
                              </w:r>
                              <w:r>
                                <w:rPr>
                                  <w:color w:val="FFFFFF" w:themeColor="background1"/>
                                </w:rPr>
                                <w:t xml:space="preserve">will </w:t>
                              </w:r>
                              <w:r w:rsidRPr="00BD2293">
                                <w:rPr>
                                  <w:color w:val="FFFFFF" w:themeColor="background1"/>
                                </w:rPr>
                                <w:t xml:space="preserve">meet admission requirements for the Commonwealth’s four-year public colleges and the University of Massachusetts, as well as improve </w:t>
                              </w:r>
                              <w:r>
                                <w:rPr>
                                  <w:color w:val="FFFFFF" w:themeColor="background1"/>
                                </w:rPr>
                                <w:t>their</w:t>
                              </w:r>
                              <w:r w:rsidRPr="00BD2293">
                                <w:rPr>
                                  <w:color w:val="FFFFFF" w:themeColor="background1"/>
                                </w:rPr>
                                <w:t xml:space="preserve"> chances of admission to private colleges</w:t>
                              </w:r>
                              <w:r>
                                <w:rPr>
                                  <w:color w:val="FFFFFF" w:themeColor="background1"/>
                                </w:rPr>
                                <w:t>.</w:t>
                              </w:r>
                            </w:p>
                            <w:p w14:paraId="6B566912" w14:textId="52967598" w:rsidR="00BD2293" w:rsidRDefault="00BD2293" w:rsidP="00BD2293">
                              <w:pPr>
                                <w:rPr>
                                  <w:color w:val="FFFFFF" w:themeColor="background1"/>
                                </w:rPr>
                              </w:pPr>
                              <w:r w:rsidRPr="00BD2293">
                                <w:rPr>
                                  <w:color w:val="FFFFFF" w:themeColor="background1"/>
                                </w:rPr>
                                <w:t xml:space="preserve">All Massachusetts public high school students, including students with disabilities and English learners, should have the opportunity to complete </w:t>
                              </w:r>
                              <w:proofErr w:type="spellStart"/>
                              <w:r w:rsidRPr="00BD2293">
                                <w:rPr>
                                  <w:color w:val="FFFFFF" w:themeColor="background1"/>
                                </w:rPr>
                                <w:t>MassCore</w:t>
                              </w:r>
                              <w:proofErr w:type="spellEnd"/>
                              <w:r w:rsidRPr="00BD2293">
                                <w:rPr>
                                  <w:color w:val="FFFFFF" w:themeColor="background1"/>
                                </w:rPr>
                                <w:t xml:space="preserve">. The 22 units, or courses, included in </w:t>
                              </w:r>
                              <w:proofErr w:type="spellStart"/>
                              <w:r w:rsidRPr="00BD2293">
                                <w:rPr>
                                  <w:color w:val="FFFFFF" w:themeColor="background1"/>
                                </w:rPr>
                                <w:t>MassCore</w:t>
                              </w:r>
                              <w:proofErr w:type="spellEnd"/>
                              <w:r w:rsidRPr="00BD2293">
                                <w:rPr>
                                  <w:color w:val="FFFFFF" w:themeColor="background1"/>
                                </w:rPr>
                                <w:t xml:space="preserve"> </w:t>
                              </w:r>
                              <w:r>
                                <w:rPr>
                                  <w:color w:val="FFFFFF" w:themeColor="background1"/>
                                </w:rPr>
                                <w:t>should</w:t>
                              </w:r>
                              <w:r w:rsidRPr="00BD2293">
                                <w:rPr>
                                  <w:color w:val="FFFFFF" w:themeColor="background1"/>
                                </w:rPr>
                                <w:t xml:space="preserve"> be rigorous, engaging, and based on appropriate grade level standards in the Massachusetts Curriculum Frameworks and beyond.</w:t>
                              </w:r>
                            </w:p>
                            <w:p w14:paraId="712A2A99" w14:textId="7ACA753F" w:rsidR="00BD2293" w:rsidRDefault="00BD2293" w:rsidP="00BD2293">
                              <w:pPr>
                                <w:rPr>
                                  <w:color w:val="FFFFFF" w:themeColor="background1"/>
                                </w:rPr>
                              </w:pPr>
                              <w:r>
                                <w:rPr>
                                  <w:color w:val="FFFFFF" w:themeColor="background1"/>
                                </w:rPr>
                                <w:t xml:space="preserve">Email </w:t>
                              </w:r>
                              <w:hyperlink r:id="rId12" w:history="1">
                                <w:r w:rsidR="00922933" w:rsidRPr="00D60B8B">
                                  <w:rPr>
                                    <w:rStyle w:val="Hyperlink"/>
                                    <w:color w:val="FBE4D5" w:themeColor="accent2" w:themeTint="33"/>
                                  </w:rPr>
                                  <w:t>ccte@mass.gov</w:t>
                                </w:r>
                              </w:hyperlink>
                              <w:r>
                                <w:rPr>
                                  <w:color w:val="FFFFFF" w:themeColor="background1"/>
                                </w:rPr>
                                <w:t xml:space="preserve"> for more information!</w:t>
                              </w:r>
                            </w:p>
                            <w:p w14:paraId="50175484" w14:textId="2A1236F4" w:rsidR="00BD2293" w:rsidRDefault="00BD2293" w:rsidP="00BD2293">
                              <w:pPr>
                                <w:rPr>
                                  <w:color w:val="FFFFFF" w:themeColor="background1"/>
                                </w:rPr>
                              </w:pPr>
                            </w:p>
                            <w:p w14:paraId="1106BC6B" w14:textId="77777777" w:rsidR="00BD2293" w:rsidRPr="00BD2293" w:rsidRDefault="00BD2293" w:rsidP="00BD2293">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23B79454" id="Group 201" o:spid="_x0000_s1026" alt="Title: Commonwealth of Virtual Schools - Description: A Commonwealth of Virtual School is a public school &#10;Like a charter school, a virtual school is an autonomous, single-school district that operates independently of any existing school district.&#10;The Board of Elementary and Secondary Education grants a certificate to the board of trustees of a virtual school. The school and its board then becomes a state entity, directly accountable to the Board and the Department of Elementary and Secondary Education.&#10;Like all public schools, a virtual school cannot discriminate in the enrollment of students on the basis of race, color, national origin, creed, sex, gender identity, ethnicity, sexual orientation, mental or physical disability, age, ancestry, athletic performance, special need, English language proficiency, or academic achievement.&#10;" style="position:absolute;left:0;text-align:left;margin-left:92.8pt;margin-top:0;width:2in;height:9in;z-index:-251657216;mso-width-percent:308;mso-wrap-distance-left:18pt;mso-wrap-distance-right:18pt;mso-position-horizontal:right;mso-position-horizontal-relative:margin;mso-position-vertical:top;mso-position-vertical-relative:margin;mso-width-percent:308;mso-width-relative:margin;mso-height-relative:margin" coordsize="18288,8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" fillcolor="#004385" stroked="f" strokeweight="1pt"/>
                <v:rect id="Rectangle 203" o:spid="_x0000_s1028" style="position:absolute;top:12763;width:18288;height:69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" fillcolor="#004385" stroked="f" strokeweight="1pt">
                  <v:textbox inset=",14.4pt,8.64pt,18pt">
                    <w:txbxContent>
                      <w:p w14:paraId="2B2069A8" w14:textId="0061A25E" w:rsidR="00BD2293" w:rsidRDefault="00BD2293" w:rsidP="00BD2293">
                        <w:pPr>
                          <w:rPr>
                            <w:color w:val="FFFFFF" w:themeColor="background1"/>
                          </w:rPr>
                        </w:pPr>
                        <w:proofErr w:type="spellStart"/>
                        <w:r w:rsidRPr="00BD2293">
                          <w:rPr>
                            <w:color w:val="FFFFFF" w:themeColor="background1"/>
                          </w:rPr>
                          <w:t>MassCore</w:t>
                        </w:r>
                        <w:proofErr w:type="spellEnd"/>
                        <w:r w:rsidRPr="00BD2293">
                          <w:rPr>
                            <w:color w:val="FFFFFF" w:themeColor="background1"/>
                          </w:rPr>
                          <w:t xml:space="preserve"> is a state-recommended program of study intended to align high school coursework with college and workforce expectations.</w:t>
                        </w:r>
                      </w:p>
                      <w:p w14:paraId="3C9EA3A0" w14:textId="00983C85" w:rsidR="00BD2293" w:rsidRDefault="00BD2293" w:rsidP="00BD2293">
                        <w:pPr>
                          <w:rPr>
                            <w:color w:val="FFFFFF" w:themeColor="background1"/>
                          </w:rPr>
                        </w:pPr>
                        <w:proofErr w:type="spellStart"/>
                        <w:r>
                          <w:rPr>
                            <w:color w:val="FFFFFF" w:themeColor="background1"/>
                          </w:rPr>
                          <w:t>MassCore</w:t>
                        </w:r>
                        <w:proofErr w:type="spellEnd"/>
                        <w:r>
                          <w:rPr>
                            <w:color w:val="FFFFFF" w:themeColor="background1"/>
                          </w:rPr>
                          <w:t xml:space="preserve"> </w:t>
                        </w:r>
                        <w:r w:rsidRPr="00BD2293">
                          <w:rPr>
                            <w:color w:val="FFFFFF" w:themeColor="background1"/>
                          </w:rPr>
                          <w:t>increase</w:t>
                        </w:r>
                        <w:r>
                          <w:rPr>
                            <w:color w:val="FFFFFF" w:themeColor="background1"/>
                          </w:rPr>
                          <w:t>s</w:t>
                        </w:r>
                        <w:r w:rsidRPr="00BD2293">
                          <w:rPr>
                            <w:color w:val="FFFFFF" w:themeColor="background1"/>
                          </w:rPr>
                          <w:t xml:space="preserve"> the likelihood that high school graduates </w:t>
                        </w:r>
                        <w:r>
                          <w:rPr>
                            <w:color w:val="FFFFFF" w:themeColor="background1"/>
                          </w:rPr>
                          <w:t xml:space="preserve">will </w:t>
                        </w:r>
                        <w:r w:rsidRPr="00BD2293">
                          <w:rPr>
                            <w:color w:val="FFFFFF" w:themeColor="background1"/>
                          </w:rPr>
                          <w:t xml:space="preserve">meet admission requirements for the Commonwealth’s four-year public colleges and the University of Massachusetts, as well as improve </w:t>
                        </w:r>
                        <w:r>
                          <w:rPr>
                            <w:color w:val="FFFFFF" w:themeColor="background1"/>
                          </w:rPr>
                          <w:t>their</w:t>
                        </w:r>
                        <w:r w:rsidRPr="00BD2293">
                          <w:rPr>
                            <w:color w:val="FFFFFF" w:themeColor="background1"/>
                          </w:rPr>
                          <w:t xml:space="preserve"> chances of admission to private colleges</w:t>
                        </w:r>
                        <w:r>
                          <w:rPr>
                            <w:color w:val="FFFFFF" w:themeColor="background1"/>
                          </w:rPr>
                          <w:t>.</w:t>
                        </w:r>
                      </w:p>
                      <w:p w14:paraId="6B566912" w14:textId="52967598" w:rsidR="00BD2293" w:rsidRDefault="00BD2293" w:rsidP="00BD2293">
                        <w:pPr>
                          <w:rPr>
                            <w:color w:val="FFFFFF" w:themeColor="background1"/>
                          </w:rPr>
                        </w:pPr>
                        <w:r w:rsidRPr="00BD2293">
                          <w:rPr>
                            <w:color w:val="FFFFFF" w:themeColor="background1"/>
                          </w:rPr>
                          <w:t xml:space="preserve">All Massachusetts public high school students, including students with disabilities and English learners, should have the opportunity to complete </w:t>
                        </w:r>
                        <w:proofErr w:type="spellStart"/>
                        <w:r w:rsidRPr="00BD2293">
                          <w:rPr>
                            <w:color w:val="FFFFFF" w:themeColor="background1"/>
                          </w:rPr>
                          <w:t>MassCore</w:t>
                        </w:r>
                        <w:proofErr w:type="spellEnd"/>
                        <w:r w:rsidRPr="00BD2293">
                          <w:rPr>
                            <w:color w:val="FFFFFF" w:themeColor="background1"/>
                          </w:rPr>
                          <w:t xml:space="preserve">. The 22 units, or courses, included in </w:t>
                        </w:r>
                        <w:proofErr w:type="spellStart"/>
                        <w:r w:rsidRPr="00BD2293">
                          <w:rPr>
                            <w:color w:val="FFFFFF" w:themeColor="background1"/>
                          </w:rPr>
                          <w:t>MassCore</w:t>
                        </w:r>
                        <w:proofErr w:type="spellEnd"/>
                        <w:r w:rsidRPr="00BD2293">
                          <w:rPr>
                            <w:color w:val="FFFFFF" w:themeColor="background1"/>
                          </w:rPr>
                          <w:t xml:space="preserve"> </w:t>
                        </w:r>
                        <w:r>
                          <w:rPr>
                            <w:color w:val="FFFFFF" w:themeColor="background1"/>
                          </w:rPr>
                          <w:t>should</w:t>
                        </w:r>
                        <w:r w:rsidRPr="00BD2293">
                          <w:rPr>
                            <w:color w:val="FFFFFF" w:themeColor="background1"/>
                          </w:rPr>
                          <w:t xml:space="preserve"> be rigorous, engaging, and based on appropriate grade level standards in the Massachusetts Curriculum Frameworks and beyond.</w:t>
                        </w:r>
                      </w:p>
                      <w:p w14:paraId="712A2A99" w14:textId="7ACA753F" w:rsidR="00BD2293" w:rsidRDefault="00BD2293" w:rsidP="00BD2293">
                        <w:pPr>
                          <w:rPr>
                            <w:color w:val="FFFFFF" w:themeColor="background1"/>
                          </w:rPr>
                        </w:pPr>
                        <w:r>
                          <w:rPr>
                            <w:color w:val="FFFFFF" w:themeColor="background1"/>
                          </w:rPr>
                          <w:t xml:space="preserve">Email </w:t>
                        </w:r>
                        <w:hyperlink r:id="rId13" w:history="1">
                          <w:r w:rsidR="00922933" w:rsidRPr="00D60B8B">
                            <w:rPr>
                              <w:rStyle w:val="Hyperlink"/>
                              <w:color w:val="FBE4D5" w:themeColor="accent2" w:themeTint="33"/>
                            </w:rPr>
                            <w:t>ccte@mass.gov</w:t>
                          </w:r>
                        </w:hyperlink>
                        <w:r>
                          <w:rPr>
                            <w:color w:val="FFFFFF" w:themeColor="background1"/>
                          </w:rPr>
                          <w:t xml:space="preserve"> for more information!</w:t>
                        </w:r>
                      </w:p>
                      <w:p w14:paraId="50175484" w14:textId="2A1236F4" w:rsidR="00BD2293" w:rsidRDefault="00BD2293" w:rsidP="00BD2293">
                        <w:pPr>
                          <w:rPr>
                            <w:color w:val="FFFFFF" w:themeColor="background1"/>
                          </w:rPr>
                        </w:pPr>
                      </w:p>
                      <w:p w14:paraId="1106BC6B" w14:textId="77777777" w:rsidR="00BD2293" w:rsidRPr="00BD2293" w:rsidRDefault="00BD2293" w:rsidP="00BD2293">
                        <w:pPr>
                          <w:rPr>
                            <w:color w:val="FFFFFF" w:themeColor="background1"/>
                          </w:rPr>
                        </w:pPr>
                      </w:p>
                    </w:txbxContent>
                  </v:textbox>
                </v:rect>
                <w10:wrap type="square" anchorx="margin" anchory="margin"/>
              </v:group>
            </w:pict>
          </mc:Fallback>
        </mc:AlternateContent>
      </w:r>
      <w:proofErr w:type="spellStart"/>
      <w:r>
        <w:rPr>
          <w:rFonts w:eastAsia="Georgia" w:cstheme="minorHAnsi"/>
          <w:b/>
          <w:bCs/>
          <w:color w:val="39A347"/>
          <w:sz w:val="36"/>
          <w:szCs w:val="36"/>
        </w:rPr>
        <w:t>MassCore</w:t>
      </w:r>
      <w:proofErr w:type="spellEnd"/>
    </w:p>
    <w:p w14:paraId="23B7943E" w14:textId="31023403" w:rsidR="00E27CE3" w:rsidRDefault="00BD73F3" w:rsidP="00856514">
      <w:pPr>
        <w:spacing w:after="40"/>
        <w:jc w:val="center"/>
        <w:rPr>
          <w:rFonts w:cstheme="minorHAnsi"/>
          <w:b/>
          <w:color w:val="004385"/>
          <w:sz w:val="28"/>
        </w:rPr>
      </w:pPr>
      <w:r w:rsidRPr="00BD73F3">
        <w:rPr>
          <w:rFonts w:cstheme="minorHAnsi"/>
          <w:b/>
          <w:color w:val="004385"/>
          <w:sz w:val="28"/>
        </w:rPr>
        <w:t>Questions</w:t>
      </w:r>
      <w:r w:rsidR="002450DA">
        <w:rPr>
          <w:rFonts w:cstheme="minorHAnsi"/>
          <w:b/>
          <w:color w:val="004385"/>
          <w:sz w:val="28"/>
        </w:rPr>
        <w:t xml:space="preserve"> and Answers</w:t>
      </w:r>
    </w:p>
    <w:p w14:paraId="23B7943F" w14:textId="53CD3E9B" w:rsidR="00856514" w:rsidRDefault="00160A48" w:rsidP="00856514">
      <w:pPr>
        <w:jc w:val="center"/>
        <w:rPr>
          <w:noProof/>
        </w:rPr>
      </w:pPr>
      <w:r>
        <w:rPr>
          <w:rFonts w:cstheme="minorHAnsi"/>
          <w:b/>
          <w:color w:val="004385"/>
        </w:rPr>
        <w:t>Revised</w:t>
      </w:r>
      <w:r w:rsidR="00856514">
        <w:rPr>
          <w:rFonts w:cstheme="minorHAnsi"/>
          <w:b/>
          <w:color w:val="004385"/>
        </w:rPr>
        <w:t xml:space="preserve"> </w:t>
      </w:r>
      <w:r w:rsidR="003111CD">
        <w:rPr>
          <w:rFonts w:cstheme="minorHAnsi"/>
          <w:b/>
          <w:color w:val="004385"/>
        </w:rPr>
        <w:t>August 1, 2022</w:t>
      </w:r>
    </w:p>
    <w:p w14:paraId="4FAA89F8" w14:textId="23912970" w:rsidR="00B426CF" w:rsidRDefault="00B426CF" w:rsidP="00856514">
      <w:pPr>
        <w:jc w:val="center"/>
        <w:rPr>
          <w:noProof/>
        </w:rPr>
      </w:pPr>
    </w:p>
    <w:sdt>
      <w:sdtPr>
        <w:rPr>
          <w:rFonts w:asciiTheme="minorHAnsi" w:eastAsiaTheme="minorHAnsi" w:hAnsiTheme="minorHAnsi" w:cstheme="minorBidi"/>
          <w:color w:val="auto"/>
          <w:sz w:val="22"/>
          <w:szCs w:val="22"/>
        </w:rPr>
        <w:id w:val="414987085"/>
        <w:docPartObj>
          <w:docPartGallery w:val="Table of Contents"/>
          <w:docPartUnique/>
        </w:docPartObj>
      </w:sdtPr>
      <w:sdtEndPr>
        <w:rPr>
          <w:b/>
          <w:bCs/>
          <w:noProof/>
        </w:rPr>
      </w:sdtEndPr>
      <w:sdtContent>
        <w:p w14:paraId="2B36721D" w14:textId="08D17D26" w:rsidR="00B426CF" w:rsidRPr="00B426CF" w:rsidRDefault="00B426CF" w:rsidP="00B426CF">
          <w:pPr>
            <w:pStyle w:val="TOCHeading"/>
            <w:pBdr>
              <w:bottom w:val="single" w:sz="4" w:space="1" w:color="004385"/>
            </w:pBdr>
            <w:spacing w:after="240"/>
            <w:rPr>
              <w:rFonts w:asciiTheme="minorHAnsi" w:eastAsia="Times New Roman" w:hAnsiTheme="minorHAnsi" w:cstheme="minorHAnsi"/>
              <w:b/>
              <w:color w:val="004385"/>
              <w:sz w:val="20"/>
              <w:szCs w:val="20"/>
            </w:rPr>
          </w:pPr>
          <w:r>
            <w:rPr>
              <w:rFonts w:asciiTheme="minorHAnsi" w:eastAsia="Times New Roman" w:hAnsiTheme="minorHAnsi" w:cstheme="minorHAnsi"/>
              <w:b/>
              <w:color w:val="004385"/>
              <w:sz w:val="20"/>
              <w:szCs w:val="20"/>
            </w:rPr>
            <w:t>CONTENTS</w:t>
          </w:r>
        </w:p>
        <w:p w14:paraId="4B7A2527" w14:textId="03758CC0" w:rsidR="00B426CF" w:rsidRPr="00B426CF" w:rsidRDefault="00B426CF">
          <w:pPr>
            <w:pStyle w:val="TOC1"/>
            <w:tabs>
              <w:tab w:val="right" w:leader="dot" w:pos="10070"/>
            </w:tabs>
            <w:rPr>
              <w:noProof/>
              <w:color w:val="004385"/>
              <w:sz w:val="20"/>
            </w:rPr>
          </w:pPr>
          <w:r w:rsidRPr="00B426CF">
            <w:rPr>
              <w:color w:val="004385"/>
              <w:sz w:val="20"/>
            </w:rPr>
            <w:fldChar w:fldCharType="begin"/>
          </w:r>
          <w:r w:rsidRPr="00B426CF">
            <w:rPr>
              <w:color w:val="004385"/>
              <w:sz w:val="20"/>
            </w:rPr>
            <w:instrText xml:space="preserve"> TOC \o "1-3" \h \z \u </w:instrText>
          </w:r>
          <w:r w:rsidRPr="00B426CF">
            <w:rPr>
              <w:color w:val="004385"/>
              <w:sz w:val="20"/>
            </w:rPr>
            <w:fldChar w:fldCharType="separate"/>
          </w:r>
          <w:hyperlink w:anchor="_Toc524894051" w:history="1">
            <w:r w:rsidRPr="00B426CF">
              <w:rPr>
                <w:rStyle w:val="Hyperlink"/>
                <w:noProof/>
                <w:color w:val="004385"/>
                <w:sz w:val="20"/>
              </w:rPr>
              <w:t>GENERAL QUESTIONS</w:t>
            </w:r>
            <w:r w:rsidRPr="00B426CF">
              <w:rPr>
                <w:noProof/>
                <w:webHidden/>
                <w:color w:val="004385"/>
                <w:sz w:val="20"/>
              </w:rPr>
              <w:tab/>
            </w:r>
            <w:r w:rsidRPr="00B426CF">
              <w:rPr>
                <w:noProof/>
                <w:webHidden/>
                <w:color w:val="004385"/>
                <w:sz w:val="20"/>
              </w:rPr>
              <w:fldChar w:fldCharType="begin"/>
            </w:r>
            <w:r w:rsidRPr="00B426CF">
              <w:rPr>
                <w:noProof/>
                <w:webHidden/>
                <w:color w:val="004385"/>
                <w:sz w:val="20"/>
              </w:rPr>
              <w:instrText xml:space="preserve"> PAGEREF _Toc524894051 \h </w:instrText>
            </w:r>
            <w:r w:rsidRPr="00B426CF">
              <w:rPr>
                <w:noProof/>
                <w:webHidden/>
                <w:color w:val="004385"/>
                <w:sz w:val="20"/>
              </w:rPr>
            </w:r>
            <w:r w:rsidRPr="00B426CF">
              <w:rPr>
                <w:noProof/>
                <w:webHidden/>
                <w:color w:val="004385"/>
                <w:sz w:val="20"/>
              </w:rPr>
              <w:fldChar w:fldCharType="separate"/>
            </w:r>
            <w:r w:rsidR="007D25BF">
              <w:rPr>
                <w:noProof/>
                <w:webHidden/>
                <w:color w:val="004385"/>
                <w:sz w:val="20"/>
              </w:rPr>
              <w:t>1</w:t>
            </w:r>
            <w:r w:rsidRPr="00B426CF">
              <w:rPr>
                <w:noProof/>
                <w:webHidden/>
                <w:color w:val="004385"/>
                <w:sz w:val="20"/>
              </w:rPr>
              <w:fldChar w:fldCharType="end"/>
            </w:r>
          </w:hyperlink>
        </w:p>
        <w:p w14:paraId="27F02E19" w14:textId="61989AD3" w:rsidR="00B426CF" w:rsidRPr="00B426CF" w:rsidRDefault="00000000">
          <w:pPr>
            <w:pStyle w:val="TOC1"/>
            <w:tabs>
              <w:tab w:val="right" w:leader="dot" w:pos="10070"/>
            </w:tabs>
            <w:rPr>
              <w:noProof/>
              <w:color w:val="004385"/>
              <w:sz w:val="20"/>
            </w:rPr>
          </w:pPr>
          <w:hyperlink w:anchor="_Toc524894052" w:history="1">
            <w:r w:rsidR="00B426CF" w:rsidRPr="00B426CF">
              <w:rPr>
                <w:rStyle w:val="Hyperlink"/>
                <w:noProof/>
                <w:color w:val="004385"/>
                <w:sz w:val="20"/>
              </w:rPr>
              <w:t>COMPUTER SCIENCE</w:t>
            </w:r>
            <w:r w:rsidR="00B426CF" w:rsidRPr="00B426CF">
              <w:rPr>
                <w:noProof/>
                <w:webHidden/>
                <w:color w:val="004385"/>
                <w:sz w:val="20"/>
              </w:rPr>
              <w:tab/>
            </w:r>
            <w:r w:rsidR="00B426CF" w:rsidRPr="00B426CF">
              <w:rPr>
                <w:noProof/>
                <w:webHidden/>
                <w:color w:val="004385"/>
                <w:sz w:val="20"/>
              </w:rPr>
              <w:fldChar w:fldCharType="begin"/>
            </w:r>
            <w:r w:rsidR="00B426CF" w:rsidRPr="00B426CF">
              <w:rPr>
                <w:noProof/>
                <w:webHidden/>
                <w:color w:val="004385"/>
                <w:sz w:val="20"/>
              </w:rPr>
              <w:instrText xml:space="preserve"> PAGEREF _Toc524894052 \h </w:instrText>
            </w:r>
            <w:r w:rsidR="00B426CF" w:rsidRPr="00B426CF">
              <w:rPr>
                <w:noProof/>
                <w:webHidden/>
                <w:color w:val="004385"/>
                <w:sz w:val="20"/>
              </w:rPr>
            </w:r>
            <w:r w:rsidR="00B426CF" w:rsidRPr="00B426CF">
              <w:rPr>
                <w:noProof/>
                <w:webHidden/>
                <w:color w:val="004385"/>
                <w:sz w:val="20"/>
              </w:rPr>
              <w:fldChar w:fldCharType="separate"/>
            </w:r>
            <w:r w:rsidR="007D25BF">
              <w:rPr>
                <w:noProof/>
                <w:webHidden/>
                <w:color w:val="004385"/>
                <w:sz w:val="20"/>
              </w:rPr>
              <w:t>5</w:t>
            </w:r>
            <w:r w:rsidR="00B426CF" w:rsidRPr="00B426CF">
              <w:rPr>
                <w:noProof/>
                <w:webHidden/>
                <w:color w:val="004385"/>
                <w:sz w:val="20"/>
              </w:rPr>
              <w:fldChar w:fldCharType="end"/>
            </w:r>
          </w:hyperlink>
        </w:p>
        <w:p w14:paraId="44254242" w14:textId="3F56E1CC" w:rsidR="00B426CF" w:rsidRPr="00B426CF" w:rsidRDefault="00000000">
          <w:pPr>
            <w:pStyle w:val="TOC1"/>
            <w:tabs>
              <w:tab w:val="right" w:leader="dot" w:pos="10070"/>
            </w:tabs>
            <w:rPr>
              <w:noProof/>
              <w:color w:val="004385"/>
              <w:sz w:val="20"/>
            </w:rPr>
          </w:pPr>
          <w:hyperlink w:anchor="_Toc524894053" w:history="1">
            <w:r w:rsidR="00B426CF" w:rsidRPr="00B426CF">
              <w:rPr>
                <w:rStyle w:val="Hyperlink"/>
                <w:noProof/>
                <w:color w:val="004385"/>
                <w:sz w:val="20"/>
              </w:rPr>
              <w:t>MATHEMATICS</w:t>
            </w:r>
            <w:r w:rsidR="00B426CF" w:rsidRPr="00B426CF">
              <w:rPr>
                <w:noProof/>
                <w:webHidden/>
                <w:color w:val="004385"/>
                <w:sz w:val="20"/>
              </w:rPr>
              <w:tab/>
            </w:r>
            <w:r w:rsidR="00B426CF" w:rsidRPr="00B426CF">
              <w:rPr>
                <w:noProof/>
                <w:webHidden/>
                <w:color w:val="004385"/>
                <w:sz w:val="20"/>
              </w:rPr>
              <w:fldChar w:fldCharType="begin"/>
            </w:r>
            <w:r w:rsidR="00B426CF" w:rsidRPr="00B426CF">
              <w:rPr>
                <w:noProof/>
                <w:webHidden/>
                <w:color w:val="004385"/>
                <w:sz w:val="20"/>
              </w:rPr>
              <w:instrText xml:space="preserve"> PAGEREF _Toc524894053 \h </w:instrText>
            </w:r>
            <w:r w:rsidR="00B426CF" w:rsidRPr="00B426CF">
              <w:rPr>
                <w:noProof/>
                <w:webHidden/>
                <w:color w:val="004385"/>
                <w:sz w:val="20"/>
              </w:rPr>
            </w:r>
            <w:r w:rsidR="00B426CF" w:rsidRPr="00B426CF">
              <w:rPr>
                <w:noProof/>
                <w:webHidden/>
                <w:color w:val="004385"/>
                <w:sz w:val="20"/>
              </w:rPr>
              <w:fldChar w:fldCharType="separate"/>
            </w:r>
            <w:r w:rsidR="007D25BF">
              <w:rPr>
                <w:noProof/>
                <w:webHidden/>
                <w:color w:val="004385"/>
                <w:sz w:val="20"/>
              </w:rPr>
              <w:t>6</w:t>
            </w:r>
            <w:r w:rsidR="00B426CF" w:rsidRPr="00B426CF">
              <w:rPr>
                <w:noProof/>
                <w:webHidden/>
                <w:color w:val="004385"/>
                <w:sz w:val="20"/>
              </w:rPr>
              <w:fldChar w:fldCharType="end"/>
            </w:r>
          </w:hyperlink>
        </w:p>
        <w:p w14:paraId="646BBB43" w14:textId="59C8E788" w:rsidR="00B426CF" w:rsidRPr="00B426CF" w:rsidRDefault="00000000">
          <w:pPr>
            <w:pStyle w:val="TOC1"/>
            <w:tabs>
              <w:tab w:val="right" w:leader="dot" w:pos="10070"/>
            </w:tabs>
            <w:rPr>
              <w:noProof/>
              <w:color w:val="004385"/>
              <w:sz w:val="20"/>
            </w:rPr>
          </w:pPr>
          <w:hyperlink w:anchor="_Toc524894054" w:history="1">
            <w:r w:rsidR="00B426CF" w:rsidRPr="00B426CF">
              <w:rPr>
                <w:rStyle w:val="Hyperlink"/>
                <w:noProof/>
                <w:color w:val="004385"/>
                <w:sz w:val="20"/>
              </w:rPr>
              <w:t>SCIENCE</w:t>
            </w:r>
            <w:r w:rsidR="00B426CF" w:rsidRPr="00B426CF">
              <w:rPr>
                <w:noProof/>
                <w:webHidden/>
                <w:color w:val="004385"/>
                <w:sz w:val="20"/>
              </w:rPr>
              <w:tab/>
            </w:r>
            <w:r w:rsidR="00B426CF" w:rsidRPr="00B426CF">
              <w:rPr>
                <w:noProof/>
                <w:webHidden/>
                <w:color w:val="004385"/>
                <w:sz w:val="20"/>
              </w:rPr>
              <w:fldChar w:fldCharType="begin"/>
            </w:r>
            <w:r w:rsidR="00B426CF" w:rsidRPr="00B426CF">
              <w:rPr>
                <w:noProof/>
                <w:webHidden/>
                <w:color w:val="004385"/>
                <w:sz w:val="20"/>
              </w:rPr>
              <w:instrText xml:space="preserve"> PAGEREF _Toc524894054 \h </w:instrText>
            </w:r>
            <w:r w:rsidR="00B426CF" w:rsidRPr="00B426CF">
              <w:rPr>
                <w:noProof/>
                <w:webHidden/>
                <w:color w:val="004385"/>
                <w:sz w:val="20"/>
              </w:rPr>
            </w:r>
            <w:r w:rsidR="00B426CF" w:rsidRPr="00B426CF">
              <w:rPr>
                <w:noProof/>
                <w:webHidden/>
                <w:color w:val="004385"/>
                <w:sz w:val="20"/>
              </w:rPr>
              <w:fldChar w:fldCharType="separate"/>
            </w:r>
            <w:r w:rsidR="007D25BF">
              <w:rPr>
                <w:noProof/>
                <w:webHidden/>
                <w:color w:val="004385"/>
                <w:sz w:val="20"/>
              </w:rPr>
              <w:t>8</w:t>
            </w:r>
            <w:r w:rsidR="00B426CF" w:rsidRPr="00B426CF">
              <w:rPr>
                <w:noProof/>
                <w:webHidden/>
                <w:color w:val="004385"/>
                <w:sz w:val="20"/>
              </w:rPr>
              <w:fldChar w:fldCharType="end"/>
            </w:r>
          </w:hyperlink>
        </w:p>
        <w:p w14:paraId="13FBD8A7" w14:textId="3A474F1A" w:rsidR="00B426CF" w:rsidRPr="00B426CF" w:rsidRDefault="00000000">
          <w:pPr>
            <w:pStyle w:val="TOC1"/>
            <w:tabs>
              <w:tab w:val="right" w:leader="dot" w:pos="10070"/>
            </w:tabs>
            <w:rPr>
              <w:noProof/>
              <w:color w:val="004385"/>
              <w:sz w:val="20"/>
            </w:rPr>
          </w:pPr>
          <w:hyperlink w:anchor="_Toc524894055" w:history="1">
            <w:r w:rsidR="00B426CF" w:rsidRPr="00B426CF">
              <w:rPr>
                <w:rStyle w:val="Hyperlink"/>
                <w:noProof/>
                <w:color w:val="004385"/>
                <w:sz w:val="20"/>
              </w:rPr>
              <w:t>ADDITIONAL COURSEWORK</w:t>
            </w:r>
            <w:r w:rsidR="00B426CF" w:rsidRPr="00B426CF">
              <w:rPr>
                <w:noProof/>
                <w:webHidden/>
                <w:color w:val="004385"/>
                <w:sz w:val="20"/>
              </w:rPr>
              <w:tab/>
            </w:r>
            <w:r w:rsidR="00B426CF" w:rsidRPr="00B426CF">
              <w:rPr>
                <w:noProof/>
                <w:webHidden/>
                <w:color w:val="004385"/>
                <w:sz w:val="20"/>
              </w:rPr>
              <w:fldChar w:fldCharType="begin"/>
            </w:r>
            <w:r w:rsidR="00B426CF" w:rsidRPr="00B426CF">
              <w:rPr>
                <w:noProof/>
                <w:webHidden/>
                <w:color w:val="004385"/>
                <w:sz w:val="20"/>
              </w:rPr>
              <w:instrText xml:space="preserve"> PAGEREF _Toc524894055 \h </w:instrText>
            </w:r>
            <w:r w:rsidR="00B426CF" w:rsidRPr="00B426CF">
              <w:rPr>
                <w:noProof/>
                <w:webHidden/>
                <w:color w:val="004385"/>
                <w:sz w:val="20"/>
              </w:rPr>
            </w:r>
            <w:r w:rsidR="00B426CF" w:rsidRPr="00B426CF">
              <w:rPr>
                <w:noProof/>
                <w:webHidden/>
                <w:color w:val="004385"/>
                <w:sz w:val="20"/>
              </w:rPr>
              <w:fldChar w:fldCharType="separate"/>
            </w:r>
            <w:r w:rsidR="007D25BF">
              <w:rPr>
                <w:noProof/>
                <w:webHidden/>
                <w:color w:val="004385"/>
                <w:sz w:val="20"/>
              </w:rPr>
              <w:t>8</w:t>
            </w:r>
            <w:r w:rsidR="00B426CF" w:rsidRPr="00B426CF">
              <w:rPr>
                <w:noProof/>
                <w:webHidden/>
                <w:color w:val="004385"/>
                <w:sz w:val="20"/>
              </w:rPr>
              <w:fldChar w:fldCharType="end"/>
            </w:r>
          </w:hyperlink>
        </w:p>
        <w:p w14:paraId="3FB333F1" w14:textId="3CC2CEE6" w:rsidR="00B426CF" w:rsidRPr="00B426CF" w:rsidRDefault="00000000">
          <w:pPr>
            <w:pStyle w:val="TOC1"/>
            <w:tabs>
              <w:tab w:val="right" w:leader="dot" w:pos="10070"/>
            </w:tabs>
            <w:rPr>
              <w:noProof/>
              <w:color w:val="004385"/>
              <w:sz w:val="20"/>
            </w:rPr>
          </w:pPr>
          <w:hyperlink w:anchor="_Toc524894056" w:history="1">
            <w:r w:rsidR="00B426CF" w:rsidRPr="00B426CF">
              <w:rPr>
                <w:rStyle w:val="Hyperlink"/>
                <w:noProof/>
                <w:color w:val="004385"/>
                <w:sz w:val="20"/>
              </w:rPr>
              <w:t>CAREER AND COLLEGE PREPARATION</w:t>
            </w:r>
            <w:r w:rsidR="00B426CF" w:rsidRPr="00B426CF">
              <w:rPr>
                <w:noProof/>
                <w:webHidden/>
                <w:color w:val="004385"/>
                <w:sz w:val="20"/>
              </w:rPr>
              <w:tab/>
            </w:r>
            <w:r w:rsidR="00B426CF" w:rsidRPr="00B426CF">
              <w:rPr>
                <w:noProof/>
                <w:webHidden/>
                <w:color w:val="004385"/>
                <w:sz w:val="20"/>
              </w:rPr>
              <w:fldChar w:fldCharType="begin"/>
            </w:r>
            <w:r w:rsidR="00B426CF" w:rsidRPr="00B426CF">
              <w:rPr>
                <w:noProof/>
                <w:webHidden/>
                <w:color w:val="004385"/>
                <w:sz w:val="20"/>
              </w:rPr>
              <w:instrText xml:space="preserve"> PAGEREF _Toc524894056 \h </w:instrText>
            </w:r>
            <w:r w:rsidR="00B426CF" w:rsidRPr="00B426CF">
              <w:rPr>
                <w:noProof/>
                <w:webHidden/>
                <w:color w:val="004385"/>
                <w:sz w:val="20"/>
              </w:rPr>
            </w:r>
            <w:r w:rsidR="00B426CF" w:rsidRPr="00B426CF">
              <w:rPr>
                <w:noProof/>
                <w:webHidden/>
                <w:color w:val="004385"/>
                <w:sz w:val="20"/>
              </w:rPr>
              <w:fldChar w:fldCharType="separate"/>
            </w:r>
            <w:r w:rsidR="007D25BF">
              <w:rPr>
                <w:noProof/>
                <w:webHidden/>
                <w:color w:val="004385"/>
                <w:sz w:val="20"/>
              </w:rPr>
              <w:t>8</w:t>
            </w:r>
            <w:r w:rsidR="00B426CF" w:rsidRPr="00B426CF">
              <w:rPr>
                <w:noProof/>
                <w:webHidden/>
                <w:color w:val="004385"/>
                <w:sz w:val="20"/>
              </w:rPr>
              <w:fldChar w:fldCharType="end"/>
            </w:r>
          </w:hyperlink>
        </w:p>
        <w:p w14:paraId="58DC8402" w14:textId="14A04FA6" w:rsidR="00B426CF" w:rsidRPr="00B426CF" w:rsidRDefault="00000000">
          <w:pPr>
            <w:pStyle w:val="TOC1"/>
            <w:tabs>
              <w:tab w:val="right" w:leader="dot" w:pos="10070"/>
            </w:tabs>
            <w:rPr>
              <w:noProof/>
              <w:color w:val="004385"/>
              <w:sz w:val="20"/>
            </w:rPr>
          </w:pPr>
          <w:hyperlink w:anchor="_Toc524894057" w:history="1">
            <w:r w:rsidR="00B426CF" w:rsidRPr="00B426CF">
              <w:rPr>
                <w:rStyle w:val="Hyperlink"/>
                <w:noProof/>
                <w:color w:val="004385"/>
                <w:sz w:val="20"/>
              </w:rPr>
              <w:t>ADDITIONAL LEARNING OPPORTUNITIES</w:t>
            </w:r>
            <w:r w:rsidR="00B426CF" w:rsidRPr="00B426CF">
              <w:rPr>
                <w:noProof/>
                <w:webHidden/>
                <w:color w:val="004385"/>
                <w:sz w:val="20"/>
              </w:rPr>
              <w:tab/>
            </w:r>
            <w:r w:rsidR="00B426CF" w:rsidRPr="00B426CF">
              <w:rPr>
                <w:noProof/>
                <w:webHidden/>
                <w:color w:val="004385"/>
                <w:sz w:val="20"/>
              </w:rPr>
              <w:fldChar w:fldCharType="begin"/>
            </w:r>
            <w:r w:rsidR="00B426CF" w:rsidRPr="00B426CF">
              <w:rPr>
                <w:noProof/>
                <w:webHidden/>
                <w:color w:val="004385"/>
                <w:sz w:val="20"/>
              </w:rPr>
              <w:instrText xml:space="preserve"> PAGEREF _Toc524894057 \h </w:instrText>
            </w:r>
            <w:r w:rsidR="00B426CF" w:rsidRPr="00B426CF">
              <w:rPr>
                <w:noProof/>
                <w:webHidden/>
                <w:color w:val="004385"/>
                <w:sz w:val="20"/>
              </w:rPr>
            </w:r>
            <w:r w:rsidR="00B426CF" w:rsidRPr="00B426CF">
              <w:rPr>
                <w:noProof/>
                <w:webHidden/>
                <w:color w:val="004385"/>
                <w:sz w:val="20"/>
              </w:rPr>
              <w:fldChar w:fldCharType="separate"/>
            </w:r>
            <w:r w:rsidR="007D25BF">
              <w:rPr>
                <w:noProof/>
                <w:webHidden/>
                <w:color w:val="004385"/>
                <w:sz w:val="20"/>
              </w:rPr>
              <w:t>9</w:t>
            </w:r>
            <w:r w:rsidR="00B426CF" w:rsidRPr="00B426CF">
              <w:rPr>
                <w:noProof/>
                <w:webHidden/>
                <w:color w:val="004385"/>
                <w:sz w:val="20"/>
              </w:rPr>
              <w:fldChar w:fldCharType="end"/>
            </w:r>
          </w:hyperlink>
        </w:p>
        <w:p w14:paraId="62C49FBF" w14:textId="5676FF8F" w:rsidR="00B426CF" w:rsidRDefault="00B426CF">
          <w:r w:rsidRPr="00B426CF">
            <w:rPr>
              <w:b/>
              <w:bCs/>
              <w:noProof/>
              <w:color w:val="004385"/>
              <w:sz w:val="20"/>
            </w:rPr>
            <w:fldChar w:fldCharType="end"/>
          </w:r>
        </w:p>
      </w:sdtContent>
    </w:sdt>
    <w:p w14:paraId="61257488" w14:textId="67A14F53" w:rsidR="008A5830" w:rsidRPr="00B426CF" w:rsidRDefault="008A5830" w:rsidP="00B426CF">
      <w:pPr>
        <w:pStyle w:val="Heading1"/>
        <w:pBdr>
          <w:bottom w:val="single" w:sz="4" w:space="1" w:color="004385"/>
        </w:pBdr>
      </w:pPr>
      <w:bookmarkStart w:id="0" w:name="_Toc524894051"/>
      <w:r w:rsidRPr="00B426CF">
        <w:t>GENERAL QUESTIONS</w:t>
      </w:r>
      <w:bookmarkEnd w:id="0"/>
    </w:p>
    <w:p w14:paraId="23B79440" w14:textId="6DA4AA48" w:rsidR="00BD73F3" w:rsidRPr="009E6C5B" w:rsidRDefault="00BD73F3"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What </w:t>
      </w:r>
      <w:r w:rsidR="002450DA" w:rsidRPr="009E6C5B">
        <w:rPr>
          <w:rFonts w:eastAsia="Times New Roman" w:cstheme="minorHAnsi"/>
          <w:b/>
          <w:color w:val="004385"/>
          <w:sz w:val="20"/>
          <w:szCs w:val="20"/>
        </w:rPr>
        <w:t xml:space="preserve">is </w:t>
      </w:r>
      <w:proofErr w:type="spellStart"/>
      <w:r w:rsidR="002450DA"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w:t>
      </w:r>
    </w:p>
    <w:p w14:paraId="3908D765" w14:textId="69A7B303" w:rsidR="002450DA" w:rsidRDefault="002450DA" w:rsidP="009E6C5B">
      <w:pPr>
        <w:shd w:val="clear" w:color="auto" w:fill="FFFFFF"/>
        <w:spacing w:after="60" w:line="240" w:lineRule="auto"/>
        <w:ind w:left="360"/>
        <w:rPr>
          <w:rFonts w:eastAsia="Times New Roman" w:cstheme="minorHAnsi"/>
          <w:color w:val="000000"/>
          <w:sz w:val="20"/>
          <w:szCs w:val="20"/>
        </w:rPr>
      </w:pPr>
      <w:r w:rsidRPr="002450DA">
        <w:rPr>
          <w:rFonts w:eastAsia="Times New Roman" w:cstheme="minorHAnsi"/>
          <w:color w:val="000000"/>
          <w:sz w:val="20"/>
          <w:szCs w:val="20"/>
        </w:rPr>
        <w:t xml:space="preserve">Adopted by the Board of Elementary and Secondary Education </w:t>
      </w:r>
      <w:r w:rsidR="00DB0FA6">
        <w:rPr>
          <w:rFonts w:eastAsia="Times New Roman" w:cstheme="minorHAnsi"/>
          <w:color w:val="000000"/>
          <w:sz w:val="20"/>
          <w:szCs w:val="20"/>
        </w:rPr>
        <w:t xml:space="preserve">(BESE) </w:t>
      </w:r>
      <w:r w:rsidRPr="002450DA">
        <w:rPr>
          <w:rFonts w:eastAsia="Times New Roman" w:cstheme="minorHAnsi"/>
          <w:color w:val="000000"/>
          <w:sz w:val="20"/>
          <w:szCs w:val="20"/>
        </w:rPr>
        <w:t xml:space="preserve">in 2007 and amended in 2018, </w:t>
      </w:r>
      <w:proofErr w:type="spellStart"/>
      <w:r w:rsidRPr="002450DA">
        <w:rPr>
          <w:rFonts w:eastAsia="Times New Roman" w:cstheme="minorHAnsi"/>
          <w:color w:val="000000"/>
          <w:sz w:val="20"/>
          <w:szCs w:val="20"/>
        </w:rPr>
        <w:t>MassCore</w:t>
      </w:r>
      <w:proofErr w:type="spellEnd"/>
      <w:r w:rsidRPr="002450DA">
        <w:rPr>
          <w:rFonts w:eastAsia="Times New Roman" w:cstheme="minorHAnsi"/>
          <w:color w:val="000000"/>
          <w:sz w:val="20"/>
          <w:szCs w:val="20"/>
        </w:rPr>
        <w:t xml:space="preserve"> is a state-recommended program of study intended to align high school coursework with college and workforce expectations</w:t>
      </w:r>
      <w:r w:rsidR="00BD73F3" w:rsidRPr="0054751E">
        <w:rPr>
          <w:rFonts w:eastAsia="Times New Roman" w:cstheme="minorHAnsi"/>
          <w:color w:val="000000"/>
          <w:sz w:val="20"/>
          <w:szCs w:val="20"/>
        </w:rPr>
        <w:t>.</w:t>
      </w:r>
    </w:p>
    <w:p w14:paraId="36252DE4" w14:textId="45AFCEDB" w:rsidR="009E23FA" w:rsidRDefault="000C697A" w:rsidP="009E6C5B">
      <w:pPr>
        <w:shd w:val="clear" w:color="auto" w:fill="FFFFFF"/>
        <w:spacing w:after="60" w:line="240" w:lineRule="auto"/>
        <w:ind w:left="360"/>
        <w:rPr>
          <w:rFonts w:eastAsia="Times New Roman" w:cstheme="minorHAnsi"/>
          <w:color w:val="000000"/>
          <w:sz w:val="20"/>
          <w:szCs w:val="20"/>
        </w:rPr>
      </w:pPr>
      <w:r w:rsidRPr="000C697A">
        <w:rPr>
          <w:rFonts w:eastAsia="Times New Roman" w:cstheme="minorHAnsi"/>
          <w:color w:val="000000"/>
          <w:sz w:val="20"/>
          <w:szCs w:val="20"/>
        </w:rPr>
        <w:t xml:space="preserve">The program of studies includes </w:t>
      </w:r>
      <w:r w:rsidR="001C4A08">
        <w:rPr>
          <w:rFonts w:eastAsia="Times New Roman" w:cstheme="minorHAnsi"/>
          <w:color w:val="000000"/>
          <w:sz w:val="20"/>
          <w:szCs w:val="20"/>
        </w:rPr>
        <w:t xml:space="preserve">the </w:t>
      </w:r>
      <w:r w:rsidRPr="000C697A">
        <w:rPr>
          <w:rFonts w:eastAsia="Times New Roman" w:cstheme="minorHAnsi"/>
          <w:color w:val="000000"/>
          <w:sz w:val="20"/>
          <w:szCs w:val="20"/>
        </w:rPr>
        <w:t xml:space="preserve">successful completion of four units of English, four units of mathematics, three units of a lab-based science, three units of history, two units of the same </w:t>
      </w:r>
      <w:r w:rsidR="001158F7">
        <w:rPr>
          <w:rFonts w:eastAsia="Times New Roman" w:cstheme="minorHAnsi"/>
          <w:color w:val="000000"/>
          <w:sz w:val="20"/>
          <w:szCs w:val="20"/>
        </w:rPr>
        <w:t>world</w:t>
      </w:r>
      <w:r w:rsidRPr="000C697A">
        <w:rPr>
          <w:rFonts w:eastAsia="Times New Roman" w:cstheme="minorHAnsi"/>
          <w:color w:val="000000"/>
          <w:sz w:val="20"/>
          <w:szCs w:val="20"/>
        </w:rPr>
        <w:t xml:space="preserve"> language, one unit of the arts, </w:t>
      </w:r>
      <w:r w:rsidR="00B426CF">
        <w:rPr>
          <w:rFonts w:eastAsia="Times New Roman" w:cstheme="minorHAnsi"/>
          <w:color w:val="000000"/>
          <w:sz w:val="20"/>
          <w:szCs w:val="20"/>
        </w:rPr>
        <w:t xml:space="preserve">and </w:t>
      </w:r>
      <w:r w:rsidRPr="000C697A">
        <w:rPr>
          <w:rFonts w:eastAsia="Times New Roman" w:cstheme="minorHAnsi"/>
          <w:color w:val="000000"/>
          <w:sz w:val="20"/>
          <w:szCs w:val="20"/>
        </w:rPr>
        <w:t>five additional "core" courses</w:t>
      </w:r>
      <w:r w:rsidR="002F2ADF">
        <w:rPr>
          <w:rFonts w:eastAsia="Times New Roman" w:cstheme="minorHAnsi"/>
          <w:color w:val="000000"/>
          <w:sz w:val="20"/>
          <w:szCs w:val="20"/>
        </w:rPr>
        <w:t>.</w:t>
      </w:r>
      <w:r w:rsidR="009E6C5B">
        <w:rPr>
          <w:rFonts w:eastAsia="Times New Roman" w:cstheme="minorHAnsi"/>
          <w:color w:val="000000"/>
          <w:sz w:val="20"/>
          <w:szCs w:val="20"/>
        </w:rPr>
        <w:t xml:space="preserve"> </w:t>
      </w:r>
      <w:r w:rsidR="00DB0FA6">
        <w:rPr>
          <w:rFonts w:eastAsia="Times New Roman" w:cstheme="minorHAnsi"/>
          <w:color w:val="000000"/>
          <w:sz w:val="20"/>
          <w:szCs w:val="20"/>
        </w:rPr>
        <w:t xml:space="preserve">Certain </w:t>
      </w:r>
      <w:r w:rsidR="009E6C5B" w:rsidRPr="000541E0">
        <w:rPr>
          <w:rFonts w:eastAsia="Times New Roman" w:cstheme="minorHAnsi"/>
          <w:color w:val="000000"/>
          <w:sz w:val="20"/>
          <w:szCs w:val="20"/>
        </w:rPr>
        <w:t>computer science course</w:t>
      </w:r>
      <w:r w:rsidR="00DB0FA6">
        <w:rPr>
          <w:rFonts w:eastAsia="Times New Roman" w:cstheme="minorHAnsi"/>
          <w:color w:val="000000"/>
          <w:sz w:val="20"/>
          <w:szCs w:val="20"/>
        </w:rPr>
        <w:t>s</w:t>
      </w:r>
      <w:r w:rsidR="009E6C5B" w:rsidRPr="000541E0">
        <w:rPr>
          <w:rFonts w:eastAsia="Times New Roman" w:cstheme="minorHAnsi"/>
          <w:color w:val="000000"/>
          <w:sz w:val="20"/>
          <w:szCs w:val="20"/>
        </w:rPr>
        <w:t xml:space="preserve"> can substitute for either a </w:t>
      </w:r>
      <w:r w:rsidR="00A46813" w:rsidRPr="000541E0">
        <w:rPr>
          <w:rFonts w:eastAsia="Times New Roman" w:cstheme="minorHAnsi"/>
          <w:color w:val="000000"/>
          <w:sz w:val="20"/>
          <w:szCs w:val="20"/>
        </w:rPr>
        <w:t xml:space="preserve">mathematics </w:t>
      </w:r>
      <w:r w:rsidR="009E6C5B" w:rsidRPr="000541E0">
        <w:rPr>
          <w:rFonts w:eastAsia="Times New Roman" w:cstheme="minorHAnsi"/>
          <w:color w:val="000000"/>
          <w:sz w:val="20"/>
          <w:szCs w:val="20"/>
        </w:rPr>
        <w:t xml:space="preserve">course or a </w:t>
      </w:r>
      <w:r w:rsidR="00A46813" w:rsidRPr="000541E0">
        <w:rPr>
          <w:rFonts w:eastAsia="Times New Roman" w:cstheme="minorHAnsi"/>
          <w:color w:val="000000"/>
          <w:sz w:val="20"/>
          <w:szCs w:val="20"/>
        </w:rPr>
        <w:t xml:space="preserve">laboratory science </w:t>
      </w:r>
      <w:r w:rsidR="009E6C5B" w:rsidRPr="000541E0">
        <w:rPr>
          <w:rFonts w:eastAsia="Times New Roman" w:cstheme="minorHAnsi"/>
          <w:color w:val="000000"/>
          <w:sz w:val="20"/>
          <w:szCs w:val="20"/>
        </w:rPr>
        <w:t>course.</w:t>
      </w:r>
    </w:p>
    <w:p w14:paraId="23B79442" w14:textId="5873E74D" w:rsidR="00BD73F3"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Why was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developed</w:t>
      </w:r>
      <w:r w:rsidR="00BD73F3" w:rsidRPr="009E6C5B">
        <w:rPr>
          <w:rFonts w:eastAsia="Times New Roman" w:cstheme="minorHAnsi"/>
          <w:b/>
          <w:color w:val="004385"/>
          <w:sz w:val="20"/>
          <w:szCs w:val="20"/>
        </w:rPr>
        <w:t>?</w:t>
      </w:r>
    </w:p>
    <w:p w14:paraId="23B79443" w14:textId="23B050AD" w:rsidR="00BD73F3" w:rsidRDefault="002450DA" w:rsidP="009E6C5B">
      <w:pPr>
        <w:shd w:val="clear" w:color="auto" w:fill="FFFFFF"/>
        <w:spacing w:after="60" w:line="240" w:lineRule="auto"/>
        <w:ind w:left="360"/>
        <w:rPr>
          <w:rFonts w:eastAsia="Times New Roman" w:cstheme="minorHAnsi"/>
          <w:color w:val="000000"/>
          <w:sz w:val="20"/>
          <w:szCs w:val="20"/>
        </w:rPr>
      </w:pPr>
      <w:proofErr w:type="spellStart"/>
      <w:r w:rsidRPr="002450DA">
        <w:rPr>
          <w:rFonts w:eastAsia="Times New Roman" w:cstheme="minorHAnsi"/>
          <w:color w:val="000000"/>
          <w:sz w:val="20"/>
          <w:szCs w:val="20"/>
        </w:rPr>
        <w:t>MassCore</w:t>
      </w:r>
      <w:proofErr w:type="spellEnd"/>
      <w:r w:rsidRPr="002450DA">
        <w:rPr>
          <w:rFonts w:eastAsia="Times New Roman" w:cstheme="minorHAnsi"/>
          <w:color w:val="000000"/>
          <w:sz w:val="20"/>
          <w:szCs w:val="20"/>
        </w:rPr>
        <w:t xml:space="preserve"> was developed to increase the likelihood that high school graduates meet admission requirements for the Commonwealth’s four-year public colleges and the University of Massachusetts, as well as improve </w:t>
      </w:r>
      <w:r w:rsidR="002F2ADF">
        <w:rPr>
          <w:rFonts w:eastAsia="Times New Roman" w:cstheme="minorHAnsi"/>
          <w:color w:val="000000"/>
          <w:sz w:val="20"/>
          <w:szCs w:val="20"/>
        </w:rPr>
        <w:t>their</w:t>
      </w:r>
      <w:r w:rsidRPr="002450DA">
        <w:rPr>
          <w:rFonts w:eastAsia="Times New Roman" w:cstheme="minorHAnsi"/>
          <w:color w:val="000000"/>
          <w:sz w:val="20"/>
          <w:szCs w:val="20"/>
        </w:rPr>
        <w:t xml:space="preserve"> chances of admission to private colleges</w:t>
      </w:r>
      <w:r w:rsidR="00BD73F3" w:rsidRPr="0054751E">
        <w:rPr>
          <w:rFonts w:eastAsia="Times New Roman" w:cstheme="minorHAnsi"/>
          <w:color w:val="000000"/>
          <w:sz w:val="20"/>
          <w:szCs w:val="20"/>
        </w:rPr>
        <w:t>.</w:t>
      </w:r>
    </w:p>
    <w:p w14:paraId="2F9427CA" w14:textId="3EB6A8DF" w:rsidR="002450DA"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Who developed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w:t>
      </w:r>
    </w:p>
    <w:p w14:paraId="0880C0CB" w14:textId="28B51E34" w:rsidR="002450DA" w:rsidRPr="0054751E" w:rsidRDefault="002450DA" w:rsidP="009E6C5B">
      <w:pPr>
        <w:shd w:val="clear" w:color="auto" w:fill="FFFFFF"/>
        <w:spacing w:after="60" w:line="240" w:lineRule="auto"/>
        <w:ind w:left="360"/>
        <w:rPr>
          <w:rFonts w:eastAsia="Times New Roman" w:cstheme="minorHAnsi"/>
          <w:color w:val="000000"/>
          <w:sz w:val="20"/>
          <w:szCs w:val="20"/>
        </w:rPr>
      </w:pPr>
      <w:bookmarkStart w:id="1" w:name="_Hlk522543429"/>
      <w:r w:rsidRPr="002450DA">
        <w:rPr>
          <w:rFonts w:eastAsia="Times New Roman" w:cstheme="minorHAnsi"/>
          <w:color w:val="000000"/>
          <w:sz w:val="20"/>
          <w:szCs w:val="20"/>
        </w:rPr>
        <w:t xml:space="preserve">A committee comprised of secondary and postsecondary educators, high school students, guidance counselors, members of the business community, </w:t>
      </w:r>
      <w:r w:rsidR="002F2ADF">
        <w:rPr>
          <w:rFonts w:eastAsia="Times New Roman" w:cstheme="minorHAnsi"/>
          <w:color w:val="000000"/>
          <w:sz w:val="20"/>
          <w:szCs w:val="20"/>
        </w:rPr>
        <w:t xml:space="preserve">and </w:t>
      </w:r>
      <w:r w:rsidR="00A46813">
        <w:rPr>
          <w:rFonts w:eastAsia="Times New Roman" w:cstheme="minorHAnsi"/>
          <w:color w:val="000000"/>
          <w:sz w:val="20"/>
          <w:szCs w:val="20"/>
        </w:rPr>
        <w:t xml:space="preserve">staff from the </w:t>
      </w:r>
      <w:r w:rsidRPr="002450DA">
        <w:rPr>
          <w:rFonts w:eastAsia="Times New Roman" w:cstheme="minorHAnsi"/>
          <w:color w:val="000000"/>
          <w:sz w:val="20"/>
          <w:szCs w:val="20"/>
        </w:rPr>
        <w:t>Department of Elementary and Secondary Education</w:t>
      </w:r>
      <w:r w:rsidR="00DB0FA6">
        <w:rPr>
          <w:rFonts w:eastAsia="Times New Roman" w:cstheme="minorHAnsi"/>
          <w:color w:val="000000"/>
          <w:sz w:val="20"/>
          <w:szCs w:val="20"/>
        </w:rPr>
        <w:t xml:space="preserve"> (DESE)</w:t>
      </w:r>
      <w:r w:rsidRPr="002450DA">
        <w:rPr>
          <w:rFonts w:eastAsia="Times New Roman" w:cstheme="minorHAnsi"/>
          <w:color w:val="000000"/>
          <w:sz w:val="20"/>
          <w:szCs w:val="20"/>
        </w:rPr>
        <w:t xml:space="preserve"> </w:t>
      </w:r>
      <w:r w:rsidR="002F2ADF">
        <w:rPr>
          <w:rFonts w:eastAsia="Times New Roman" w:cstheme="minorHAnsi"/>
          <w:color w:val="000000"/>
          <w:sz w:val="20"/>
          <w:szCs w:val="20"/>
        </w:rPr>
        <w:t xml:space="preserve">and </w:t>
      </w:r>
      <w:r w:rsidR="00DB0FA6">
        <w:rPr>
          <w:rFonts w:eastAsia="Times New Roman" w:cstheme="minorHAnsi"/>
          <w:color w:val="000000"/>
          <w:sz w:val="20"/>
          <w:szCs w:val="20"/>
        </w:rPr>
        <w:t xml:space="preserve">the Department of </w:t>
      </w:r>
      <w:r w:rsidR="002F2ADF">
        <w:rPr>
          <w:rFonts w:eastAsia="Times New Roman" w:cstheme="minorHAnsi"/>
          <w:color w:val="000000"/>
          <w:sz w:val="20"/>
          <w:szCs w:val="20"/>
        </w:rPr>
        <w:t xml:space="preserve">Higher Education </w:t>
      </w:r>
      <w:r w:rsidR="00DB0FA6">
        <w:rPr>
          <w:rFonts w:eastAsia="Times New Roman" w:cstheme="minorHAnsi"/>
          <w:color w:val="000000"/>
          <w:sz w:val="20"/>
          <w:szCs w:val="20"/>
        </w:rPr>
        <w:t xml:space="preserve">(DHE) </w:t>
      </w:r>
      <w:r w:rsidRPr="002450DA">
        <w:rPr>
          <w:rFonts w:eastAsia="Times New Roman" w:cstheme="minorHAnsi"/>
          <w:color w:val="000000"/>
          <w:sz w:val="20"/>
          <w:szCs w:val="20"/>
        </w:rPr>
        <w:t xml:space="preserve">met through fall and winter of 2006-2007 to identify the courses and the </w:t>
      </w:r>
      <w:r w:rsidR="002F2ADF">
        <w:rPr>
          <w:rFonts w:eastAsia="Times New Roman" w:cstheme="minorHAnsi"/>
          <w:color w:val="000000"/>
          <w:sz w:val="20"/>
          <w:szCs w:val="20"/>
        </w:rPr>
        <w:t xml:space="preserve">determine the </w:t>
      </w:r>
      <w:r w:rsidRPr="002450DA">
        <w:rPr>
          <w:rFonts w:eastAsia="Times New Roman" w:cstheme="minorHAnsi"/>
          <w:color w:val="000000"/>
          <w:sz w:val="20"/>
          <w:szCs w:val="20"/>
        </w:rPr>
        <w:t xml:space="preserve">number </w:t>
      </w:r>
      <w:r w:rsidRPr="002450DA">
        <w:rPr>
          <w:rFonts w:eastAsia="Times New Roman" w:cstheme="minorHAnsi"/>
          <w:color w:val="000000"/>
          <w:sz w:val="20"/>
          <w:szCs w:val="20"/>
        </w:rPr>
        <w:lastRenderedPageBreak/>
        <w:t>of units</w:t>
      </w:r>
      <w:r>
        <w:rPr>
          <w:rFonts w:eastAsia="Times New Roman" w:cstheme="minorHAnsi"/>
          <w:color w:val="000000"/>
          <w:sz w:val="20"/>
          <w:szCs w:val="20"/>
        </w:rPr>
        <w:t xml:space="preserve">. In June 2018, </w:t>
      </w:r>
      <w:proofErr w:type="gramStart"/>
      <w:r w:rsidR="00DB0FA6">
        <w:rPr>
          <w:rFonts w:eastAsia="Times New Roman" w:cstheme="minorHAnsi"/>
          <w:color w:val="000000"/>
          <w:sz w:val="20"/>
          <w:szCs w:val="20"/>
        </w:rPr>
        <w:t>BESE</w:t>
      </w:r>
      <w:proofErr w:type="gramEnd"/>
      <w:r w:rsidR="00DB0FA6">
        <w:rPr>
          <w:rFonts w:eastAsia="Times New Roman" w:cstheme="minorHAnsi"/>
          <w:color w:val="000000"/>
          <w:sz w:val="20"/>
          <w:szCs w:val="20"/>
        </w:rPr>
        <w:t xml:space="preserve"> and </w:t>
      </w:r>
      <w:r w:rsidR="00F62563">
        <w:rPr>
          <w:rFonts w:eastAsia="Times New Roman" w:cstheme="minorHAnsi"/>
          <w:color w:val="000000"/>
          <w:sz w:val="20"/>
          <w:szCs w:val="20"/>
        </w:rPr>
        <w:t>the Board</w:t>
      </w:r>
      <w:r w:rsidR="002F2ADF">
        <w:rPr>
          <w:rFonts w:eastAsia="Times New Roman" w:cstheme="minorHAnsi"/>
          <w:color w:val="000000"/>
          <w:sz w:val="20"/>
          <w:szCs w:val="20"/>
        </w:rPr>
        <w:t xml:space="preserve"> </w:t>
      </w:r>
      <w:r w:rsidR="002F2ADF" w:rsidRPr="002450DA">
        <w:rPr>
          <w:rFonts w:eastAsia="Times New Roman" w:cstheme="minorHAnsi"/>
          <w:color w:val="000000"/>
          <w:sz w:val="20"/>
          <w:szCs w:val="20"/>
        </w:rPr>
        <w:t xml:space="preserve">of </w:t>
      </w:r>
      <w:r w:rsidR="00F60151">
        <w:rPr>
          <w:rFonts w:eastAsia="Times New Roman" w:cstheme="minorHAnsi"/>
          <w:color w:val="000000"/>
          <w:sz w:val="20"/>
          <w:szCs w:val="20"/>
        </w:rPr>
        <w:t xml:space="preserve">Higher Education </w:t>
      </w:r>
      <w:r w:rsidR="00DB0FA6">
        <w:rPr>
          <w:rFonts w:eastAsia="Times New Roman" w:cstheme="minorHAnsi"/>
          <w:color w:val="000000"/>
          <w:sz w:val="20"/>
          <w:szCs w:val="20"/>
        </w:rPr>
        <w:t>(BHE)</w:t>
      </w:r>
      <w:r w:rsidR="002F2ADF" w:rsidRPr="002450DA">
        <w:rPr>
          <w:rFonts w:eastAsia="Times New Roman" w:cstheme="minorHAnsi"/>
          <w:color w:val="000000"/>
          <w:sz w:val="20"/>
          <w:szCs w:val="20"/>
        </w:rPr>
        <w:t xml:space="preserve"> </w:t>
      </w:r>
      <w:r w:rsidRPr="002450DA">
        <w:rPr>
          <w:rFonts w:eastAsia="Times New Roman" w:cstheme="minorHAnsi"/>
          <w:color w:val="000000"/>
          <w:sz w:val="20"/>
          <w:szCs w:val="20"/>
        </w:rPr>
        <w:t>amend</w:t>
      </w:r>
      <w:r w:rsidR="00F62563">
        <w:rPr>
          <w:rFonts w:eastAsia="Times New Roman" w:cstheme="minorHAnsi"/>
          <w:color w:val="000000"/>
          <w:sz w:val="20"/>
          <w:szCs w:val="20"/>
        </w:rPr>
        <w:t>ed</w:t>
      </w:r>
      <w:r w:rsidRPr="002450DA">
        <w:rPr>
          <w:rFonts w:eastAsia="Times New Roman" w:cstheme="minorHAnsi"/>
          <w:color w:val="000000"/>
          <w:sz w:val="20"/>
          <w:szCs w:val="20"/>
        </w:rPr>
        <w:t xml:space="preserve"> </w:t>
      </w:r>
      <w:proofErr w:type="spellStart"/>
      <w:r w:rsidRPr="002450DA">
        <w:rPr>
          <w:rFonts w:eastAsia="Times New Roman" w:cstheme="minorHAnsi"/>
          <w:color w:val="000000"/>
          <w:sz w:val="20"/>
          <w:szCs w:val="20"/>
        </w:rPr>
        <w:t>MassCore</w:t>
      </w:r>
      <w:proofErr w:type="spellEnd"/>
      <w:r w:rsidRPr="002450DA">
        <w:rPr>
          <w:rFonts w:eastAsia="Times New Roman" w:cstheme="minorHAnsi"/>
          <w:color w:val="000000"/>
          <w:sz w:val="20"/>
          <w:szCs w:val="20"/>
        </w:rPr>
        <w:t xml:space="preserve"> to allow </w:t>
      </w:r>
      <w:bookmarkEnd w:id="1"/>
      <w:r w:rsidR="00DB0FA6">
        <w:rPr>
          <w:rFonts w:eastAsia="Times New Roman" w:cstheme="minorHAnsi"/>
          <w:color w:val="000000"/>
          <w:sz w:val="20"/>
          <w:szCs w:val="20"/>
        </w:rPr>
        <w:t xml:space="preserve">certain </w:t>
      </w:r>
      <w:r w:rsidR="00DB0FA6" w:rsidRPr="000541E0">
        <w:rPr>
          <w:rFonts w:eastAsia="Times New Roman" w:cstheme="minorHAnsi"/>
          <w:color w:val="000000"/>
          <w:sz w:val="20"/>
          <w:szCs w:val="20"/>
        </w:rPr>
        <w:t>computer science course</w:t>
      </w:r>
      <w:r w:rsidR="00DB0FA6">
        <w:rPr>
          <w:rFonts w:eastAsia="Times New Roman" w:cstheme="minorHAnsi"/>
          <w:color w:val="000000"/>
          <w:sz w:val="20"/>
          <w:szCs w:val="20"/>
        </w:rPr>
        <w:t>s</w:t>
      </w:r>
      <w:r w:rsidR="00DB0FA6" w:rsidRPr="000541E0">
        <w:rPr>
          <w:rFonts w:eastAsia="Times New Roman" w:cstheme="minorHAnsi"/>
          <w:color w:val="000000"/>
          <w:sz w:val="20"/>
          <w:szCs w:val="20"/>
        </w:rPr>
        <w:t xml:space="preserve"> </w:t>
      </w:r>
      <w:r w:rsidR="00DB0FA6">
        <w:rPr>
          <w:rFonts w:eastAsia="Times New Roman" w:cstheme="minorHAnsi"/>
          <w:color w:val="000000"/>
          <w:sz w:val="20"/>
          <w:szCs w:val="20"/>
        </w:rPr>
        <w:t>to</w:t>
      </w:r>
      <w:r w:rsidR="00DB0FA6" w:rsidRPr="000541E0">
        <w:rPr>
          <w:rFonts w:eastAsia="Times New Roman" w:cstheme="minorHAnsi"/>
          <w:color w:val="000000"/>
          <w:sz w:val="20"/>
          <w:szCs w:val="20"/>
        </w:rPr>
        <w:t xml:space="preserve"> substitute for either a mathematics course or a laboratory science course</w:t>
      </w:r>
      <w:r w:rsidR="00DB0FA6">
        <w:rPr>
          <w:rFonts w:eastAsia="Times New Roman" w:cstheme="minorHAnsi"/>
          <w:color w:val="000000"/>
          <w:sz w:val="20"/>
          <w:szCs w:val="20"/>
        </w:rPr>
        <w:t>. In January 2019, BESE approved an initial set of 12 courses.</w:t>
      </w:r>
    </w:p>
    <w:p w14:paraId="23B79444" w14:textId="77D0E1BB" w:rsidR="00BD73F3"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Is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for all students</w:t>
      </w:r>
      <w:r w:rsidR="00BD73F3" w:rsidRPr="009E6C5B">
        <w:rPr>
          <w:rFonts w:eastAsia="Times New Roman" w:cstheme="minorHAnsi"/>
          <w:b/>
          <w:color w:val="004385"/>
          <w:sz w:val="20"/>
          <w:szCs w:val="20"/>
        </w:rPr>
        <w:t>?</w:t>
      </w:r>
    </w:p>
    <w:p w14:paraId="23B79445" w14:textId="438B9FBF" w:rsidR="00BD73F3" w:rsidRPr="0054751E" w:rsidRDefault="00A46813"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w:t>
      </w:r>
      <w:r w:rsidR="002450DA" w:rsidRPr="002450DA">
        <w:rPr>
          <w:rFonts w:eastAsia="Times New Roman" w:cstheme="minorHAnsi"/>
          <w:color w:val="000000"/>
          <w:sz w:val="20"/>
          <w:szCs w:val="20"/>
        </w:rPr>
        <w:t xml:space="preserve">All Massachusetts public high school students, including students with disabilities and English learners, should have the opportunity to </w:t>
      </w:r>
      <w:r w:rsidR="002450DA">
        <w:rPr>
          <w:rFonts w:eastAsia="Times New Roman" w:cstheme="minorHAnsi"/>
          <w:color w:val="000000"/>
          <w:sz w:val="20"/>
          <w:szCs w:val="20"/>
        </w:rPr>
        <w:t xml:space="preserve">complete </w:t>
      </w:r>
      <w:proofErr w:type="spellStart"/>
      <w:r w:rsidR="002450DA">
        <w:rPr>
          <w:rFonts w:eastAsia="Times New Roman" w:cstheme="minorHAnsi"/>
          <w:color w:val="000000"/>
          <w:sz w:val="20"/>
          <w:szCs w:val="20"/>
        </w:rPr>
        <w:t>MassCore</w:t>
      </w:r>
      <w:proofErr w:type="spellEnd"/>
      <w:r w:rsidR="002450DA">
        <w:rPr>
          <w:rFonts w:eastAsia="Times New Roman" w:cstheme="minorHAnsi"/>
          <w:color w:val="000000"/>
          <w:sz w:val="20"/>
          <w:szCs w:val="20"/>
        </w:rPr>
        <w:t>. The 22 units</w:t>
      </w:r>
      <w:r w:rsidR="002F2ADF">
        <w:rPr>
          <w:rFonts w:eastAsia="Times New Roman" w:cstheme="minorHAnsi"/>
          <w:color w:val="000000"/>
          <w:sz w:val="20"/>
          <w:szCs w:val="20"/>
        </w:rPr>
        <w:t xml:space="preserve"> </w:t>
      </w:r>
      <w:r w:rsidR="002450DA" w:rsidRPr="002450DA">
        <w:rPr>
          <w:rFonts w:eastAsia="Times New Roman" w:cstheme="minorHAnsi"/>
          <w:color w:val="000000"/>
          <w:sz w:val="20"/>
          <w:szCs w:val="20"/>
        </w:rPr>
        <w:t xml:space="preserve">included in </w:t>
      </w:r>
      <w:proofErr w:type="spellStart"/>
      <w:r w:rsidR="002450DA" w:rsidRPr="002450DA">
        <w:rPr>
          <w:rFonts w:eastAsia="Times New Roman" w:cstheme="minorHAnsi"/>
          <w:color w:val="000000"/>
          <w:sz w:val="20"/>
          <w:szCs w:val="20"/>
        </w:rPr>
        <w:t>MassCore</w:t>
      </w:r>
      <w:proofErr w:type="spellEnd"/>
      <w:r w:rsidR="002450DA" w:rsidRPr="002450DA">
        <w:rPr>
          <w:rFonts w:eastAsia="Times New Roman" w:cstheme="minorHAnsi"/>
          <w:color w:val="000000"/>
          <w:sz w:val="20"/>
          <w:szCs w:val="20"/>
        </w:rPr>
        <w:t xml:space="preserve"> are expected to be rigorous, engaging, and based on appropriate grade level standards in the </w:t>
      </w:r>
      <w:hyperlink r:id="rId14" w:history="1">
        <w:r w:rsidR="002450DA" w:rsidRPr="00F1087F">
          <w:rPr>
            <w:rStyle w:val="Hyperlink"/>
            <w:rFonts w:eastAsia="Times New Roman" w:cstheme="minorHAnsi"/>
            <w:sz w:val="20"/>
            <w:szCs w:val="20"/>
          </w:rPr>
          <w:t>Massachusetts Curriculum Frameworks</w:t>
        </w:r>
      </w:hyperlink>
      <w:r w:rsidR="002450DA" w:rsidRPr="002450DA">
        <w:rPr>
          <w:rFonts w:eastAsia="Times New Roman" w:cstheme="minorHAnsi"/>
          <w:color w:val="000000"/>
          <w:sz w:val="20"/>
          <w:szCs w:val="20"/>
        </w:rPr>
        <w:t xml:space="preserve"> and beyond</w:t>
      </w:r>
      <w:r w:rsidR="00BD73F3" w:rsidRPr="0054751E">
        <w:rPr>
          <w:rFonts w:eastAsia="Times New Roman" w:cstheme="minorHAnsi"/>
          <w:color w:val="000000"/>
          <w:sz w:val="20"/>
          <w:szCs w:val="20"/>
        </w:rPr>
        <w:t>.</w:t>
      </w:r>
    </w:p>
    <w:p w14:paraId="23B79446" w14:textId="0CF43C02" w:rsidR="00BD73F3" w:rsidRPr="009E6C5B" w:rsidRDefault="002450DA" w:rsidP="009E6C5B">
      <w:pPr>
        <w:pStyle w:val="ListParagraph"/>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Is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w:t>
      </w:r>
      <w:r w:rsidR="009A20E9" w:rsidRPr="009E6C5B">
        <w:rPr>
          <w:rFonts w:eastAsia="Times New Roman" w:cstheme="minorHAnsi"/>
          <w:b/>
          <w:color w:val="004385"/>
          <w:sz w:val="20"/>
          <w:szCs w:val="20"/>
        </w:rPr>
        <w:t>a state requirement?</w:t>
      </w:r>
    </w:p>
    <w:p w14:paraId="23B79447" w14:textId="5E7C29A4" w:rsidR="00BD73F3" w:rsidRPr="0054751E"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No. </w:t>
      </w:r>
      <w:proofErr w:type="spellStart"/>
      <w:r w:rsidR="002450DA" w:rsidRPr="002450DA">
        <w:rPr>
          <w:rFonts w:eastAsia="Times New Roman" w:cstheme="minorHAnsi"/>
          <w:color w:val="000000"/>
          <w:sz w:val="20"/>
          <w:szCs w:val="20"/>
        </w:rPr>
        <w:t>MassCore</w:t>
      </w:r>
      <w:proofErr w:type="spellEnd"/>
      <w:r w:rsidR="002450DA" w:rsidRPr="002450DA">
        <w:rPr>
          <w:rFonts w:eastAsia="Times New Roman" w:cstheme="minorHAnsi"/>
          <w:color w:val="000000"/>
          <w:sz w:val="20"/>
          <w:szCs w:val="20"/>
        </w:rPr>
        <w:t xml:space="preserve"> outlines a recommended minimum program of </w:t>
      </w:r>
      <w:r w:rsidR="002F2ADF" w:rsidRPr="002450DA">
        <w:rPr>
          <w:rFonts w:eastAsia="Times New Roman" w:cstheme="minorHAnsi"/>
          <w:color w:val="000000"/>
          <w:sz w:val="20"/>
          <w:szCs w:val="20"/>
        </w:rPr>
        <w:t xml:space="preserve">high school </w:t>
      </w:r>
      <w:r w:rsidR="002450DA" w:rsidRPr="002450DA">
        <w:rPr>
          <w:rFonts w:eastAsia="Times New Roman" w:cstheme="minorHAnsi"/>
          <w:color w:val="000000"/>
          <w:sz w:val="20"/>
          <w:szCs w:val="20"/>
        </w:rPr>
        <w:t>study</w:t>
      </w:r>
      <w:r w:rsidR="002F2ADF">
        <w:rPr>
          <w:rFonts w:eastAsia="Times New Roman" w:cstheme="minorHAnsi"/>
          <w:color w:val="000000"/>
          <w:sz w:val="20"/>
          <w:szCs w:val="20"/>
        </w:rPr>
        <w:t xml:space="preserve"> while maintaining</w:t>
      </w:r>
      <w:r w:rsidR="002F2ADF" w:rsidRPr="002450DA">
        <w:rPr>
          <w:rFonts w:eastAsia="Times New Roman" w:cstheme="minorHAnsi"/>
          <w:color w:val="000000"/>
          <w:sz w:val="20"/>
          <w:szCs w:val="20"/>
        </w:rPr>
        <w:t xml:space="preserve"> flexibility for districts to set additional graduation requirements</w:t>
      </w:r>
      <w:r w:rsidR="002450DA" w:rsidRPr="002450DA">
        <w:rPr>
          <w:rFonts w:eastAsia="Times New Roman" w:cstheme="minorHAnsi"/>
          <w:color w:val="000000"/>
          <w:sz w:val="20"/>
          <w:szCs w:val="20"/>
        </w:rPr>
        <w:t xml:space="preserve">. </w:t>
      </w:r>
      <w:r w:rsidR="000541E0">
        <w:rPr>
          <w:rFonts w:eastAsia="Times New Roman" w:cstheme="minorHAnsi"/>
          <w:color w:val="000000"/>
          <w:sz w:val="20"/>
          <w:szCs w:val="20"/>
        </w:rPr>
        <w:t>S</w:t>
      </w:r>
      <w:r w:rsidR="002450DA" w:rsidRPr="002450DA">
        <w:rPr>
          <w:rFonts w:eastAsia="Times New Roman" w:cstheme="minorHAnsi"/>
          <w:color w:val="000000"/>
          <w:sz w:val="20"/>
          <w:szCs w:val="20"/>
        </w:rPr>
        <w:t>tudents may take more rigorous c</w:t>
      </w:r>
      <w:r w:rsidR="00D34324">
        <w:rPr>
          <w:rFonts w:eastAsia="Times New Roman" w:cstheme="minorHAnsi"/>
          <w:color w:val="000000"/>
          <w:sz w:val="20"/>
          <w:szCs w:val="20"/>
        </w:rPr>
        <w:t>oursework</w:t>
      </w:r>
      <w:r w:rsidR="00F1087F">
        <w:rPr>
          <w:rFonts w:eastAsia="Times New Roman" w:cstheme="minorHAnsi"/>
          <w:color w:val="000000"/>
          <w:sz w:val="20"/>
          <w:szCs w:val="20"/>
        </w:rPr>
        <w:t>,</w:t>
      </w:r>
      <w:r w:rsidR="00D34324">
        <w:rPr>
          <w:rFonts w:eastAsia="Times New Roman" w:cstheme="minorHAnsi"/>
          <w:color w:val="000000"/>
          <w:sz w:val="20"/>
          <w:szCs w:val="20"/>
        </w:rPr>
        <w:t xml:space="preserve"> including </w:t>
      </w:r>
      <w:r w:rsidR="00A46813">
        <w:rPr>
          <w:rFonts w:eastAsia="Times New Roman" w:cstheme="minorHAnsi"/>
          <w:color w:val="000000"/>
          <w:sz w:val="20"/>
          <w:szCs w:val="20"/>
        </w:rPr>
        <w:t xml:space="preserve">honors </w:t>
      </w:r>
      <w:r w:rsidR="00D34324">
        <w:rPr>
          <w:rFonts w:eastAsia="Times New Roman" w:cstheme="minorHAnsi"/>
          <w:color w:val="000000"/>
          <w:sz w:val="20"/>
          <w:szCs w:val="20"/>
        </w:rPr>
        <w:t xml:space="preserve">and </w:t>
      </w:r>
      <w:r w:rsidR="002F2ADF">
        <w:rPr>
          <w:rFonts w:eastAsia="Times New Roman" w:cstheme="minorHAnsi"/>
          <w:color w:val="000000"/>
          <w:sz w:val="20"/>
          <w:szCs w:val="20"/>
        </w:rPr>
        <w:t>AP</w:t>
      </w:r>
      <w:r w:rsidR="00D34324">
        <w:rPr>
          <w:rFonts w:eastAsia="Times New Roman" w:cstheme="minorHAnsi"/>
          <w:color w:val="000000"/>
          <w:sz w:val="20"/>
          <w:szCs w:val="20"/>
        </w:rPr>
        <w:t xml:space="preserve"> classes</w:t>
      </w:r>
      <w:r w:rsidR="002450DA" w:rsidRPr="002450DA">
        <w:rPr>
          <w:rFonts w:eastAsia="Times New Roman" w:cstheme="minorHAnsi"/>
          <w:color w:val="000000"/>
          <w:sz w:val="20"/>
          <w:szCs w:val="20"/>
        </w:rPr>
        <w:t xml:space="preserve">, </w:t>
      </w:r>
      <w:r w:rsidR="002F2ADF">
        <w:rPr>
          <w:rFonts w:eastAsia="Times New Roman" w:cstheme="minorHAnsi"/>
          <w:color w:val="000000"/>
          <w:sz w:val="20"/>
          <w:szCs w:val="20"/>
        </w:rPr>
        <w:t xml:space="preserve">advanced classes that exceed the </w:t>
      </w:r>
      <w:r w:rsidR="002F2ADF" w:rsidRPr="002450DA">
        <w:rPr>
          <w:rFonts w:eastAsia="Times New Roman" w:cstheme="minorHAnsi"/>
          <w:color w:val="000000"/>
          <w:sz w:val="20"/>
          <w:szCs w:val="20"/>
        </w:rPr>
        <w:t>grade level standards in the Massachusetts Curriculum Frameworks</w:t>
      </w:r>
      <w:r w:rsidR="002F2ADF">
        <w:rPr>
          <w:rFonts w:eastAsia="Times New Roman" w:cstheme="minorHAnsi"/>
          <w:color w:val="000000"/>
          <w:sz w:val="20"/>
          <w:szCs w:val="20"/>
        </w:rPr>
        <w:t xml:space="preserve">, </w:t>
      </w:r>
      <w:r w:rsidR="002450DA" w:rsidRPr="002450DA">
        <w:rPr>
          <w:rFonts w:eastAsia="Times New Roman" w:cstheme="minorHAnsi"/>
          <w:color w:val="000000"/>
          <w:sz w:val="20"/>
          <w:szCs w:val="20"/>
        </w:rPr>
        <w:t xml:space="preserve">early </w:t>
      </w:r>
      <w:proofErr w:type="gramStart"/>
      <w:r w:rsidR="002450DA" w:rsidRPr="002450DA">
        <w:rPr>
          <w:rFonts w:eastAsia="Times New Roman" w:cstheme="minorHAnsi"/>
          <w:color w:val="000000"/>
          <w:sz w:val="20"/>
          <w:szCs w:val="20"/>
        </w:rPr>
        <w:t>college</w:t>
      </w:r>
      <w:proofErr w:type="gramEnd"/>
      <w:r w:rsidR="002450DA" w:rsidRPr="002450DA">
        <w:rPr>
          <w:rFonts w:eastAsia="Times New Roman" w:cstheme="minorHAnsi"/>
          <w:color w:val="000000"/>
          <w:sz w:val="20"/>
          <w:szCs w:val="20"/>
        </w:rPr>
        <w:t xml:space="preserve"> or dual enrollment classes, or participate in an International Baccalaureate (IB) program.</w:t>
      </w:r>
    </w:p>
    <w:p w14:paraId="23B79448" w14:textId="706AC885" w:rsidR="00BD73F3" w:rsidRPr="009E6C5B" w:rsidRDefault="002450DA"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only apply to high schools</w:t>
      </w:r>
      <w:r w:rsidR="00BD73F3" w:rsidRPr="009E6C5B">
        <w:rPr>
          <w:rFonts w:eastAsia="Times New Roman" w:cstheme="minorHAnsi"/>
          <w:b/>
          <w:color w:val="004385"/>
          <w:sz w:val="20"/>
          <w:szCs w:val="20"/>
        </w:rPr>
        <w:t>?</w:t>
      </w:r>
    </w:p>
    <w:p w14:paraId="23B79449" w14:textId="3D44B49C" w:rsidR="00BD73F3" w:rsidRPr="0054751E"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Not necessarily. </w:t>
      </w:r>
      <w:r w:rsidR="002F2ADF">
        <w:rPr>
          <w:rFonts w:eastAsia="Times New Roman" w:cstheme="minorHAnsi"/>
          <w:color w:val="000000"/>
          <w:sz w:val="20"/>
          <w:szCs w:val="20"/>
        </w:rPr>
        <w:t>D</w:t>
      </w:r>
      <w:r w:rsidR="002450DA" w:rsidRPr="002450DA">
        <w:rPr>
          <w:rFonts w:eastAsia="Times New Roman" w:cstheme="minorHAnsi"/>
          <w:color w:val="000000"/>
          <w:sz w:val="20"/>
          <w:szCs w:val="20"/>
        </w:rPr>
        <w:t xml:space="preserve">istricts have the flexibility to decide whether students will be awarded high school credit for courses taken in middle school, provided they are equivalent to high school courses and address </w:t>
      </w:r>
      <w:r w:rsidR="002F2ADF" w:rsidRPr="002450DA">
        <w:rPr>
          <w:rFonts w:eastAsia="Times New Roman" w:cstheme="minorHAnsi"/>
          <w:color w:val="000000"/>
          <w:sz w:val="20"/>
          <w:szCs w:val="20"/>
        </w:rPr>
        <w:t xml:space="preserve">the </w:t>
      </w:r>
      <w:r w:rsidR="00F1087F">
        <w:rPr>
          <w:rFonts w:eastAsia="Times New Roman" w:cstheme="minorHAnsi"/>
          <w:color w:val="000000"/>
          <w:sz w:val="20"/>
          <w:szCs w:val="20"/>
        </w:rPr>
        <w:t xml:space="preserve">relevant high school </w:t>
      </w:r>
      <w:r w:rsidR="00F1087F" w:rsidRPr="002450DA">
        <w:rPr>
          <w:rFonts w:eastAsia="Times New Roman" w:cstheme="minorHAnsi"/>
          <w:color w:val="000000"/>
          <w:sz w:val="20"/>
          <w:szCs w:val="20"/>
        </w:rPr>
        <w:t>grade level standards in the Massachusetts Curriculum Frameworks</w:t>
      </w:r>
      <w:r w:rsidR="002F2ADF">
        <w:rPr>
          <w:rFonts w:eastAsia="Times New Roman" w:cstheme="minorHAnsi"/>
          <w:color w:val="000000"/>
          <w:sz w:val="20"/>
          <w:szCs w:val="20"/>
        </w:rPr>
        <w:t>.</w:t>
      </w:r>
    </w:p>
    <w:p w14:paraId="50E4215E" w14:textId="73EC872C" w:rsidR="00B426CF" w:rsidRDefault="00B426CF" w:rsidP="00B426CF">
      <w:pPr>
        <w:pStyle w:val="ListParagraph"/>
        <w:keepNext/>
        <w:numPr>
          <w:ilvl w:val="0"/>
          <w:numId w:val="8"/>
        </w:numPr>
        <w:shd w:val="clear" w:color="auto" w:fill="FFFFFF"/>
        <w:spacing w:before="360" w:after="60" w:line="240" w:lineRule="auto"/>
        <w:rPr>
          <w:b/>
          <w:bCs/>
          <w:color w:val="004385"/>
          <w:sz w:val="20"/>
          <w:szCs w:val="20"/>
        </w:rPr>
      </w:pPr>
      <w:r>
        <w:rPr>
          <w:b/>
          <w:bCs/>
          <w:color w:val="004385"/>
          <w:sz w:val="20"/>
          <w:szCs w:val="20"/>
        </w:rPr>
        <w:t xml:space="preserve">Does </w:t>
      </w:r>
      <w:proofErr w:type="spellStart"/>
      <w:r>
        <w:rPr>
          <w:b/>
          <w:bCs/>
          <w:color w:val="004385"/>
          <w:sz w:val="20"/>
          <w:szCs w:val="20"/>
        </w:rPr>
        <w:t>MassCore</w:t>
      </w:r>
      <w:proofErr w:type="spellEnd"/>
      <w:r>
        <w:rPr>
          <w:b/>
          <w:bCs/>
          <w:color w:val="004385"/>
          <w:sz w:val="20"/>
          <w:szCs w:val="20"/>
        </w:rPr>
        <w:t xml:space="preserve"> apply to students enrolled in career technical high school programs?</w:t>
      </w:r>
    </w:p>
    <w:p w14:paraId="5AE103C4" w14:textId="5C338AC6" w:rsidR="00B426CF" w:rsidRDefault="00B426CF" w:rsidP="00B426CF">
      <w:pPr>
        <w:shd w:val="clear" w:color="auto" w:fill="FFFFFF"/>
        <w:spacing w:after="60"/>
        <w:ind w:left="360"/>
        <w:rPr>
          <w:color w:val="000000"/>
          <w:sz w:val="20"/>
          <w:szCs w:val="20"/>
        </w:rPr>
      </w:pPr>
      <w:bookmarkStart w:id="2" w:name="_Hlk524706238"/>
      <w:r>
        <w:rPr>
          <w:color w:val="000000"/>
          <w:sz w:val="20"/>
          <w:szCs w:val="20"/>
        </w:rPr>
        <w:t xml:space="preserve">Yes. Students enrolled in career technical high school programs should have the opportunity to complete </w:t>
      </w:r>
      <w:proofErr w:type="spellStart"/>
      <w:r>
        <w:rPr>
          <w:color w:val="000000"/>
          <w:sz w:val="20"/>
          <w:szCs w:val="20"/>
        </w:rPr>
        <w:t>MassCore</w:t>
      </w:r>
      <w:proofErr w:type="spellEnd"/>
      <w:r>
        <w:rPr>
          <w:color w:val="000000"/>
          <w:sz w:val="20"/>
          <w:szCs w:val="20"/>
        </w:rPr>
        <w:t xml:space="preserve">. For information about college admissions for students in these programs, refer to the </w:t>
      </w:r>
      <w:hyperlink r:id="rId15" w:history="1">
        <w:r>
          <w:rPr>
            <w:rStyle w:val="Hyperlink"/>
            <w:sz w:val="20"/>
            <w:szCs w:val="20"/>
          </w:rPr>
          <w:t>Undergraduate Admissions Standards for the Massachusetts State University System and the University of Massachusetts</w:t>
        </w:r>
      </w:hyperlink>
      <w:r>
        <w:rPr>
          <w:color w:val="000000"/>
          <w:sz w:val="20"/>
          <w:szCs w:val="20"/>
        </w:rPr>
        <w:t>.</w:t>
      </w:r>
      <w:bookmarkEnd w:id="2"/>
    </w:p>
    <w:p w14:paraId="23B7944E" w14:textId="6EBF4453" w:rsidR="00DD47B4" w:rsidRPr="009E6C5B" w:rsidRDefault="00F62563"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What’s the difference between state graduation requirements and </w:t>
      </w:r>
      <w:proofErr w:type="spellStart"/>
      <w:r w:rsidRPr="009E6C5B">
        <w:rPr>
          <w:rFonts w:eastAsia="Times New Roman" w:cstheme="minorHAnsi"/>
          <w:b/>
          <w:color w:val="004385"/>
          <w:sz w:val="20"/>
          <w:szCs w:val="20"/>
        </w:rPr>
        <w:t>MassCore</w:t>
      </w:r>
      <w:proofErr w:type="spellEnd"/>
      <w:r w:rsidR="00E774DA" w:rsidRPr="009E6C5B">
        <w:rPr>
          <w:rFonts w:eastAsia="Times New Roman" w:cstheme="minorHAnsi"/>
          <w:b/>
          <w:color w:val="004385"/>
          <w:sz w:val="20"/>
          <w:szCs w:val="20"/>
        </w:rPr>
        <w:t>?</w:t>
      </w:r>
    </w:p>
    <w:p w14:paraId="23B7944F" w14:textId="383C3987" w:rsidR="00BD73F3" w:rsidRPr="0054751E" w:rsidRDefault="00F62563" w:rsidP="009E6C5B">
      <w:pPr>
        <w:shd w:val="clear" w:color="auto" w:fill="FFFFFF"/>
        <w:spacing w:after="60" w:line="240" w:lineRule="auto"/>
        <w:ind w:left="360"/>
        <w:rPr>
          <w:rFonts w:eastAsia="Times New Roman" w:cstheme="minorHAnsi"/>
          <w:color w:val="000000"/>
          <w:sz w:val="20"/>
          <w:szCs w:val="20"/>
        </w:rPr>
      </w:pPr>
      <w:r w:rsidRPr="00F62563">
        <w:rPr>
          <w:rFonts w:eastAsia="Times New Roman" w:cstheme="minorHAnsi"/>
          <w:color w:val="000000"/>
          <w:sz w:val="20"/>
          <w:szCs w:val="20"/>
        </w:rPr>
        <w:t xml:space="preserve">Currently, the state high school graduation requirements include aspects of </w:t>
      </w:r>
      <w:r w:rsidR="00D5123D">
        <w:rPr>
          <w:rFonts w:eastAsia="Times New Roman" w:cstheme="minorHAnsi"/>
          <w:color w:val="000000"/>
          <w:sz w:val="20"/>
          <w:szCs w:val="20"/>
        </w:rPr>
        <w:t xml:space="preserve">U.S. history and </w:t>
      </w:r>
      <w:r w:rsidRPr="00F62563">
        <w:rPr>
          <w:rFonts w:eastAsia="Times New Roman" w:cstheme="minorHAnsi"/>
          <w:color w:val="000000"/>
          <w:sz w:val="20"/>
          <w:szCs w:val="20"/>
        </w:rPr>
        <w:t>civics, physical education</w:t>
      </w:r>
      <w:r>
        <w:rPr>
          <w:rFonts w:eastAsia="Times New Roman" w:cstheme="minorHAnsi"/>
          <w:color w:val="000000"/>
          <w:sz w:val="20"/>
          <w:szCs w:val="20"/>
        </w:rPr>
        <w:t>,</w:t>
      </w:r>
      <w:r w:rsidRPr="00F62563">
        <w:rPr>
          <w:rFonts w:eastAsia="Times New Roman" w:cstheme="minorHAnsi"/>
          <w:color w:val="000000"/>
          <w:sz w:val="20"/>
          <w:szCs w:val="20"/>
        </w:rPr>
        <w:t xml:space="preserve"> and earning a </w:t>
      </w:r>
      <w:r w:rsidR="00D5123D">
        <w:rPr>
          <w:rFonts w:eastAsia="Times New Roman" w:cstheme="minorHAnsi"/>
          <w:color w:val="000000"/>
          <w:sz w:val="20"/>
          <w:szCs w:val="20"/>
        </w:rPr>
        <w:t>“</w:t>
      </w:r>
      <w:r w:rsidRPr="00F62563">
        <w:rPr>
          <w:rFonts w:eastAsia="Times New Roman" w:cstheme="minorHAnsi"/>
          <w:color w:val="000000"/>
          <w:sz w:val="20"/>
          <w:szCs w:val="20"/>
        </w:rPr>
        <w:t>competency determination</w:t>
      </w:r>
      <w:r w:rsidR="00D5123D">
        <w:rPr>
          <w:rFonts w:eastAsia="Times New Roman" w:cstheme="minorHAnsi"/>
          <w:color w:val="000000"/>
          <w:sz w:val="20"/>
          <w:szCs w:val="20"/>
        </w:rPr>
        <w:t>”</w:t>
      </w:r>
      <w:r w:rsidRPr="00F62563">
        <w:rPr>
          <w:rFonts w:eastAsia="Times New Roman" w:cstheme="minorHAnsi"/>
          <w:color w:val="000000"/>
          <w:sz w:val="20"/>
          <w:szCs w:val="20"/>
        </w:rPr>
        <w:t xml:space="preserve"> </w:t>
      </w:r>
      <w:r w:rsidR="00F1087F">
        <w:rPr>
          <w:rFonts w:eastAsia="Times New Roman" w:cstheme="minorHAnsi"/>
          <w:color w:val="000000"/>
          <w:sz w:val="20"/>
          <w:szCs w:val="20"/>
        </w:rPr>
        <w:t>[</w:t>
      </w:r>
      <w:r w:rsidRPr="00F62563">
        <w:rPr>
          <w:rFonts w:eastAsia="Times New Roman" w:cstheme="minorHAnsi"/>
          <w:color w:val="000000"/>
          <w:sz w:val="20"/>
          <w:szCs w:val="20"/>
        </w:rPr>
        <w:t>passing scores on the Grade 10 English language arts and mathematics and high school level science and technology/engineering M</w:t>
      </w:r>
      <w:r w:rsidR="00F1087F">
        <w:rPr>
          <w:rFonts w:eastAsia="Times New Roman" w:cstheme="minorHAnsi"/>
          <w:color w:val="000000"/>
          <w:sz w:val="20"/>
          <w:szCs w:val="20"/>
        </w:rPr>
        <w:t>assachusetts Comprehensive Assessment System (M</w:t>
      </w:r>
      <w:r w:rsidRPr="00F62563">
        <w:rPr>
          <w:rFonts w:eastAsia="Times New Roman" w:cstheme="minorHAnsi"/>
          <w:color w:val="000000"/>
          <w:sz w:val="20"/>
          <w:szCs w:val="20"/>
        </w:rPr>
        <w:t>CAS</w:t>
      </w:r>
      <w:r w:rsidR="00F1087F">
        <w:rPr>
          <w:rFonts w:eastAsia="Times New Roman" w:cstheme="minorHAnsi"/>
          <w:color w:val="000000"/>
          <w:sz w:val="20"/>
          <w:szCs w:val="20"/>
        </w:rPr>
        <w:t>)</w:t>
      </w:r>
      <w:r w:rsidRPr="00F62563">
        <w:rPr>
          <w:rFonts w:eastAsia="Times New Roman" w:cstheme="minorHAnsi"/>
          <w:color w:val="000000"/>
          <w:sz w:val="20"/>
          <w:szCs w:val="20"/>
        </w:rPr>
        <w:t xml:space="preserve"> tests</w:t>
      </w:r>
      <w:r w:rsidR="00F1087F">
        <w:rPr>
          <w:rFonts w:eastAsia="Times New Roman" w:cstheme="minorHAnsi"/>
          <w:color w:val="000000"/>
          <w:sz w:val="20"/>
          <w:szCs w:val="20"/>
        </w:rPr>
        <w:t>]</w:t>
      </w:r>
      <w:r w:rsidRPr="00F62563">
        <w:rPr>
          <w:rFonts w:eastAsia="Times New Roman" w:cstheme="minorHAnsi"/>
          <w:color w:val="000000"/>
          <w:sz w:val="20"/>
          <w:szCs w:val="20"/>
        </w:rPr>
        <w:t>.</w:t>
      </w:r>
      <w:r w:rsidR="003575EB">
        <w:rPr>
          <w:rStyle w:val="FootnoteReference"/>
          <w:rFonts w:eastAsia="Times New Roman" w:cstheme="minorHAnsi"/>
          <w:color w:val="000000"/>
          <w:sz w:val="20"/>
          <w:szCs w:val="20"/>
        </w:rPr>
        <w:footnoteReference w:id="1"/>
      </w:r>
      <w:r w:rsidRPr="00F62563">
        <w:rPr>
          <w:rFonts w:eastAsia="Times New Roman" w:cstheme="minorHAnsi"/>
          <w:color w:val="000000"/>
          <w:sz w:val="20"/>
          <w:szCs w:val="20"/>
        </w:rPr>
        <w:t xml:space="preserve"> All other graduation requirements are determined by </w:t>
      </w:r>
      <w:r>
        <w:rPr>
          <w:rFonts w:eastAsia="Times New Roman" w:cstheme="minorHAnsi"/>
          <w:color w:val="000000"/>
          <w:sz w:val="20"/>
          <w:szCs w:val="20"/>
        </w:rPr>
        <w:t>districts</w:t>
      </w:r>
      <w:r w:rsidR="00D5123D">
        <w:rPr>
          <w:rFonts w:eastAsia="Times New Roman" w:cstheme="minorHAnsi"/>
          <w:color w:val="000000"/>
          <w:sz w:val="20"/>
          <w:szCs w:val="20"/>
        </w:rPr>
        <w:t>.</w:t>
      </w:r>
    </w:p>
    <w:p w14:paraId="23B79452" w14:textId="70B2FAF8" w:rsidR="00BD73F3" w:rsidRPr="009E6C5B" w:rsidRDefault="00D12518"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w:t>
      </w:r>
      <w:r w:rsidR="00F718B1" w:rsidRPr="009E6C5B">
        <w:rPr>
          <w:rFonts w:eastAsia="Times New Roman" w:cstheme="minorHAnsi"/>
          <w:b/>
          <w:color w:val="004385"/>
          <w:sz w:val="20"/>
          <w:szCs w:val="20"/>
        </w:rPr>
        <w:t>retain local decision-making</w:t>
      </w:r>
      <w:r w:rsidRPr="009E6C5B">
        <w:rPr>
          <w:rFonts w:eastAsia="Times New Roman" w:cstheme="minorHAnsi"/>
          <w:b/>
          <w:color w:val="004385"/>
          <w:sz w:val="20"/>
          <w:szCs w:val="20"/>
        </w:rPr>
        <w:t>?</w:t>
      </w:r>
    </w:p>
    <w:p w14:paraId="23B79453" w14:textId="6E63F042" w:rsidR="00BD73F3" w:rsidRDefault="00D12518" w:rsidP="009E6C5B">
      <w:pPr>
        <w:shd w:val="clear" w:color="auto" w:fill="FFFFFF"/>
        <w:spacing w:after="60" w:line="240" w:lineRule="auto"/>
        <w:ind w:left="360"/>
        <w:rPr>
          <w:rFonts w:eastAsia="Times New Roman" w:cstheme="minorHAnsi"/>
          <w:color w:val="000000"/>
          <w:sz w:val="20"/>
          <w:szCs w:val="20"/>
        </w:rPr>
      </w:pPr>
      <w:r w:rsidRPr="00D12518">
        <w:rPr>
          <w:rFonts w:eastAsia="Times New Roman" w:cstheme="minorHAnsi"/>
          <w:color w:val="000000"/>
          <w:sz w:val="20"/>
          <w:szCs w:val="20"/>
        </w:rPr>
        <w:t xml:space="preserve">Yes. </w:t>
      </w:r>
      <w:r w:rsidR="00823A5D">
        <w:rPr>
          <w:rFonts w:eastAsia="Times New Roman" w:cstheme="minorHAnsi"/>
          <w:color w:val="000000"/>
          <w:sz w:val="20"/>
          <w:szCs w:val="20"/>
        </w:rPr>
        <w:t>A</w:t>
      </w:r>
      <w:r w:rsidR="00F718B1" w:rsidRPr="00D12518">
        <w:rPr>
          <w:rFonts w:eastAsia="Times New Roman" w:cstheme="minorHAnsi"/>
          <w:color w:val="000000"/>
          <w:sz w:val="20"/>
          <w:szCs w:val="20"/>
        </w:rPr>
        <w:t xml:space="preserve">ll districts </w:t>
      </w:r>
      <w:r w:rsidR="00F718B1">
        <w:rPr>
          <w:rFonts w:eastAsia="Times New Roman" w:cstheme="minorHAnsi"/>
          <w:color w:val="000000"/>
          <w:sz w:val="20"/>
          <w:szCs w:val="20"/>
        </w:rPr>
        <w:t>establish</w:t>
      </w:r>
      <w:r w:rsidR="00F718B1" w:rsidRPr="00D12518">
        <w:rPr>
          <w:rFonts w:eastAsia="Times New Roman" w:cstheme="minorHAnsi"/>
          <w:color w:val="000000"/>
          <w:sz w:val="20"/>
          <w:szCs w:val="20"/>
        </w:rPr>
        <w:t xml:space="preserve"> local graduation requirements</w:t>
      </w:r>
      <w:r w:rsidR="00823A5D">
        <w:rPr>
          <w:rFonts w:eastAsia="Times New Roman" w:cstheme="minorHAnsi"/>
          <w:color w:val="000000"/>
          <w:sz w:val="20"/>
          <w:szCs w:val="20"/>
        </w:rPr>
        <w:t>.</w:t>
      </w:r>
      <w:r w:rsidR="00F718B1" w:rsidRPr="00D12518">
        <w:rPr>
          <w:rFonts w:eastAsia="Times New Roman" w:cstheme="minorHAnsi"/>
          <w:color w:val="000000"/>
          <w:sz w:val="20"/>
          <w:szCs w:val="20"/>
        </w:rPr>
        <w:t xml:space="preserve"> </w:t>
      </w:r>
      <w:r w:rsidR="00823A5D">
        <w:rPr>
          <w:rFonts w:eastAsia="Times New Roman" w:cstheme="minorHAnsi"/>
          <w:color w:val="000000"/>
          <w:sz w:val="20"/>
          <w:szCs w:val="20"/>
        </w:rPr>
        <w:t xml:space="preserve">As a result, </w:t>
      </w:r>
      <w:r w:rsidR="00F718B1" w:rsidRPr="00D12518">
        <w:rPr>
          <w:rFonts w:eastAsia="Times New Roman" w:cstheme="minorHAnsi"/>
          <w:color w:val="000000"/>
          <w:sz w:val="20"/>
          <w:szCs w:val="20"/>
        </w:rPr>
        <w:t>the number of core courses and total units required to</w:t>
      </w:r>
      <w:r w:rsidR="00F718B1">
        <w:rPr>
          <w:rFonts w:eastAsia="Times New Roman" w:cstheme="minorHAnsi"/>
          <w:color w:val="000000"/>
          <w:sz w:val="20"/>
          <w:szCs w:val="20"/>
        </w:rPr>
        <w:t xml:space="preserve"> earn a high school diploma varies</w:t>
      </w:r>
      <w:r w:rsidR="00F718B1" w:rsidRPr="00D12518">
        <w:rPr>
          <w:rFonts w:eastAsia="Times New Roman" w:cstheme="minorHAnsi"/>
          <w:color w:val="000000"/>
          <w:sz w:val="20"/>
          <w:szCs w:val="20"/>
        </w:rPr>
        <w:t xml:space="preserve"> widely throughout the state. For example</w:t>
      </w:r>
      <w:r w:rsidR="00F718B1">
        <w:rPr>
          <w:rFonts w:eastAsia="Times New Roman" w:cstheme="minorHAnsi"/>
          <w:color w:val="000000"/>
          <w:sz w:val="20"/>
          <w:szCs w:val="20"/>
        </w:rPr>
        <w:t xml:space="preserve">, </w:t>
      </w:r>
      <w:r w:rsidR="00F718B1" w:rsidRPr="00D12518">
        <w:rPr>
          <w:rFonts w:eastAsia="Times New Roman" w:cstheme="minorHAnsi"/>
          <w:color w:val="000000"/>
          <w:sz w:val="20"/>
          <w:szCs w:val="20"/>
        </w:rPr>
        <w:t xml:space="preserve">some districts require students </w:t>
      </w:r>
      <w:r w:rsidR="00F1087F">
        <w:rPr>
          <w:rFonts w:eastAsia="Times New Roman" w:cstheme="minorHAnsi"/>
          <w:color w:val="000000"/>
          <w:sz w:val="20"/>
          <w:szCs w:val="20"/>
        </w:rPr>
        <w:t xml:space="preserve">to </w:t>
      </w:r>
      <w:r w:rsidR="00F718B1" w:rsidRPr="00D12518">
        <w:rPr>
          <w:rFonts w:eastAsia="Times New Roman" w:cstheme="minorHAnsi"/>
          <w:color w:val="000000"/>
          <w:sz w:val="20"/>
          <w:szCs w:val="20"/>
        </w:rPr>
        <w:t>earn the equivalent of 16 units to graduate</w:t>
      </w:r>
      <w:r w:rsidR="00F1087F">
        <w:rPr>
          <w:rFonts w:eastAsia="Times New Roman" w:cstheme="minorHAnsi"/>
          <w:color w:val="000000"/>
          <w:sz w:val="20"/>
          <w:szCs w:val="20"/>
        </w:rPr>
        <w:t>,</w:t>
      </w:r>
      <w:r w:rsidR="00F718B1" w:rsidRPr="00D12518">
        <w:rPr>
          <w:rFonts w:eastAsia="Times New Roman" w:cstheme="minorHAnsi"/>
          <w:color w:val="000000"/>
          <w:sz w:val="20"/>
          <w:szCs w:val="20"/>
        </w:rPr>
        <w:t xml:space="preserve"> while others require 22 units or more. </w:t>
      </w:r>
      <w:proofErr w:type="spellStart"/>
      <w:r w:rsidR="00F718B1" w:rsidRPr="00D12518">
        <w:rPr>
          <w:rFonts w:eastAsia="Times New Roman" w:cstheme="minorHAnsi"/>
          <w:color w:val="000000"/>
          <w:sz w:val="20"/>
          <w:szCs w:val="20"/>
        </w:rPr>
        <w:t>MassCore</w:t>
      </w:r>
      <w:proofErr w:type="spellEnd"/>
      <w:r w:rsidR="00F718B1" w:rsidRPr="00D12518">
        <w:rPr>
          <w:rFonts w:eastAsia="Times New Roman" w:cstheme="minorHAnsi"/>
          <w:color w:val="000000"/>
          <w:sz w:val="20"/>
          <w:szCs w:val="20"/>
        </w:rPr>
        <w:t xml:space="preserve"> establishes a common</w:t>
      </w:r>
      <w:r w:rsidR="00F718B1">
        <w:rPr>
          <w:rFonts w:eastAsia="Times New Roman" w:cstheme="minorHAnsi"/>
          <w:color w:val="000000"/>
          <w:sz w:val="20"/>
          <w:szCs w:val="20"/>
        </w:rPr>
        <w:t>, minimum</w:t>
      </w:r>
      <w:r w:rsidR="00F718B1" w:rsidRPr="00D12518">
        <w:rPr>
          <w:rFonts w:eastAsia="Times New Roman" w:cstheme="minorHAnsi"/>
          <w:color w:val="000000"/>
          <w:sz w:val="20"/>
          <w:szCs w:val="20"/>
        </w:rPr>
        <w:t xml:space="preserve"> set of </w:t>
      </w:r>
      <w:r w:rsidR="00A46813">
        <w:rPr>
          <w:rFonts w:eastAsia="Times New Roman" w:cstheme="minorHAnsi"/>
          <w:color w:val="000000"/>
          <w:sz w:val="20"/>
          <w:szCs w:val="20"/>
        </w:rPr>
        <w:t>recommendations</w:t>
      </w:r>
      <w:r w:rsidR="00A46813" w:rsidRPr="00D12518">
        <w:rPr>
          <w:rFonts w:eastAsia="Times New Roman" w:cstheme="minorHAnsi"/>
          <w:color w:val="000000"/>
          <w:sz w:val="20"/>
          <w:szCs w:val="20"/>
        </w:rPr>
        <w:t xml:space="preserve"> </w:t>
      </w:r>
      <w:r w:rsidR="00F718B1" w:rsidRPr="00D12518">
        <w:rPr>
          <w:rFonts w:eastAsia="Times New Roman" w:cstheme="minorHAnsi"/>
          <w:color w:val="000000"/>
          <w:sz w:val="20"/>
          <w:szCs w:val="20"/>
        </w:rPr>
        <w:t>for all districts.</w:t>
      </w:r>
    </w:p>
    <w:p w14:paraId="189CC479" w14:textId="172C04F2" w:rsidR="00F718B1" w:rsidRPr="009E6C5B" w:rsidRDefault="00F718B1"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How 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relate to the Massachusetts Curriculum Frameworks?</w:t>
      </w:r>
    </w:p>
    <w:p w14:paraId="512A22C2" w14:textId="4B36F6E6" w:rsidR="00F718B1"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All </w:t>
      </w:r>
      <w:proofErr w:type="spellStart"/>
      <w:r>
        <w:rPr>
          <w:rFonts w:eastAsia="Times New Roman" w:cstheme="minorHAnsi"/>
          <w:color w:val="000000"/>
          <w:sz w:val="20"/>
          <w:szCs w:val="20"/>
        </w:rPr>
        <w:t>MassCore</w:t>
      </w:r>
      <w:proofErr w:type="spellEnd"/>
      <w:r>
        <w:rPr>
          <w:rFonts w:eastAsia="Times New Roman" w:cstheme="minorHAnsi"/>
          <w:color w:val="000000"/>
          <w:sz w:val="20"/>
          <w:szCs w:val="20"/>
        </w:rPr>
        <w:t xml:space="preserve"> </w:t>
      </w:r>
      <w:r w:rsidR="00D5123D">
        <w:rPr>
          <w:rFonts w:eastAsia="Times New Roman" w:cstheme="minorHAnsi"/>
          <w:color w:val="000000"/>
          <w:sz w:val="20"/>
          <w:szCs w:val="20"/>
        </w:rPr>
        <w:t>courses</w:t>
      </w:r>
      <w:r>
        <w:rPr>
          <w:rFonts w:eastAsia="Times New Roman" w:cstheme="minorHAnsi"/>
          <w:color w:val="000000"/>
          <w:sz w:val="20"/>
          <w:szCs w:val="20"/>
        </w:rPr>
        <w:t xml:space="preserve"> should be rigorous and based on the appropriate grade-level standards in the Massachusetts Curriculum Frameworks. Districts have flexibility in designing teaching and learning around the standards.</w:t>
      </w:r>
    </w:p>
    <w:p w14:paraId="4F2ECC3B" w14:textId="156D99A0" w:rsidR="00F718B1" w:rsidRPr="009E6C5B" w:rsidRDefault="00F718B1"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lastRenderedPageBreak/>
        <w:t xml:space="preserve">Does </w:t>
      </w:r>
      <w:r w:rsidR="00A67537">
        <w:rPr>
          <w:rFonts w:eastAsia="Times New Roman" w:cstheme="minorHAnsi"/>
          <w:b/>
          <w:color w:val="004385"/>
          <w:sz w:val="20"/>
          <w:szCs w:val="20"/>
        </w:rPr>
        <w:t>DESE</w:t>
      </w:r>
      <w:r w:rsidRPr="009E6C5B">
        <w:rPr>
          <w:rFonts w:eastAsia="Times New Roman" w:cstheme="minorHAnsi"/>
          <w:b/>
          <w:color w:val="004385"/>
          <w:sz w:val="20"/>
          <w:szCs w:val="20"/>
        </w:rPr>
        <w:t xml:space="preserve"> report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completion rates?</w:t>
      </w:r>
    </w:p>
    <w:p w14:paraId="515DE03B" w14:textId="662DA2BD" w:rsidR="00F718B1" w:rsidRDefault="00F718B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w:t>
      </w:r>
      <w:r w:rsidR="00A67537">
        <w:rPr>
          <w:rFonts w:eastAsia="Times New Roman" w:cstheme="minorHAnsi"/>
          <w:color w:val="000000"/>
          <w:sz w:val="20"/>
          <w:szCs w:val="20"/>
        </w:rPr>
        <w:t>DESE</w:t>
      </w:r>
      <w:r>
        <w:rPr>
          <w:rFonts w:eastAsia="Times New Roman" w:cstheme="minorHAnsi"/>
          <w:color w:val="000000"/>
          <w:sz w:val="20"/>
          <w:szCs w:val="20"/>
        </w:rPr>
        <w:t xml:space="preserve"> uses information collected through the Student Information Management System (SIMS) to report </w:t>
      </w:r>
      <w:hyperlink r:id="rId16" w:history="1">
        <w:proofErr w:type="spellStart"/>
        <w:r w:rsidRPr="000541E0">
          <w:rPr>
            <w:rStyle w:val="Hyperlink"/>
            <w:rFonts w:eastAsia="Times New Roman" w:cstheme="minorHAnsi"/>
            <w:sz w:val="20"/>
            <w:szCs w:val="20"/>
          </w:rPr>
          <w:t>MassCore</w:t>
        </w:r>
        <w:proofErr w:type="spellEnd"/>
        <w:r w:rsidRPr="000541E0">
          <w:rPr>
            <w:rStyle w:val="Hyperlink"/>
            <w:rFonts w:eastAsia="Times New Roman" w:cstheme="minorHAnsi"/>
            <w:sz w:val="20"/>
            <w:szCs w:val="20"/>
          </w:rPr>
          <w:t xml:space="preserve"> completion rates</w:t>
        </w:r>
      </w:hyperlink>
      <w:r>
        <w:rPr>
          <w:rFonts w:eastAsia="Times New Roman" w:cstheme="minorHAnsi"/>
          <w:color w:val="000000"/>
          <w:sz w:val="20"/>
          <w:szCs w:val="20"/>
        </w:rPr>
        <w:t xml:space="preserve"> for districts, schools, and student groups.</w:t>
      </w:r>
      <w:r w:rsidR="0036164B">
        <w:rPr>
          <w:rFonts w:eastAsia="Times New Roman" w:cstheme="minorHAnsi"/>
          <w:color w:val="000000"/>
          <w:sz w:val="20"/>
          <w:szCs w:val="20"/>
        </w:rPr>
        <w:t xml:space="preserve"> Additional validations are done using Student Course Schedule (SCS) data. </w:t>
      </w:r>
    </w:p>
    <w:p w14:paraId="476D14B8" w14:textId="3384A0AE" w:rsidR="005130BC" w:rsidRPr="009E6C5B" w:rsidRDefault="005130BC"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In the context of </w:t>
      </w:r>
      <w:proofErr w:type="spellStart"/>
      <w:r w:rsidRPr="009E6C5B">
        <w:rPr>
          <w:rFonts w:eastAsia="Times New Roman" w:cstheme="minorHAnsi"/>
          <w:b/>
          <w:color w:val="004385"/>
          <w:sz w:val="20"/>
          <w:szCs w:val="20"/>
        </w:rPr>
        <w:t>Ma</w:t>
      </w:r>
      <w:r w:rsidR="004324EB" w:rsidRPr="009E6C5B">
        <w:rPr>
          <w:rFonts w:eastAsia="Times New Roman" w:cstheme="minorHAnsi"/>
          <w:b/>
          <w:color w:val="004385"/>
          <w:sz w:val="20"/>
          <w:szCs w:val="20"/>
        </w:rPr>
        <w:t>s</w:t>
      </w:r>
      <w:r w:rsidRPr="009E6C5B">
        <w:rPr>
          <w:rFonts w:eastAsia="Times New Roman" w:cstheme="minorHAnsi"/>
          <w:b/>
          <w:color w:val="004385"/>
          <w:sz w:val="20"/>
          <w:szCs w:val="20"/>
        </w:rPr>
        <w:t>sCore</w:t>
      </w:r>
      <w:proofErr w:type="spellEnd"/>
      <w:r w:rsidRPr="009E6C5B">
        <w:rPr>
          <w:rFonts w:eastAsia="Times New Roman" w:cstheme="minorHAnsi"/>
          <w:b/>
          <w:color w:val="004385"/>
          <w:sz w:val="20"/>
          <w:szCs w:val="20"/>
        </w:rPr>
        <w:t>, is a “unit” the equivalent of a yearlong course?</w:t>
      </w:r>
    </w:p>
    <w:p w14:paraId="3EC09EDA" w14:textId="3BA7B0C0" w:rsidR="005130BC" w:rsidRDefault="005130BC" w:rsidP="009E6C5B">
      <w:pPr>
        <w:shd w:val="clear" w:color="auto" w:fill="FFFFFF"/>
        <w:spacing w:after="60" w:line="240" w:lineRule="auto"/>
        <w:ind w:left="360"/>
        <w:rPr>
          <w:rFonts w:eastAsia="Times New Roman" w:cstheme="minorHAnsi"/>
          <w:color w:val="000000"/>
          <w:sz w:val="20"/>
          <w:szCs w:val="20"/>
        </w:rPr>
      </w:pPr>
      <w:bookmarkStart w:id="3" w:name="_Hlk522542860"/>
      <w:r w:rsidRPr="005130BC">
        <w:rPr>
          <w:rFonts w:eastAsia="Times New Roman" w:cstheme="minorHAnsi"/>
          <w:color w:val="000000"/>
          <w:sz w:val="20"/>
          <w:szCs w:val="20"/>
        </w:rPr>
        <w:t>A unit represents a full academic year of study or its equivalent in a subject</w:t>
      </w:r>
      <w:r>
        <w:rPr>
          <w:rFonts w:eastAsia="Times New Roman" w:cstheme="minorHAnsi"/>
          <w:color w:val="000000"/>
          <w:sz w:val="20"/>
          <w:szCs w:val="20"/>
        </w:rPr>
        <w:t xml:space="preserve">, but it does not mean that </w:t>
      </w:r>
      <w:r w:rsidRPr="005130BC">
        <w:rPr>
          <w:rFonts w:eastAsia="Times New Roman" w:cstheme="minorHAnsi"/>
          <w:color w:val="000000"/>
          <w:sz w:val="20"/>
          <w:szCs w:val="20"/>
        </w:rPr>
        <w:t xml:space="preserve">students must </w:t>
      </w:r>
      <w:r w:rsidR="0036164B">
        <w:rPr>
          <w:rFonts w:eastAsia="Times New Roman" w:cstheme="minorHAnsi"/>
          <w:color w:val="000000"/>
          <w:sz w:val="20"/>
          <w:szCs w:val="20"/>
        </w:rPr>
        <w:t>“</w:t>
      </w:r>
      <w:r w:rsidRPr="005130BC">
        <w:rPr>
          <w:rFonts w:eastAsia="Times New Roman" w:cstheme="minorHAnsi"/>
          <w:color w:val="000000"/>
          <w:sz w:val="20"/>
          <w:szCs w:val="20"/>
        </w:rPr>
        <w:t>be seated</w:t>
      </w:r>
      <w:r w:rsidR="0036164B">
        <w:rPr>
          <w:rFonts w:eastAsia="Times New Roman" w:cstheme="minorHAnsi"/>
          <w:color w:val="000000"/>
          <w:sz w:val="20"/>
          <w:szCs w:val="20"/>
        </w:rPr>
        <w:t>”</w:t>
      </w:r>
      <w:r w:rsidRPr="005130BC">
        <w:rPr>
          <w:rFonts w:eastAsia="Times New Roman" w:cstheme="minorHAnsi"/>
          <w:color w:val="000000"/>
          <w:sz w:val="20"/>
          <w:szCs w:val="20"/>
        </w:rPr>
        <w:t xml:space="preserve"> in a class for specific number of hours to</w:t>
      </w:r>
      <w:r>
        <w:rPr>
          <w:rFonts w:eastAsia="Times New Roman" w:cstheme="minorHAnsi"/>
          <w:color w:val="000000"/>
          <w:sz w:val="20"/>
          <w:szCs w:val="20"/>
        </w:rPr>
        <w:t xml:space="preserve"> receive credit for the course; rather, students demonstrate mastery of the knowledge and skills represented by a unit of instruction.</w:t>
      </w:r>
      <w:r w:rsidR="00B914E0">
        <w:rPr>
          <w:rFonts w:eastAsia="Times New Roman" w:cstheme="minorHAnsi"/>
          <w:color w:val="000000"/>
          <w:sz w:val="20"/>
          <w:szCs w:val="20"/>
        </w:rPr>
        <w:t xml:space="preserve"> </w:t>
      </w:r>
      <w:r w:rsidR="00B914E0" w:rsidRPr="00B914E0">
        <w:rPr>
          <w:rFonts w:eastAsia="Times New Roman" w:cstheme="minorHAnsi"/>
          <w:color w:val="000000"/>
          <w:sz w:val="20"/>
          <w:szCs w:val="20"/>
        </w:rPr>
        <w:t xml:space="preserve">Students may </w:t>
      </w:r>
      <w:r w:rsidR="00B914E0">
        <w:rPr>
          <w:rFonts w:eastAsia="Times New Roman" w:cstheme="minorHAnsi"/>
          <w:color w:val="000000"/>
          <w:sz w:val="20"/>
          <w:szCs w:val="20"/>
        </w:rPr>
        <w:t xml:space="preserve">also earn </w:t>
      </w:r>
      <w:r w:rsidR="00B914E0" w:rsidRPr="00B914E0">
        <w:rPr>
          <w:rFonts w:eastAsia="Times New Roman" w:cstheme="minorHAnsi"/>
          <w:color w:val="000000"/>
          <w:sz w:val="20"/>
          <w:szCs w:val="20"/>
        </w:rPr>
        <w:t>credit for “testing out</w:t>
      </w:r>
      <w:r w:rsidR="00B914E0">
        <w:rPr>
          <w:rFonts w:eastAsia="Times New Roman" w:cstheme="minorHAnsi"/>
          <w:color w:val="000000"/>
          <w:sz w:val="20"/>
          <w:szCs w:val="20"/>
        </w:rPr>
        <w:t xml:space="preserve"> of</w:t>
      </w:r>
      <w:r w:rsidR="00B914E0" w:rsidRPr="00B914E0">
        <w:rPr>
          <w:rFonts w:eastAsia="Times New Roman" w:cstheme="minorHAnsi"/>
          <w:color w:val="000000"/>
          <w:sz w:val="20"/>
          <w:szCs w:val="20"/>
        </w:rPr>
        <w:t>,” recov</w:t>
      </w:r>
      <w:r w:rsidR="00F1087F">
        <w:rPr>
          <w:rFonts w:eastAsia="Times New Roman" w:cstheme="minorHAnsi"/>
          <w:color w:val="000000"/>
          <w:sz w:val="20"/>
          <w:szCs w:val="20"/>
        </w:rPr>
        <w:t xml:space="preserve">ering, or accelerating a course, </w:t>
      </w:r>
      <w:r w:rsidR="00B914E0" w:rsidRPr="00B914E0">
        <w:rPr>
          <w:rFonts w:eastAsia="Times New Roman" w:cstheme="minorHAnsi"/>
          <w:color w:val="000000"/>
          <w:sz w:val="20"/>
          <w:szCs w:val="20"/>
        </w:rPr>
        <w:t>depending upon individual district policies</w:t>
      </w:r>
      <w:bookmarkEnd w:id="3"/>
      <w:r w:rsidR="00B914E0">
        <w:rPr>
          <w:rFonts w:eastAsia="Times New Roman" w:cstheme="minorHAnsi"/>
          <w:color w:val="000000"/>
          <w:sz w:val="20"/>
          <w:szCs w:val="20"/>
        </w:rPr>
        <w:t>.</w:t>
      </w:r>
    </w:p>
    <w:p w14:paraId="4D722C9A" w14:textId="1CAAB75C" w:rsidR="005A3F0B" w:rsidRPr="009E6C5B" w:rsidRDefault="00D5123D"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have</w:t>
      </w:r>
      <w:r w:rsidR="005A3F0B" w:rsidRPr="009E6C5B">
        <w:rPr>
          <w:rFonts w:eastAsia="Times New Roman" w:cstheme="minorHAnsi"/>
          <w:b/>
          <w:color w:val="004385"/>
          <w:sz w:val="20"/>
          <w:szCs w:val="20"/>
        </w:rPr>
        <w:t xml:space="preserve"> implications for the 4x4 block schedule?</w:t>
      </w:r>
    </w:p>
    <w:p w14:paraId="3BB3CD48" w14:textId="2EB36765" w:rsidR="005A3F0B" w:rsidRDefault="00D5123D"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A</w:t>
      </w:r>
      <w:r w:rsidR="005A3F0B" w:rsidRPr="005A3F0B">
        <w:rPr>
          <w:rFonts w:eastAsia="Times New Roman" w:cstheme="minorHAnsi"/>
          <w:color w:val="000000"/>
          <w:sz w:val="20"/>
          <w:szCs w:val="20"/>
        </w:rPr>
        <w:t xml:space="preserve"> 4</w:t>
      </w:r>
      <w:r w:rsidR="005A3F0B">
        <w:rPr>
          <w:rFonts w:eastAsia="Times New Roman" w:cstheme="minorHAnsi"/>
          <w:color w:val="000000"/>
          <w:sz w:val="20"/>
          <w:szCs w:val="20"/>
        </w:rPr>
        <w:t>x</w:t>
      </w:r>
      <w:r w:rsidR="005A3F0B" w:rsidRPr="005A3F0B">
        <w:rPr>
          <w:rFonts w:eastAsia="Times New Roman" w:cstheme="minorHAnsi"/>
          <w:color w:val="000000"/>
          <w:sz w:val="20"/>
          <w:szCs w:val="20"/>
        </w:rPr>
        <w:t xml:space="preserve">4 block schedule may enable students to earn up to 32 units </w:t>
      </w:r>
      <w:r w:rsidR="005A3F0B">
        <w:rPr>
          <w:rFonts w:eastAsia="Times New Roman" w:cstheme="minorHAnsi"/>
          <w:color w:val="000000"/>
          <w:sz w:val="20"/>
          <w:szCs w:val="20"/>
        </w:rPr>
        <w:t>(</w:t>
      </w:r>
      <w:r>
        <w:rPr>
          <w:rFonts w:eastAsia="Times New Roman" w:cstheme="minorHAnsi"/>
          <w:color w:val="000000"/>
          <w:sz w:val="20"/>
          <w:szCs w:val="20"/>
        </w:rPr>
        <w:t>as opposed to 24/</w:t>
      </w:r>
      <w:r w:rsidR="005A3F0B" w:rsidRPr="005A3F0B">
        <w:rPr>
          <w:rFonts w:eastAsia="Times New Roman" w:cstheme="minorHAnsi"/>
          <w:color w:val="000000"/>
          <w:sz w:val="20"/>
          <w:szCs w:val="20"/>
        </w:rPr>
        <w:t xml:space="preserve">28 units in more conventional </w:t>
      </w:r>
      <w:r>
        <w:rPr>
          <w:rFonts w:eastAsia="Times New Roman" w:cstheme="minorHAnsi"/>
          <w:color w:val="000000"/>
          <w:sz w:val="20"/>
          <w:szCs w:val="20"/>
        </w:rPr>
        <w:t xml:space="preserve">6/7-period </w:t>
      </w:r>
      <w:r w:rsidR="005A3F0B" w:rsidRPr="005A3F0B">
        <w:rPr>
          <w:rFonts w:eastAsia="Times New Roman" w:cstheme="minorHAnsi"/>
          <w:color w:val="000000"/>
          <w:sz w:val="20"/>
          <w:szCs w:val="20"/>
        </w:rPr>
        <w:t>schedules</w:t>
      </w:r>
      <w:r w:rsidR="005A3F0B">
        <w:rPr>
          <w:rFonts w:eastAsia="Times New Roman" w:cstheme="minorHAnsi"/>
          <w:color w:val="000000"/>
          <w:sz w:val="20"/>
          <w:szCs w:val="20"/>
        </w:rPr>
        <w:t xml:space="preserve">). Such districts may increase the number of required courses beyond the minimum established by </w:t>
      </w:r>
      <w:proofErr w:type="spellStart"/>
      <w:r w:rsidR="005A3F0B">
        <w:rPr>
          <w:rFonts w:eastAsia="Times New Roman" w:cstheme="minorHAnsi"/>
          <w:color w:val="000000"/>
          <w:sz w:val="20"/>
          <w:szCs w:val="20"/>
        </w:rPr>
        <w:t>MassCore</w:t>
      </w:r>
      <w:proofErr w:type="spellEnd"/>
      <w:r w:rsidR="005A3F0B">
        <w:rPr>
          <w:rFonts w:eastAsia="Times New Roman" w:cstheme="minorHAnsi"/>
          <w:color w:val="000000"/>
          <w:sz w:val="20"/>
          <w:szCs w:val="20"/>
        </w:rPr>
        <w:t>.</w:t>
      </w:r>
    </w:p>
    <w:p w14:paraId="51CE86C1" w14:textId="2FA5ED1A" w:rsidR="005A3F0B" w:rsidRPr="009E6C5B" w:rsidRDefault="005A3F0B"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change the state’s physical education requirements?</w:t>
      </w:r>
    </w:p>
    <w:p w14:paraId="7B148016" w14:textId="3C06F191" w:rsidR="005A3F0B" w:rsidRDefault="005A3F0B"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No. </w:t>
      </w:r>
      <w:proofErr w:type="spellStart"/>
      <w:r>
        <w:rPr>
          <w:rFonts w:eastAsia="Times New Roman" w:cstheme="minorHAnsi"/>
          <w:color w:val="000000"/>
          <w:sz w:val="20"/>
          <w:szCs w:val="20"/>
        </w:rPr>
        <w:t>MassCore</w:t>
      </w:r>
      <w:proofErr w:type="spellEnd"/>
      <w:r>
        <w:rPr>
          <w:rFonts w:eastAsia="Times New Roman" w:cstheme="minorHAnsi"/>
          <w:color w:val="000000"/>
          <w:sz w:val="20"/>
          <w:szCs w:val="20"/>
        </w:rPr>
        <w:t xml:space="preserve"> reflects the legal requirement </w:t>
      </w:r>
      <w:r w:rsidRPr="005A3F0B">
        <w:rPr>
          <w:rFonts w:eastAsia="Times New Roman" w:cstheme="minorHAnsi"/>
          <w:color w:val="000000"/>
          <w:sz w:val="20"/>
          <w:szCs w:val="20"/>
        </w:rPr>
        <w:t xml:space="preserve">that physical education be taught as a </w:t>
      </w:r>
      <w:r>
        <w:rPr>
          <w:rFonts w:eastAsia="Times New Roman" w:cstheme="minorHAnsi"/>
          <w:color w:val="000000"/>
          <w:sz w:val="20"/>
          <w:szCs w:val="20"/>
        </w:rPr>
        <w:t xml:space="preserve">required subject in all grades. However, districts have considerable flexibility in designing their </w:t>
      </w:r>
      <w:r w:rsidRPr="005A3F0B">
        <w:rPr>
          <w:rFonts w:eastAsia="Times New Roman" w:cstheme="minorHAnsi"/>
          <w:color w:val="000000"/>
          <w:sz w:val="20"/>
          <w:szCs w:val="20"/>
        </w:rPr>
        <w:t>p</w:t>
      </w:r>
      <w:r>
        <w:rPr>
          <w:rFonts w:eastAsia="Times New Roman" w:cstheme="minorHAnsi"/>
          <w:color w:val="000000"/>
          <w:sz w:val="20"/>
          <w:szCs w:val="20"/>
        </w:rPr>
        <w:t xml:space="preserve">hysical education program, including the </w:t>
      </w:r>
      <w:r w:rsidRPr="005A3F0B">
        <w:rPr>
          <w:rFonts w:eastAsia="Times New Roman" w:cstheme="minorHAnsi"/>
          <w:color w:val="000000"/>
          <w:sz w:val="20"/>
          <w:szCs w:val="20"/>
        </w:rPr>
        <w:t xml:space="preserve">hours of instruction for physical education, </w:t>
      </w:r>
      <w:r>
        <w:rPr>
          <w:rFonts w:eastAsia="Times New Roman" w:cstheme="minorHAnsi"/>
          <w:color w:val="000000"/>
          <w:sz w:val="20"/>
          <w:szCs w:val="20"/>
        </w:rPr>
        <w:t xml:space="preserve">and </w:t>
      </w:r>
      <w:r w:rsidRPr="005A3F0B">
        <w:rPr>
          <w:rFonts w:eastAsia="Times New Roman" w:cstheme="minorHAnsi"/>
          <w:color w:val="000000"/>
          <w:sz w:val="20"/>
          <w:szCs w:val="20"/>
        </w:rPr>
        <w:t>whether and how a</w:t>
      </w:r>
      <w:r>
        <w:rPr>
          <w:rFonts w:eastAsia="Times New Roman" w:cstheme="minorHAnsi"/>
          <w:color w:val="000000"/>
          <w:sz w:val="20"/>
          <w:szCs w:val="20"/>
        </w:rPr>
        <w:t xml:space="preserve"> student (</w:t>
      </w:r>
      <w:r w:rsidRPr="005A3F0B">
        <w:rPr>
          <w:rFonts w:eastAsia="Times New Roman" w:cstheme="minorHAnsi"/>
          <w:color w:val="000000"/>
          <w:sz w:val="20"/>
          <w:szCs w:val="20"/>
        </w:rPr>
        <w:t>particularly at the high school level</w:t>
      </w:r>
      <w:r>
        <w:rPr>
          <w:rFonts w:eastAsia="Times New Roman" w:cstheme="minorHAnsi"/>
          <w:color w:val="000000"/>
          <w:sz w:val="20"/>
          <w:szCs w:val="20"/>
        </w:rPr>
        <w:t>)</w:t>
      </w:r>
      <w:r w:rsidRPr="005A3F0B">
        <w:rPr>
          <w:rFonts w:eastAsia="Times New Roman" w:cstheme="minorHAnsi"/>
          <w:color w:val="000000"/>
          <w:sz w:val="20"/>
          <w:szCs w:val="20"/>
        </w:rPr>
        <w:t xml:space="preserve"> </w:t>
      </w:r>
      <w:r>
        <w:rPr>
          <w:rFonts w:eastAsia="Times New Roman" w:cstheme="minorHAnsi"/>
          <w:color w:val="000000"/>
          <w:sz w:val="20"/>
          <w:szCs w:val="20"/>
        </w:rPr>
        <w:t xml:space="preserve">can </w:t>
      </w:r>
      <w:r w:rsidRPr="005A3F0B">
        <w:rPr>
          <w:rFonts w:eastAsia="Times New Roman" w:cstheme="minorHAnsi"/>
          <w:color w:val="000000"/>
          <w:sz w:val="20"/>
          <w:szCs w:val="20"/>
        </w:rPr>
        <w:t>meet the requirement through an organized program of instructional physical activity</w:t>
      </w:r>
      <w:r w:rsidR="00B914E0">
        <w:rPr>
          <w:rFonts w:eastAsia="Times New Roman" w:cstheme="minorHAnsi"/>
          <w:color w:val="000000"/>
          <w:sz w:val="20"/>
          <w:szCs w:val="20"/>
        </w:rPr>
        <w:t xml:space="preserve">, including but not limited </w:t>
      </w:r>
      <w:proofErr w:type="gramStart"/>
      <w:r w:rsidR="00B914E0">
        <w:rPr>
          <w:rFonts w:eastAsia="Times New Roman" w:cstheme="minorHAnsi"/>
          <w:color w:val="000000"/>
          <w:sz w:val="20"/>
          <w:szCs w:val="20"/>
        </w:rPr>
        <w:t>to:</w:t>
      </w:r>
      <w:proofErr w:type="gramEnd"/>
      <w:r w:rsidR="00B914E0">
        <w:rPr>
          <w:rFonts w:eastAsia="Times New Roman" w:cstheme="minorHAnsi"/>
          <w:color w:val="000000"/>
          <w:sz w:val="20"/>
          <w:szCs w:val="20"/>
        </w:rPr>
        <w:t xml:space="preserve"> </w:t>
      </w:r>
      <w:r w:rsidRPr="005A3F0B">
        <w:rPr>
          <w:rFonts w:eastAsia="Times New Roman" w:cstheme="minorHAnsi"/>
          <w:color w:val="000000"/>
          <w:sz w:val="20"/>
          <w:szCs w:val="20"/>
        </w:rPr>
        <w:t xml:space="preserve">participation in interscholastic athletics, skating or swimming lessons through a private instructor or a community program, or independent study. This discretion is </w:t>
      </w:r>
      <w:r w:rsidR="00B914E0">
        <w:rPr>
          <w:rFonts w:eastAsia="Times New Roman" w:cstheme="minorHAnsi"/>
          <w:color w:val="000000"/>
          <w:sz w:val="20"/>
          <w:szCs w:val="20"/>
        </w:rPr>
        <w:t xml:space="preserve">consistent with the authority </w:t>
      </w:r>
      <w:r w:rsidRPr="005A3F0B">
        <w:rPr>
          <w:rFonts w:eastAsia="Times New Roman" w:cstheme="minorHAnsi"/>
          <w:color w:val="000000"/>
          <w:sz w:val="20"/>
          <w:szCs w:val="20"/>
        </w:rPr>
        <w:t xml:space="preserve">to </w:t>
      </w:r>
      <w:r w:rsidR="00B914E0">
        <w:rPr>
          <w:rFonts w:eastAsia="Times New Roman" w:cstheme="minorHAnsi"/>
          <w:color w:val="000000"/>
          <w:sz w:val="20"/>
          <w:szCs w:val="20"/>
        </w:rPr>
        <w:t xml:space="preserve">permit a student to fulfill </w:t>
      </w:r>
      <w:r w:rsidRPr="005A3F0B">
        <w:rPr>
          <w:rFonts w:eastAsia="Times New Roman" w:cstheme="minorHAnsi"/>
          <w:color w:val="000000"/>
          <w:sz w:val="20"/>
          <w:szCs w:val="20"/>
        </w:rPr>
        <w:t xml:space="preserve">academic course </w:t>
      </w:r>
      <w:r w:rsidR="00B914E0" w:rsidRPr="005A3F0B">
        <w:rPr>
          <w:rFonts w:eastAsia="Times New Roman" w:cstheme="minorHAnsi"/>
          <w:color w:val="000000"/>
          <w:sz w:val="20"/>
          <w:szCs w:val="20"/>
        </w:rPr>
        <w:t xml:space="preserve">requirements </w:t>
      </w:r>
      <w:r w:rsidRPr="005A3F0B">
        <w:rPr>
          <w:rFonts w:eastAsia="Times New Roman" w:cstheme="minorHAnsi"/>
          <w:color w:val="000000"/>
          <w:sz w:val="20"/>
          <w:szCs w:val="20"/>
        </w:rPr>
        <w:t xml:space="preserve">by taking a course elsewhere that they deem to be </w:t>
      </w:r>
      <w:r w:rsidR="00B914E0" w:rsidRPr="005A3F0B">
        <w:rPr>
          <w:rFonts w:eastAsia="Times New Roman" w:cstheme="minorHAnsi"/>
          <w:color w:val="000000"/>
          <w:sz w:val="20"/>
          <w:szCs w:val="20"/>
        </w:rPr>
        <w:t>equivalent.</w:t>
      </w:r>
    </w:p>
    <w:p w14:paraId="286A7DBD" w14:textId="2BB1E938" w:rsidR="00B914E0" w:rsidRPr="009E6C5B" w:rsidRDefault="00B914E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Is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sufficiently rigorous for students apply</w:t>
      </w:r>
      <w:r w:rsidR="00D5123D" w:rsidRPr="009E6C5B">
        <w:rPr>
          <w:rFonts w:eastAsia="Times New Roman" w:cstheme="minorHAnsi"/>
          <w:b/>
          <w:color w:val="004385"/>
          <w:sz w:val="20"/>
          <w:szCs w:val="20"/>
        </w:rPr>
        <w:t>ing</w:t>
      </w:r>
      <w:r w:rsidRPr="009E6C5B">
        <w:rPr>
          <w:rFonts w:eastAsia="Times New Roman" w:cstheme="minorHAnsi"/>
          <w:b/>
          <w:color w:val="004385"/>
          <w:sz w:val="20"/>
          <w:szCs w:val="20"/>
        </w:rPr>
        <w:t xml:space="preserve"> to highly selective colleges and universities?</w:t>
      </w:r>
    </w:p>
    <w:p w14:paraId="1866919B" w14:textId="13021F5E" w:rsidR="00B914E0" w:rsidRDefault="00D5123D"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As the name implies, </w:t>
      </w:r>
      <w:proofErr w:type="spellStart"/>
      <w:r w:rsidR="00B914E0" w:rsidRPr="00B914E0">
        <w:rPr>
          <w:rFonts w:eastAsia="Times New Roman" w:cstheme="minorHAnsi"/>
          <w:color w:val="000000"/>
          <w:sz w:val="20"/>
          <w:szCs w:val="20"/>
        </w:rPr>
        <w:t>MassCore</w:t>
      </w:r>
      <w:proofErr w:type="spellEnd"/>
      <w:r w:rsidR="00B914E0" w:rsidRPr="00B914E0">
        <w:rPr>
          <w:rFonts w:eastAsia="Times New Roman" w:cstheme="minorHAnsi"/>
          <w:color w:val="000000"/>
          <w:sz w:val="20"/>
          <w:szCs w:val="20"/>
        </w:rPr>
        <w:t xml:space="preserve"> outline</w:t>
      </w:r>
      <w:r w:rsidR="00B914E0">
        <w:rPr>
          <w:rFonts w:eastAsia="Times New Roman" w:cstheme="minorHAnsi"/>
          <w:color w:val="000000"/>
          <w:sz w:val="20"/>
          <w:szCs w:val="20"/>
        </w:rPr>
        <w:t>s the</w:t>
      </w:r>
      <w:r w:rsidR="00B914E0" w:rsidRPr="00B914E0">
        <w:rPr>
          <w:rFonts w:eastAsia="Times New Roman" w:cstheme="minorHAnsi"/>
          <w:color w:val="000000"/>
          <w:sz w:val="20"/>
          <w:szCs w:val="20"/>
        </w:rPr>
        <w:t xml:space="preserve"> minimum “core” coursework </w:t>
      </w:r>
      <w:r w:rsidR="00B914E0">
        <w:rPr>
          <w:rFonts w:eastAsia="Times New Roman" w:cstheme="minorHAnsi"/>
          <w:color w:val="000000"/>
          <w:sz w:val="20"/>
          <w:szCs w:val="20"/>
        </w:rPr>
        <w:t>most</w:t>
      </w:r>
      <w:r w:rsidR="00B914E0" w:rsidRPr="00B914E0">
        <w:rPr>
          <w:rFonts w:eastAsia="Times New Roman" w:cstheme="minorHAnsi"/>
          <w:color w:val="000000"/>
          <w:sz w:val="20"/>
          <w:szCs w:val="20"/>
        </w:rPr>
        <w:t xml:space="preserve"> students should take in high school. Students considering applying to highly competitive colleges and universities should take even mo</w:t>
      </w:r>
      <w:r w:rsidR="00B914E0">
        <w:rPr>
          <w:rFonts w:eastAsia="Times New Roman" w:cstheme="minorHAnsi"/>
          <w:color w:val="000000"/>
          <w:sz w:val="20"/>
          <w:szCs w:val="20"/>
        </w:rPr>
        <w:t xml:space="preserve">re rigorous coursework, including </w:t>
      </w:r>
      <w:r w:rsidR="00823A5D">
        <w:rPr>
          <w:rFonts w:eastAsia="Times New Roman" w:cstheme="minorHAnsi"/>
          <w:color w:val="000000"/>
          <w:sz w:val="20"/>
          <w:szCs w:val="20"/>
        </w:rPr>
        <w:t xml:space="preserve">honors </w:t>
      </w:r>
      <w:r w:rsidR="00B914E0">
        <w:rPr>
          <w:rFonts w:eastAsia="Times New Roman" w:cstheme="minorHAnsi"/>
          <w:color w:val="000000"/>
          <w:sz w:val="20"/>
          <w:szCs w:val="20"/>
        </w:rPr>
        <w:t xml:space="preserve">courses, </w:t>
      </w:r>
      <w:r w:rsidR="007D25BF" w:rsidRPr="00084FEC">
        <w:rPr>
          <w:rFonts w:cstheme="minorHAnsi"/>
          <w:color w:val="000000"/>
          <w:sz w:val="20"/>
          <w:szCs w:val="20"/>
        </w:rPr>
        <w:t>Advan</w:t>
      </w:r>
      <w:r w:rsidR="007D25BF">
        <w:rPr>
          <w:rFonts w:cstheme="minorHAnsi"/>
          <w:color w:val="000000"/>
          <w:sz w:val="20"/>
          <w:szCs w:val="20"/>
        </w:rPr>
        <w:t xml:space="preserve">ced Placement® </w:t>
      </w:r>
      <w:r w:rsidR="00B914E0">
        <w:rPr>
          <w:rFonts w:eastAsia="Times New Roman" w:cstheme="minorHAnsi"/>
          <w:color w:val="000000"/>
          <w:sz w:val="20"/>
          <w:szCs w:val="20"/>
        </w:rPr>
        <w:t xml:space="preserve">courses, early </w:t>
      </w:r>
      <w:proofErr w:type="gramStart"/>
      <w:r w:rsidR="00B914E0">
        <w:rPr>
          <w:rFonts w:eastAsia="Times New Roman" w:cstheme="minorHAnsi"/>
          <w:color w:val="000000"/>
          <w:sz w:val="20"/>
          <w:szCs w:val="20"/>
        </w:rPr>
        <w:t>college</w:t>
      </w:r>
      <w:proofErr w:type="gramEnd"/>
      <w:r w:rsidR="00B914E0">
        <w:rPr>
          <w:rFonts w:eastAsia="Times New Roman" w:cstheme="minorHAnsi"/>
          <w:color w:val="000000"/>
          <w:sz w:val="20"/>
          <w:szCs w:val="20"/>
        </w:rPr>
        <w:t xml:space="preserve"> or dual enrollment courses, or </w:t>
      </w:r>
      <w:r w:rsidR="00B914E0" w:rsidRPr="00B914E0">
        <w:rPr>
          <w:rFonts w:eastAsia="Times New Roman" w:cstheme="minorHAnsi"/>
          <w:color w:val="000000"/>
          <w:sz w:val="20"/>
          <w:szCs w:val="20"/>
        </w:rPr>
        <w:t>participate in an International Baccalaureate (IB) program</w:t>
      </w:r>
      <w:r w:rsidR="00B914E0">
        <w:rPr>
          <w:rFonts w:eastAsia="Times New Roman" w:cstheme="minorHAnsi"/>
          <w:color w:val="000000"/>
          <w:sz w:val="20"/>
          <w:szCs w:val="20"/>
        </w:rPr>
        <w:t>.</w:t>
      </w:r>
    </w:p>
    <w:p w14:paraId="796EC504" w14:textId="5E8CC39D" w:rsidR="00B914E0" w:rsidRPr="009E6C5B" w:rsidRDefault="00A533A3"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If a student completes</w:t>
      </w:r>
      <w:r w:rsidR="00B914E0" w:rsidRPr="009E6C5B">
        <w:rPr>
          <w:rFonts w:eastAsia="Times New Roman" w:cstheme="minorHAnsi"/>
          <w:b/>
          <w:color w:val="004385"/>
          <w:sz w:val="20"/>
          <w:szCs w:val="20"/>
        </w:rPr>
        <w:t xml:space="preserve"> </w:t>
      </w:r>
      <w:proofErr w:type="spellStart"/>
      <w:r w:rsidR="00B914E0"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will he or she also meet </w:t>
      </w:r>
      <w:r w:rsidR="00B914E0" w:rsidRPr="009E6C5B">
        <w:rPr>
          <w:rFonts w:eastAsia="Times New Roman" w:cstheme="minorHAnsi"/>
          <w:b/>
          <w:color w:val="004385"/>
          <w:sz w:val="20"/>
          <w:szCs w:val="20"/>
        </w:rPr>
        <w:t xml:space="preserve">the admissions </w:t>
      </w:r>
      <w:r w:rsidR="00F77C0E" w:rsidRPr="009E6C5B">
        <w:rPr>
          <w:rFonts w:eastAsia="Times New Roman" w:cstheme="minorHAnsi"/>
          <w:b/>
          <w:color w:val="004385"/>
          <w:sz w:val="20"/>
          <w:szCs w:val="20"/>
        </w:rPr>
        <w:t>standards</w:t>
      </w:r>
      <w:r w:rsidR="00B914E0" w:rsidRPr="009E6C5B">
        <w:rPr>
          <w:rFonts w:eastAsia="Times New Roman" w:cstheme="minorHAnsi"/>
          <w:b/>
          <w:color w:val="004385"/>
          <w:sz w:val="20"/>
          <w:szCs w:val="20"/>
        </w:rPr>
        <w:t xml:space="preserve"> of </w:t>
      </w:r>
      <w:r w:rsidR="00F77C0E" w:rsidRPr="009E6C5B">
        <w:rPr>
          <w:rFonts w:eastAsia="Times New Roman" w:cstheme="minorHAnsi"/>
          <w:b/>
          <w:color w:val="004385"/>
          <w:sz w:val="20"/>
          <w:szCs w:val="20"/>
        </w:rPr>
        <w:t>the Massachusetts State University System and the University of Massachusetts</w:t>
      </w:r>
      <w:r w:rsidR="00B914E0" w:rsidRPr="009E6C5B">
        <w:rPr>
          <w:rFonts w:eastAsia="Times New Roman" w:cstheme="minorHAnsi"/>
          <w:b/>
          <w:color w:val="004385"/>
          <w:sz w:val="20"/>
          <w:szCs w:val="20"/>
        </w:rPr>
        <w:t>?</w:t>
      </w:r>
    </w:p>
    <w:p w14:paraId="474F8659" w14:textId="28AF4D16" w:rsidR="007B56B4" w:rsidRDefault="00D5123D"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In general, yes</w:t>
      </w:r>
      <w:r w:rsidR="006A3EFC">
        <w:rPr>
          <w:rFonts w:eastAsia="Times New Roman" w:cstheme="minorHAnsi"/>
          <w:color w:val="000000"/>
          <w:sz w:val="20"/>
          <w:szCs w:val="20"/>
        </w:rPr>
        <w:t xml:space="preserve"> (see table below). D</w:t>
      </w:r>
      <w:r w:rsidR="00330770">
        <w:rPr>
          <w:rFonts w:eastAsia="Times New Roman" w:cstheme="minorHAnsi"/>
          <w:color w:val="000000"/>
          <w:sz w:val="20"/>
          <w:szCs w:val="20"/>
        </w:rPr>
        <w:t xml:space="preserve">ue to the growing competitiveness of </w:t>
      </w:r>
      <w:r w:rsidR="00A533A3">
        <w:rPr>
          <w:rFonts w:eastAsia="Times New Roman" w:cstheme="minorHAnsi"/>
          <w:color w:val="000000"/>
          <w:sz w:val="20"/>
          <w:szCs w:val="20"/>
        </w:rPr>
        <w:t>those schools</w:t>
      </w:r>
      <w:r w:rsidR="00330770">
        <w:rPr>
          <w:rFonts w:eastAsia="Times New Roman" w:cstheme="minorHAnsi"/>
          <w:color w:val="000000"/>
          <w:sz w:val="20"/>
          <w:szCs w:val="20"/>
        </w:rPr>
        <w:t xml:space="preserve">, higher education officials recommend </w:t>
      </w:r>
      <w:r w:rsidR="00A533A3">
        <w:rPr>
          <w:rFonts w:eastAsia="Times New Roman" w:cstheme="minorHAnsi"/>
          <w:color w:val="000000"/>
          <w:sz w:val="20"/>
          <w:szCs w:val="20"/>
        </w:rPr>
        <w:t xml:space="preserve">students go beyond </w:t>
      </w:r>
      <w:proofErr w:type="spellStart"/>
      <w:r w:rsidR="00A533A3">
        <w:rPr>
          <w:rFonts w:eastAsia="Times New Roman" w:cstheme="minorHAnsi"/>
          <w:color w:val="000000"/>
          <w:sz w:val="20"/>
          <w:szCs w:val="20"/>
        </w:rPr>
        <w:t>MassCore</w:t>
      </w:r>
      <w:proofErr w:type="spellEnd"/>
      <w:r w:rsidR="00A533A3">
        <w:rPr>
          <w:rFonts w:eastAsia="Times New Roman" w:cstheme="minorHAnsi"/>
          <w:color w:val="000000"/>
          <w:sz w:val="20"/>
          <w:szCs w:val="20"/>
        </w:rPr>
        <w:t>, particularly for competitive majors that expect or require more advanced study.</w:t>
      </w:r>
    </w:p>
    <w:tbl>
      <w:tblPr>
        <w:tblStyle w:val="TableGrid"/>
        <w:tblW w:w="0" w:type="auto"/>
        <w:tblBorders>
          <w:top w:val="single" w:sz="4" w:space="0" w:color="00438F"/>
          <w:left w:val="single" w:sz="4" w:space="0" w:color="00438F"/>
          <w:bottom w:val="single" w:sz="4" w:space="0" w:color="00438F"/>
          <w:right w:val="single" w:sz="4" w:space="0" w:color="00438F"/>
          <w:insideH w:val="single" w:sz="4" w:space="0" w:color="00438F"/>
          <w:insideV w:val="single" w:sz="4" w:space="0" w:color="00438F"/>
        </w:tblBorders>
        <w:tblLook w:val="04A0" w:firstRow="1" w:lastRow="0" w:firstColumn="1" w:lastColumn="0" w:noHBand="0" w:noVBand="1"/>
        <w:tblDescription w:val="English Language Arts 4 units 4 courses &#10;Mathematics 4 units; including completion of Algebra II or the Integrated Math equivalent. A math course during senior year is recommended for all students. Students may substitute 1 unit of Computer Science that includes rigorous mathematical concepts and aligns with the Digital Literacy and Computer Science standards for a mathematics course.  4 courses (including Algebra I &amp; II and Geometry or Trigonometry, or comparable coursework) including math in senior year. Computer Science courses may be considered a mathematics course based on the inclusion of rigorous mathematical concepts and topics.&#10;Science 3 units of lab-based science; coursework in technology/engineering courses may also count for MassCore science credit. Students may substitute 1 unit of Computer Science that includes rigorous scientific concepts and aligns with the Digital Literacy and Computer Science standards for a laboratory science course. 3 courses of lab-based science (drawn from natural science and/or physical science and/or technology/engineering). Computer Science courses may be considered a science course based on the inclusion of rigorous science concepts and topics.&#10;History &amp; Social Science 3 units, including U.S. History &amp; World History 2 courses, including U.S. History&#10;Foreign Language 2 units of the same language  2 courses of the same language&#10;Physical Education As required by law -&#10;Arts 1 unit -&#10;Additional Core Courses 5 units 2 courses (from the above subjects or from the arts and humanities or computer sciences)&#10;"/>
      </w:tblPr>
      <w:tblGrid>
        <w:gridCol w:w="2083"/>
        <w:gridCol w:w="3852"/>
        <w:gridCol w:w="4135"/>
      </w:tblGrid>
      <w:tr w:rsidR="00FA7CBA" w:rsidRPr="00FA7CBA" w14:paraId="0456EC5B" w14:textId="77777777" w:rsidTr="007D25BF">
        <w:trPr>
          <w:tblHeader/>
        </w:trPr>
        <w:tc>
          <w:tcPr>
            <w:tcW w:w="2083" w:type="dxa"/>
          </w:tcPr>
          <w:p w14:paraId="6CE6B820" w14:textId="77777777" w:rsidR="00FA7CBA" w:rsidRPr="00FA7CBA" w:rsidRDefault="00FA7CBA" w:rsidP="00FA7CBA">
            <w:pPr>
              <w:keepNext/>
              <w:widowControl/>
              <w:spacing w:before="40" w:after="40"/>
              <w:rPr>
                <w:b/>
                <w:sz w:val="20"/>
                <w:szCs w:val="20"/>
              </w:rPr>
            </w:pPr>
          </w:p>
        </w:tc>
        <w:tc>
          <w:tcPr>
            <w:tcW w:w="3852" w:type="dxa"/>
          </w:tcPr>
          <w:p w14:paraId="6A32857B" w14:textId="77777777" w:rsidR="00FA7CBA" w:rsidRPr="00FA7CBA" w:rsidRDefault="00FA7CBA" w:rsidP="00FA7CBA">
            <w:pPr>
              <w:keepNext/>
              <w:widowControl/>
              <w:spacing w:before="40" w:after="40"/>
              <w:jc w:val="center"/>
              <w:rPr>
                <w:b/>
                <w:i/>
                <w:color w:val="004385"/>
                <w:sz w:val="20"/>
                <w:szCs w:val="20"/>
              </w:rPr>
            </w:pPr>
            <w:proofErr w:type="spellStart"/>
            <w:r w:rsidRPr="00FA7CBA">
              <w:rPr>
                <w:b/>
                <w:i/>
                <w:color w:val="004385"/>
                <w:sz w:val="20"/>
                <w:szCs w:val="20"/>
              </w:rPr>
              <w:t>MassCore</w:t>
            </w:r>
            <w:proofErr w:type="spellEnd"/>
          </w:p>
        </w:tc>
        <w:tc>
          <w:tcPr>
            <w:tcW w:w="4135" w:type="dxa"/>
          </w:tcPr>
          <w:p w14:paraId="2F37A237" w14:textId="52EB5EF9" w:rsidR="00FA7CBA" w:rsidRPr="00FA7CBA" w:rsidRDefault="007D25BF" w:rsidP="00FA7CBA">
            <w:pPr>
              <w:keepNext/>
              <w:widowControl/>
              <w:spacing w:before="40" w:after="40"/>
              <w:jc w:val="center"/>
              <w:rPr>
                <w:b/>
                <w:i/>
                <w:color w:val="004385"/>
                <w:sz w:val="20"/>
                <w:szCs w:val="20"/>
              </w:rPr>
            </w:pPr>
            <w:r>
              <w:rPr>
                <w:b/>
                <w:i/>
                <w:color w:val="004385"/>
                <w:sz w:val="20"/>
                <w:szCs w:val="20"/>
              </w:rPr>
              <w:t>Minimum 4-Y</w:t>
            </w:r>
            <w:r w:rsidR="0036164B">
              <w:rPr>
                <w:b/>
                <w:i/>
                <w:color w:val="004385"/>
                <w:sz w:val="20"/>
                <w:szCs w:val="20"/>
              </w:rPr>
              <w:t xml:space="preserve">ear </w:t>
            </w:r>
            <w:r w:rsidR="00FA7CBA" w:rsidRPr="00FA7CBA">
              <w:rPr>
                <w:b/>
                <w:i/>
                <w:color w:val="004385"/>
                <w:sz w:val="20"/>
                <w:szCs w:val="20"/>
              </w:rPr>
              <w:t>State Admissions Standards</w:t>
            </w:r>
            <w:r w:rsidR="00EB14C5">
              <w:rPr>
                <w:rStyle w:val="FootnoteReference"/>
                <w:b/>
                <w:i/>
                <w:color w:val="004385"/>
                <w:sz w:val="20"/>
                <w:szCs w:val="20"/>
              </w:rPr>
              <w:footnoteReference w:id="2"/>
            </w:r>
          </w:p>
        </w:tc>
      </w:tr>
      <w:tr w:rsidR="00FA7CBA" w:rsidRPr="00FA7CBA" w14:paraId="15FDCF36" w14:textId="77777777" w:rsidTr="009E5AEF">
        <w:tc>
          <w:tcPr>
            <w:tcW w:w="2083" w:type="dxa"/>
          </w:tcPr>
          <w:p w14:paraId="15B60068" w14:textId="77777777" w:rsidR="00FA7CBA" w:rsidRPr="00FA7CBA" w:rsidRDefault="00FA7CBA" w:rsidP="00FA7CBA">
            <w:pPr>
              <w:keepNext/>
              <w:widowControl/>
              <w:spacing w:before="40" w:after="40"/>
              <w:rPr>
                <w:b/>
                <w:sz w:val="20"/>
                <w:szCs w:val="20"/>
              </w:rPr>
            </w:pPr>
            <w:r w:rsidRPr="00FA7CBA">
              <w:rPr>
                <w:b/>
                <w:sz w:val="20"/>
                <w:szCs w:val="20"/>
              </w:rPr>
              <w:t>English Language Arts</w:t>
            </w:r>
          </w:p>
        </w:tc>
        <w:tc>
          <w:tcPr>
            <w:tcW w:w="3852" w:type="dxa"/>
          </w:tcPr>
          <w:p w14:paraId="023A42BE" w14:textId="77777777" w:rsidR="00FA7CBA" w:rsidRPr="00FA7CBA" w:rsidRDefault="00FA7CBA" w:rsidP="00FA7CBA">
            <w:pPr>
              <w:keepNext/>
              <w:widowControl/>
              <w:spacing w:before="40" w:after="40"/>
              <w:rPr>
                <w:sz w:val="20"/>
                <w:szCs w:val="20"/>
              </w:rPr>
            </w:pPr>
            <w:r w:rsidRPr="00FA7CBA">
              <w:rPr>
                <w:sz w:val="20"/>
                <w:szCs w:val="20"/>
              </w:rPr>
              <w:t>4 units</w:t>
            </w:r>
          </w:p>
        </w:tc>
        <w:tc>
          <w:tcPr>
            <w:tcW w:w="4135" w:type="dxa"/>
          </w:tcPr>
          <w:p w14:paraId="101F25E7"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4 courses</w:t>
            </w:r>
            <w:r w:rsidRPr="00FA7CBA">
              <w:rPr>
                <w:rStyle w:val="FootnoteReference"/>
                <w:rFonts w:eastAsia="Times New Roman" w:cstheme="minorHAnsi"/>
                <w:color w:val="000000"/>
                <w:sz w:val="20"/>
                <w:szCs w:val="20"/>
              </w:rPr>
              <w:footnoteReference w:id="3"/>
            </w:r>
          </w:p>
        </w:tc>
      </w:tr>
      <w:tr w:rsidR="00FA7CBA" w:rsidRPr="00FA7CBA" w14:paraId="06CAB082" w14:textId="77777777" w:rsidTr="009E5AEF">
        <w:tc>
          <w:tcPr>
            <w:tcW w:w="2083" w:type="dxa"/>
          </w:tcPr>
          <w:p w14:paraId="45030F40" w14:textId="77777777" w:rsidR="00FA7CBA" w:rsidRPr="00FA7CBA" w:rsidRDefault="00FA7CBA" w:rsidP="00FA7CBA">
            <w:pPr>
              <w:keepNext/>
              <w:widowControl/>
              <w:spacing w:before="40" w:after="40"/>
              <w:rPr>
                <w:b/>
                <w:sz w:val="20"/>
                <w:szCs w:val="20"/>
              </w:rPr>
            </w:pPr>
            <w:r w:rsidRPr="00FA7CBA">
              <w:rPr>
                <w:b/>
                <w:sz w:val="20"/>
                <w:szCs w:val="20"/>
              </w:rPr>
              <w:t>Mathematics</w:t>
            </w:r>
          </w:p>
        </w:tc>
        <w:tc>
          <w:tcPr>
            <w:tcW w:w="3852" w:type="dxa"/>
          </w:tcPr>
          <w:p w14:paraId="216CF2C7" w14:textId="0664A012" w:rsidR="00FA7CBA" w:rsidRPr="00FA7CBA" w:rsidRDefault="00FA7CBA" w:rsidP="00A67537">
            <w:pPr>
              <w:keepNext/>
              <w:widowControl/>
              <w:spacing w:before="40" w:after="40"/>
              <w:rPr>
                <w:sz w:val="20"/>
                <w:szCs w:val="20"/>
              </w:rPr>
            </w:pPr>
            <w:r w:rsidRPr="00FA7CBA">
              <w:rPr>
                <w:sz w:val="20"/>
                <w:szCs w:val="20"/>
              </w:rPr>
              <w:t xml:space="preserve">4 </w:t>
            </w:r>
            <w:r w:rsidR="00084FEC">
              <w:rPr>
                <w:sz w:val="20"/>
                <w:szCs w:val="20"/>
              </w:rPr>
              <w:t>units; including completion of algebra II or the integrated m</w:t>
            </w:r>
            <w:r w:rsidRPr="00FA7CBA">
              <w:rPr>
                <w:sz w:val="20"/>
                <w:szCs w:val="20"/>
              </w:rPr>
              <w:t xml:space="preserve">ath equivalent. A math course during senior year is recommended for all students. Students may substitute 1 unit of </w:t>
            </w:r>
            <w:r w:rsidR="00084FEC">
              <w:rPr>
                <w:b/>
                <w:sz w:val="20"/>
                <w:szCs w:val="20"/>
              </w:rPr>
              <w:t>C</w:t>
            </w:r>
            <w:r w:rsidRPr="00FA7CBA">
              <w:rPr>
                <w:b/>
                <w:sz w:val="20"/>
                <w:szCs w:val="20"/>
              </w:rPr>
              <w:t>omputer Science</w:t>
            </w:r>
            <w:r w:rsidRPr="00FA7CBA">
              <w:rPr>
                <w:sz w:val="20"/>
                <w:szCs w:val="20"/>
              </w:rPr>
              <w:t xml:space="preserve"> that includes rigorous mathematical concepts and aligns with the </w:t>
            </w:r>
            <w:r w:rsidR="00A67537">
              <w:rPr>
                <w:sz w:val="20"/>
                <w:szCs w:val="20"/>
              </w:rPr>
              <w:t>DLCS</w:t>
            </w:r>
            <w:r w:rsidRPr="00FA7CBA">
              <w:rPr>
                <w:sz w:val="20"/>
                <w:szCs w:val="20"/>
              </w:rPr>
              <w:t xml:space="preserve"> standards for a mathematics course. </w:t>
            </w:r>
          </w:p>
        </w:tc>
        <w:tc>
          <w:tcPr>
            <w:tcW w:w="4135" w:type="dxa"/>
          </w:tcPr>
          <w:p w14:paraId="6BAA7EAD" w14:textId="199973C3" w:rsidR="00FA7CBA" w:rsidRPr="00FA7CBA" w:rsidRDefault="00084FEC" w:rsidP="009E5AEF">
            <w:pPr>
              <w:keepNext/>
              <w:widowControl/>
              <w:spacing w:before="40" w:after="40"/>
              <w:rPr>
                <w:rFonts w:eastAsia="Times New Roman" w:cstheme="minorHAnsi"/>
                <w:color w:val="000000"/>
                <w:sz w:val="20"/>
                <w:szCs w:val="20"/>
              </w:rPr>
            </w:pPr>
            <w:r>
              <w:rPr>
                <w:rFonts w:eastAsia="Times New Roman" w:cstheme="minorHAnsi"/>
                <w:color w:val="000000"/>
                <w:sz w:val="20"/>
                <w:szCs w:val="20"/>
              </w:rPr>
              <w:t>4 courses (including algebra I</w:t>
            </w:r>
            <w:r w:rsidR="00A67537">
              <w:rPr>
                <w:rFonts w:eastAsia="Times New Roman" w:cstheme="minorHAnsi"/>
                <w:color w:val="000000"/>
                <w:sz w:val="20"/>
                <w:szCs w:val="20"/>
              </w:rPr>
              <w:t xml:space="preserve"> and</w:t>
            </w:r>
            <w:r>
              <w:rPr>
                <w:rFonts w:eastAsia="Times New Roman" w:cstheme="minorHAnsi"/>
                <w:color w:val="000000"/>
                <w:sz w:val="20"/>
                <w:szCs w:val="20"/>
              </w:rPr>
              <w:t xml:space="preserve"> II and geometry or t</w:t>
            </w:r>
            <w:r w:rsidR="00FA7CBA" w:rsidRPr="00FA7CBA">
              <w:rPr>
                <w:rFonts w:eastAsia="Times New Roman" w:cstheme="minorHAnsi"/>
                <w:color w:val="000000"/>
                <w:sz w:val="20"/>
                <w:szCs w:val="20"/>
              </w:rPr>
              <w:t xml:space="preserve">rigonometry, or comparable coursework) including math in senior year. </w:t>
            </w:r>
            <w:r w:rsidR="00FA7CBA" w:rsidRPr="00FA7CBA">
              <w:rPr>
                <w:rFonts w:eastAsia="Times New Roman" w:cstheme="minorHAnsi"/>
                <w:b/>
                <w:color w:val="000000"/>
                <w:sz w:val="20"/>
                <w:szCs w:val="20"/>
              </w:rPr>
              <w:t>Computer Science</w:t>
            </w:r>
            <w:r w:rsidR="00FA7CBA" w:rsidRPr="00FA7CBA">
              <w:rPr>
                <w:rFonts w:eastAsia="Times New Roman" w:cstheme="minorHAnsi"/>
                <w:color w:val="000000"/>
                <w:sz w:val="20"/>
                <w:szCs w:val="20"/>
              </w:rPr>
              <w:t xml:space="preserve"> courses may be considered a mathematics course based on the inclusion of rigorous mathematical concepts and topics.</w:t>
            </w:r>
          </w:p>
        </w:tc>
      </w:tr>
      <w:tr w:rsidR="00FA7CBA" w:rsidRPr="00FA7CBA" w14:paraId="7BEA6CF7" w14:textId="77777777" w:rsidTr="009E5AEF">
        <w:tc>
          <w:tcPr>
            <w:tcW w:w="2083" w:type="dxa"/>
          </w:tcPr>
          <w:p w14:paraId="28E20FDE" w14:textId="77777777" w:rsidR="00FA7CBA" w:rsidRPr="00FA7CBA" w:rsidRDefault="00FA7CBA" w:rsidP="00FA7CBA">
            <w:pPr>
              <w:keepNext/>
              <w:widowControl/>
              <w:spacing w:before="40" w:after="40"/>
              <w:rPr>
                <w:b/>
                <w:sz w:val="20"/>
                <w:szCs w:val="20"/>
              </w:rPr>
            </w:pPr>
            <w:r w:rsidRPr="00FA7CBA">
              <w:rPr>
                <w:b/>
                <w:sz w:val="20"/>
                <w:szCs w:val="20"/>
              </w:rPr>
              <w:t>Science</w:t>
            </w:r>
          </w:p>
        </w:tc>
        <w:tc>
          <w:tcPr>
            <w:tcW w:w="3852" w:type="dxa"/>
          </w:tcPr>
          <w:p w14:paraId="03878AAC" w14:textId="5110730D" w:rsidR="00FA7CBA" w:rsidRPr="00FA7CBA" w:rsidRDefault="00FA7CBA" w:rsidP="00A67537">
            <w:pPr>
              <w:keepNext/>
              <w:widowControl/>
              <w:spacing w:before="40" w:after="40"/>
              <w:rPr>
                <w:sz w:val="20"/>
                <w:szCs w:val="20"/>
              </w:rPr>
            </w:pPr>
            <w:r w:rsidRPr="00FA7CBA">
              <w:rPr>
                <w:sz w:val="20"/>
                <w:szCs w:val="20"/>
              </w:rPr>
              <w:t xml:space="preserve">3 units of lab-based science; coursework in technology/engineering courses may also count for </w:t>
            </w:r>
            <w:proofErr w:type="spellStart"/>
            <w:r w:rsidRPr="00FA7CBA">
              <w:rPr>
                <w:sz w:val="20"/>
                <w:szCs w:val="20"/>
              </w:rPr>
              <w:t>MassCore</w:t>
            </w:r>
            <w:proofErr w:type="spellEnd"/>
            <w:r w:rsidRPr="00FA7CBA">
              <w:rPr>
                <w:sz w:val="20"/>
                <w:szCs w:val="20"/>
              </w:rPr>
              <w:t xml:space="preserve"> science credit. Students may substitute 1 unit of </w:t>
            </w:r>
            <w:r w:rsidRPr="00FA7CBA">
              <w:rPr>
                <w:b/>
                <w:sz w:val="20"/>
                <w:szCs w:val="20"/>
              </w:rPr>
              <w:t>Computer Science</w:t>
            </w:r>
            <w:r w:rsidRPr="00FA7CBA">
              <w:rPr>
                <w:sz w:val="20"/>
                <w:szCs w:val="20"/>
              </w:rPr>
              <w:t xml:space="preserve"> that includes rigorous scientific concepts and aligns with the </w:t>
            </w:r>
            <w:r w:rsidR="00A67537">
              <w:rPr>
                <w:sz w:val="20"/>
                <w:szCs w:val="20"/>
              </w:rPr>
              <w:t>DLCS</w:t>
            </w:r>
            <w:r w:rsidRPr="00FA7CBA">
              <w:rPr>
                <w:sz w:val="20"/>
                <w:szCs w:val="20"/>
              </w:rPr>
              <w:t xml:space="preserve"> standards for a laboratory science course.</w:t>
            </w:r>
          </w:p>
        </w:tc>
        <w:tc>
          <w:tcPr>
            <w:tcW w:w="4135" w:type="dxa"/>
          </w:tcPr>
          <w:p w14:paraId="01DFA5DB" w14:textId="3887A632" w:rsidR="00FA7CBA" w:rsidRPr="00FA7CBA" w:rsidRDefault="00FA7CBA" w:rsidP="009E5AEF">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3 courses of lab-based science</w:t>
            </w:r>
            <w:r w:rsidRPr="00FA7CBA">
              <w:rPr>
                <w:sz w:val="20"/>
                <w:szCs w:val="20"/>
              </w:rPr>
              <w:t xml:space="preserve"> </w:t>
            </w:r>
            <w:r w:rsidRPr="00FA7CBA">
              <w:rPr>
                <w:rFonts w:eastAsia="Times New Roman" w:cstheme="minorHAnsi"/>
                <w:color w:val="000000"/>
                <w:sz w:val="20"/>
                <w:szCs w:val="20"/>
              </w:rPr>
              <w:t xml:space="preserve">(drawn from natural science and/or physical science and/or technology/engineering). </w:t>
            </w:r>
            <w:r w:rsidRPr="00FA7CBA">
              <w:rPr>
                <w:rFonts w:eastAsia="Times New Roman" w:cstheme="minorHAnsi"/>
                <w:b/>
                <w:color w:val="000000"/>
                <w:sz w:val="20"/>
                <w:szCs w:val="20"/>
              </w:rPr>
              <w:t>Computer Science</w:t>
            </w:r>
            <w:r w:rsidRPr="00FA7CBA">
              <w:rPr>
                <w:rFonts w:eastAsia="Times New Roman" w:cstheme="minorHAnsi"/>
                <w:color w:val="000000"/>
                <w:sz w:val="20"/>
                <w:szCs w:val="20"/>
              </w:rPr>
              <w:t xml:space="preserve"> courses may be considered a science course based on the inclusion of rigorous science concepts and topics.</w:t>
            </w:r>
          </w:p>
        </w:tc>
      </w:tr>
      <w:tr w:rsidR="00FA7CBA" w:rsidRPr="00FA7CBA" w14:paraId="5A4A5BB3" w14:textId="77777777" w:rsidTr="009E5AEF">
        <w:tc>
          <w:tcPr>
            <w:tcW w:w="2083" w:type="dxa"/>
          </w:tcPr>
          <w:p w14:paraId="6B633897" w14:textId="77777777" w:rsidR="00FA7CBA" w:rsidRPr="00FA7CBA" w:rsidRDefault="00FA7CBA" w:rsidP="00FA7CBA">
            <w:pPr>
              <w:keepNext/>
              <w:widowControl/>
              <w:spacing w:before="40" w:after="40"/>
              <w:rPr>
                <w:b/>
                <w:sz w:val="20"/>
                <w:szCs w:val="20"/>
              </w:rPr>
            </w:pPr>
            <w:r w:rsidRPr="00FA7CBA">
              <w:rPr>
                <w:b/>
                <w:sz w:val="20"/>
                <w:szCs w:val="20"/>
              </w:rPr>
              <w:t>History &amp; Social Science</w:t>
            </w:r>
          </w:p>
        </w:tc>
        <w:tc>
          <w:tcPr>
            <w:tcW w:w="3852" w:type="dxa"/>
          </w:tcPr>
          <w:p w14:paraId="587EE92C" w14:textId="2B8A1956" w:rsidR="00FA7CBA" w:rsidRPr="00FA7CBA" w:rsidRDefault="00FA7CBA" w:rsidP="00FA7CBA">
            <w:pPr>
              <w:keepNext/>
              <w:widowControl/>
              <w:spacing w:before="40" w:after="40"/>
              <w:rPr>
                <w:sz w:val="20"/>
                <w:szCs w:val="20"/>
              </w:rPr>
            </w:pPr>
            <w:r w:rsidRPr="00FA7CBA">
              <w:rPr>
                <w:sz w:val="20"/>
                <w:szCs w:val="20"/>
              </w:rPr>
              <w:t xml:space="preserve">3 </w:t>
            </w:r>
            <w:r w:rsidR="00A67537">
              <w:rPr>
                <w:sz w:val="20"/>
                <w:szCs w:val="20"/>
              </w:rPr>
              <w:t xml:space="preserve">units, including U.S. History and </w:t>
            </w:r>
            <w:r w:rsidRPr="00FA7CBA">
              <w:rPr>
                <w:sz w:val="20"/>
                <w:szCs w:val="20"/>
              </w:rPr>
              <w:t>World History</w:t>
            </w:r>
          </w:p>
        </w:tc>
        <w:tc>
          <w:tcPr>
            <w:tcW w:w="4135" w:type="dxa"/>
          </w:tcPr>
          <w:p w14:paraId="17C4219E"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2 courses, including U.S. History</w:t>
            </w:r>
          </w:p>
        </w:tc>
      </w:tr>
      <w:tr w:rsidR="00FA7CBA" w:rsidRPr="00FA7CBA" w14:paraId="2E97ACE0" w14:textId="77777777" w:rsidTr="009E5AEF">
        <w:tc>
          <w:tcPr>
            <w:tcW w:w="2083" w:type="dxa"/>
          </w:tcPr>
          <w:p w14:paraId="71ACCFCB" w14:textId="76003A0D" w:rsidR="00FA7CBA" w:rsidRPr="00FA7CBA" w:rsidRDefault="001158F7" w:rsidP="00FA7CBA">
            <w:pPr>
              <w:keepNext/>
              <w:widowControl/>
              <w:spacing w:before="40" w:after="40"/>
              <w:rPr>
                <w:b/>
                <w:sz w:val="20"/>
                <w:szCs w:val="20"/>
              </w:rPr>
            </w:pPr>
            <w:r>
              <w:rPr>
                <w:b/>
                <w:sz w:val="20"/>
                <w:szCs w:val="20"/>
              </w:rPr>
              <w:t>World</w:t>
            </w:r>
            <w:r w:rsidR="00FA7CBA" w:rsidRPr="00FA7CBA">
              <w:rPr>
                <w:b/>
                <w:sz w:val="20"/>
                <w:szCs w:val="20"/>
              </w:rPr>
              <w:t xml:space="preserve"> Language</w:t>
            </w:r>
          </w:p>
        </w:tc>
        <w:tc>
          <w:tcPr>
            <w:tcW w:w="3852" w:type="dxa"/>
          </w:tcPr>
          <w:p w14:paraId="0DACA2EC" w14:textId="77777777" w:rsidR="00FA7CBA" w:rsidRPr="00FA7CBA" w:rsidRDefault="00FA7CBA" w:rsidP="00FA7CBA">
            <w:pPr>
              <w:keepNext/>
              <w:widowControl/>
              <w:spacing w:before="40" w:after="40"/>
              <w:rPr>
                <w:sz w:val="20"/>
                <w:szCs w:val="20"/>
              </w:rPr>
            </w:pPr>
            <w:r w:rsidRPr="00FA7CBA">
              <w:rPr>
                <w:sz w:val="20"/>
                <w:szCs w:val="20"/>
              </w:rPr>
              <w:t xml:space="preserve">2 units of the same language </w:t>
            </w:r>
          </w:p>
        </w:tc>
        <w:tc>
          <w:tcPr>
            <w:tcW w:w="4135" w:type="dxa"/>
          </w:tcPr>
          <w:p w14:paraId="32F2FB19"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2 courses of the same language</w:t>
            </w:r>
          </w:p>
        </w:tc>
      </w:tr>
      <w:tr w:rsidR="00FA7CBA" w:rsidRPr="00FA7CBA" w14:paraId="765EC629" w14:textId="77777777" w:rsidTr="009E5AEF">
        <w:tc>
          <w:tcPr>
            <w:tcW w:w="2083" w:type="dxa"/>
          </w:tcPr>
          <w:p w14:paraId="0BCFC919" w14:textId="77777777" w:rsidR="00FA7CBA" w:rsidRPr="00FA7CBA" w:rsidRDefault="00FA7CBA" w:rsidP="00FA7CBA">
            <w:pPr>
              <w:keepNext/>
              <w:widowControl/>
              <w:spacing w:before="40" w:after="40"/>
              <w:rPr>
                <w:b/>
                <w:sz w:val="20"/>
                <w:szCs w:val="20"/>
              </w:rPr>
            </w:pPr>
            <w:r w:rsidRPr="00FA7CBA">
              <w:rPr>
                <w:b/>
                <w:sz w:val="20"/>
                <w:szCs w:val="20"/>
              </w:rPr>
              <w:t>Physical Education</w:t>
            </w:r>
          </w:p>
        </w:tc>
        <w:tc>
          <w:tcPr>
            <w:tcW w:w="3852" w:type="dxa"/>
          </w:tcPr>
          <w:p w14:paraId="3D626EA4" w14:textId="77777777" w:rsidR="00FA7CBA" w:rsidRPr="00FA7CBA" w:rsidRDefault="00FA7CBA" w:rsidP="00FA7CBA">
            <w:pPr>
              <w:keepNext/>
              <w:widowControl/>
              <w:spacing w:before="40" w:after="40"/>
              <w:rPr>
                <w:sz w:val="20"/>
                <w:szCs w:val="20"/>
              </w:rPr>
            </w:pPr>
            <w:r w:rsidRPr="00FA7CBA">
              <w:rPr>
                <w:sz w:val="20"/>
                <w:szCs w:val="20"/>
              </w:rPr>
              <w:t>As required by law</w:t>
            </w:r>
          </w:p>
        </w:tc>
        <w:tc>
          <w:tcPr>
            <w:tcW w:w="4135" w:type="dxa"/>
          </w:tcPr>
          <w:p w14:paraId="043B6A04"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w:t>
            </w:r>
          </w:p>
        </w:tc>
      </w:tr>
      <w:tr w:rsidR="00FA7CBA" w:rsidRPr="00FA7CBA" w14:paraId="7480FCB8" w14:textId="77777777" w:rsidTr="009E5AEF">
        <w:tc>
          <w:tcPr>
            <w:tcW w:w="2083" w:type="dxa"/>
          </w:tcPr>
          <w:p w14:paraId="2CE50144" w14:textId="77777777" w:rsidR="00FA7CBA" w:rsidRPr="00FA7CBA" w:rsidRDefault="00FA7CBA" w:rsidP="00FA7CBA">
            <w:pPr>
              <w:keepNext/>
              <w:widowControl/>
              <w:spacing w:before="40" w:after="40"/>
              <w:rPr>
                <w:b/>
                <w:sz w:val="20"/>
                <w:szCs w:val="20"/>
              </w:rPr>
            </w:pPr>
            <w:r w:rsidRPr="00FA7CBA">
              <w:rPr>
                <w:b/>
                <w:sz w:val="20"/>
                <w:szCs w:val="20"/>
              </w:rPr>
              <w:t>Arts</w:t>
            </w:r>
          </w:p>
        </w:tc>
        <w:tc>
          <w:tcPr>
            <w:tcW w:w="3852" w:type="dxa"/>
          </w:tcPr>
          <w:p w14:paraId="686E569B" w14:textId="77777777" w:rsidR="00FA7CBA" w:rsidRPr="00FA7CBA" w:rsidRDefault="00FA7CBA" w:rsidP="00FA7CBA">
            <w:pPr>
              <w:keepNext/>
              <w:widowControl/>
              <w:spacing w:before="40" w:after="40"/>
              <w:rPr>
                <w:sz w:val="20"/>
                <w:szCs w:val="20"/>
              </w:rPr>
            </w:pPr>
            <w:r w:rsidRPr="00FA7CBA">
              <w:rPr>
                <w:sz w:val="20"/>
                <w:szCs w:val="20"/>
              </w:rPr>
              <w:t>1 unit</w:t>
            </w:r>
          </w:p>
        </w:tc>
        <w:tc>
          <w:tcPr>
            <w:tcW w:w="4135" w:type="dxa"/>
          </w:tcPr>
          <w:p w14:paraId="6BFD6E65"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w:t>
            </w:r>
          </w:p>
        </w:tc>
      </w:tr>
      <w:tr w:rsidR="00FA7CBA" w:rsidRPr="00FA7CBA" w14:paraId="6B342C01" w14:textId="77777777" w:rsidTr="009E5AEF">
        <w:tc>
          <w:tcPr>
            <w:tcW w:w="2083" w:type="dxa"/>
          </w:tcPr>
          <w:p w14:paraId="136C0B91" w14:textId="77777777" w:rsidR="00FA7CBA" w:rsidRPr="00FA7CBA" w:rsidRDefault="00FA7CBA" w:rsidP="00FA7CBA">
            <w:pPr>
              <w:keepNext/>
              <w:widowControl/>
              <w:spacing w:before="40" w:after="40"/>
              <w:rPr>
                <w:b/>
                <w:sz w:val="20"/>
                <w:szCs w:val="20"/>
              </w:rPr>
            </w:pPr>
            <w:r w:rsidRPr="00FA7CBA">
              <w:rPr>
                <w:b/>
                <w:sz w:val="20"/>
                <w:szCs w:val="20"/>
              </w:rPr>
              <w:t>Additional Core Courses</w:t>
            </w:r>
          </w:p>
        </w:tc>
        <w:tc>
          <w:tcPr>
            <w:tcW w:w="3852" w:type="dxa"/>
          </w:tcPr>
          <w:p w14:paraId="330482BB" w14:textId="77777777" w:rsidR="00FA7CBA" w:rsidRPr="00FA7CBA" w:rsidRDefault="00FA7CBA" w:rsidP="00FA7CBA">
            <w:pPr>
              <w:keepNext/>
              <w:widowControl/>
              <w:spacing w:before="40" w:after="40"/>
              <w:rPr>
                <w:sz w:val="20"/>
                <w:szCs w:val="20"/>
              </w:rPr>
            </w:pPr>
            <w:r w:rsidRPr="00FA7CBA">
              <w:rPr>
                <w:sz w:val="20"/>
                <w:szCs w:val="20"/>
              </w:rPr>
              <w:t>5 units</w:t>
            </w:r>
          </w:p>
        </w:tc>
        <w:tc>
          <w:tcPr>
            <w:tcW w:w="4135" w:type="dxa"/>
          </w:tcPr>
          <w:p w14:paraId="4F181D98" w14:textId="77777777" w:rsidR="00FA7CBA" w:rsidRPr="00FA7CBA" w:rsidRDefault="00FA7CBA" w:rsidP="00FA7CBA">
            <w:pPr>
              <w:keepNext/>
              <w:widowControl/>
              <w:spacing w:before="40" w:after="40"/>
              <w:rPr>
                <w:rFonts w:eastAsia="Times New Roman" w:cstheme="minorHAnsi"/>
                <w:color w:val="000000"/>
                <w:sz w:val="20"/>
                <w:szCs w:val="20"/>
              </w:rPr>
            </w:pPr>
            <w:r w:rsidRPr="00FA7CBA">
              <w:rPr>
                <w:rFonts w:eastAsia="Times New Roman" w:cstheme="minorHAnsi"/>
                <w:color w:val="000000"/>
                <w:sz w:val="20"/>
                <w:szCs w:val="20"/>
              </w:rPr>
              <w:t>2 courses (from the above subjects or from the arts and humanities or computer sciences)</w:t>
            </w:r>
          </w:p>
        </w:tc>
      </w:tr>
    </w:tbl>
    <w:p w14:paraId="74C50245" w14:textId="297931AF" w:rsidR="00FA7CBA" w:rsidRPr="009E6C5B" w:rsidRDefault="00FA7CBA" w:rsidP="00FA7CBA">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 xml:space="preserve">Does fulfilling </w:t>
      </w:r>
      <w:proofErr w:type="spellStart"/>
      <w:r>
        <w:rPr>
          <w:rFonts w:eastAsia="Times New Roman" w:cstheme="minorHAnsi"/>
          <w:b/>
          <w:color w:val="004385"/>
          <w:sz w:val="20"/>
          <w:szCs w:val="20"/>
        </w:rPr>
        <w:t>MassCore</w:t>
      </w:r>
      <w:proofErr w:type="spellEnd"/>
      <w:r>
        <w:rPr>
          <w:rFonts w:eastAsia="Times New Roman" w:cstheme="minorHAnsi"/>
          <w:b/>
          <w:color w:val="004385"/>
          <w:sz w:val="20"/>
          <w:szCs w:val="20"/>
        </w:rPr>
        <w:t xml:space="preserve"> impact </w:t>
      </w:r>
      <w:r w:rsidR="009E5AEF">
        <w:rPr>
          <w:rFonts w:eastAsia="Times New Roman" w:cstheme="minorHAnsi"/>
          <w:b/>
          <w:color w:val="004385"/>
          <w:sz w:val="20"/>
          <w:szCs w:val="20"/>
        </w:rPr>
        <w:t>student success</w:t>
      </w:r>
      <w:r w:rsidRPr="009E6C5B">
        <w:rPr>
          <w:rFonts w:eastAsia="Times New Roman" w:cstheme="minorHAnsi"/>
          <w:b/>
          <w:color w:val="004385"/>
          <w:sz w:val="20"/>
          <w:szCs w:val="20"/>
        </w:rPr>
        <w:t>?</w:t>
      </w:r>
    </w:p>
    <w:p w14:paraId="44F51936" w14:textId="425AF85C" w:rsidR="00FA7CBA" w:rsidRPr="009E5AEF" w:rsidRDefault="00FA7CBA" w:rsidP="00FA7CBA">
      <w:pPr>
        <w:shd w:val="clear" w:color="auto" w:fill="FFFFFF"/>
        <w:spacing w:after="60" w:line="240" w:lineRule="auto"/>
        <w:ind w:left="360"/>
        <w:rPr>
          <w:rFonts w:eastAsia="Times New Roman" w:cstheme="minorHAnsi"/>
          <w:color w:val="000000"/>
          <w:sz w:val="20"/>
          <w:szCs w:val="20"/>
        </w:rPr>
      </w:pPr>
      <w:r w:rsidRPr="009E5AEF">
        <w:rPr>
          <w:rFonts w:eastAsia="Times New Roman" w:cstheme="minorHAnsi"/>
          <w:color w:val="000000"/>
          <w:sz w:val="20"/>
          <w:szCs w:val="20"/>
        </w:rPr>
        <w:t xml:space="preserve">Yes. Research is clear that educational and economic attainment are closely linked. </w:t>
      </w:r>
      <w:r w:rsidR="009E5AEF" w:rsidRPr="009E5AEF">
        <w:rPr>
          <w:sz w:val="20"/>
          <w:szCs w:val="20"/>
        </w:rPr>
        <w:t xml:space="preserve">Graduates of four-year colleges earn an average $1.4 million more than high school dropouts. Students who take a challenging program of study like </w:t>
      </w:r>
      <w:proofErr w:type="spellStart"/>
      <w:r w:rsidR="009E5AEF" w:rsidRPr="009E5AEF">
        <w:rPr>
          <w:sz w:val="20"/>
          <w:szCs w:val="20"/>
        </w:rPr>
        <w:t>MassCore</w:t>
      </w:r>
      <w:proofErr w:type="spellEnd"/>
      <w:r w:rsidR="009E5AEF" w:rsidRPr="009E5AEF">
        <w:rPr>
          <w:sz w:val="20"/>
          <w:szCs w:val="20"/>
        </w:rPr>
        <w:t xml:space="preserve"> in high school are more likely to enroll in college, forego academic remediation</w:t>
      </w:r>
      <w:r w:rsidR="00F1087F">
        <w:rPr>
          <w:sz w:val="20"/>
          <w:szCs w:val="20"/>
        </w:rPr>
        <w:t>,</w:t>
      </w:r>
      <w:r w:rsidR="009E5AEF" w:rsidRPr="009E5AEF">
        <w:rPr>
          <w:sz w:val="20"/>
          <w:szCs w:val="20"/>
        </w:rPr>
        <w:t xml:space="preserve"> and earn a college degree.</w:t>
      </w:r>
      <w:r w:rsidR="009E5AEF" w:rsidRPr="009E5AEF">
        <w:rPr>
          <w:rStyle w:val="FootnoteReference"/>
          <w:sz w:val="20"/>
          <w:szCs w:val="20"/>
        </w:rPr>
        <w:footnoteReference w:id="4"/>
      </w:r>
      <w:r w:rsidR="009E5AEF" w:rsidRPr="009E5AEF">
        <w:rPr>
          <w:sz w:val="20"/>
          <w:szCs w:val="20"/>
        </w:rPr>
        <w:t xml:space="preserve"> </w:t>
      </w:r>
      <w:proofErr w:type="spellStart"/>
      <w:r w:rsidRPr="009E5AEF">
        <w:rPr>
          <w:rFonts w:eastAsia="Times New Roman" w:cstheme="minorHAnsi"/>
          <w:color w:val="000000"/>
          <w:sz w:val="20"/>
          <w:szCs w:val="20"/>
        </w:rPr>
        <w:t>MassCore</w:t>
      </w:r>
      <w:proofErr w:type="spellEnd"/>
      <w:r w:rsidRPr="009E5AEF">
        <w:rPr>
          <w:rFonts w:eastAsia="Times New Roman" w:cstheme="minorHAnsi"/>
          <w:color w:val="000000"/>
          <w:sz w:val="20"/>
          <w:szCs w:val="20"/>
        </w:rPr>
        <w:t xml:space="preserve"> helps students acquire the knowledge, </w:t>
      </w:r>
      <w:proofErr w:type="gramStart"/>
      <w:r w:rsidRPr="009E5AEF">
        <w:rPr>
          <w:rFonts w:eastAsia="Times New Roman" w:cstheme="minorHAnsi"/>
          <w:color w:val="000000"/>
          <w:sz w:val="20"/>
          <w:szCs w:val="20"/>
        </w:rPr>
        <w:t>skills</w:t>
      </w:r>
      <w:proofErr w:type="gramEnd"/>
      <w:r w:rsidRPr="009E5AEF">
        <w:rPr>
          <w:rFonts w:eastAsia="Times New Roman" w:cstheme="minorHAnsi"/>
          <w:color w:val="000000"/>
          <w:sz w:val="20"/>
          <w:szCs w:val="20"/>
        </w:rPr>
        <w:t xml:space="preserve"> and experiences necessary for success in economically viable career pathways in a 21</w:t>
      </w:r>
      <w:r w:rsidRPr="009E5AEF">
        <w:rPr>
          <w:rFonts w:eastAsia="Times New Roman" w:cstheme="minorHAnsi"/>
          <w:color w:val="000000"/>
          <w:sz w:val="20"/>
          <w:szCs w:val="20"/>
          <w:vertAlign w:val="superscript"/>
        </w:rPr>
        <w:t xml:space="preserve">st </w:t>
      </w:r>
      <w:r w:rsidRPr="009E5AEF">
        <w:rPr>
          <w:rFonts w:eastAsia="Times New Roman" w:cstheme="minorHAnsi"/>
          <w:color w:val="000000"/>
          <w:sz w:val="20"/>
          <w:szCs w:val="20"/>
        </w:rPr>
        <w:t>century economy.</w:t>
      </w:r>
    </w:p>
    <w:p w14:paraId="09D5081C" w14:textId="527B3147" w:rsidR="00FA7CBA" w:rsidRPr="0054751E" w:rsidRDefault="00F60151" w:rsidP="00FA7CBA">
      <w:pPr>
        <w:shd w:val="clear" w:color="auto" w:fill="FFFFFF"/>
        <w:spacing w:after="60" w:line="240" w:lineRule="auto"/>
        <w:ind w:left="360"/>
        <w:rPr>
          <w:rFonts w:eastAsia="Times New Roman" w:cstheme="minorHAnsi"/>
          <w:color w:val="000000"/>
          <w:sz w:val="20"/>
          <w:szCs w:val="20"/>
        </w:rPr>
      </w:pPr>
      <w:r w:rsidRPr="00F60151">
        <w:rPr>
          <w:rFonts w:eastAsia="Times New Roman" w:cstheme="minorHAnsi"/>
          <w:noProof/>
          <w:color w:val="000000"/>
          <w:sz w:val="20"/>
          <w:szCs w:val="20"/>
          <w:lang w:eastAsia="zh-CN"/>
        </w:rPr>
        <w:drawing>
          <wp:inline distT="0" distB="0" distL="0" distR="0" wp14:anchorId="5B1E59B1" wp14:editId="3547CCA2">
            <wp:extent cx="3919538" cy="1724908"/>
            <wp:effectExtent l="0" t="0" r="5080" b="8890"/>
            <wp:docPr id="5" name="Picture 4" descr="Chart comparing the unemployment rate (percent) compared to median usual weekly earnings (dollars). The higher the educational attainment, the lower the unemployment rate and the higher weekly earnings.">
              <a:extLst xmlns:a="http://schemas.openxmlformats.org/drawingml/2006/main">
                <a:ext uri="{FF2B5EF4-FFF2-40B4-BE49-F238E27FC236}">
                  <a16:creationId xmlns:a16="http://schemas.microsoft.com/office/drawing/2014/main" id="{56A937DA-06DF-41B1-ABBA-CFF492E3C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comparing the unemployment rate (percent) compared to median usual weekly earnings (dollars). The higher the educational attainment, the lower the unemployment rate and the higher weekly earnings.">
                      <a:extLst>
                        <a:ext uri="{FF2B5EF4-FFF2-40B4-BE49-F238E27FC236}">
                          <a16:creationId xmlns:a16="http://schemas.microsoft.com/office/drawing/2014/main" id="{56A937DA-06DF-41B1-ABBA-CFF492E3CCDC}"/>
                        </a:ext>
                      </a:extLst>
                    </pic:cNvPr>
                    <pic:cNvPicPr>
                      <a:picLocks noChangeAspect="1"/>
                    </pic:cNvPicPr>
                  </pic:nvPicPr>
                  <pic:blipFill>
                    <a:blip r:embed="rId17"/>
                    <a:stretch>
                      <a:fillRect/>
                    </a:stretch>
                  </pic:blipFill>
                  <pic:spPr>
                    <a:xfrm>
                      <a:off x="0" y="0"/>
                      <a:ext cx="3950057" cy="1738339"/>
                    </a:xfrm>
                    <a:prstGeom prst="rect">
                      <a:avLst/>
                    </a:prstGeom>
                  </pic:spPr>
                </pic:pic>
              </a:graphicData>
            </a:graphic>
          </wp:inline>
        </w:drawing>
      </w:r>
    </w:p>
    <w:p w14:paraId="2483E44F" w14:textId="77777777" w:rsidR="007B56B4" w:rsidRDefault="007B56B4" w:rsidP="00B914E0">
      <w:pPr>
        <w:shd w:val="clear" w:color="auto" w:fill="FFFFFF"/>
        <w:spacing w:after="60" w:line="240" w:lineRule="auto"/>
        <w:rPr>
          <w:rFonts w:eastAsia="Times New Roman" w:cstheme="minorHAnsi"/>
          <w:color w:val="000000"/>
          <w:sz w:val="20"/>
          <w:szCs w:val="20"/>
        </w:rPr>
      </w:pPr>
    </w:p>
    <w:p w14:paraId="6C692644" w14:textId="6C1DD6AA" w:rsidR="00AD1EA2" w:rsidRDefault="00AD1EA2" w:rsidP="00B426CF">
      <w:pPr>
        <w:pStyle w:val="Heading1"/>
        <w:pBdr>
          <w:bottom w:val="single" w:sz="4" w:space="1" w:color="004385"/>
        </w:pBdr>
      </w:pPr>
      <w:bookmarkStart w:id="4" w:name="_Toc524894052"/>
      <w:bookmarkStart w:id="5" w:name="_Hlk521506548"/>
      <w:r>
        <w:lastRenderedPageBreak/>
        <w:t>COMPUTER SCIENCE</w:t>
      </w:r>
      <w:bookmarkEnd w:id="4"/>
    </w:p>
    <w:p w14:paraId="2FEB9C85" w14:textId="3F702C00" w:rsidR="006A3EFC" w:rsidRPr="009E6C5B" w:rsidRDefault="006A3EFC"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Why is computer science included in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w:t>
      </w:r>
    </w:p>
    <w:p w14:paraId="4D54D923" w14:textId="22672421" w:rsidR="006A3EFC" w:rsidRDefault="00F6015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It’s the</w:t>
      </w:r>
      <w:r w:rsidR="006A3EFC" w:rsidRPr="006A3EFC">
        <w:rPr>
          <w:rFonts w:eastAsia="Times New Roman" w:cstheme="minorHAnsi"/>
          <w:color w:val="000000"/>
          <w:sz w:val="20"/>
          <w:szCs w:val="20"/>
        </w:rPr>
        <w:t xml:space="preserve"> </w:t>
      </w:r>
      <w:r w:rsidRPr="006A3EFC">
        <w:rPr>
          <w:rFonts w:eastAsia="Times New Roman" w:cstheme="minorHAnsi"/>
          <w:color w:val="000000"/>
          <w:sz w:val="20"/>
          <w:szCs w:val="20"/>
        </w:rPr>
        <w:t>Commonwealth</w:t>
      </w:r>
      <w:r>
        <w:rPr>
          <w:rFonts w:eastAsia="Times New Roman" w:cstheme="minorHAnsi"/>
          <w:color w:val="000000"/>
          <w:sz w:val="20"/>
          <w:szCs w:val="20"/>
        </w:rPr>
        <w:t>’s</w:t>
      </w:r>
      <w:r w:rsidRPr="006A3EFC">
        <w:rPr>
          <w:rFonts w:eastAsia="Times New Roman" w:cstheme="minorHAnsi"/>
          <w:color w:val="000000"/>
          <w:sz w:val="20"/>
          <w:szCs w:val="20"/>
        </w:rPr>
        <w:t xml:space="preserve"> </w:t>
      </w:r>
      <w:r w:rsidR="006A3EFC" w:rsidRPr="006A3EFC">
        <w:rPr>
          <w:rFonts w:eastAsia="Times New Roman" w:cstheme="minorHAnsi"/>
          <w:color w:val="000000"/>
          <w:sz w:val="20"/>
          <w:szCs w:val="20"/>
        </w:rPr>
        <w:t xml:space="preserve">responsibility to ensure that all of today's students are not only passive information </w:t>
      </w:r>
      <w:r w:rsidRPr="006A3EFC">
        <w:rPr>
          <w:rFonts w:eastAsia="Times New Roman" w:cstheme="minorHAnsi"/>
          <w:color w:val="000000"/>
          <w:sz w:val="20"/>
          <w:szCs w:val="20"/>
        </w:rPr>
        <w:t>consumers</w:t>
      </w:r>
      <w:r>
        <w:rPr>
          <w:rFonts w:eastAsia="Times New Roman" w:cstheme="minorHAnsi"/>
          <w:color w:val="000000"/>
          <w:sz w:val="20"/>
          <w:szCs w:val="20"/>
        </w:rPr>
        <w:t xml:space="preserve"> but</w:t>
      </w:r>
      <w:r w:rsidR="006A3EFC" w:rsidRPr="006A3EFC">
        <w:rPr>
          <w:rFonts w:eastAsia="Times New Roman" w:cstheme="minorHAnsi"/>
          <w:color w:val="000000"/>
          <w:sz w:val="20"/>
          <w:szCs w:val="20"/>
        </w:rPr>
        <w:t xml:space="preserve"> understand and are proficient in the skills and manner of thinking that are the foundation of our technological world. The ability to effectively use and create technology to solve complex problems is </w:t>
      </w:r>
      <w:r w:rsidR="00F1087F">
        <w:rPr>
          <w:rFonts w:eastAsia="Times New Roman" w:cstheme="minorHAnsi"/>
          <w:color w:val="000000"/>
          <w:sz w:val="20"/>
          <w:szCs w:val="20"/>
        </w:rPr>
        <w:t xml:space="preserve">an </w:t>
      </w:r>
      <w:r w:rsidR="006A3EFC" w:rsidRPr="006A3EFC">
        <w:rPr>
          <w:rFonts w:eastAsia="Times New Roman" w:cstheme="minorHAnsi"/>
          <w:color w:val="000000"/>
          <w:sz w:val="20"/>
          <w:szCs w:val="20"/>
        </w:rPr>
        <w:t xml:space="preserve">essential literacy skill. Recognizing the importance of these competencies, Massachusetts was among the first states to </w:t>
      </w:r>
      <w:r w:rsidR="006A3EFC">
        <w:rPr>
          <w:rFonts w:eastAsia="Times New Roman" w:cstheme="minorHAnsi"/>
          <w:color w:val="000000"/>
          <w:sz w:val="20"/>
          <w:szCs w:val="20"/>
        </w:rPr>
        <w:t>adopt</w:t>
      </w:r>
      <w:r w:rsidR="006A3EFC" w:rsidRPr="006A3EFC">
        <w:rPr>
          <w:rFonts w:eastAsia="Times New Roman" w:cstheme="minorHAnsi"/>
          <w:color w:val="000000"/>
          <w:sz w:val="20"/>
          <w:szCs w:val="20"/>
        </w:rPr>
        <w:t xml:space="preserve"> </w:t>
      </w:r>
      <w:r w:rsidR="00823A5D">
        <w:rPr>
          <w:rFonts w:eastAsia="Times New Roman" w:cstheme="minorHAnsi"/>
          <w:color w:val="000000"/>
          <w:sz w:val="20"/>
          <w:szCs w:val="20"/>
        </w:rPr>
        <w:t>Digital Literacy and Computer Science</w:t>
      </w:r>
      <w:r w:rsidR="006A3EFC">
        <w:rPr>
          <w:rFonts w:eastAsia="Times New Roman" w:cstheme="minorHAnsi"/>
          <w:color w:val="000000"/>
          <w:sz w:val="20"/>
          <w:szCs w:val="20"/>
        </w:rPr>
        <w:t xml:space="preserve"> </w:t>
      </w:r>
      <w:r w:rsidR="00F1087F">
        <w:rPr>
          <w:rFonts w:eastAsia="Times New Roman" w:cstheme="minorHAnsi"/>
          <w:color w:val="000000"/>
          <w:sz w:val="20"/>
          <w:szCs w:val="20"/>
        </w:rPr>
        <w:t>standards in June 2016</w:t>
      </w:r>
      <w:r w:rsidR="006A3EFC" w:rsidRPr="006A3EFC">
        <w:rPr>
          <w:rFonts w:eastAsia="Times New Roman" w:cstheme="minorHAnsi"/>
          <w:color w:val="000000"/>
          <w:sz w:val="20"/>
          <w:szCs w:val="20"/>
        </w:rPr>
        <w:t>.</w:t>
      </w:r>
    </w:p>
    <w:p w14:paraId="4BDB6EF3" w14:textId="791B85DE" w:rsidR="003C4C6F" w:rsidRPr="009E6C5B" w:rsidRDefault="00AD1EA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Which computer science courses can be substituted</w:t>
      </w:r>
      <w:r w:rsidR="003C4C6F" w:rsidRPr="009E6C5B">
        <w:rPr>
          <w:rFonts w:eastAsia="Times New Roman" w:cstheme="minorHAnsi"/>
          <w:b/>
          <w:color w:val="004385"/>
          <w:sz w:val="20"/>
          <w:szCs w:val="20"/>
        </w:rPr>
        <w:t xml:space="preserve"> for either a laboratory science course or for a mathematics course</w:t>
      </w:r>
      <w:bookmarkEnd w:id="5"/>
      <w:r w:rsidR="003C4C6F" w:rsidRPr="009E6C5B">
        <w:rPr>
          <w:rFonts w:eastAsia="Times New Roman" w:cstheme="minorHAnsi"/>
          <w:b/>
          <w:color w:val="004385"/>
          <w:sz w:val="20"/>
          <w:szCs w:val="20"/>
        </w:rPr>
        <w:t>?</w:t>
      </w:r>
    </w:p>
    <w:p w14:paraId="175FB2A6" w14:textId="77777777" w:rsidR="00A96646" w:rsidRDefault="00A96646" w:rsidP="00A96646">
      <w:pPr>
        <w:pStyle w:val="NormalWeb"/>
        <w:shd w:val="clear" w:color="auto" w:fill="FFFFFF"/>
        <w:ind w:left="360"/>
      </w:pPr>
      <w:r>
        <w:rPr>
          <w:color w:val="000000"/>
          <w:sz w:val="20"/>
          <w:szCs w:val="20"/>
        </w:rPr>
        <w:t>A working group consisting of representatives from secondary and higher education with expertise in mathematics, science and technology/engineering, and computer science identified the following initial set of courses:</w:t>
      </w:r>
    </w:p>
    <w:p w14:paraId="29889E45" w14:textId="77777777" w:rsidR="00E928A0" w:rsidRPr="00E928A0" w:rsidRDefault="00E928A0" w:rsidP="00E928A0">
      <w:pPr>
        <w:pStyle w:val="xmsonormal"/>
        <w:numPr>
          <w:ilvl w:val="0"/>
          <w:numId w:val="13"/>
        </w:numPr>
        <w:shd w:val="clear" w:color="auto" w:fill="FFFFFF"/>
        <w:spacing w:before="0" w:beforeAutospacing="0" w:after="0" w:afterAutospacing="0"/>
        <w:rPr>
          <w:rFonts w:eastAsia="Times New Roman"/>
          <w:sz w:val="20"/>
          <w:szCs w:val="20"/>
        </w:rPr>
      </w:pPr>
      <w:r>
        <w:rPr>
          <w:rFonts w:eastAsia="Times New Roman"/>
          <w:b/>
          <w:bCs/>
          <w:color w:val="000000"/>
          <w:sz w:val="24"/>
          <w:szCs w:val="24"/>
          <w:shd w:val="clear" w:color="auto" w:fill="FFFFFF"/>
        </w:rPr>
        <w:t>#</w:t>
      </w:r>
      <w:r w:rsidRPr="00E928A0">
        <w:rPr>
          <w:rFonts w:eastAsia="Times New Roman"/>
          <w:b/>
          <w:bCs/>
          <w:color w:val="000000"/>
          <w:sz w:val="20"/>
          <w:szCs w:val="20"/>
          <w:shd w:val="clear" w:color="auto" w:fill="FFFFFF"/>
        </w:rPr>
        <w:t>10019 </w:t>
      </w:r>
      <w:r w:rsidRPr="00E928A0">
        <w:rPr>
          <w:rFonts w:eastAsia="Times New Roman"/>
          <w:b/>
          <w:bCs/>
          <w:color w:val="000000"/>
          <w:sz w:val="20"/>
          <w:szCs w:val="20"/>
        </w:rPr>
        <w:t>Advanced Placement® Computer Science Principles:</w:t>
      </w:r>
      <w:r w:rsidRPr="00E928A0">
        <w:rPr>
          <w:rFonts w:eastAsia="Times New Roman"/>
          <w:color w:val="000000"/>
          <w:sz w:val="20"/>
          <w:szCs w:val="20"/>
        </w:rPr>
        <w:t> Advanced Placement® Computer Science Principles is not a single course; rather, schools and organizations submit curricular materials to the College Board for audit to ensure they meet or exceed the College Board's expectations as articulated in the </w:t>
      </w:r>
      <w:hyperlink r:id="rId18" w:tooltip="External Link" w:history="1">
        <w:r w:rsidRPr="00E928A0">
          <w:rPr>
            <w:rStyle w:val="Hyperlink"/>
            <w:rFonts w:eastAsia="Times New Roman"/>
            <w:sz w:val="20"/>
            <w:szCs w:val="20"/>
          </w:rPr>
          <w:t>AP® Computer Science Principles Curriculum Framework</w:t>
        </w:r>
      </w:hyperlink>
      <w:r w:rsidRPr="00E928A0">
        <w:rPr>
          <w:rFonts w:eastAsia="Times New Roman"/>
          <w:color w:val="000000"/>
          <w:sz w:val="20"/>
          <w:szCs w:val="20"/>
        </w:rPr>
        <w:t>. A listing of ready to use curricula approved by College Board, including preapproved syllabi, lesson plans, formative assessments, and professional development can be found here: </w:t>
      </w:r>
      <w:hyperlink r:id="rId19" w:history="1">
        <w:r w:rsidRPr="00E928A0">
          <w:rPr>
            <w:rStyle w:val="Hyperlink"/>
            <w:rFonts w:eastAsia="Times New Roman"/>
            <w:sz w:val="20"/>
            <w:szCs w:val="20"/>
          </w:rPr>
          <w:t>https://apcentral.collegeboard.org/courses/ap-computer-science-principles/classroom-resources/curricula-pedagogical-support</w:t>
        </w:r>
      </w:hyperlink>
      <w:r w:rsidRPr="00E928A0">
        <w:rPr>
          <w:rFonts w:eastAsia="Times New Roman"/>
          <w:color w:val="000000"/>
          <w:sz w:val="20"/>
          <w:szCs w:val="20"/>
        </w:rPr>
        <w:t>. </w:t>
      </w:r>
    </w:p>
    <w:p w14:paraId="792C75A2" w14:textId="77777777" w:rsidR="00E928A0" w:rsidRPr="00E928A0" w:rsidRDefault="00E928A0" w:rsidP="00E928A0">
      <w:pPr>
        <w:pStyle w:val="xmsonormal"/>
        <w:numPr>
          <w:ilvl w:val="0"/>
          <w:numId w:val="13"/>
        </w:numPr>
        <w:shd w:val="clear" w:color="auto" w:fill="FFFFFF"/>
        <w:spacing w:before="0" w:beforeAutospacing="0" w:after="0" w:afterAutospacing="0"/>
        <w:rPr>
          <w:rFonts w:eastAsia="Times New Roman"/>
          <w:sz w:val="20"/>
          <w:szCs w:val="20"/>
        </w:rPr>
      </w:pPr>
      <w:r w:rsidRPr="00E928A0">
        <w:rPr>
          <w:rFonts w:eastAsia="Times New Roman"/>
          <w:b/>
          <w:bCs/>
          <w:color w:val="000000"/>
          <w:sz w:val="20"/>
          <w:szCs w:val="20"/>
          <w:shd w:val="clear" w:color="auto" w:fill="FFFFFF"/>
        </w:rPr>
        <w:t>#10011 </w:t>
      </w:r>
      <w:r w:rsidRPr="00E928A0">
        <w:rPr>
          <w:rFonts w:eastAsia="Times New Roman"/>
          <w:b/>
          <w:bCs/>
          <w:color w:val="000000"/>
          <w:sz w:val="20"/>
          <w:szCs w:val="20"/>
        </w:rPr>
        <w:t>Computer Science Principles:</w:t>
      </w:r>
      <w:r w:rsidRPr="00E928A0">
        <w:rPr>
          <w:rFonts w:eastAsia="Times New Roman"/>
          <w:color w:val="000000"/>
          <w:sz w:val="20"/>
          <w:szCs w:val="20"/>
        </w:rPr>
        <w:t> Based on the AP® Computer Science Principles Curriculum Framework, CSP can be taught as a non- AP® course. </w:t>
      </w:r>
      <w:r w:rsidRPr="00E928A0">
        <w:rPr>
          <w:rFonts w:eastAsia="Times New Roman"/>
          <w:color w:val="000000"/>
          <w:sz w:val="20"/>
          <w:szCs w:val="20"/>
          <w:shd w:val="clear" w:color="auto" w:fill="FFFFFF"/>
        </w:rPr>
        <w:t>A listing of ready to use curricula approved by College Board, including preapproved syllabi, lesson plans, formative assessments, and professional development can be found here: </w:t>
      </w:r>
      <w:hyperlink r:id="rId20" w:history="1">
        <w:r w:rsidRPr="00E928A0">
          <w:rPr>
            <w:rStyle w:val="Hyperlink"/>
            <w:rFonts w:eastAsia="Times New Roman"/>
            <w:sz w:val="20"/>
            <w:szCs w:val="20"/>
            <w:shd w:val="clear" w:color="auto" w:fill="FFFFFF"/>
          </w:rPr>
          <w:t>https://apcentral.collegeboard.org/courses/ap-computer-science-principles/classroom-resources/curricula-pedagogical-support</w:t>
        </w:r>
      </w:hyperlink>
      <w:r w:rsidRPr="00E928A0">
        <w:rPr>
          <w:rFonts w:eastAsia="Times New Roman"/>
          <w:color w:val="000000"/>
          <w:sz w:val="20"/>
          <w:szCs w:val="20"/>
          <w:shd w:val="clear" w:color="auto" w:fill="FFFFFF"/>
        </w:rPr>
        <w:t>.</w:t>
      </w:r>
      <w:r w:rsidRPr="00E928A0">
        <w:rPr>
          <w:rFonts w:eastAsia="Times New Roman"/>
          <w:color w:val="000000"/>
          <w:sz w:val="20"/>
          <w:szCs w:val="20"/>
        </w:rPr>
        <w:t> </w:t>
      </w:r>
    </w:p>
    <w:p w14:paraId="5983CC5C" w14:textId="3043D930" w:rsidR="00E928A0" w:rsidRPr="00E928A0" w:rsidRDefault="00E928A0" w:rsidP="00726D70">
      <w:pPr>
        <w:pStyle w:val="xmsonormal"/>
        <w:numPr>
          <w:ilvl w:val="0"/>
          <w:numId w:val="13"/>
        </w:numPr>
        <w:shd w:val="clear" w:color="auto" w:fill="FFFFFF"/>
        <w:rPr>
          <w:rFonts w:eastAsia="Times New Roman"/>
          <w:sz w:val="20"/>
          <w:szCs w:val="20"/>
        </w:rPr>
      </w:pPr>
      <w:r w:rsidRPr="00E928A0">
        <w:rPr>
          <w:rFonts w:eastAsia="Times New Roman"/>
          <w:b/>
          <w:bCs/>
          <w:color w:val="000000"/>
          <w:sz w:val="20"/>
          <w:szCs w:val="20"/>
          <w:shd w:val="clear" w:color="auto" w:fill="FFFFFF"/>
        </w:rPr>
        <w:t>#10012 </w:t>
      </w:r>
      <w:r w:rsidRPr="00E928A0">
        <w:rPr>
          <w:rFonts w:eastAsia="Times New Roman"/>
          <w:b/>
          <w:bCs/>
          <w:color w:val="000000"/>
          <w:sz w:val="20"/>
          <w:szCs w:val="20"/>
        </w:rPr>
        <w:t>Exploring Computer Science (1 course):</w:t>
      </w:r>
      <w:r w:rsidRPr="00E928A0">
        <w:rPr>
          <w:rFonts w:eastAsia="Times New Roman"/>
          <w:color w:val="000000"/>
          <w:sz w:val="20"/>
          <w:szCs w:val="20"/>
        </w:rPr>
        <w:t xml:space="preserve"> Exploring Computer Science is an </w:t>
      </w:r>
      <w:proofErr w:type="gramStart"/>
      <w:r w:rsidRPr="00E928A0">
        <w:rPr>
          <w:rFonts w:eastAsia="Times New Roman"/>
          <w:color w:val="000000"/>
          <w:sz w:val="20"/>
          <w:szCs w:val="20"/>
        </w:rPr>
        <w:t>open source</w:t>
      </w:r>
      <w:proofErr w:type="gramEnd"/>
      <w:r w:rsidRPr="00E928A0">
        <w:rPr>
          <w:rFonts w:eastAsia="Times New Roman"/>
          <w:color w:val="000000"/>
          <w:sz w:val="20"/>
          <w:szCs w:val="20"/>
        </w:rPr>
        <w:t xml:space="preserve"> curriculum developed by UCLA and the University of Oregon. Exploring Computer Science was explicitly designed to expand participation in computing by traditionally underrepresented students in terms of enrollment, access, </w:t>
      </w:r>
      <w:proofErr w:type="gramStart"/>
      <w:r w:rsidRPr="00E928A0">
        <w:rPr>
          <w:rFonts w:eastAsia="Times New Roman"/>
          <w:color w:val="000000"/>
          <w:sz w:val="20"/>
          <w:szCs w:val="20"/>
        </w:rPr>
        <w:t>knowledge</w:t>
      </w:r>
      <w:proofErr w:type="gramEnd"/>
      <w:r w:rsidRPr="00E928A0">
        <w:rPr>
          <w:rFonts w:eastAsia="Times New Roman"/>
          <w:color w:val="000000"/>
          <w:sz w:val="20"/>
          <w:szCs w:val="20"/>
        </w:rPr>
        <w:t xml:space="preserve"> and skills, problem-solving, and attitudes. Exploring Computer Science is pedagogically and conceptually aligned to the AP® Computer Science Principles Curriculum Framework: </w:t>
      </w:r>
      <w:hyperlink r:id="rId21" w:tooltip="External Link" w:history="1">
        <w:r w:rsidRPr="00E928A0">
          <w:rPr>
            <w:rStyle w:val="Hyperlink"/>
            <w:rFonts w:eastAsia="Times New Roman"/>
            <w:sz w:val="20"/>
            <w:szCs w:val="20"/>
          </w:rPr>
          <w:t>http://www.exploringcs.org/</w:t>
        </w:r>
      </w:hyperlink>
      <w:r w:rsidRPr="00E928A0">
        <w:rPr>
          <w:rFonts w:eastAsia="Times New Roman"/>
          <w:color w:val="000000"/>
          <w:sz w:val="20"/>
          <w:szCs w:val="20"/>
        </w:rPr>
        <w:t>.</w:t>
      </w:r>
      <w:r w:rsidRPr="00E928A0">
        <w:rPr>
          <w:rFonts w:eastAsia="Times New Roman"/>
          <w:color w:val="000000"/>
          <w:sz w:val="20"/>
          <w:szCs w:val="20"/>
        </w:rPr>
        <w:br/>
      </w:r>
    </w:p>
    <w:p w14:paraId="64AC002D" w14:textId="3CA32308" w:rsidR="00A96646" w:rsidRPr="00E928A0" w:rsidRDefault="00E928A0" w:rsidP="00726D70">
      <w:pPr>
        <w:pStyle w:val="xmsonormal"/>
        <w:numPr>
          <w:ilvl w:val="0"/>
          <w:numId w:val="13"/>
        </w:numPr>
        <w:shd w:val="clear" w:color="auto" w:fill="FFFFFF"/>
        <w:rPr>
          <w:rFonts w:eastAsia="Times New Roman"/>
        </w:rPr>
      </w:pPr>
      <w:r w:rsidRPr="00E928A0">
        <w:rPr>
          <w:rFonts w:eastAsia="Times New Roman"/>
          <w:b/>
          <w:bCs/>
          <w:color w:val="323130"/>
          <w:sz w:val="20"/>
          <w:szCs w:val="20"/>
          <w:shd w:val="clear" w:color="auto" w:fill="FFFFFF"/>
        </w:rPr>
        <w:t>#10090 </w:t>
      </w:r>
      <w:r w:rsidRPr="00E928A0">
        <w:rPr>
          <w:rFonts w:eastAsia="Times New Roman"/>
          <w:b/>
          <w:bCs/>
          <w:color w:val="000000"/>
          <w:sz w:val="20"/>
          <w:szCs w:val="20"/>
          <w:shd w:val="clear" w:color="auto" w:fill="FFFFFF"/>
        </w:rPr>
        <w:t>Computational Thinking and Problem Solving (1 course):</w:t>
      </w:r>
      <w:r w:rsidRPr="00E928A0">
        <w:rPr>
          <w:rFonts w:eastAsia="Times New Roman"/>
          <w:color w:val="000000"/>
          <w:sz w:val="20"/>
          <w:szCs w:val="20"/>
          <w:shd w:val="clear" w:color="auto" w:fill="FFFFFF"/>
        </w:rPr>
        <w:t xml:space="preserve"> Computational Thinking and Problem Solving (CTPS) presents computational thinking in the framework of a team-based, workplace-oriented </w:t>
      </w:r>
      <w:proofErr w:type="gramStart"/>
      <w:r w:rsidRPr="00E928A0">
        <w:rPr>
          <w:rFonts w:eastAsia="Times New Roman"/>
          <w:color w:val="000000"/>
          <w:sz w:val="20"/>
          <w:szCs w:val="20"/>
          <w:shd w:val="clear" w:color="auto" w:fill="FFFFFF"/>
        </w:rPr>
        <w:t>project based</w:t>
      </w:r>
      <w:proofErr w:type="gramEnd"/>
      <w:r w:rsidRPr="00E928A0">
        <w:rPr>
          <w:rFonts w:eastAsia="Times New Roman"/>
          <w:color w:val="000000"/>
          <w:sz w:val="20"/>
          <w:szCs w:val="20"/>
          <w:shd w:val="clear" w:color="auto" w:fill="FFFFFF"/>
        </w:rPr>
        <w:t xml:space="preserve"> learning course. </w:t>
      </w:r>
      <w:proofErr w:type="gramStart"/>
      <w:r w:rsidRPr="00E928A0">
        <w:rPr>
          <w:rFonts w:eastAsia="Times New Roman"/>
          <w:color w:val="000000"/>
          <w:sz w:val="20"/>
          <w:szCs w:val="20"/>
        </w:rPr>
        <w:t>CTPS  introduces</w:t>
      </w:r>
      <w:proofErr w:type="gramEnd"/>
      <w:r w:rsidRPr="00E928A0">
        <w:rPr>
          <w:rFonts w:eastAsia="Times New Roman"/>
          <w:color w:val="000000"/>
          <w:sz w:val="20"/>
          <w:szCs w:val="20"/>
        </w:rPr>
        <w:t xml:space="preserve"> an array of CS and IT competencies through a problem-based approach for students to apply learning in more relevant ways through authentic industry problems. </w:t>
      </w:r>
      <w:r w:rsidRPr="00E928A0">
        <w:rPr>
          <w:rFonts w:eastAsia="Times New Roman"/>
          <w:color w:val="000000"/>
          <w:sz w:val="20"/>
          <w:szCs w:val="20"/>
          <w:shd w:val="clear" w:color="auto" w:fill="FFFFFF"/>
        </w:rPr>
        <w:t xml:space="preserve">CTPS is pedagogically and conceptually aligned to the AP® Computer Science Principles Curriculum Framework: </w:t>
      </w:r>
      <w:hyperlink r:id="rId22" w:history="1">
        <w:r w:rsidRPr="00E928A0">
          <w:rPr>
            <w:rStyle w:val="Hyperlink"/>
            <w:rFonts w:eastAsia="Times New Roman"/>
            <w:sz w:val="20"/>
            <w:szCs w:val="20"/>
          </w:rPr>
          <w:t>https://www.csforma.org/computer-science-education/curriculum/ct-ps/</w:t>
        </w:r>
      </w:hyperlink>
      <w:r w:rsidR="0020017B" w:rsidRPr="00E928A0">
        <w:rPr>
          <w:rFonts w:eastAsia="Times New Roman"/>
          <w:color w:val="000000"/>
          <w:sz w:val="20"/>
          <w:szCs w:val="20"/>
        </w:rPr>
        <w:br/>
      </w:r>
      <w:r w:rsidR="0020017B" w:rsidRPr="00E928A0">
        <w:rPr>
          <w:rFonts w:eastAsia="Times New Roman"/>
          <w:color w:val="000000"/>
          <w:sz w:val="20"/>
          <w:szCs w:val="20"/>
        </w:rPr>
        <w:br/>
      </w:r>
    </w:p>
    <w:p w14:paraId="7BF4086B" w14:textId="750A76E8" w:rsidR="005B2C03" w:rsidRPr="005B2C03" w:rsidRDefault="005B2C03" w:rsidP="005B2C03">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5B2C03">
        <w:rPr>
          <w:rFonts w:eastAsia="Times New Roman" w:cstheme="minorHAnsi"/>
          <w:b/>
          <w:color w:val="004385"/>
          <w:sz w:val="20"/>
          <w:szCs w:val="20"/>
        </w:rPr>
        <w:t xml:space="preserve">What criteria </w:t>
      </w:r>
      <w:r w:rsidR="00890F47">
        <w:rPr>
          <w:rFonts w:eastAsia="Times New Roman" w:cstheme="minorHAnsi"/>
          <w:b/>
          <w:color w:val="004385"/>
          <w:sz w:val="20"/>
          <w:szCs w:val="20"/>
        </w:rPr>
        <w:t>did the working group use to identify the computer science courses that can be substituted for a mathematics or l</w:t>
      </w:r>
      <w:r w:rsidRPr="005B2C03">
        <w:rPr>
          <w:rFonts w:eastAsia="Times New Roman" w:cstheme="minorHAnsi"/>
          <w:b/>
          <w:color w:val="004385"/>
          <w:sz w:val="20"/>
          <w:szCs w:val="20"/>
        </w:rPr>
        <w:t>a</w:t>
      </w:r>
      <w:r w:rsidR="00890F47">
        <w:rPr>
          <w:rFonts w:eastAsia="Times New Roman" w:cstheme="minorHAnsi"/>
          <w:b/>
          <w:color w:val="004385"/>
          <w:sz w:val="20"/>
          <w:szCs w:val="20"/>
        </w:rPr>
        <w:t>boratory science course?</w:t>
      </w:r>
    </w:p>
    <w:p w14:paraId="5BF3E5FC" w14:textId="253052E9"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Alignment with Admissions Requirements for the State's Public Colleges and Universities:</w:t>
      </w:r>
      <w:r w:rsidRPr="005B2C03">
        <w:rPr>
          <w:rFonts w:asciiTheme="minorHAnsi" w:hAnsiTheme="minorHAnsi" w:cstheme="minorHAnsi"/>
          <w:color w:val="000000"/>
          <w:sz w:val="20"/>
          <w:szCs w:val="20"/>
        </w:rPr>
        <w:t xml:space="preserve"> </w:t>
      </w:r>
      <w:r w:rsidR="00A67537">
        <w:rPr>
          <w:rFonts w:asciiTheme="minorHAnsi" w:hAnsiTheme="minorHAnsi" w:cstheme="minorHAnsi"/>
          <w:color w:val="000000"/>
          <w:sz w:val="20"/>
          <w:szCs w:val="20"/>
        </w:rPr>
        <w:t>BHE</w:t>
      </w:r>
      <w:r w:rsidRPr="005B2C03">
        <w:rPr>
          <w:rFonts w:asciiTheme="minorHAnsi" w:hAnsiTheme="minorHAnsi" w:cstheme="minorHAnsi"/>
          <w:color w:val="000000"/>
          <w:sz w:val="20"/>
          <w:szCs w:val="20"/>
        </w:rPr>
        <w:t>'s </w:t>
      </w:r>
      <w:hyperlink r:id="rId23" w:tgtFrame="_blank" w:tooltip="External Link" w:history="1">
        <w:r w:rsidRPr="005B2C03">
          <w:rPr>
            <w:rStyle w:val="Hyperlink"/>
            <w:rFonts w:asciiTheme="minorHAnsi" w:hAnsiTheme="minorHAnsi" w:cstheme="minorHAnsi"/>
            <w:sz w:val="20"/>
            <w:szCs w:val="20"/>
          </w:rPr>
          <w:t>Undergraduate Admissions Standards for the Massachusetts State University System and the University of Massachusetts</w:t>
        </w:r>
      </w:hyperlink>
      <w:r w:rsidRPr="005B2C03">
        <w:rPr>
          <w:rFonts w:asciiTheme="minorHAnsi" w:hAnsiTheme="minorHAnsi" w:cstheme="minorHAnsi"/>
          <w:color w:val="000000"/>
          <w:sz w:val="20"/>
          <w:szCs w:val="20"/>
        </w:rPr>
        <w:t> permit the crediting of a high school computer science course as a mathematics or laboratory science course based on the inclusion of rigorous mathematical or science concepts and topics. To meet this criterion, the working group determined that a computer science course must provide substantial opportunities for students to apply the Standards for Mathematical Practice for high school described on pages 16-18 of the </w:t>
      </w:r>
      <w:hyperlink r:id="rId24" w:history="1">
        <w:r w:rsidRPr="005B2C03">
          <w:rPr>
            <w:rStyle w:val="Hyperlink"/>
            <w:rFonts w:asciiTheme="minorHAnsi" w:hAnsiTheme="minorHAnsi" w:cstheme="minorHAnsi"/>
            <w:sz w:val="20"/>
            <w:szCs w:val="20"/>
          </w:rPr>
          <w:t>2017 Mathematics Curriculum Framework</w:t>
        </w:r>
      </w:hyperlink>
      <w:r w:rsidRPr="005B2C03">
        <w:rPr>
          <w:rFonts w:asciiTheme="minorHAnsi" w:hAnsiTheme="minorHAnsi" w:cstheme="minorHAnsi"/>
          <w:color w:val="000000"/>
          <w:sz w:val="20"/>
          <w:szCs w:val="20"/>
        </w:rPr>
        <w:t xml:space="preserve"> (if substituting for a mathematics course), or the Science and Engineering Practices for high </w:t>
      </w:r>
      <w:r w:rsidRPr="005B2C03">
        <w:rPr>
          <w:rFonts w:asciiTheme="minorHAnsi" w:hAnsiTheme="minorHAnsi" w:cstheme="minorHAnsi"/>
          <w:color w:val="000000"/>
          <w:sz w:val="20"/>
          <w:szCs w:val="20"/>
        </w:rPr>
        <w:lastRenderedPageBreak/>
        <w:t>school as described on pages 66-67 of the </w:t>
      </w:r>
      <w:hyperlink r:id="rId25" w:history="1">
        <w:r w:rsidRPr="005B2C03">
          <w:rPr>
            <w:rStyle w:val="Hyperlink"/>
            <w:rFonts w:asciiTheme="minorHAnsi" w:hAnsiTheme="minorHAnsi" w:cstheme="minorHAnsi"/>
            <w:sz w:val="20"/>
            <w:szCs w:val="20"/>
          </w:rPr>
          <w:t>2016 Science and Technology/Engineering Curriculum Framework</w:t>
        </w:r>
      </w:hyperlink>
      <w:r w:rsidRPr="005B2C03">
        <w:rPr>
          <w:rFonts w:asciiTheme="minorHAnsi" w:hAnsiTheme="minorHAnsi" w:cstheme="minorHAnsi"/>
          <w:color w:val="000000"/>
          <w:sz w:val="20"/>
          <w:szCs w:val="20"/>
        </w:rPr>
        <w:t> (if substituting for a laboratory science course). These practices, each of which emphasizes the application of skills, knowledge, and dispositions characteristic of expert mathematicians or scientists in their respective fields, are amply represented in the </w:t>
      </w:r>
      <w:hyperlink r:id="rId26" w:history="1">
        <w:r w:rsidRPr="005B2C03">
          <w:rPr>
            <w:rStyle w:val="Hyperlink"/>
            <w:rFonts w:asciiTheme="minorHAnsi" w:hAnsiTheme="minorHAnsi" w:cstheme="minorHAnsi"/>
            <w:sz w:val="20"/>
            <w:szCs w:val="20"/>
          </w:rPr>
          <w:t>2016 Digital Literacy and Computer Science (DLCS) Curriculum Framework</w:t>
        </w:r>
      </w:hyperlink>
      <w:r w:rsidRPr="005B2C03">
        <w:rPr>
          <w:rFonts w:asciiTheme="minorHAnsi" w:hAnsiTheme="minorHAnsi" w:cstheme="minorHAnsi"/>
          <w:color w:val="000000"/>
          <w:sz w:val="20"/>
          <w:szCs w:val="20"/>
        </w:rPr>
        <w:t> </w:t>
      </w:r>
      <w:r w:rsidR="00890F47">
        <w:rPr>
          <w:rFonts w:asciiTheme="minorHAnsi" w:hAnsiTheme="minorHAnsi" w:cstheme="minorHAnsi"/>
          <w:color w:val="000000"/>
          <w:sz w:val="20"/>
          <w:szCs w:val="20"/>
        </w:rPr>
        <w:t>for grades 9-12</w:t>
      </w:r>
      <w:r w:rsidRPr="005B2C03">
        <w:rPr>
          <w:rFonts w:asciiTheme="minorHAnsi" w:hAnsiTheme="minorHAnsi" w:cstheme="minorHAnsi"/>
          <w:color w:val="000000"/>
          <w:sz w:val="20"/>
          <w:szCs w:val="20"/>
        </w:rPr>
        <w:t>. Therefore, a high school computer science course aligned to the 2016 DLCS Curriculum Framework for grades 9-12 also aligns to the Standards for Mathematical Practice and the Science and Engineering Practices for grades 9-12.</w:t>
      </w:r>
    </w:p>
    <w:p w14:paraId="36CACACA" w14:textId="14CAC4A0"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Alignment with the 2016 DLCS Curri</w:t>
      </w:r>
      <w:r w:rsidR="00890F47">
        <w:rPr>
          <w:rFonts w:asciiTheme="minorHAnsi" w:hAnsiTheme="minorHAnsi" w:cstheme="minorHAnsi"/>
          <w:b/>
          <w:iCs/>
          <w:color w:val="000000"/>
          <w:sz w:val="20"/>
          <w:szCs w:val="20"/>
        </w:rPr>
        <w:t>culum Framework for Grades 9-12:</w:t>
      </w:r>
      <w:r w:rsidRPr="005B2C03">
        <w:rPr>
          <w:rFonts w:asciiTheme="minorHAnsi" w:hAnsiTheme="minorHAnsi" w:cstheme="minorHAnsi"/>
          <w:color w:val="000000"/>
          <w:sz w:val="20"/>
          <w:szCs w:val="20"/>
        </w:rPr>
        <w:t> To meet this criterion, a computer science course must substantially align to the standards in each of the four stran</w:t>
      </w:r>
      <w:r w:rsidR="00890F47">
        <w:rPr>
          <w:rFonts w:asciiTheme="minorHAnsi" w:hAnsiTheme="minorHAnsi" w:cstheme="minorHAnsi"/>
          <w:color w:val="000000"/>
          <w:sz w:val="20"/>
          <w:szCs w:val="20"/>
        </w:rPr>
        <w:t>ds of the framework</w:t>
      </w:r>
      <w:r w:rsidRPr="005B2C03">
        <w:rPr>
          <w:rFonts w:asciiTheme="minorHAnsi" w:hAnsiTheme="minorHAnsi" w:cstheme="minorHAnsi"/>
          <w:color w:val="000000"/>
          <w:sz w:val="20"/>
          <w:szCs w:val="20"/>
        </w:rPr>
        <w:t xml:space="preserve">. For example, the initial set of 12 courses identified as substitutions address 88 percent of the </w:t>
      </w:r>
      <w:proofErr w:type="gramStart"/>
      <w:r w:rsidRPr="005B2C03">
        <w:rPr>
          <w:rFonts w:asciiTheme="minorHAnsi" w:hAnsiTheme="minorHAnsi" w:cstheme="minorHAnsi"/>
          <w:color w:val="000000"/>
          <w:sz w:val="20"/>
          <w:szCs w:val="20"/>
        </w:rPr>
        <w:t>framework, but</w:t>
      </w:r>
      <w:proofErr w:type="gramEnd"/>
      <w:r w:rsidRPr="005B2C03">
        <w:rPr>
          <w:rFonts w:asciiTheme="minorHAnsi" w:hAnsiTheme="minorHAnsi" w:cstheme="minorHAnsi"/>
          <w:color w:val="000000"/>
          <w:sz w:val="20"/>
          <w:szCs w:val="20"/>
        </w:rPr>
        <w:t xml:space="preserve"> would cover 100 percent with minimal modifications.</w:t>
      </w:r>
    </w:p>
    <w:p w14:paraId="1CD283D9" w14:textId="77777777"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Sufficient Course Rigor, Quality, and Student Preparedness for College:</w:t>
      </w:r>
      <w:r w:rsidRPr="005B2C03">
        <w:rPr>
          <w:rFonts w:asciiTheme="minorHAnsi" w:hAnsiTheme="minorHAnsi" w:cstheme="minorHAnsi"/>
          <w:color w:val="000000"/>
          <w:sz w:val="20"/>
          <w:szCs w:val="20"/>
        </w:rPr>
        <w:t> To meet this criterion, a computer science course must be conceptually and pedagogically aligned to the College Board's expectations for introductory computer science courses, specifically the learning objectives delineated in the AP® Computer Science Principles Curriculum Framework.</w:t>
      </w:r>
    </w:p>
    <w:p w14:paraId="5318D4DA" w14:textId="77777777" w:rsidR="005B2C03" w:rsidRP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Equivalent to a Full Year of Learning:</w:t>
      </w:r>
      <w:r w:rsidRPr="005B2C03">
        <w:rPr>
          <w:rFonts w:asciiTheme="minorHAnsi" w:hAnsiTheme="minorHAnsi" w:cstheme="minorHAnsi"/>
          <w:color w:val="000000"/>
          <w:sz w:val="20"/>
          <w:szCs w:val="20"/>
        </w:rPr>
        <w:t> To meet this criterion, a computer science course must be considered a full year course, but it would not mean that students must be "seated" in a class for a specific number of hours to receive credit for the course. Districts have the authority to award credit to students who "test out of," recover, or accelerate a course, depending on individual district policies. Further, competency-based courses, in which students advance and earn credit upon demonstrated mastery, would also be eligible.</w:t>
      </w:r>
    </w:p>
    <w:p w14:paraId="7F706A50" w14:textId="2F488E13" w:rsidR="005B2C03" w:rsidRDefault="005B2C03" w:rsidP="00890F47">
      <w:pPr>
        <w:pStyle w:val="NormalWeb"/>
        <w:numPr>
          <w:ilvl w:val="0"/>
          <w:numId w:val="11"/>
        </w:numPr>
        <w:shd w:val="clear" w:color="auto" w:fill="FFFFFF"/>
        <w:spacing w:before="80" w:beforeAutospacing="0" w:after="80" w:afterAutospacing="0"/>
        <w:rPr>
          <w:rFonts w:asciiTheme="minorHAnsi" w:hAnsiTheme="minorHAnsi" w:cstheme="minorHAnsi"/>
          <w:color w:val="000000"/>
          <w:sz w:val="20"/>
          <w:szCs w:val="20"/>
        </w:rPr>
      </w:pPr>
      <w:r w:rsidRPr="00890F47">
        <w:rPr>
          <w:rFonts w:asciiTheme="minorHAnsi" w:hAnsiTheme="minorHAnsi" w:cstheme="minorHAnsi"/>
          <w:b/>
          <w:iCs/>
          <w:color w:val="000000"/>
          <w:sz w:val="20"/>
          <w:szCs w:val="20"/>
        </w:rPr>
        <w:t>Aligned to P-16 Math Pathways:</w:t>
      </w:r>
      <w:r w:rsidRPr="00890F47">
        <w:rPr>
          <w:rFonts w:asciiTheme="minorHAnsi" w:hAnsiTheme="minorHAnsi" w:cstheme="minorHAnsi"/>
          <w:color w:val="000000"/>
          <w:sz w:val="20"/>
          <w:szCs w:val="20"/>
        </w:rPr>
        <w:t xml:space="preserve"> </w:t>
      </w:r>
      <w:r w:rsidR="00890F47">
        <w:rPr>
          <w:rFonts w:asciiTheme="minorHAnsi" w:hAnsiTheme="minorHAnsi" w:cstheme="minorHAnsi"/>
          <w:color w:val="000000"/>
          <w:sz w:val="20"/>
          <w:szCs w:val="20"/>
        </w:rPr>
        <w:t>DHE’s</w:t>
      </w:r>
      <w:r w:rsidRPr="00890F47">
        <w:rPr>
          <w:rFonts w:asciiTheme="minorHAnsi" w:hAnsiTheme="minorHAnsi" w:cstheme="minorHAnsi"/>
          <w:color w:val="000000"/>
          <w:sz w:val="20"/>
          <w:szCs w:val="20"/>
        </w:rPr>
        <w:t xml:space="preserve"> P-16 Math Pathways framework proposes organizing introductory college mathematics courses around four mathematics pathways aligned to the appropriate math for a major: calculus for STEM majors, college algebra for elementary education, quantitative reasoning, and statistics. While none of the proposed pathways prohibit high school students from substituting, a student in the first pathway (calculus for STEM majors) may elect to take a full complement of mathematics and sciences courses in addition to computer science (i.e., as an elective). </w:t>
      </w:r>
    </w:p>
    <w:p w14:paraId="0D7F479F" w14:textId="46406B39" w:rsidR="00DB0FA6" w:rsidRPr="00DB0FA6" w:rsidRDefault="00DB0FA6" w:rsidP="00DB0FA6">
      <w:pPr>
        <w:pStyle w:val="NormalWeb"/>
        <w:shd w:val="clear" w:color="auto" w:fill="FFFFFF"/>
        <w:spacing w:before="80" w:beforeAutospacing="0" w:after="80" w:afterAutospacing="0"/>
        <w:ind w:left="360"/>
        <w:rPr>
          <w:rFonts w:asciiTheme="minorHAnsi" w:hAnsiTheme="minorHAnsi" w:cstheme="minorHAnsi"/>
          <w:color w:val="000000"/>
          <w:sz w:val="20"/>
          <w:szCs w:val="20"/>
        </w:rPr>
      </w:pPr>
      <w:r w:rsidRPr="00DB0FA6">
        <w:rPr>
          <w:rFonts w:asciiTheme="minorHAnsi" w:hAnsiTheme="minorHAnsi" w:cstheme="minorHAnsi"/>
          <w:iCs/>
          <w:color w:val="000000"/>
          <w:sz w:val="20"/>
          <w:szCs w:val="20"/>
        </w:rPr>
        <w:t>DESE will identify additional courses on a rolling basis.</w:t>
      </w:r>
    </w:p>
    <w:p w14:paraId="10E6C459" w14:textId="6CDC96CF" w:rsidR="00C84A5F" w:rsidRPr="009E6C5B" w:rsidRDefault="00C84A5F" w:rsidP="005B2C03">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 xml:space="preserve">How </w:t>
      </w:r>
      <w:r w:rsidR="005B2C03">
        <w:rPr>
          <w:rFonts w:eastAsia="Times New Roman" w:cstheme="minorHAnsi"/>
          <w:b/>
          <w:color w:val="004385"/>
          <w:sz w:val="20"/>
          <w:szCs w:val="20"/>
        </w:rPr>
        <w:t>can</w:t>
      </w:r>
      <w:r>
        <w:rPr>
          <w:rFonts w:eastAsia="Times New Roman" w:cstheme="minorHAnsi"/>
          <w:b/>
          <w:color w:val="004385"/>
          <w:sz w:val="20"/>
          <w:szCs w:val="20"/>
        </w:rPr>
        <w:t xml:space="preserve"> districts </w:t>
      </w:r>
      <w:r w:rsidR="005B2C03">
        <w:rPr>
          <w:rFonts w:eastAsia="Times New Roman" w:cstheme="minorHAnsi"/>
          <w:b/>
          <w:color w:val="004385"/>
          <w:sz w:val="20"/>
          <w:szCs w:val="20"/>
        </w:rPr>
        <w:t>implement</w:t>
      </w:r>
      <w:r>
        <w:rPr>
          <w:rFonts w:eastAsia="Times New Roman" w:cstheme="minorHAnsi"/>
          <w:b/>
          <w:color w:val="004385"/>
          <w:sz w:val="20"/>
          <w:szCs w:val="20"/>
        </w:rPr>
        <w:t xml:space="preserve"> the substitution option</w:t>
      </w:r>
      <w:r w:rsidRPr="009E6C5B">
        <w:rPr>
          <w:rFonts w:eastAsia="Times New Roman" w:cstheme="minorHAnsi"/>
          <w:b/>
          <w:color w:val="004385"/>
          <w:sz w:val="20"/>
          <w:szCs w:val="20"/>
        </w:rPr>
        <w:t>?</w:t>
      </w:r>
    </w:p>
    <w:p w14:paraId="20B50E8E" w14:textId="6A91FF82" w:rsidR="00C84A5F" w:rsidRDefault="00C84A5F" w:rsidP="00C84A5F">
      <w:pPr>
        <w:shd w:val="clear" w:color="auto" w:fill="FFFFFF"/>
        <w:spacing w:after="60" w:line="240" w:lineRule="auto"/>
        <w:ind w:left="360"/>
        <w:rPr>
          <w:color w:val="000000"/>
          <w:sz w:val="20"/>
        </w:rPr>
      </w:pPr>
      <w:bookmarkStart w:id="6" w:name="_Toc524894053"/>
      <w:r w:rsidRPr="00C84A5F">
        <w:rPr>
          <w:color w:val="000000"/>
          <w:sz w:val="20"/>
        </w:rPr>
        <w:t>The working group recommends that when substituting a computer science course for a mathematics course, students, parents/guardians, guidance counselors, and teachers</w:t>
      </w:r>
      <w:r>
        <w:rPr>
          <w:color w:val="000000"/>
          <w:sz w:val="20"/>
        </w:rPr>
        <w:t xml:space="preserve"> consider the following:</w:t>
      </w:r>
    </w:p>
    <w:p w14:paraId="30FE15B9" w14:textId="74A50C53" w:rsidR="00C84A5F" w:rsidRPr="00C84A5F" w:rsidRDefault="00C84A5F" w:rsidP="00C84A5F">
      <w:pPr>
        <w:pStyle w:val="ListParagraph"/>
        <w:numPr>
          <w:ilvl w:val="0"/>
          <w:numId w:val="10"/>
        </w:numPr>
        <w:shd w:val="clear" w:color="auto" w:fill="FFFFFF"/>
        <w:spacing w:after="60" w:line="240" w:lineRule="auto"/>
        <w:rPr>
          <w:color w:val="000000"/>
          <w:sz w:val="20"/>
        </w:rPr>
      </w:pPr>
      <w:r w:rsidRPr="00C84A5F">
        <w:rPr>
          <w:color w:val="000000"/>
          <w:sz w:val="20"/>
        </w:rPr>
        <w:t xml:space="preserve">All students should </w:t>
      </w:r>
      <w:r>
        <w:rPr>
          <w:color w:val="000000"/>
          <w:sz w:val="20"/>
        </w:rPr>
        <w:t xml:space="preserve">continue to take </w:t>
      </w:r>
      <w:r w:rsidRPr="00C84A5F">
        <w:rPr>
          <w:color w:val="000000"/>
          <w:sz w:val="20"/>
        </w:rPr>
        <w:t xml:space="preserve">algebra I and algebra </w:t>
      </w:r>
      <w:proofErr w:type="gramStart"/>
      <w:r w:rsidRPr="00C84A5F">
        <w:rPr>
          <w:color w:val="000000"/>
          <w:sz w:val="20"/>
        </w:rPr>
        <w:t>II;</w:t>
      </w:r>
      <w:proofErr w:type="gramEnd"/>
    </w:p>
    <w:p w14:paraId="1E942E6E" w14:textId="77777777" w:rsidR="00C84A5F" w:rsidRPr="00C84A5F" w:rsidRDefault="00C84A5F" w:rsidP="00C84A5F">
      <w:pPr>
        <w:pStyle w:val="ListParagraph"/>
        <w:numPr>
          <w:ilvl w:val="0"/>
          <w:numId w:val="10"/>
        </w:numPr>
        <w:shd w:val="clear" w:color="auto" w:fill="FFFFFF"/>
        <w:spacing w:after="60" w:line="240" w:lineRule="auto"/>
        <w:rPr>
          <w:color w:val="000000"/>
          <w:sz w:val="20"/>
        </w:rPr>
      </w:pPr>
      <w:r w:rsidRPr="00C84A5F">
        <w:rPr>
          <w:color w:val="000000"/>
          <w:sz w:val="20"/>
        </w:rPr>
        <w:t>Students should consider taking computer science following geometry and prior to algebra II; and</w:t>
      </w:r>
    </w:p>
    <w:p w14:paraId="71AA6133" w14:textId="1DD6503E" w:rsidR="00C84A5F" w:rsidRDefault="00C84A5F" w:rsidP="00C84A5F">
      <w:pPr>
        <w:pStyle w:val="ListParagraph"/>
        <w:numPr>
          <w:ilvl w:val="0"/>
          <w:numId w:val="10"/>
        </w:numPr>
        <w:shd w:val="clear" w:color="auto" w:fill="FFFFFF"/>
        <w:spacing w:after="60" w:line="240" w:lineRule="auto"/>
        <w:rPr>
          <w:color w:val="000000"/>
          <w:sz w:val="20"/>
        </w:rPr>
      </w:pPr>
      <w:r w:rsidRPr="00C84A5F">
        <w:rPr>
          <w:color w:val="000000"/>
          <w:sz w:val="20"/>
        </w:rPr>
        <w:t xml:space="preserve">All students should take a mathematics course in their senior year. </w:t>
      </w:r>
    </w:p>
    <w:p w14:paraId="160005C5" w14:textId="75B13212" w:rsidR="005B2C03" w:rsidRDefault="00C84A5F" w:rsidP="00DB0FA6">
      <w:pPr>
        <w:shd w:val="clear" w:color="auto" w:fill="FFFFFF"/>
        <w:spacing w:after="60" w:line="240" w:lineRule="auto"/>
        <w:ind w:left="360"/>
        <w:rPr>
          <w:color w:val="000000"/>
          <w:sz w:val="20"/>
        </w:rPr>
      </w:pPr>
      <w:r w:rsidRPr="00C84A5F">
        <w:rPr>
          <w:color w:val="000000"/>
          <w:sz w:val="20"/>
        </w:rPr>
        <w:t xml:space="preserve">Students interested in pursuing STEM majors in college </w:t>
      </w:r>
      <w:r>
        <w:rPr>
          <w:color w:val="000000"/>
          <w:sz w:val="20"/>
        </w:rPr>
        <w:t>should consider taking</w:t>
      </w:r>
      <w:r w:rsidRPr="00C84A5F">
        <w:rPr>
          <w:color w:val="000000"/>
          <w:sz w:val="20"/>
        </w:rPr>
        <w:t xml:space="preserve"> a full complement of math and science courses</w:t>
      </w:r>
      <w:r w:rsidR="005B2C03">
        <w:rPr>
          <w:color w:val="000000"/>
          <w:sz w:val="20"/>
        </w:rPr>
        <w:t xml:space="preserve"> in addition to a computer science course (i.e., as an elective). Ultimately, districts retain local decision-making over whether students can substitute.</w:t>
      </w:r>
    </w:p>
    <w:p w14:paraId="104ED4B4" w14:textId="5C7AE4DA" w:rsidR="00323AC0" w:rsidRDefault="00323AC0" w:rsidP="00C84A5F">
      <w:pPr>
        <w:pStyle w:val="Heading1"/>
        <w:pBdr>
          <w:bottom w:val="single" w:sz="4" w:space="1" w:color="004385"/>
        </w:pBdr>
      </w:pPr>
      <w:r>
        <w:t>MATHEMATICS</w:t>
      </w:r>
      <w:bookmarkEnd w:id="6"/>
    </w:p>
    <w:p w14:paraId="3B42A9AD" w14:textId="6B39EAF7" w:rsidR="00323AC0" w:rsidRPr="009E6C5B" w:rsidRDefault="00323AC0"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Why 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w:t>
      </w:r>
      <w:r w:rsidR="0063593C" w:rsidRPr="009E6C5B">
        <w:rPr>
          <w:rFonts w:eastAsia="Times New Roman" w:cstheme="minorHAnsi"/>
          <w:b/>
          <w:color w:val="004385"/>
          <w:sz w:val="20"/>
          <w:szCs w:val="20"/>
        </w:rPr>
        <w:t>recommend</w:t>
      </w:r>
      <w:r w:rsidRPr="009E6C5B">
        <w:rPr>
          <w:rFonts w:eastAsia="Times New Roman" w:cstheme="minorHAnsi"/>
          <w:b/>
          <w:color w:val="004385"/>
          <w:sz w:val="20"/>
          <w:szCs w:val="20"/>
        </w:rPr>
        <w:t xml:space="preserve"> 4 units of mathematics, including the completion of Algebra II?</w:t>
      </w:r>
    </w:p>
    <w:p w14:paraId="6816B551" w14:textId="2C2A11A6" w:rsidR="00323AC0" w:rsidRDefault="00323AC0" w:rsidP="009E6C5B">
      <w:pPr>
        <w:shd w:val="clear" w:color="auto" w:fill="FFFFFF"/>
        <w:spacing w:after="60" w:line="240" w:lineRule="auto"/>
        <w:ind w:left="360"/>
        <w:rPr>
          <w:rFonts w:eastAsia="Times New Roman" w:cstheme="minorHAnsi"/>
          <w:color w:val="000000"/>
          <w:sz w:val="20"/>
          <w:szCs w:val="20"/>
        </w:rPr>
      </w:pPr>
      <w:r w:rsidRPr="00323AC0">
        <w:rPr>
          <w:rFonts w:eastAsia="Times New Roman" w:cstheme="minorHAnsi"/>
          <w:color w:val="000000"/>
          <w:sz w:val="20"/>
          <w:szCs w:val="20"/>
        </w:rPr>
        <w:t xml:space="preserve">Studies show students taking the equivalent of four years of challenging </w:t>
      </w:r>
      <w:r w:rsidR="00F1087F" w:rsidRPr="00323AC0">
        <w:rPr>
          <w:rFonts w:eastAsia="Times New Roman" w:cstheme="minorHAnsi"/>
          <w:color w:val="000000"/>
          <w:sz w:val="20"/>
          <w:szCs w:val="20"/>
        </w:rPr>
        <w:t xml:space="preserve">mathematics </w:t>
      </w:r>
      <w:r w:rsidRPr="00323AC0">
        <w:rPr>
          <w:rFonts w:eastAsia="Times New Roman" w:cstheme="minorHAnsi"/>
          <w:color w:val="000000"/>
          <w:sz w:val="20"/>
          <w:szCs w:val="20"/>
        </w:rPr>
        <w:t>are more li</w:t>
      </w:r>
      <w:r w:rsidR="00AD1EA2">
        <w:rPr>
          <w:rFonts w:eastAsia="Times New Roman" w:cstheme="minorHAnsi"/>
          <w:color w:val="000000"/>
          <w:sz w:val="20"/>
          <w:szCs w:val="20"/>
        </w:rPr>
        <w:t xml:space="preserve">kely to graduate from college. For many students, </w:t>
      </w:r>
      <w:r w:rsidRPr="00323AC0">
        <w:rPr>
          <w:rFonts w:eastAsia="Times New Roman" w:cstheme="minorHAnsi"/>
          <w:color w:val="000000"/>
          <w:sz w:val="20"/>
          <w:szCs w:val="20"/>
        </w:rPr>
        <w:t>Algebra II is a key gateway course to completion of a credited college level mathematics course.</w:t>
      </w:r>
    </w:p>
    <w:p w14:paraId="0FEFB849" w14:textId="05A9400E" w:rsidR="00AD1EA2"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Is the</w:t>
      </w:r>
      <w:r w:rsidR="00AD1EA2" w:rsidRPr="009E6C5B">
        <w:rPr>
          <w:rFonts w:eastAsia="Times New Roman" w:cstheme="minorHAnsi"/>
          <w:b/>
          <w:color w:val="004385"/>
          <w:sz w:val="20"/>
          <w:szCs w:val="20"/>
        </w:rPr>
        <w:t>re a recommended math</w:t>
      </w:r>
      <w:r w:rsidR="0063593C" w:rsidRPr="009E6C5B">
        <w:rPr>
          <w:rFonts w:eastAsia="Times New Roman" w:cstheme="minorHAnsi"/>
          <w:b/>
          <w:color w:val="004385"/>
          <w:sz w:val="20"/>
          <w:szCs w:val="20"/>
        </w:rPr>
        <w:t>ematics course</w:t>
      </w:r>
      <w:r w:rsidR="00AD1EA2" w:rsidRPr="009E6C5B">
        <w:rPr>
          <w:rFonts w:eastAsia="Times New Roman" w:cstheme="minorHAnsi"/>
          <w:b/>
          <w:color w:val="004385"/>
          <w:sz w:val="20"/>
          <w:szCs w:val="20"/>
        </w:rPr>
        <w:t xml:space="preserve"> sequence?</w:t>
      </w:r>
    </w:p>
    <w:p w14:paraId="4A36D27F" w14:textId="7DDF4A93" w:rsidR="00323AC0" w:rsidRDefault="0063593C"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While </w:t>
      </w:r>
      <w:proofErr w:type="spellStart"/>
      <w:r w:rsidR="00AD1EA2">
        <w:rPr>
          <w:rFonts w:eastAsia="Times New Roman" w:cstheme="minorHAnsi"/>
          <w:color w:val="000000"/>
          <w:sz w:val="20"/>
          <w:szCs w:val="20"/>
        </w:rPr>
        <w:t>MassCore</w:t>
      </w:r>
      <w:proofErr w:type="spellEnd"/>
      <w:r w:rsidR="00AD1EA2">
        <w:rPr>
          <w:rFonts w:eastAsia="Times New Roman" w:cstheme="minorHAnsi"/>
          <w:color w:val="000000"/>
          <w:sz w:val="20"/>
          <w:szCs w:val="20"/>
        </w:rPr>
        <w:t xml:space="preserve"> does not recommend a </w:t>
      </w:r>
      <w:r w:rsidR="00F60151">
        <w:rPr>
          <w:rFonts w:eastAsia="Times New Roman" w:cstheme="minorHAnsi"/>
          <w:color w:val="000000"/>
          <w:sz w:val="20"/>
          <w:szCs w:val="20"/>
        </w:rPr>
        <w:t>sequence</w:t>
      </w:r>
      <w:r w:rsidR="00AD1EA2">
        <w:rPr>
          <w:rFonts w:eastAsia="Times New Roman" w:cstheme="minorHAnsi"/>
          <w:color w:val="000000"/>
          <w:sz w:val="20"/>
          <w:szCs w:val="20"/>
        </w:rPr>
        <w:t xml:space="preserve"> of mathematics courses</w:t>
      </w:r>
      <w:r>
        <w:rPr>
          <w:rFonts w:eastAsia="Times New Roman" w:cstheme="minorHAnsi"/>
          <w:color w:val="000000"/>
          <w:sz w:val="20"/>
          <w:szCs w:val="20"/>
        </w:rPr>
        <w:t>, t</w:t>
      </w:r>
      <w:r w:rsidRPr="0063593C">
        <w:rPr>
          <w:rFonts w:eastAsia="Times New Roman" w:cstheme="minorHAnsi"/>
          <w:color w:val="000000"/>
          <w:sz w:val="20"/>
          <w:szCs w:val="20"/>
        </w:rPr>
        <w:t xml:space="preserve">he </w:t>
      </w:r>
      <w:hyperlink r:id="rId27" w:history="1">
        <w:r w:rsidRPr="00F1087F">
          <w:rPr>
            <w:rStyle w:val="Hyperlink"/>
            <w:rFonts w:eastAsia="Times New Roman" w:cstheme="minorHAnsi"/>
            <w:sz w:val="20"/>
            <w:szCs w:val="20"/>
          </w:rPr>
          <w:t>2017 Massachusetts Curriculum Framework for Mathematics</w:t>
        </w:r>
      </w:hyperlink>
      <w:r w:rsidRPr="0063593C">
        <w:rPr>
          <w:rFonts w:eastAsia="Times New Roman" w:cstheme="minorHAnsi"/>
          <w:color w:val="000000"/>
          <w:sz w:val="20"/>
          <w:szCs w:val="20"/>
        </w:rPr>
        <w:t xml:space="preserve"> represents an opportunity to revisit course sequences in middle and high school mathematics. Districts should work with stakeholders, including middle and high school teachers, guidance counselors, </w:t>
      </w:r>
      <w:r w:rsidRPr="0063593C">
        <w:rPr>
          <w:rFonts w:eastAsia="Times New Roman" w:cstheme="minorHAnsi"/>
          <w:color w:val="000000"/>
          <w:sz w:val="20"/>
          <w:szCs w:val="20"/>
        </w:rPr>
        <w:lastRenderedPageBreak/>
        <w:t>external partners</w:t>
      </w:r>
      <w:r w:rsidR="00F41FE0">
        <w:rPr>
          <w:rFonts w:eastAsia="Times New Roman" w:cstheme="minorHAnsi"/>
          <w:color w:val="000000"/>
          <w:sz w:val="20"/>
          <w:szCs w:val="20"/>
        </w:rPr>
        <w:t xml:space="preserve"> including institutes of higher education</w:t>
      </w:r>
      <w:r w:rsidRPr="0063593C">
        <w:rPr>
          <w:rFonts w:eastAsia="Times New Roman" w:cstheme="minorHAnsi"/>
          <w:color w:val="000000"/>
          <w:sz w:val="20"/>
          <w:szCs w:val="20"/>
        </w:rPr>
        <w:t xml:space="preserve"> and </w:t>
      </w:r>
      <w:r w:rsidR="002D49D3">
        <w:rPr>
          <w:rFonts w:eastAsia="Times New Roman" w:cstheme="minorHAnsi"/>
          <w:color w:val="000000"/>
          <w:sz w:val="20"/>
          <w:szCs w:val="20"/>
        </w:rPr>
        <w:t>parents/guardians</w:t>
      </w:r>
      <w:r w:rsidRPr="0063593C">
        <w:rPr>
          <w:rFonts w:eastAsia="Times New Roman" w:cstheme="minorHAnsi"/>
          <w:color w:val="000000"/>
          <w:sz w:val="20"/>
          <w:szCs w:val="20"/>
        </w:rPr>
        <w:t xml:space="preserve">, to </w:t>
      </w:r>
      <w:r w:rsidR="002D49D3">
        <w:rPr>
          <w:rFonts w:eastAsia="Times New Roman" w:cstheme="minorHAnsi"/>
          <w:color w:val="000000"/>
          <w:sz w:val="20"/>
          <w:szCs w:val="20"/>
        </w:rPr>
        <w:t>examine</w:t>
      </w:r>
      <w:r w:rsidRPr="0063593C">
        <w:rPr>
          <w:rFonts w:eastAsia="Times New Roman" w:cstheme="minorHAnsi"/>
          <w:color w:val="000000"/>
          <w:sz w:val="20"/>
          <w:szCs w:val="20"/>
        </w:rPr>
        <w:t xml:space="preserve"> the full range of </w:t>
      </w:r>
      <w:r w:rsidR="002D49D3">
        <w:rPr>
          <w:rFonts w:eastAsia="Times New Roman" w:cstheme="minorHAnsi"/>
          <w:color w:val="000000"/>
          <w:sz w:val="20"/>
          <w:szCs w:val="20"/>
        </w:rPr>
        <w:t xml:space="preserve">courses and sequencing </w:t>
      </w:r>
      <w:r w:rsidR="00F60151">
        <w:rPr>
          <w:rFonts w:eastAsia="Times New Roman" w:cstheme="minorHAnsi"/>
          <w:color w:val="000000"/>
          <w:sz w:val="20"/>
          <w:szCs w:val="20"/>
        </w:rPr>
        <w:t>options</w:t>
      </w:r>
      <w:r w:rsidRPr="0063593C">
        <w:rPr>
          <w:rFonts w:eastAsia="Times New Roman" w:cstheme="minorHAnsi"/>
          <w:color w:val="000000"/>
          <w:sz w:val="20"/>
          <w:szCs w:val="20"/>
        </w:rPr>
        <w:t xml:space="preserve"> </w:t>
      </w:r>
      <w:proofErr w:type="gramStart"/>
      <w:r w:rsidR="00F1087F">
        <w:rPr>
          <w:rFonts w:eastAsia="Times New Roman" w:cstheme="minorHAnsi"/>
          <w:color w:val="000000"/>
          <w:sz w:val="20"/>
          <w:szCs w:val="20"/>
        </w:rPr>
        <w:t>in light of</w:t>
      </w:r>
      <w:proofErr w:type="gramEnd"/>
      <w:r w:rsidRPr="0063593C">
        <w:rPr>
          <w:rFonts w:eastAsia="Times New Roman" w:cstheme="minorHAnsi"/>
          <w:color w:val="000000"/>
          <w:sz w:val="20"/>
          <w:szCs w:val="20"/>
        </w:rPr>
        <w:t xml:space="preserve"> these revised standards</w:t>
      </w:r>
      <w:r w:rsidR="00F41FE0">
        <w:rPr>
          <w:rFonts w:eastAsia="Times New Roman" w:cstheme="minorHAnsi"/>
          <w:color w:val="000000"/>
          <w:sz w:val="20"/>
          <w:szCs w:val="20"/>
        </w:rPr>
        <w:t xml:space="preserve"> and requirements of higher education and the workforce. </w:t>
      </w:r>
    </w:p>
    <w:p w14:paraId="2567AD15" w14:textId="246E9038" w:rsidR="0063593C" w:rsidRPr="009E6C5B" w:rsidRDefault="00F1087F"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S</w:t>
      </w:r>
      <w:r w:rsidR="0063593C" w:rsidRPr="009E6C5B">
        <w:rPr>
          <w:rFonts w:eastAsia="Times New Roman" w:cstheme="minorHAnsi"/>
          <w:b/>
          <w:color w:val="004385"/>
          <w:sz w:val="20"/>
          <w:szCs w:val="20"/>
        </w:rPr>
        <w:t>hould students take mathematics in their senior year?</w:t>
      </w:r>
    </w:p>
    <w:p w14:paraId="6F359796" w14:textId="21F9502B" w:rsidR="00433104" w:rsidRDefault="00433104" w:rsidP="00433104">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Yes.</w:t>
      </w:r>
      <w:r w:rsidR="00F1087F">
        <w:rPr>
          <w:rFonts w:eastAsia="Times New Roman" w:cstheme="minorHAnsi"/>
          <w:color w:val="000000"/>
          <w:sz w:val="20"/>
          <w:szCs w:val="20"/>
        </w:rPr>
        <w:t xml:space="preserve"> </w:t>
      </w:r>
      <w:r w:rsidR="00A67537">
        <w:rPr>
          <w:rFonts w:eastAsia="Times New Roman" w:cstheme="minorHAnsi"/>
          <w:color w:val="000000"/>
          <w:sz w:val="20"/>
          <w:szCs w:val="20"/>
        </w:rPr>
        <w:t>Studies show</w:t>
      </w:r>
      <w:r>
        <w:rPr>
          <w:rFonts w:eastAsia="Times New Roman" w:cstheme="minorHAnsi"/>
          <w:color w:val="000000"/>
          <w:sz w:val="20"/>
          <w:szCs w:val="20"/>
        </w:rPr>
        <w:t xml:space="preserve"> that such students are more likely to pass their first mathematics course in college, less likely to require remedial coursework that does not carry college credit, and less likely to require re-training by their employers after college.</w:t>
      </w:r>
    </w:p>
    <w:p w14:paraId="16C17320" w14:textId="68893233" w:rsidR="0063593C"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What </w:t>
      </w:r>
      <w:r w:rsidR="00F33174" w:rsidRPr="009E6C5B">
        <w:rPr>
          <w:rFonts w:eastAsia="Times New Roman" w:cstheme="minorHAnsi"/>
          <w:b/>
          <w:color w:val="004385"/>
          <w:sz w:val="20"/>
          <w:szCs w:val="20"/>
        </w:rPr>
        <w:t xml:space="preserve">mathematics </w:t>
      </w:r>
      <w:r w:rsidRPr="009E6C5B">
        <w:rPr>
          <w:rFonts w:eastAsia="Times New Roman" w:cstheme="minorHAnsi"/>
          <w:b/>
          <w:color w:val="004385"/>
          <w:sz w:val="20"/>
          <w:szCs w:val="20"/>
        </w:rPr>
        <w:t xml:space="preserve">courses count toward the </w:t>
      </w:r>
      <w:proofErr w:type="spellStart"/>
      <w:r w:rsidR="0063593C" w:rsidRPr="009E6C5B">
        <w:rPr>
          <w:rFonts w:eastAsia="Times New Roman" w:cstheme="minorHAnsi"/>
          <w:b/>
          <w:color w:val="004385"/>
          <w:sz w:val="20"/>
          <w:szCs w:val="20"/>
        </w:rPr>
        <w:t>MassCore</w:t>
      </w:r>
      <w:proofErr w:type="spellEnd"/>
      <w:r w:rsidR="0063593C" w:rsidRPr="009E6C5B">
        <w:rPr>
          <w:rFonts w:eastAsia="Times New Roman" w:cstheme="minorHAnsi"/>
          <w:b/>
          <w:color w:val="004385"/>
          <w:sz w:val="20"/>
          <w:szCs w:val="20"/>
        </w:rPr>
        <w:t xml:space="preserve"> recommendations?</w:t>
      </w:r>
    </w:p>
    <w:p w14:paraId="7C56816A" w14:textId="3EAC70C5" w:rsidR="00F33174" w:rsidRDefault="00F33174" w:rsidP="009E6C5B">
      <w:pPr>
        <w:shd w:val="clear" w:color="auto" w:fill="FFFFFF"/>
        <w:spacing w:after="60" w:line="240" w:lineRule="auto"/>
        <w:ind w:left="360"/>
        <w:rPr>
          <w:rFonts w:eastAsia="Times New Roman" w:cstheme="minorHAnsi"/>
          <w:color w:val="000000"/>
          <w:sz w:val="20"/>
          <w:szCs w:val="20"/>
        </w:rPr>
      </w:pPr>
      <w:proofErr w:type="spellStart"/>
      <w:r w:rsidRPr="00323AC0">
        <w:rPr>
          <w:rFonts w:eastAsia="Times New Roman" w:cstheme="minorHAnsi"/>
          <w:color w:val="000000"/>
          <w:sz w:val="20"/>
          <w:szCs w:val="20"/>
        </w:rPr>
        <w:t>MassCore</w:t>
      </w:r>
      <w:proofErr w:type="spellEnd"/>
      <w:r w:rsidRPr="00323AC0">
        <w:rPr>
          <w:rFonts w:eastAsia="Times New Roman" w:cstheme="minorHAnsi"/>
          <w:color w:val="000000"/>
          <w:sz w:val="20"/>
          <w:szCs w:val="20"/>
        </w:rPr>
        <w:t xml:space="preserve"> </w:t>
      </w:r>
      <w:r>
        <w:rPr>
          <w:rFonts w:eastAsia="Times New Roman" w:cstheme="minorHAnsi"/>
          <w:color w:val="000000"/>
          <w:sz w:val="20"/>
          <w:szCs w:val="20"/>
        </w:rPr>
        <w:t>m</w:t>
      </w:r>
      <w:r w:rsidR="00323AC0" w:rsidRPr="00323AC0">
        <w:rPr>
          <w:rFonts w:eastAsia="Times New Roman" w:cstheme="minorHAnsi"/>
          <w:color w:val="000000"/>
          <w:sz w:val="20"/>
          <w:szCs w:val="20"/>
        </w:rPr>
        <w:t>athematics</w:t>
      </w:r>
      <w:r>
        <w:rPr>
          <w:rFonts w:eastAsia="Times New Roman" w:cstheme="minorHAnsi"/>
          <w:color w:val="000000"/>
          <w:sz w:val="20"/>
          <w:szCs w:val="20"/>
        </w:rPr>
        <w:t xml:space="preserve"> courses should </w:t>
      </w:r>
      <w:proofErr w:type="gramStart"/>
      <w:r>
        <w:rPr>
          <w:rFonts w:eastAsia="Times New Roman" w:cstheme="minorHAnsi"/>
          <w:color w:val="000000"/>
          <w:sz w:val="20"/>
          <w:szCs w:val="20"/>
        </w:rPr>
        <w:t>be:</w:t>
      </w:r>
      <w:proofErr w:type="gramEnd"/>
      <w:r w:rsidR="00323AC0" w:rsidRPr="00323AC0">
        <w:rPr>
          <w:rFonts w:eastAsia="Times New Roman" w:cstheme="minorHAnsi"/>
          <w:color w:val="000000"/>
          <w:sz w:val="20"/>
          <w:szCs w:val="20"/>
        </w:rPr>
        <w:t xml:space="preserve"> a</w:t>
      </w:r>
      <w:r w:rsidR="00A67537">
        <w:rPr>
          <w:rFonts w:eastAsia="Times New Roman" w:cstheme="minorHAnsi"/>
          <w:color w:val="000000"/>
          <w:sz w:val="20"/>
          <w:szCs w:val="20"/>
        </w:rPr>
        <w:t>t the a</w:t>
      </w:r>
      <w:r>
        <w:rPr>
          <w:rFonts w:eastAsia="Times New Roman" w:cstheme="minorHAnsi"/>
          <w:color w:val="000000"/>
          <w:sz w:val="20"/>
          <w:szCs w:val="20"/>
        </w:rPr>
        <w:t xml:space="preserve">lgebra I level and above, meet the definition of a unit, based on the </w:t>
      </w:r>
      <w:r w:rsidRPr="0063593C">
        <w:rPr>
          <w:rFonts w:eastAsia="Times New Roman" w:cstheme="minorHAnsi"/>
          <w:color w:val="000000"/>
          <w:sz w:val="20"/>
          <w:szCs w:val="20"/>
        </w:rPr>
        <w:t>2017 Massachusetts Curriculum Framework for Mathematics</w:t>
      </w:r>
      <w:r>
        <w:rPr>
          <w:rFonts w:eastAsia="Times New Roman" w:cstheme="minorHAnsi"/>
          <w:color w:val="000000"/>
          <w:sz w:val="20"/>
          <w:szCs w:val="20"/>
        </w:rPr>
        <w:t xml:space="preserve"> or beyond (for example, college level coursework), and eligible for </w:t>
      </w:r>
      <w:r w:rsidR="00913ABB">
        <w:rPr>
          <w:rFonts w:eastAsia="Times New Roman" w:cstheme="minorHAnsi"/>
          <w:color w:val="000000"/>
          <w:sz w:val="20"/>
          <w:szCs w:val="20"/>
        </w:rPr>
        <w:t>mathematics high school credit.</w:t>
      </w:r>
    </w:p>
    <w:p w14:paraId="5C43D307" w14:textId="578E374D" w:rsidR="00F33174"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Can a science course substitute for one of the</w:t>
      </w:r>
      <w:r w:rsidR="00F33174" w:rsidRPr="009E6C5B">
        <w:rPr>
          <w:rFonts w:eastAsia="Times New Roman" w:cstheme="minorHAnsi"/>
          <w:b/>
          <w:color w:val="004385"/>
          <w:sz w:val="20"/>
          <w:szCs w:val="20"/>
        </w:rPr>
        <w:t xml:space="preserve"> four mathematics courses?</w:t>
      </w:r>
    </w:p>
    <w:p w14:paraId="05B625D9" w14:textId="2D9C09B8" w:rsidR="00323AC0" w:rsidRDefault="00F33174"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No.</w:t>
      </w:r>
    </w:p>
    <w:p w14:paraId="68389425" w14:textId="4EB9F359" w:rsidR="00A70F35" w:rsidRPr="009E6C5B" w:rsidRDefault="00A70F35" w:rsidP="00A70F35">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a computer science course count as a </w:t>
      </w:r>
      <w:r>
        <w:rPr>
          <w:rFonts w:eastAsia="Times New Roman" w:cstheme="minorHAnsi"/>
          <w:b/>
          <w:color w:val="004385"/>
          <w:sz w:val="20"/>
          <w:szCs w:val="20"/>
        </w:rPr>
        <w:t>mathematics</w:t>
      </w:r>
      <w:r w:rsidRPr="009E6C5B">
        <w:rPr>
          <w:rFonts w:eastAsia="Times New Roman" w:cstheme="minorHAnsi"/>
          <w:b/>
          <w:color w:val="004385"/>
          <w:sz w:val="20"/>
          <w:szCs w:val="20"/>
        </w:rPr>
        <w:t xml:space="preserve"> course?</w:t>
      </w:r>
    </w:p>
    <w:p w14:paraId="5D983A96" w14:textId="13BF842E" w:rsidR="00A70F35" w:rsidRDefault="00A67537" w:rsidP="00A70F35">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Certain </w:t>
      </w:r>
      <w:r w:rsidRPr="000541E0">
        <w:rPr>
          <w:rFonts w:eastAsia="Times New Roman" w:cstheme="minorHAnsi"/>
          <w:color w:val="000000"/>
          <w:sz w:val="20"/>
          <w:szCs w:val="20"/>
        </w:rPr>
        <w:t>computer science course</w:t>
      </w:r>
      <w:r>
        <w:rPr>
          <w:rFonts w:eastAsia="Times New Roman" w:cstheme="minorHAnsi"/>
          <w:color w:val="000000"/>
          <w:sz w:val="20"/>
          <w:szCs w:val="20"/>
        </w:rPr>
        <w:t>s</w:t>
      </w:r>
      <w:r w:rsidRPr="000541E0">
        <w:rPr>
          <w:rFonts w:eastAsia="Times New Roman" w:cstheme="minorHAnsi"/>
          <w:color w:val="000000"/>
          <w:sz w:val="20"/>
          <w:szCs w:val="20"/>
        </w:rPr>
        <w:t xml:space="preserve"> can substitute for a mathematics course</w:t>
      </w:r>
      <w:r w:rsidR="00A70F35">
        <w:rPr>
          <w:rFonts w:eastAsia="Times New Roman" w:cstheme="minorHAnsi"/>
          <w:color w:val="000000"/>
          <w:sz w:val="20"/>
          <w:szCs w:val="20"/>
        </w:rPr>
        <w:t>.</w:t>
      </w:r>
      <w:r>
        <w:rPr>
          <w:rFonts w:eastAsia="Times New Roman" w:cstheme="minorHAnsi"/>
          <w:color w:val="000000"/>
          <w:sz w:val="20"/>
          <w:szCs w:val="20"/>
        </w:rPr>
        <w:t xml:space="preserve"> For details, see the computer science section.</w:t>
      </w:r>
    </w:p>
    <w:p w14:paraId="0C4FC602" w14:textId="1F25EDF9" w:rsidR="00F33174" w:rsidRPr="009E6C5B" w:rsidRDefault="00323AC0"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Can </w:t>
      </w:r>
      <w:r w:rsidR="00A67537">
        <w:rPr>
          <w:rFonts w:eastAsia="Times New Roman" w:cstheme="minorHAnsi"/>
          <w:b/>
          <w:color w:val="004385"/>
          <w:sz w:val="20"/>
          <w:szCs w:val="20"/>
        </w:rPr>
        <w:t>DESE</w:t>
      </w:r>
      <w:r w:rsidRPr="009E6C5B">
        <w:rPr>
          <w:rFonts w:eastAsia="Times New Roman" w:cstheme="minorHAnsi"/>
          <w:b/>
          <w:color w:val="004385"/>
          <w:sz w:val="20"/>
          <w:szCs w:val="20"/>
        </w:rPr>
        <w:t xml:space="preserve"> recommend </w:t>
      </w:r>
      <w:r w:rsidR="00F33174" w:rsidRPr="009E6C5B">
        <w:rPr>
          <w:rFonts w:eastAsia="Times New Roman" w:cstheme="minorHAnsi"/>
          <w:b/>
          <w:color w:val="004385"/>
          <w:sz w:val="20"/>
          <w:szCs w:val="20"/>
        </w:rPr>
        <w:t>mathematics</w:t>
      </w:r>
      <w:r w:rsidRPr="009E6C5B">
        <w:rPr>
          <w:rFonts w:eastAsia="Times New Roman" w:cstheme="minorHAnsi"/>
          <w:b/>
          <w:color w:val="004385"/>
          <w:sz w:val="20"/>
          <w:szCs w:val="20"/>
        </w:rPr>
        <w:t xml:space="preserve"> options for students to take in their senior year?</w:t>
      </w:r>
      <w:r w:rsidRPr="009E6C5B">
        <w:rPr>
          <w:rFonts w:eastAsia="Times New Roman" w:cstheme="minorHAnsi"/>
          <w:b/>
          <w:color w:val="004385"/>
          <w:sz w:val="20"/>
          <w:szCs w:val="20"/>
        </w:rPr>
        <w:tab/>
      </w:r>
    </w:p>
    <w:p w14:paraId="37D69AB3" w14:textId="6384EB8F" w:rsidR="00323AC0" w:rsidRPr="00323AC0" w:rsidRDefault="00433104"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w:t>
      </w:r>
      <w:r w:rsidR="00F33174">
        <w:rPr>
          <w:rFonts w:eastAsia="Times New Roman" w:cstheme="minorHAnsi"/>
          <w:color w:val="000000"/>
          <w:sz w:val="20"/>
          <w:szCs w:val="20"/>
        </w:rPr>
        <w:t xml:space="preserve">The </w:t>
      </w:r>
      <w:r w:rsidR="00F33174" w:rsidRPr="0063593C">
        <w:rPr>
          <w:rFonts w:eastAsia="Times New Roman" w:cstheme="minorHAnsi"/>
          <w:color w:val="000000"/>
          <w:sz w:val="20"/>
          <w:szCs w:val="20"/>
        </w:rPr>
        <w:t>2017 Massachusetts Curriculum Framework for Mathematics</w:t>
      </w:r>
      <w:r w:rsidR="00F33174">
        <w:rPr>
          <w:rFonts w:eastAsia="Times New Roman" w:cstheme="minorHAnsi"/>
          <w:color w:val="000000"/>
          <w:sz w:val="20"/>
          <w:szCs w:val="20"/>
        </w:rPr>
        <w:t xml:space="preserve"> provides different high school course options for s</w:t>
      </w:r>
      <w:r w:rsidR="00F33174" w:rsidRPr="00F33174">
        <w:rPr>
          <w:rFonts w:eastAsia="Times New Roman" w:cstheme="minorHAnsi"/>
          <w:color w:val="000000"/>
          <w:sz w:val="20"/>
          <w:szCs w:val="20"/>
        </w:rPr>
        <w:t>tudents</w:t>
      </w:r>
      <w:r w:rsidR="00F33174">
        <w:rPr>
          <w:rFonts w:eastAsia="Times New Roman" w:cstheme="minorHAnsi"/>
          <w:color w:val="000000"/>
          <w:sz w:val="20"/>
          <w:szCs w:val="20"/>
        </w:rPr>
        <w:t>.</w:t>
      </w:r>
    </w:p>
    <w:p w14:paraId="38C31C52" w14:textId="5F0E4854" w:rsidR="004B3512" w:rsidRPr="009E6C5B" w:rsidRDefault="004B351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 semester-length electives in</w:t>
      </w:r>
      <w:r w:rsidR="00323AC0" w:rsidRPr="009E6C5B">
        <w:rPr>
          <w:rFonts w:eastAsia="Times New Roman" w:cstheme="minorHAnsi"/>
          <w:b/>
          <w:color w:val="004385"/>
          <w:sz w:val="20"/>
          <w:szCs w:val="20"/>
        </w:rPr>
        <w:t xml:space="preserve"> statistics or business </w:t>
      </w:r>
      <w:r w:rsidRPr="009E6C5B">
        <w:rPr>
          <w:rFonts w:eastAsia="Times New Roman" w:cstheme="minorHAnsi"/>
          <w:b/>
          <w:color w:val="004385"/>
          <w:sz w:val="20"/>
          <w:szCs w:val="20"/>
        </w:rPr>
        <w:t>mathematics</w:t>
      </w:r>
      <w:r w:rsidR="00323AC0" w:rsidRPr="009E6C5B">
        <w:rPr>
          <w:rFonts w:eastAsia="Times New Roman" w:cstheme="minorHAnsi"/>
          <w:b/>
          <w:color w:val="004385"/>
          <w:sz w:val="20"/>
          <w:szCs w:val="20"/>
        </w:rPr>
        <w:t xml:space="preserve"> in the senior year </w:t>
      </w:r>
      <w:r w:rsidRPr="009E6C5B">
        <w:rPr>
          <w:rFonts w:eastAsia="Times New Roman" w:cstheme="minorHAnsi"/>
          <w:b/>
          <w:color w:val="004385"/>
          <w:sz w:val="20"/>
          <w:szCs w:val="20"/>
        </w:rPr>
        <w:t>meet the "four year" mathematics standard?</w:t>
      </w:r>
    </w:p>
    <w:p w14:paraId="077412BD" w14:textId="361961CF" w:rsidR="00323AC0" w:rsidRDefault="00323AC0" w:rsidP="009E6C5B">
      <w:pPr>
        <w:shd w:val="clear" w:color="auto" w:fill="FFFFFF"/>
        <w:spacing w:after="60" w:line="240" w:lineRule="auto"/>
        <w:ind w:left="360"/>
        <w:rPr>
          <w:rFonts w:eastAsia="Times New Roman" w:cstheme="minorHAnsi"/>
          <w:color w:val="000000"/>
          <w:sz w:val="20"/>
          <w:szCs w:val="20"/>
        </w:rPr>
      </w:pPr>
      <w:r w:rsidRPr="00323AC0">
        <w:rPr>
          <w:rFonts w:eastAsia="Times New Roman" w:cstheme="minorHAnsi"/>
          <w:color w:val="000000"/>
          <w:sz w:val="20"/>
          <w:szCs w:val="20"/>
        </w:rPr>
        <w:t xml:space="preserve">No. A student </w:t>
      </w:r>
      <w:r w:rsidR="004B3512">
        <w:rPr>
          <w:rFonts w:eastAsia="Times New Roman" w:cstheme="minorHAnsi"/>
          <w:color w:val="000000"/>
          <w:sz w:val="20"/>
          <w:szCs w:val="20"/>
        </w:rPr>
        <w:t xml:space="preserve">must </w:t>
      </w:r>
      <w:r w:rsidRPr="00323AC0">
        <w:rPr>
          <w:rFonts w:eastAsia="Times New Roman" w:cstheme="minorHAnsi"/>
          <w:color w:val="000000"/>
          <w:sz w:val="20"/>
          <w:szCs w:val="20"/>
        </w:rPr>
        <w:t xml:space="preserve">take and pass a “full year of study, or its equivalent </w:t>
      </w:r>
      <w:r w:rsidRPr="004B3512">
        <w:rPr>
          <w:rFonts w:eastAsia="Times New Roman" w:cstheme="minorHAnsi"/>
          <w:i/>
          <w:color w:val="000000"/>
          <w:sz w:val="20"/>
          <w:szCs w:val="20"/>
        </w:rPr>
        <w:t>in a specific subject</w:t>
      </w:r>
      <w:r w:rsidRPr="00323AC0">
        <w:rPr>
          <w:rFonts w:eastAsia="Times New Roman" w:cstheme="minorHAnsi"/>
          <w:color w:val="000000"/>
          <w:sz w:val="20"/>
          <w:szCs w:val="20"/>
        </w:rPr>
        <w:t xml:space="preserve">” to meet the standard of a unit of study as defined in </w:t>
      </w:r>
      <w:proofErr w:type="spellStart"/>
      <w:r w:rsidRPr="00323AC0">
        <w:rPr>
          <w:rFonts w:eastAsia="Times New Roman" w:cstheme="minorHAnsi"/>
          <w:color w:val="000000"/>
          <w:sz w:val="20"/>
          <w:szCs w:val="20"/>
        </w:rPr>
        <w:t>MassCore</w:t>
      </w:r>
      <w:proofErr w:type="spellEnd"/>
      <w:r w:rsidR="004B3512">
        <w:rPr>
          <w:rFonts w:eastAsia="Times New Roman" w:cstheme="minorHAnsi"/>
          <w:color w:val="000000"/>
          <w:sz w:val="20"/>
          <w:szCs w:val="20"/>
        </w:rPr>
        <w:t>.</w:t>
      </w:r>
      <w:r w:rsidR="00F41FE0">
        <w:rPr>
          <w:rFonts w:eastAsia="Times New Roman" w:cstheme="minorHAnsi"/>
          <w:color w:val="000000"/>
          <w:sz w:val="20"/>
          <w:szCs w:val="20"/>
        </w:rPr>
        <w:t xml:space="preserve"> It may include a combination of semester courses that </w:t>
      </w:r>
      <w:proofErr w:type="gramStart"/>
      <w:r w:rsidR="00F41FE0">
        <w:rPr>
          <w:rFonts w:eastAsia="Times New Roman" w:cstheme="minorHAnsi"/>
          <w:color w:val="000000"/>
          <w:sz w:val="20"/>
          <w:szCs w:val="20"/>
        </w:rPr>
        <w:t>equal</w:t>
      </w:r>
      <w:proofErr w:type="gramEnd"/>
      <w:r w:rsidR="00F41FE0">
        <w:rPr>
          <w:rFonts w:eastAsia="Times New Roman" w:cstheme="minorHAnsi"/>
          <w:color w:val="000000"/>
          <w:sz w:val="20"/>
          <w:szCs w:val="20"/>
        </w:rPr>
        <w:t xml:space="preserve"> a full year course. </w:t>
      </w:r>
    </w:p>
    <w:p w14:paraId="71F583BF" w14:textId="77777777" w:rsidR="009E5AEF" w:rsidRDefault="009E5AEF">
      <w:pPr>
        <w:rPr>
          <w:rFonts w:eastAsia="Times New Roman" w:cstheme="minorHAnsi"/>
          <w:b/>
          <w:color w:val="004385"/>
          <w:sz w:val="20"/>
          <w:szCs w:val="20"/>
        </w:rPr>
      </w:pPr>
      <w:r>
        <w:rPr>
          <w:rFonts w:eastAsia="Times New Roman" w:cstheme="minorHAnsi"/>
          <w:b/>
          <w:color w:val="004385"/>
          <w:sz w:val="20"/>
          <w:szCs w:val="20"/>
        </w:rPr>
        <w:br w:type="page"/>
      </w:r>
    </w:p>
    <w:p w14:paraId="44AAB1B2" w14:textId="4BED8433" w:rsidR="004B3512" w:rsidRPr="004B3512" w:rsidRDefault="004B3512" w:rsidP="00B426CF">
      <w:pPr>
        <w:pStyle w:val="Heading1"/>
        <w:pBdr>
          <w:bottom w:val="single" w:sz="4" w:space="1" w:color="004385"/>
        </w:pBdr>
      </w:pPr>
      <w:bookmarkStart w:id="7" w:name="_Toc524894054"/>
      <w:r>
        <w:lastRenderedPageBreak/>
        <w:t>SCIENCE</w:t>
      </w:r>
      <w:bookmarkEnd w:id="7"/>
    </w:p>
    <w:p w14:paraId="0B2DB444" w14:textId="5BDAD6E9" w:rsidR="004B3512" w:rsidRPr="009E6C5B" w:rsidRDefault="004B3512"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Why 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emphasize laboratory-based science courses?</w:t>
      </w:r>
    </w:p>
    <w:p w14:paraId="0D1E1B6E" w14:textId="6AD77CBF" w:rsidR="004B3512" w:rsidRPr="004B3512" w:rsidRDefault="004B3512" w:rsidP="009E5AEF">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Such</w:t>
      </w:r>
      <w:r w:rsidRPr="004B3512">
        <w:rPr>
          <w:rFonts w:eastAsia="Times New Roman" w:cstheme="minorHAnsi"/>
          <w:color w:val="000000"/>
          <w:sz w:val="20"/>
          <w:szCs w:val="20"/>
        </w:rPr>
        <w:t xml:space="preserve"> courses are essential to developing scientific literacy </w:t>
      </w:r>
      <w:r>
        <w:rPr>
          <w:rFonts w:eastAsia="Times New Roman" w:cstheme="minorHAnsi"/>
          <w:color w:val="000000"/>
          <w:sz w:val="20"/>
          <w:szCs w:val="20"/>
        </w:rPr>
        <w:t xml:space="preserve">because they </w:t>
      </w:r>
      <w:r w:rsidRPr="004B3512">
        <w:rPr>
          <w:rFonts w:eastAsia="Times New Roman" w:cstheme="minorHAnsi"/>
          <w:color w:val="000000"/>
          <w:sz w:val="20"/>
          <w:szCs w:val="20"/>
        </w:rPr>
        <w:t>provide students opportunities to develop scientific reasoning and inquiry skills whi</w:t>
      </w:r>
      <w:r>
        <w:rPr>
          <w:rFonts w:eastAsia="Times New Roman" w:cstheme="minorHAnsi"/>
          <w:color w:val="000000"/>
          <w:sz w:val="20"/>
          <w:szCs w:val="20"/>
        </w:rPr>
        <w:t>le mastering rigorous content, including formulating</w:t>
      </w:r>
      <w:r w:rsidRPr="004B3512">
        <w:rPr>
          <w:rFonts w:eastAsia="Times New Roman" w:cstheme="minorHAnsi"/>
          <w:color w:val="000000"/>
          <w:sz w:val="20"/>
          <w:szCs w:val="20"/>
        </w:rPr>
        <w:t xml:space="preserve"> testable questions, design</w:t>
      </w:r>
      <w:r>
        <w:rPr>
          <w:rFonts w:eastAsia="Times New Roman" w:cstheme="minorHAnsi"/>
          <w:color w:val="000000"/>
          <w:sz w:val="20"/>
          <w:szCs w:val="20"/>
        </w:rPr>
        <w:t>ing</w:t>
      </w:r>
      <w:r w:rsidRPr="004B3512">
        <w:rPr>
          <w:rFonts w:eastAsia="Times New Roman" w:cstheme="minorHAnsi"/>
          <w:color w:val="000000"/>
          <w:sz w:val="20"/>
          <w:szCs w:val="20"/>
        </w:rPr>
        <w:t xml:space="preserve"> investigations, </w:t>
      </w:r>
      <w:r>
        <w:rPr>
          <w:rFonts w:eastAsia="Times New Roman" w:cstheme="minorHAnsi"/>
          <w:color w:val="000000"/>
          <w:sz w:val="20"/>
          <w:szCs w:val="20"/>
        </w:rPr>
        <w:t>using instruments safely, employing</w:t>
      </w:r>
      <w:r w:rsidRPr="004B3512">
        <w:rPr>
          <w:rFonts w:eastAsia="Times New Roman" w:cstheme="minorHAnsi"/>
          <w:color w:val="000000"/>
          <w:sz w:val="20"/>
          <w:szCs w:val="20"/>
        </w:rPr>
        <w:t xml:space="preserve"> tools and materials to collect and analyze data, and discuss</w:t>
      </w:r>
      <w:r>
        <w:rPr>
          <w:rFonts w:eastAsia="Times New Roman" w:cstheme="minorHAnsi"/>
          <w:color w:val="000000"/>
          <w:sz w:val="20"/>
          <w:szCs w:val="20"/>
        </w:rPr>
        <w:t>ing</w:t>
      </w:r>
      <w:r w:rsidR="009E6C5B">
        <w:rPr>
          <w:rFonts w:eastAsia="Times New Roman" w:cstheme="minorHAnsi"/>
          <w:color w:val="000000"/>
          <w:sz w:val="20"/>
          <w:szCs w:val="20"/>
        </w:rPr>
        <w:t xml:space="preserve"> findings.</w:t>
      </w:r>
    </w:p>
    <w:p w14:paraId="65D31A4A" w14:textId="1E791CDD" w:rsidR="004B3512" w:rsidRPr="009E6C5B" w:rsidRDefault="004B351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a technology/ engineering course count as a science course?</w:t>
      </w:r>
    </w:p>
    <w:p w14:paraId="570EFE96" w14:textId="7D4DC249" w:rsidR="004B3512" w:rsidRDefault="004B3512"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if the courses align with </w:t>
      </w:r>
      <w:r w:rsidRPr="004B3512">
        <w:rPr>
          <w:rFonts w:eastAsia="Times New Roman" w:cstheme="minorHAnsi"/>
          <w:color w:val="000000"/>
          <w:sz w:val="20"/>
          <w:szCs w:val="20"/>
        </w:rPr>
        <w:t xml:space="preserve">the </w:t>
      </w:r>
      <w:r>
        <w:rPr>
          <w:rFonts w:eastAsia="Times New Roman" w:cstheme="minorHAnsi"/>
          <w:color w:val="000000"/>
          <w:sz w:val="20"/>
          <w:szCs w:val="20"/>
        </w:rPr>
        <w:t xml:space="preserve">appropriate standards in </w:t>
      </w:r>
      <w:r w:rsidRPr="004B3512">
        <w:rPr>
          <w:rFonts w:eastAsia="Times New Roman" w:cstheme="minorHAnsi"/>
          <w:color w:val="000000"/>
          <w:sz w:val="20"/>
          <w:szCs w:val="20"/>
        </w:rPr>
        <w:t>2016 Science and Technology/Engineering Framework.  These</w:t>
      </w:r>
      <w:r>
        <w:rPr>
          <w:rFonts w:eastAsia="Times New Roman" w:cstheme="minorHAnsi"/>
          <w:color w:val="000000"/>
          <w:sz w:val="20"/>
          <w:szCs w:val="20"/>
        </w:rPr>
        <w:t xml:space="preserve"> courses have an academic focus: </w:t>
      </w:r>
      <w:r w:rsidRPr="004B3512">
        <w:rPr>
          <w:rFonts w:eastAsia="Times New Roman" w:cstheme="minorHAnsi"/>
          <w:color w:val="000000"/>
          <w:sz w:val="20"/>
          <w:szCs w:val="20"/>
        </w:rPr>
        <w:t xml:space="preserve">students are engaged in conceptual learning of knowledge related to the standards and develop skills related to the </w:t>
      </w:r>
      <w:r>
        <w:rPr>
          <w:rFonts w:eastAsia="Times New Roman" w:cstheme="minorHAnsi"/>
          <w:color w:val="000000"/>
          <w:sz w:val="20"/>
          <w:szCs w:val="20"/>
        </w:rPr>
        <w:t>e</w:t>
      </w:r>
      <w:r w:rsidRPr="004B3512">
        <w:rPr>
          <w:rFonts w:eastAsia="Times New Roman" w:cstheme="minorHAnsi"/>
          <w:color w:val="000000"/>
          <w:sz w:val="20"/>
          <w:szCs w:val="20"/>
        </w:rPr>
        <w:t xml:space="preserve">ngineering </w:t>
      </w:r>
      <w:r>
        <w:rPr>
          <w:rFonts w:eastAsia="Times New Roman" w:cstheme="minorHAnsi"/>
          <w:color w:val="000000"/>
          <w:sz w:val="20"/>
          <w:szCs w:val="20"/>
        </w:rPr>
        <w:t>d</w:t>
      </w:r>
      <w:r w:rsidRPr="004B3512">
        <w:rPr>
          <w:rFonts w:eastAsia="Times New Roman" w:cstheme="minorHAnsi"/>
          <w:color w:val="000000"/>
          <w:sz w:val="20"/>
          <w:szCs w:val="20"/>
        </w:rPr>
        <w:t xml:space="preserve">esign </w:t>
      </w:r>
      <w:r>
        <w:rPr>
          <w:rFonts w:eastAsia="Times New Roman" w:cstheme="minorHAnsi"/>
          <w:color w:val="000000"/>
          <w:sz w:val="20"/>
          <w:szCs w:val="20"/>
        </w:rPr>
        <w:t>p</w:t>
      </w:r>
      <w:r w:rsidRPr="004B3512">
        <w:rPr>
          <w:rFonts w:eastAsia="Times New Roman" w:cstheme="minorHAnsi"/>
          <w:color w:val="000000"/>
          <w:sz w:val="20"/>
          <w:szCs w:val="20"/>
        </w:rPr>
        <w:t>rocess; they have an experiential, hands-on element (a laboratory component) that enhances student learning of content and process skills; and they develop scientific and technological literacy.</w:t>
      </w:r>
    </w:p>
    <w:p w14:paraId="2624D6A6" w14:textId="02F44148" w:rsidR="004B3512" w:rsidRPr="009E6C5B" w:rsidRDefault="004B3512"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Does a computer science course count as a science course?</w:t>
      </w:r>
    </w:p>
    <w:p w14:paraId="77D83255" w14:textId="26BFADC0" w:rsidR="004B3512" w:rsidRPr="00A67537" w:rsidRDefault="00A67537" w:rsidP="00A67537">
      <w:pPr>
        <w:pStyle w:val="ListParagraph"/>
        <w:shd w:val="clear" w:color="auto" w:fill="FFFFFF"/>
        <w:spacing w:after="60" w:line="240" w:lineRule="auto"/>
        <w:ind w:left="360"/>
        <w:rPr>
          <w:rFonts w:eastAsia="Times New Roman" w:cstheme="minorHAnsi"/>
          <w:color w:val="000000"/>
          <w:sz w:val="20"/>
          <w:szCs w:val="20"/>
        </w:rPr>
      </w:pPr>
      <w:r w:rsidRPr="00A67537">
        <w:rPr>
          <w:rFonts w:eastAsia="Times New Roman" w:cstheme="minorHAnsi"/>
          <w:color w:val="000000"/>
          <w:sz w:val="20"/>
          <w:szCs w:val="20"/>
        </w:rPr>
        <w:t xml:space="preserve">Certain computer science courses can substitute for a </w:t>
      </w:r>
      <w:r>
        <w:rPr>
          <w:rFonts w:eastAsia="Times New Roman" w:cstheme="minorHAnsi"/>
          <w:color w:val="000000"/>
          <w:sz w:val="20"/>
          <w:szCs w:val="20"/>
        </w:rPr>
        <w:t>laboratory science</w:t>
      </w:r>
      <w:r w:rsidRPr="00A67537">
        <w:rPr>
          <w:rFonts w:eastAsia="Times New Roman" w:cstheme="minorHAnsi"/>
          <w:color w:val="000000"/>
          <w:sz w:val="20"/>
          <w:szCs w:val="20"/>
        </w:rPr>
        <w:t xml:space="preserve"> course. For details, see the computer science section</w:t>
      </w:r>
      <w:r w:rsidR="004B3512" w:rsidRPr="00A67537">
        <w:rPr>
          <w:rFonts w:eastAsia="Times New Roman" w:cstheme="minorHAnsi"/>
          <w:color w:val="000000"/>
          <w:sz w:val="20"/>
          <w:szCs w:val="20"/>
        </w:rPr>
        <w:t>.</w:t>
      </w:r>
    </w:p>
    <w:p w14:paraId="14890B60" w14:textId="6066F175" w:rsidR="00CA3C85" w:rsidRPr="009E6C5B" w:rsidRDefault="00CA3C85" w:rsidP="00A67537">
      <w:pPr>
        <w:pStyle w:val="ListParagraph"/>
        <w:keepNext/>
        <w:numPr>
          <w:ilvl w:val="0"/>
          <w:numId w:val="8"/>
        </w:numPr>
        <w:shd w:val="clear" w:color="auto" w:fill="FFFFFF"/>
        <w:spacing w:before="360" w:after="60" w:line="240" w:lineRule="auto"/>
        <w:contextualSpacing w:val="0"/>
        <w:rPr>
          <w:rFonts w:eastAsia="Times New Roman" w:cstheme="minorHAnsi"/>
          <w:b/>
          <w:color w:val="004385"/>
          <w:sz w:val="20"/>
          <w:szCs w:val="20"/>
        </w:rPr>
      </w:pPr>
      <w:r w:rsidRPr="009E6C5B">
        <w:rPr>
          <w:rFonts w:eastAsia="Times New Roman" w:cstheme="minorHAnsi"/>
          <w:b/>
          <w:color w:val="004385"/>
          <w:sz w:val="20"/>
          <w:szCs w:val="20"/>
        </w:rPr>
        <w:t>Must</w:t>
      </w:r>
      <w:r w:rsidR="004B3512" w:rsidRPr="009E6C5B">
        <w:rPr>
          <w:rFonts w:eastAsia="Times New Roman" w:cstheme="minorHAnsi"/>
          <w:b/>
          <w:color w:val="004385"/>
          <w:sz w:val="20"/>
          <w:szCs w:val="20"/>
        </w:rPr>
        <w:t xml:space="preserve"> science courses </w:t>
      </w:r>
      <w:r w:rsidRPr="009E6C5B">
        <w:rPr>
          <w:rFonts w:eastAsia="Times New Roman" w:cstheme="minorHAnsi"/>
          <w:b/>
          <w:color w:val="004385"/>
          <w:sz w:val="20"/>
          <w:szCs w:val="20"/>
        </w:rPr>
        <w:t>align</w:t>
      </w:r>
      <w:r w:rsidR="004B3512" w:rsidRPr="009E6C5B">
        <w:rPr>
          <w:rFonts w:eastAsia="Times New Roman" w:cstheme="minorHAnsi"/>
          <w:b/>
          <w:color w:val="004385"/>
          <w:sz w:val="20"/>
          <w:szCs w:val="20"/>
        </w:rPr>
        <w:t xml:space="preserve"> to the </w:t>
      </w:r>
      <w:r w:rsidR="00A67537">
        <w:rPr>
          <w:rFonts w:eastAsia="Times New Roman" w:cstheme="minorHAnsi"/>
          <w:b/>
          <w:color w:val="004385"/>
          <w:sz w:val="20"/>
          <w:szCs w:val="20"/>
        </w:rPr>
        <w:t xml:space="preserve">Massachusetts </w:t>
      </w:r>
      <w:r w:rsidR="004B3512" w:rsidRPr="009E6C5B">
        <w:rPr>
          <w:rFonts w:eastAsia="Times New Roman" w:cstheme="minorHAnsi"/>
          <w:b/>
          <w:color w:val="004385"/>
          <w:sz w:val="20"/>
          <w:szCs w:val="20"/>
        </w:rPr>
        <w:t xml:space="preserve">Curriculum Frameworks? For example, </w:t>
      </w:r>
      <w:r w:rsidR="00A67537">
        <w:rPr>
          <w:rFonts w:eastAsia="Times New Roman" w:cstheme="minorHAnsi"/>
          <w:b/>
          <w:color w:val="004385"/>
          <w:sz w:val="20"/>
          <w:szCs w:val="20"/>
        </w:rPr>
        <w:t>can a school offer</w:t>
      </w:r>
      <w:r w:rsidR="004B3512" w:rsidRPr="009E6C5B">
        <w:rPr>
          <w:rFonts w:eastAsia="Times New Roman" w:cstheme="minorHAnsi"/>
          <w:b/>
          <w:color w:val="004385"/>
          <w:sz w:val="20"/>
          <w:szCs w:val="20"/>
        </w:rPr>
        <w:t xml:space="preserve"> a lab-base</w:t>
      </w:r>
      <w:r w:rsidRPr="009E6C5B">
        <w:rPr>
          <w:rFonts w:eastAsia="Times New Roman" w:cstheme="minorHAnsi"/>
          <w:b/>
          <w:color w:val="004385"/>
          <w:sz w:val="20"/>
          <w:szCs w:val="20"/>
        </w:rPr>
        <w:t>d environmental science course?</w:t>
      </w:r>
    </w:p>
    <w:p w14:paraId="5677BD9C" w14:textId="20EFCF64" w:rsidR="004B3512" w:rsidRDefault="00CA3C85"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This is a local decision. While districts should take the standards under consideration, the standards do not address the full range of possible science offerings, particularly advanced coursework taken as electives.</w:t>
      </w:r>
    </w:p>
    <w:p w14:paraId="6B0E5676" w14:textId="34B07C5A" w:rsidR="00CA3C85" w:rsidRPr="004B3512" w:rsidRDefault="00CA3C85" w:rsidP="00B426CF">
      <w:pPr>
        <w:pStyle w:val="Heading1"/>
        <w:pBdr>
          <w:bottom w:val="single" w:sz="4" w:space="1" w:color="004385"/>
        </w:pBdr>
      </w:pPr>
      <w:bookmarkStart w:id="8" w:name="_Toc524894055"/>
      <w:r>
        <w:t>ADDITIONAL COURSEWORK</w:t>
      </w:r>
      <w:bookmarkEnd w:id="8"/>
    </w:p>
    <w:p w14:paraId="64FFAAE4" w14:textId="3E16CF05" w:rsidR="00CA3C85" w:rsidRPr="009E6C5B" w:rsidRDefault="002D49D3" w:rsidP="002D49D3">
      <w:pPr>
        <w:pStyle w:val="ListParagraph"/>
        <w:numPr>
          <w:ilvl w:val="0"/>
          <w:numId w:val="8"/>
        </w:numPr>
        <w:shd w:val="clear" w:color="auto" w:fill="FFFFFF"/>
        <w:spacing w:before="120" w:after="60" w:line="240" w:lineRule="auto"/>
        <w:rPr>
          <w:rFonts w:eastAsia="Times New Roman" w:cstheme="minorHAnsi"/>
          <w:b/>
          <w:color w:val="004385"/>
          <w:sz w:val="20"/>
          <w:szCs w:val="20"/>
        </w:rPr>
      </w:pPr>
      <w:r>
        <w:rPr>
          <w:rFonts w:eastAsia="Times New Roman" w:cstheme="minorHAnsi"/>
          <w:b/>
          <w:color w:val="004385"/>
          <w:sz w:val="20"/>
          <w:szCs w:val="20"/>
        </w:rPr>
        <w:t xml:space="preserve">Must students </w:t>
      </w:r>
      <w:r w:rsidRPr="002D49D3">
        <w:rPr>
          <w:rFonts w:eastAsia="Times New Roman" w:cstheme="minorHAnsi"/>
          <w:b/>
          <w:color w:val="004385"/>
          <w:sz w:val="20"/>
          <w:szCs w:val="20"/>
        </w:rPr>
        <w:t>enrolled in career technical high school programs</w:t>
      </w:r>
      <w:r>
        <w:rPr>
          <w:rFonts w:eastAsia="Times New Roman" w:cstheme="minorHAnsi"/>
          <w:b/>
          <w:color w:val="004385"/>
          <w:sz w:val="20"/>
          <w:szCs w:val="20"/>
        </w:rPr>
        <w:t xml:space="preserve"> take arts and </w:t>
      </w:r>
      <w:r w:rsidR="001158F7">
        <w:rPr>
          <w:rFonts w:eastAsia="Times New Roman" w:cstheme="minorHAnsi"/>
          <w:b/>
          <w:color w:val="004385"/>
          <w:sz w:val="20"/>
          <w:szCs w:val="20"/>
        </w:rPr>
        <w:t>world</w:t>
      </w:r>
      <w:r>
        <w:rPr>
          <w:rFonts w:eastAsia="Times New Roman" w:cstheme="minorHAnsi"/>
          <w:b/>
          <w:color w:val="004385"/>
          <w:sz w:val="20"/>
          <w:szCs w:val="20"/>
        </w:rPr>
        <w:t xml:space="preserve"> language</w:t>
      </w:r>
      <w:r w:rsidR="00CA3C85" w:rsidRPr="009E6C5B">
        <w:rPr>
          <w:rFonts w:eastAsia="Times New Roman" w:cstheme="minorHAnsi"/>
          <w:b/>
          <w:color w:val="004385"/>
          <w:sz w:val="20"/>
          <w:szCs w:val="20"/>
        </w:rPr>
        <w:t>?</w:t>
      </w:r>
      <w:r w:rsidR="00CA3C85" w:rsidRPr="009E6C5B">
        <w:rPr>
          <w:rFonts w:eastAsia="Times New Roman" w:cstheme="minorHAnsi"/>
          <w:b/>
          <w:color w:val="004385"/>
          <w:sz w:val="20"/>
          <w:szCs w:val="20"/>
        </w:rPr>
        <w:tab/>
      </w:r>
    </w:p>
    <w:p w14:paraId="29A4EFF7" w14:textId="7AB2520B" w:rsidR="002D49D3" w:rsidRDefault="002D49D3"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While s</w:t>
      </w:r>
      <w:r w:rsidRPr="002D49D3">
        <w:rPr>
          <w:rFonts w:eastAsia="Times New Roman" w:cstheme="minorHAnsi"/>
          <w:color w:val="000000"/>
          <w:sz w:val="20"/>
          <w:szCs w:val="20"/>
        </w:rPr>
        <w:t xml:space="preserve">tudents enrolled in career technical high school programs should have the opportunity to complete </w:t>
      </w:r>
      <w:proofErr w:type="spellStart"/>
      <w:r w:rsidRPr="002D49D3">
        <w:rPr>
          <w:rFonts w:eastAsia="Times New Roman" w:cstheme="minorHAnsi"/>
          <w:color w:val="000000"/>
          <w:sz w:val="20"/>
          <w:szCs w:val="20"/>
        </w:rPr>
        <w:t>MassCore</w:t>
      </w:r>
      <w:proofErr w:type="spellEnd"/>
      <w:r>
        <w:rPr>
          <w:rFonts w:eastAsia="Times New Roman" w:cstheme="minorHAnsi"/>
          <w:color w:val="000000"/>
          <w:sz w:val="20"/>
          <w:szCs w:val="20"/>
        </w:rPr>
        <w:t xml:space="preserve">, they can fulfill </w:t>
      </w:r>
      <w:proofErr w:type="spellStart"/>
      <w:r>
        <w:rPr>
          <w:rFonts w:eastAsia="Times New Roman" w:cstheme="minorHAnsi"/>
          <w:color w:val="000000"/>
          <w:sz w:val="20"/>
          <w:szCs w:val="20"/>
        </w:rPr>
        <w:t>MassCore</w:t>
      </w:r>
      <w:proofErr w:type="spellEnd"/>
      <w:r>
        <w:rPr>
          <w:rFonts w:eastAsia="Times New Roman" w:cstheme="minorHAnsi"/>
          <w:color w:val="000000"/>
          <w:sz w:val="20"/>
          <w:szCs w:val="20"/>
        </w:rPr>
        <w:t xml:space="preserve"> without taking arts and </w:t>
      </w:r>
      <w:r w:rsidR="001158F7">
        <w:rPr>
          <w:rFonts w:eastAsia="Times New Roman" w:cstheme="minorHAnsi"/>
          <w:color w:val="000000"/>
          <w:sz w:val="20"/>
          <w:szCs w:val="20"/>
        </w:rPr>
        <w:t>world</w:t>
      </w:r>
      <w:r>
        <w:rPr>
          <w:rFonts w:eastAsia="Times New Roman" w:cstheme="minorHAnsi"/>
          <w:color w:val="000000"/>
          <w:sz w:val="20"/>
          <w:szCs w:val="20"/>
        </w:rPr>
        <w:t xml:space="preserve"> language. </w:t>
      </w:r>
      <w:r w:rsidRPr="002D49D3">
        <w:rPr>
          <w:rFonts w:eastAsia="Times New Roman" w:cstheme="minorHAnsi"/>
          <w:color w:val="000000"/>
          <w:sz w:val="20"/>
          <w:szCs w:val="20"/>
        </w:rPr>
        <w:t xml:space="preserve">For information about college admissions for students in these programs, refer to the </w:t>
      </w:r>
      <w:hyperlink r:id="rId28" w:history="1">
        <w:r w:rsidRPr="002D49D3">
          <w:rPr>
            <w:rStyle w:val="Hyperlink"/>
            <w:rFonts w:eastAsia="Times New Roman" w:cstheme="minorHAnsi"/>
            <w:sz w:val="20"/>
            <w:szCs w:val="20"/>
          </w:rPr>
          <w:t>Undergraduate Admissions Standards for the Massachusetts State University System and the University of Massachusetts</w:t>
        </w:r>
      </w:hyperlink>
      <w:r w:rsidRPr="002D49D3">
        <w:rPr>
          <w:rFonts w:eastAsia="Times New Roman" w:cstheme="minorHAnsi"/>
          <w:color w:val="000000"/>
          <w:sz w:val="20"/>
          <w:szCs w:val="20"/>
        </w:rPr>
        <w:t>.</w:t>
      </w:r>
    </w:p>
    <w:p w14:paraId="1D6D65A3" w14:textId="066D6435" w:rsidR="00CA3C85" w:rsidRPr="009E6C5B" w:rsidRDefault="007A54C2" w:rsidP="007A54C2">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Pr>
          <w:rFonts w:eastAsia="Times New Roman" w:cstheme="minorHAnsi"/>
          <w:b/>
          <w:color w:val="004385"/>
          <w:sz w:val="20"/>
          <w:szCs w:val="20"/>
        </w:rPr>
        <w:t>Can d</w:t>
      </w:r>
      <w:r w:rsidRPr="007A54C2">
        <w:rPr>
          <w:rFonts w:eastAsia="Times New Roman" w:cstheme="minorHAnsi"/>
          <w:b/>
          <w:color w:val="004385"/>
          <w:sz w:val="20"/>
          <w:szCs w:val="20"/>
        </w:rPr>
        <w:t xml:space="preserve">istricts designate students with demonstrated fluency and literacy in language(s) other than English as meeting the </w:t>
      </w:r>
      <w:proofErr w:type="spellStart"/>
      <w:r w:rsidRPr="007A54C2">
        <w:rPr>
          <w:rFonts w:eastAsia="Times New Roman" w:cstheme="minorHAnsi"/>
          <w:b/>
          <w:color w:val="004385"/>
          <w:sz w:val="20"/>
          <w:szCs w:val="20"/>
        </w:rPr>
        <w:t>MassCore</w:t>
      </w:r>
      <w:proofErr w:type="spellEnd"/>
      <w:r w:rsidRPr="007A54C2">
        <w:rPr>
          <w:rFonts w:eastAsia="Times New Roman" w:cstheme="minorHAnsi"/>
          <w:b/>
          <w:color w:val="004385"/>
          <w:sz w:val="20"/>
          <w:szCs w:val="20"/>
        </w:rPr>
        <w:t xml:space="preserve"> recommendations</w:t>
      </w:r>
      <w:r w:rsidR="00CA3C85" w:rsidRPr="009E6C5B">
        <w:rPr>
          <w:rFonts w:eastAsia="Times New Roman" w:cstheme="minorHAnsi"/>
          <w:b/>
          <w:color w:val="004385"/>
          <w:sz w:val="20"/>
          <w:szCs w:val="20"/>
        </w:rPr>
        <w:t>?</w:t>
      </w:r>
    </w:p>
    <w:p w14:paraId="080B6CA7" w14:textId="44D6BA73" w:rsidR="00A61CE1" w:rsidRPr="0046010F" w:rsidRDefault="0046010F" w:rsidP="009E6C5B">
      <w:pPr>
        <w:shd w:val="clear" w:color="auto" w:fill="FFFFFF"/>
        <w:spacing w:after="60" w:line="240" w:lineRule="auto"/>
        <w:ind w:left="360"/>
        <w:rPr>
          <w:rFonts w:eastAsia="Times New Roman" w:cstheme="minorHAnsi"/>
          <w:color w:val="000000" w:themeColor="text1"/>
          <w:sz w:val="20"/>
          <w:szCs w:val="20"/>
        </w:rPr>
      </w:pPr>
      <w:r w:rsidRPr="0046010F">
        <w:rPr>
          <w:rFonts w:eastAsia="Times New Roman" w:cstheme="minorHAnsi"/>
          <w:color w:val="000000" w:themeColor="text1"/>
          <w:sz w:val="20"/>
          <w:szCs w:val="20"/>
        </w:rPr>
        <w:t>D</w:t>
      </w:r>
      <w:r w:rsidRPr="0046010F">
        <w:rPr>
          <w:rFonts w:cstheme="minorHAnsi"/>
          <w:color w:val="000000" w:themeColor="text1"/>
          <w:sz w:val="20"/>
          <w:szCs w:val="21"/>
        </w:rPr>
        <w:t xml:space="preserve">istricts may designate students with demonstrated fluency and literacy in language(s) other than English as meeting the </w:t>
      </w:r>
      <w:proofErr w:type="spellStart"/>
      <w:r w:rsidRPr="0046010F">
        <w:rPr>
          <w:rFonts w:cstheme="minorHAnsi"/>
          <w:color w:val="000000" w:themeColor="text1"/>
          <w:sz w:val="20"/>
          <w:szCs w:val="21"/>
        </w:rPr>
        <w:t>MassCore</w:t>
      </w:r>
      <w:proofErr w:type="spellEnd"/>
      <w:r w:rsidRPr="0046010F">
        <w:rPr>
          <w:rFonts w:cstheme="minorHAnsi"/>
          <w:color w:val="000000" w:themeColor="text1"/>
          <w:sz w:val="20"/>
          <w:szCs w:val="21"/>
        </w:rPr>
        <w:t xml:space="preserve"> recommendations for </w:t>
      </w:r>
      <w:r w:rsidR="001158F7">
        <w:rPr>
          <w:rFonts w:cstheme="minorHAnsi"/>
          <w:color w:val="000000" w:themeColor="text1"/>
          <w:sz w:val="20"/>
          <w:szCs w:val="21"/>
        </w:rPr>
        <w:t>world</w:t>
      </w:r>
      <w:r w:rsidRPr="0046010F">
        <w:rPr>
          <w:rFonts w:cstheme="minorHAnsi"/>
          <w:color w:val="000000" w:themeColor="text1"/>
          <w:sz w:val="20"/>
          <w:szCs w:val="21"/>
        </w:rPr>
        <w:t xml:space="preserve"> </w:t>
      </w:r>
      <w:proofErr w:type="gramStart"/>
      <w:r w:rsidRPr="0046010F">
        <w:rPr>
          <w:rFonts w:cstheme="minorHAnsi"/>
          <w:color w:val="000000" w:themeColor="text1"/>
          <w:sz w:val="20"/>
          <w:szCs w:val="21"/>
        </w:rPr>
        <w:t>language</w:t>
      </w:r>
      <w:proofErr w:type="gramEnd"/>
    </w:p>
    <w:p w14:paraId="237E428B" w14:textId="1220E810" w:rsidR="00A61CE1" w:rsidRPr="009E6C5B" w:rsidRDefault="00A61CE1"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Which art classes meet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recommendations?</w:t>
      </w:r>
    </w:p>
    <w:p w14:paraId="0E44110A" w14:textId="535C52C9" w:rsidR="00CA3C85" w:rsidRDefault="00A61CE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The course should meet the definition of a unit and be based on the </w:t>
      </w:r>
      <w:hyperlink r:id="rId29" w:history="1">
        <w:r w:rsidR="00B43A5D" w:rsidRPr="00B43A5D">
          <w:rPr>
            <w:rStyle w:val="Hyperlink"/>
            <w:rFonts w:eastAsia="Times New Roman" w:cstheme="minorHAnsi"/>
            <w:sz w:val="20"/>
            <w:szCs w:val="20"/>
          </w:rPr>
          <w:t>2019 Massachusetts Arts Curriculum Framework</w:t>
        </w:r>
      </w:hyperlink>
      <w:r>
        <w:rPr>
          <w:rFonts w:eastAsia="Times New Roman" w:cstheme="minorHAnsi"/>
          <w:color w:val="000000"/>
          <w:sz w:val="20"/>
          <w:szCs w:val="20"/>
        </w:rPr>
        <w:t xml:space="preserve">. </w:t>
      </w:r>
      <w:r w:rsidR="00CA3C85" w:rsidRPr="00CA3C85">
        <w:rPr>
          <w:rFonts w:eastAsia="Times New Roman" w:cstheme="minorHAnsi"/>
          <w:color w:val="000000"/>
          <w:sz w:val="20"/>
          <w:szCs w:val="20"/>
        </w:rPr>
        <w:t>Generally, the study of the arts includes dance, music, theatre, and the visual arts.</w:t>
      </w:r>
    </w:p>
    <w:p w14:paraId="3259AAD9" w14:textId="77777777" w:rsidR="00A61CE1" w:rsidRPr="00A61CE1" w:rsidRDefault="00A61CE1" w:rsidP="00B426CF">
      <w:pPr>
        <w:pStyle w:val="Heading1"/>
        <w:pBdr>
          <w:bottom w:val="single" w:sz="4" w:space="1" w:color="004385"/>
        </w:pBdr>
      </w:pPr>
      <w:bookmarkStart w:id="9" w:name="_Toc524894056"/>
      <w:r w:rsidRPr="00A61CE1">
        <w:t>CAREER AND COLLEGE PREPARATION</w:t>
      </w:r>
      <w:bookmarkEnd w:id="9"/>
      <w:r w:rsidRPr="00A61CE1">
        <w:tab/>
      </w:r>
    </w:p>
    <w:p w14:paraId="7FED29D9" w14:textId="5E6F4AA9" w:rsidR="00A61CE1" w:rsidRPr="009E6C5B" w:rsidRDefault="00A61CE1"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How 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prepare students for STEM careers (science, technology, engineering, and mathematics)?</w:t>
      </w:r>
    </w:p>
    <w:p w14:paraId="436BBA22" w14:textId="25F66B7F" w:rsidR="00587F7F" w:rsidRDefault="00A61CE1"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T</w:t>
      </w:r>
      <w:r w:rsidRPr="00A61CE1">
        <w:rPr>
          <w:rFonts w:eastAsia="Times New Roman" w:cstheme="minorHAnsi"/>
          <w:color w:val="000000"/>
          <w:sz w:val="20"/>
          <w:szCs w:val="20"/>
        </w:rPr>
        <w:t>he demand for workers who can engage in logical and abstract thinking, data analysis, creative problem solving, troubleshooting, and collaboration is conti</w:t>
      </w:r>
      <w:r>
        <w:rPr>
          <w:rFonts w:eastAsia="Times New Roman" w:cstheme="minorHAnsi"/>
          <w:color w:val="000000"/>
          <w:sz w:val="20"/>
          <w:szCs w:val="20"/>
        </w:rPr>
        <w:t xml:space="preserve">nuing to increase dramatically. In response, </w:t>
      </w:r>
      <w:r w:rsidR="00A67537">
        <w:rPr>
          <w:rFonts w:eastAsia="Times New Roman" w:cstheme="minorHAnsi"/>
          <w:color w:val="000000"/>
          <w:sz w:val="20"/>
          <w:szCs w:val="20"/>
        </w:rPr>
        <w:t>BESE</w:t>
      </w:r>
      <w:r>
        <w:rPr>
          <w:rFonts w:eastAsia="Times New Roman" w:cstheme="minorHAnsi"/>
          <w:color w:val="000000"/>
          <w:sz w:val="20"/>
          <w:szCs w:val="20"/>
        </w:rPr>
        <w:t xml:space="preserve"> and </w:t>
      </w:r>
      <w:r w:rsidR="00A67537">
        <w:rPr>
          <w:rFonts w:eastAsia="Times New Roman" w:cstheme="minorHAnsi"/>
          <w:color w:val="000000"/>
          <w:sz w:val="20"/>
          <w:szCs w:val="20"/>
        </w:rPr>
        <w:t xml:space="preserve">BHE </w:t>
      </w:r>
      <w:r w:rsidR="00587F7F">
        <w:rPr>
          <w:rFonts w:eastAsia="Times New Roman" w:cstheme="minorHAnsi"/>
          <w:color w:val="000000"/>
          <w:sz w:val="20"/>
          <w:szCs w:val="20"/>
        </w:rPr>
        <w:t xml:space="preserve">voted in June 2018 to include computer science </w:t>
      </w:r>
      <w:r w:rsidR="009E6C5B">
        <w:rPr>
          <w:rFonts w:eastAsia="Times New Roman" w:cstheme="minorHAnsi"/>
          <w:color w:val="000000"/>
          <w:sz w:val="20"/>
          <w:szCs w:val="20"/>
        </w:rPr>
        <w:t xml:space="preserve">as an option </w:t>
      </w:r>
      <w:r w:rsidR="00587F7F">
        <w:rPr>
          <w:rFonts w:eastAsia="Times New Roman" w:cstheme="minorHAnsi"/>
          <w:color w:val="000000"/>
          <w:sz w:val="20"/>
          <w:szCs w:val="20"/>
        </w:rPr>
        <w:t xml:space="preserve">in </w:t>
      </w:r>
      <w:proofErr w:type="spellStart"/>
      <w:r w:rsidR="00587F7F">
        <w:rPr>
          <w:rFonts w:eastAsia="Times New Roman" w:cstheme="minorHAnsi"/>
          <w:color w:val="000000"/>
          <w:sz w:val="20"/>
          <w:szCs w:val="20"/>
        </w:rPr>
        <w:t>MassCore</w:t>
      </w:r>
      <w:proofErr w:type="spellEnd"/>
      <w:r w:rsidR="00587F7F">
        <w:rPr>
          <w:rFonts w:eastAsia="Times New Roman" w:cstheme="minorHAnsi"/>
          <w:color w:val="000000"/>
          <w:sz w:val="20"/>
          <w:szCs w:val="20"/>
        </w:rPr>
        <w:t>. W</w:t>
      </w:r>
      <w:r w:rsidR="00587F7F" w:rsidRPr="00A61CE1">
        <w:rPr>
          <w:rFonts w:eastAsia="Times New Roman" w:cstheme="minorHAnsi"/>
          <w:color w:val="000000"/>
          <w:sz w:val="20"/>
          <w:szCs w:val="20"/>
        </w:rPr>
        <w:t xml:space="preserve">hether students decide to become full-fledged computer scientists or pursue other </w:t>
      </w:r>
      <w:r w:rsidR="00587F7F">
        <w:rPr>
          <w:rFonts w:eastAsia="Times New Roman" w:cstheme="minorHAnsi"/>
          <w:color w:val="000000"/>
          <w:sz w:val="20"/>
          <w:szCs w:val="20"/>
        </w:rPr>
        <w:t>STEM</w:t>
      </w:r>
      <w:r w:rsidR="00587F7F" w:rsidRPr="00A61CE1">
        <w:rPr>
          <w:rFonts w:eastAsia="Times New Roman" w:cstheme="minorHAnsi"/>
          <w:color w:val="000000"/>
          <w:sz w:val="20"/>
          <w:szCs w:val="20"/>
        </w:rPr>
        <w:t xml:space="preserve"> career</w:t>
      </w:r>
      <w:r w:rsidR="00587F7F">
        <w:rPr>
          <w:rFonts w:eastAsia="Times New Roman" w:cstheme="minorHAnsi"/>
          <w:color w:val="000000"/>
          <w:sz w:val="20"/>
          <w:szCs w:val="20"/>
        </w:rPr>
        <w:t>s, c</w:t>
      </w:r>
      <w:r w:rsidRPr="00A61CE1">
        <w:rPr>
          <w:rFonts w:eastAsia="Times New Roman" w:cstheme="minorHAnsi"/>
          <w:color w:val="000000"/>
          <w:sz w:val="20"/>
          <w:szCs w:val="20"/>
        </w:rPr>
        <w:t>omputer science knowledge and skills are foundational for a well-rounded educat</w:t>
      </w:r>
      <w:r w:rsidR="00587F7F">
        <w:rPr>
          <w:rFonts w:eastAsia="Times New Roman" w:cstheme="minorHAnsi"/>
          <w:color w:val="000000"/>
          <w:sz w:val="20"/>
          <w:szCs w:val="20"/>
        </w:rPr>
        <w:t>ion in the twenty-first century.</w:t>
      </w:r>
    </w:p>
    <w:p w14:paraId="545FBE62" w14:textId="7A931E0A" w:rsidR="00587F7F" w:rsidRPr="009E6C5B" w:rsidRDefault="00587F7F"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lastRenderedPageBreak/>
        <w:t xml:space="preserve">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provide flexibility to students seeking to take multiple electives and/or additional coursework to fill specific interests or follow specific career pathways?</w:t>
      </w:r>
    </w:p>
    <w:p w14:paraId="1656383A" w14:textId="232FA3BF" w:rsidR="00587F7F" w:rsidRDefault="00587F7F"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 xml:space="preserve">Yes. In addition to the recommended core courses, students have the flexibility to take </w:t>
      </w:r>
      <w:r w:rsidR="009E6C5B">
        <w:rPr>
          <w:rFonts w:eastAsia="Times New Roman" w:cstheme="minorHAnsi"/>
          <w:color w:val="000000"/>
          <w:sz w:val="20"/>
          <w:szCs w:val="20"/>
        </w:rPr>
        <w:t>5</w:t>
      </w:r>
      <w:r>
        <w:rPr>
          <w:rFonts w:eastAsia="Times New Roman" w:cstheme="minorHAnsi"/>
          <w:color w:val="000000"/>
          <w:sz w:val="20"/>
          <w:szCs w:val="20"/>
        </w:rPr>
        <w:t xml:space="preserve"> or more additional courses in STEM, arts and humanities, </w:t>
      </w:r>
      <w:proofErr w:type="gramStart"/>
      <w:r>
        <w:rPr>
          <w:rFonts w:eastAsia="Times New Roman" w:cstheme="minorHAnsi"/>
          <w:color w:val="000000"/>
          <w:sz w:val="20"/>
          <w:szCs w:val="20"/>
        </w:rPr>
        <w:t>career</w:t>
      </w:r>
      <w:proofErr w:type="gramEnd"/>
      <w:r>
        <w:rPr>
          <w:rFonts w:eastAsia="Times New Roman" w:cstheme="minorHAnsi"/>
          <w:color w:val="000000"/>
          <w:sz w:val="20"/>
          <w:szCs w:val="20"/>
        </w:rPr>
        <w:t xml:space="preserve"> and technical education, and/or other areas of interest. Further, </w:t>
      </w:r>
      <w:proofErr w:type="spellStart"/>
      <w:r w:rsidRPr="00B914E0">
        <w:rPr>
          <w:rFonts w:eastAsia="Times New Roman" w:cstheme="minorHAnsi"/>
          <w:color w:val="000000"/>
          <w:sz w:val="20"/>
          <w:szCs w:val="20"/>
        </w:rPr>
        <w:t>MassCore</w:t>
      </w:r>
      <w:proofErr w:type="spellEnd"/>
      <w:r w:rsidRPr="00B914E0">
        <w:rPr>
          <w:rFonts w:eastAsia="Times New Roman" w:cstheme="minorHAnsi"/>
          <w:color w:val="000000"/>
          <w:sz w:val="20"/>
          <w:szCs w:val="20"/>
        </w:rPr>
        <w:t xml:space="preserve"> outline</w:t>
      </w:r>
      <w:r>
        <w:rPr>
          <w:rFonts w:eastAsia="Times New Roman" w:cstheme="minorHAnsi"/>
          <w:color w:val="000000"/>
          <w:sz w:val="20"/>
          <w:szCs w:val="20"/>
        </w:rPr>
        <w:t>s the</w:t>
      </w:r>
      <w:r w:rsidRPr="00B914E0">
        <w:rPr>
          <w:rFonts w:eastAsia="Times New Roman" w:cstheme="minorHAnsi"/>
          <w:color w:val="000000"/>
          <w:sz w:val="20"/>
          <w:szCs w:val="20"/>
        </w:rPr>
        <w:t xml:space="preserve"> minimum “core” of coursework that </w:t>
      </w:r>
      <w:r>
        <w:rPr>
          <w:rFonts w:eastAsia="Times New Roman" w:cstheme="minorHAnsi"/>
          <w:color w:val="000000"/>
          <w:sz w:val="20"/>
          <w:szCs w:val="20"/>
        </w:rPr>
        <w:t>most</w:t>
      </w:r>
      <w:r w:rsidRPr="00B914E0">
        <w:rPr>
          <w:rFonts w:eastAsia="Times New Roman" w:cstheme="minorHAnsi"/>
          <w:color w:val="000000"/>
          <w:sz w:val="20"/>
          <w:szCs w:val="20"/>
        </w:rPr>
        <w:t xml:space="preserve"> students should take in high school.</w:t>
      </w:r>
      <w:r>
        <w:rPr>
          <w:rFonts w:eastAsia="Times New Roman" w:cstheme="minorHAnsi"/>
          <w:color w:val="000000"/>
          <w:sz w:val="20"/>
          <w:szCs w:val="20"/>
        </w:rPr>
        <w:t xml:space="preserve"> Districts should provide flexible options and opportunities for students to go beyond </w:t>
      </w:r>
      <w:proofErr w:type="spellStart"/>
      <w:r>
        <w:rPr>
          <w:rFonts w:eastAsia="Times New Roman" w:cstheme="minorHAnsi"/>
          <w:color w:val="000000"/>
          <w:sz w:val="20"/>
          <w:szCs w:val="20"/>
        </w:rPr>
        <w:t>MassCore</w:t>
      </w:r>
      <w:proofErr w:type="spellEnd"/>
      <w:r>
        <w:rPr>
          <w:rFonts w:eastAsia="Times New Roman" w:cstheme="minorHAnsi"/>
          <w:color w:val="000000"/>
          <w:sz w:val="20"/>
          <w:szCs w:val="20"/>
        </w:rPr>
        <w:t>.</w:t>
      </w:r>
    </w:p>
    <w:p w14:paraId="7F7D7958" w14:textId="3A91BB5D" w:rsidR="00587F7F" w:rsidRPr="009E6C5B" w:rsidRDefault="00587F7F" w:rsidP="009E6C5B">
      <w:pPr>
        <w:pStyle w:val="ListParagraph"/>
        <w:keepNext/>
        <w:numPr>
          <w:ilvl w:val="0"/>
          <w:numId w:val="8"/>
        </w:numPr>
        <w:shd w:val="clear" w:color="auto" w:fill="FFFFFF"/>
        <w:spacing w:before="36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Does </w:t>
      </w:r>
      <w:proofErr w:type="spellStart"/>
      <w:r w:rsidRPr="009E6C5B">
        <w:rPr>
          <w:rFonts w:eastAsia="Times New Roman" w:cstheme="minorHAnsi"/>
          <w:b/>
          <w:color w:val="004385"/>
          <w:sz w:val="20"/>
          <w:szCs w:val="20"/>
        </w:rPr>
        <w:t>MassCore</w:t>
      </w:r>
      <w:proofErr w:type="spellEnd"/>
      <w:r w:rsidRPr="009E6C5B">
        <w:rPr>
          <w:rFonts w:eastAsia="Times New Roman" w:cstheme="minorHAnsi"/>
          <w:b/>
          <w:color w:val="004385"/>
          <w:sz w:val="20"/>
          <w:szCs w:val="20"/>
        </w:rPr>
        <w:t xml:space="preserve"> prepare students for</w:t>
      </w:r>
      <w:r w:rsidR="00A61CE1" w:rsidRPr="009E6C5B">
        <w:rPr>
          <w:rFonts w:eastAsia="Times New Roman" w:cstheme="minorHAnsi"/>
          <w:b/>
          <w:color w:val="004385"/>
          <w:sz w:val="20"/>
          <w:szCs w:val="20"/>
        </w:rPr>
        <w:t xml:space="preserve"> stand</w:t>
      </w:r>
      <w:r w:rsidRPr="009E6C5B">
        <w:rPr>
          <w:rFonts w:eastAsia="Times New Roman" w:cstheme="minorHAnsi"/>
          <w:b/>
          <w:color w:val="004385"/>
          <w:sz w:val="20"/>
          <w:szCs w:val="20"/>
        </w:rPr>
        <w:t>ardized college entrance exams?</w:t>
      </w:r>
    </w:p>
    <w:p w14:paraId="71591794" w14:textId="46052BCA" w:rsidR="004C737B" w:rsidRDefault="00587F7F" w:rsidP="009E6C5B">
      <w:pPr>
        <w:shd w:val="clear" w:color="auto" w:fill="FFFFFF"/>
        <w:spacing w:after="60" w:line="240" w:lineRule="auto"/>
        <w:ind w:left="360"/>
        <w:rPr>
          <w:rFonts w:eastAsia="Times New Roman" w:cstheme="minorHAnsi"/>
          <w:color w:val="000000"/>
          <w:sz w:val="20"/>
          <w:szCs w:val="20"/>
        </w:rPr>
      </w:pPr>
      <w:r>
        <w:rPr>
          <w:rFonts w:eastAsia="Times New Roman" w:cstheme="minorHAnsi"/>
          <w:color w:val="000000"/>
          <w:sz w:val="20"/>
          <w:szCs w:val="20"/>
        </w:rPr>
        <w:t>T</w:t>
      </w:r>
      <w:r w:rsidR="00A61CE1" w:rsidRPr="00A61CE1">
        <w:rPr>
          <w:rFonts w:eastAsia="Times New Roman" w:cstheme="minorHAnsi"/>
          <w:color w:val="000000"/>
          <w:sz w:val="20"/>
          <w:szCs w:val="20"/>
        </w:rPr>
        <w:t>he best preparation for standardized pre-college assessments is a rigorous, standards-based course of study</w:t>
      </w:r>
      <w:r>
        <w:rPr>
          <w:rFonts w:eastAsia="Times New Roman" w:cstheme="minorHAnsi"/>
          <w:color w:val="000000"/>
          <w:sz w:val="20"/>
          <w:szCs w:val="20"/>
        </w:rPr>
        <w:t>,</w:t>
      </w:r>
      <w:r w:rsidR="00A61CE1" w:rsidRPr="00A61CE1">
        <w:rPr>
          <w:rFonts w:eastAsia="Times New Roman" w:cstheme="minorHAnsi"/>
          <w:color w:val="000000"/>
          <w:sz w:val="20"/>
          <w:szCs w:val="20"/>
        </w:rPr>
        <w:t xml:space="preserve"> particular</w:t>
      </w:r>
      <w:r w:rsidR="004C737B">
        <w:rPr>
          <w:rFonts w:eastAsia="Times New Roman" w:cstheme="minorHAnsi"/>
          <w:color w:val="000000"/>
          <w:sz w:val="20"/>
          <w:szCs w:val="20"/>
        </w:rPr>
        <w:t xml:space="preserve">ly in English and mathematics. </w:t>
      </w:r>
      <w:proofErr w:type="spellStart"/>
      <w:r w:rsidR="00A61CE1" w:rsidRPr="00A61CE1">
        <w:rPr>
          <w:rFonts w:eastAsia="Times New Roman" w:cstheme="minorHAnsi"/>
          <w:color w:val="000000"/>
          <w:sz w:val="20"/>
          <w:szCs w:val="20"/>
        </w:rPr>
        <w:t>MassCore</w:t>
      </w:r>
      <w:proofErr w:type="spellEnd"/>
      <w:r w:rsidR="00A61CE1" w:rsidRPr="00A61CE1">
        <w:rPr>
          <w:rFonts w:eastAsia="Times New Roman" w:cstheme="minorHAnsi"/>
          <w:color w:val="000000"/>
          <w:sz w:val="20"/>
          <w:szCs w:val="20"/>
        </w:rPr>
        <w:t xml:space="preserve"> </w:t>
      </w:r>
      <w:proofErr w:type="gramStart"/>
      <w:r>
        <w:rPr>
          <w:rFonts w:eastAsia="Times New Roman" w:cstheme="minorHAnsi"/>
          <w:color w:val="000000"/>
          <w:sz w:val="20"/>
          <w:szCs w:val="20"/>
        </w:rPr>
        <w:t>helps</w:t>
      </w:r>
      <w:proofErr w:type="gramEnd"/>
      <w:r>
        <w:rPr>
          <w:rFonts w:eastAsia="Times New Roman" w:cstheme="minorHAnsi"/>
          <w:color w:val="000000"/>
          <w:sz w:val="20"/>
          <w:szCs w:val="20"/>
        </w:rPr>
        <w:t xml:space="preserve"> </w:t>
      </w:r>
      <w:r w:rsidR="00A61CE1" w:rsidRPr="00A61CE1">
        <w:rPr>
          <w:rFonts w:eastAsia="Times New Roman" w:cstheme="minorHAnsi"/>
          <w:color w:val="000000"/>
          <w:sz w:val="20"/>
          <w:szCs w:val="20"/>
        </w:rPr>
        <w:t>this preparation.</w:t>
      </w:r>
    </w:p>
    <w:p w14:paraId="3261E6C2" w14:textId="5020E554" w:rsidR="004C737B" w:rsidRPr="00A61CE1" w:rsidRDefault="004C737B" w:rsidP="00B426CF">
      <w:pPr>
        <w:pStyle w:val="Heading1"/>
        <w:pBdr>
          <w:bottom w:val="single" w:sz="4" w:space="1" w:color="004385"/>
        </w:pBdr>
      </w:pPr>
      <w:bookmarkStart w:id="10" w:name="_Toc524894057"/>
      <w:r>
        <w:t>ADDITIONAL LEARNING OPPORTUNITIES</w:t>
      </w:r>
      <w:bookmarkEnd w:id="10"/>
    </w:p>
    <w:p w14:paraId="70DE7C1C" w14:textId="3E9836B5" w:rsidR="004C737B" w:rsidRPr="009E6C5B" w:rsidRDefault="004C737B" w:rsidP="009E6C5B">
      <w:pPr>
        <w:pStyle w:val="ListParagraph"/>
        <w:numPr>
          <w:ilvl w:val="0"/>
          <w:numId w:val="8"/>
        </w:numPr>
        <w:shd w:val="clear" w:color="auto" w:fill="FFFFFF"/>
        <w:spacing w:before="120" w:after="60" w:line="240" w:lineRule="auto"/>
        <w:rPr>
          <w:rFonts w:eastAsia="Times New Roman" w:cstheme="minorHAnsi"/>
          <w:b/>
          <w:color w:val="004385"/>
          <w:sz w:val="20"/>
          <w:szCs w:val="20"/>
        </w:rPr>
      </w:pPr>
      <w:r w:rsidRPr="009E6C5B">
        <w:rPr>
          <w:rFonts w:eastAsia="Times New Roman" w:cstheme="minorHAnsi"/>
          <w:b/>
          <w:color w:val="004385"/>
          <w:sz w:val="20"/>
          <w:szCs w:val="20"/>
        </w:rPr>
        <w:t xml:space="preserve">What additional learning opportunities </w:t>
      </w:r>
      <w:r w:rsidR="00B426CF">
        <w:rPr>
          <w:rFonts w:eastAsia="Times New Roman" w:cstheme="minorHAnsi"/>
          <w:b/>
          <w:color w:val="004385"/>
          <w:sz w:val="20"/>
          <w:szCs w:val="20"/>
        </w:rPr>
        <w:t xml:space="preserve">should students engage in beyond </w:t>
      </w:r>
      <w:proofErr w:type="spellStart"/>
      <w:r w:rsidR="00B426CF">
        <w:rPr>
          <w:rFonts w:eastAsia="Times New Roman" w:cstheme="minorHAnsi"/>
          <w:b/>
          <w:color w:val="004385"/>
          <w:sz w:val="20"/>
          <w:szCs w:val="20"/>
        </w:rPr>
        <w:t>MassCore</w:t>
      </w:r>
      <w:proofErr w:type="spellEnd"/>
      <w:r w:rsidRPr="009E6C5B">
        <w:rPr>
          <w:rFonts w:eastAsia="Times New Roman" w:cstheme="minorHAnsi"/>
          <w:b/>
          <w:color w:val="004385"/>
          <w:sz w:val="20"/>
          <w:szCs w:val="20"/>
        </w:rPr>
        <w:t>?</w:t>
      </w:r>
    </w:p>
    <w:p w14:paraId="0A1F8F7D" w14:textId="299D5C34" w:rsidR="004C737B" w:rsidRDefault="00B426CF" w:rsidP="009E6C5B">
      <w:pPr>
        <w:shd w:val="clear" w:color="auto" w:fill="FFFFFF"/>
        <w:spacing w:after="60" w:line="240" w:lineRule="auto"/>
        <w:ind w:left="360"/>
        <w:rPr>
          <w:rFonts w:eastAsia="Times New Roman" w:cstheme="minorHAnsi"/>
          <w:color w:val="000000"/>
          <w:sz w:val="20"/>
          <w:szCs w:val="20"/>
        </w:rPr>
      </w:pPr>
      <w:r w:rsidRPr="00660224">
        <w:rPr>
          <w:sz w:val="19"/>
          <w:szCs w:val="19"/>
        </w:rPr>
        <w:t xml:space="preserve">Fulfilling </w:t>
      </w:r>
      <w:proofErr w:type="spellStart"/>
      <w:r w:rsidRPr="00660224">
        <w:rPr>
          <w:sz w:val="19"/>
          <w:szCs w:val="19"/>
        </w:rPr>
        <w:t>MassCore</w:t>
      </w:r>
      <w:proofErr w:type="spellEnd"/>
      <w:r w:rsidRPr="00660224">
        <w:rPr>
          <w:sz w:val="19"/>
          <w:szCs w:val="19"/>
        </w:rPr>
        <w:t xml:space="preserve"> is just a start. Students should also engage in a full range of additional learning opportunities</w:t>
      </w:r>
      <w:r w:rsidRPr="004C737B">
        <w:rPr>
          <w:rFonts w:eastAsia="Times New Roman" w:cstheme="minorHAnsi"/>
          <w:color w:val="000000"/>
          <w:sz w:val="20"/>
          <w:szCs w:val="20"/>
        </w:rPr>
        <w:t xml:space="preserve"> </w:t>
      </w:r>
      <w:r w:rsidR="004C737B" w:rsidRPr="004C737B">
        <w:rPr>
          <w:rFonts w:eastAsia="Times New Roman" w:cstheme="minorHAnsi"/>
          <w:color w:val="000000"/>
          <w:sz w:val="20"/>
          <w:szCs w:val="20"/>
        </w:rPr>
        <w:t xml:space="preserve">to learn about careers and contribute to the community they live in. </w:t>
      </w:r>
      <w:r w:rsidR="004C737B">
        <w:rPr>
          <w:rFonts w:eastAsia="Times New Roman" w:cstheme="minorHAnsi"/>
          <w:color w:val="000000"/>
          <w:sz w:val="20"/>
          <w:szCs w:val="20"/>
        </w:rPr>
        <w:t>Examples include:</w:t>
      </w:r>
    </w:p>
    <w:p w14:paraId="1839C404" w14:textId="1B20C859" w:rsidR="004C737B" w:rsidRPr="004C737B" w:rsidRDefault="007D25BF" w:rsidP="00A67537">
      <w:pPr>
        <w:pStyle w:val="ListParagraph"/>
        <w:numPr>
          <w:ilvl w:val="0"/>
          <w:numId w:val="6"/>
        </w:numPr>
        <w:shd w:val="clear" w:color="auto" w:fill="FFFFFF"/>
        <w:spacing w:before="80" w:after="80" w:line="240" w:lineRule="auto"/>
        <w:contextualSpacing w:val="0"/>
        <w:rPr>
          <w:rFonts w:eastAsia="Times New Roman" w:cstheme="minorHAnsi"/>
          <w:color w:val="000000"/>
          <w:sz w:val="20"/>
          <w:szCs w:val="20"/>
        </w:rPr>
      </w:pPr>
      <w:r w:rsidRPr="007D25BF">
        <w:rPr>
          <w:rFonts w:cstheme="minorHAnsi"/>
          <w:i/>
          <w:color w:val="000000"/>
          <w:sz w:val="20"/>
          <w:szCs w:val="20"/>
        </w:rPr>
        <w:t>Advanced Placement®</w:t>
      </w:r>
      <w:r w:rsidR="004C737B" w:rsidRPr="007D25BF">
        <w:rPr>
          <w:rFonts w:eastAsia="Times New Roman" w:cstheme="minorHAnsi"/>
          <w:i/>
          <w:color w:val="000000"/>
          <w:sz w:val="20"/>
          <w:szCs w:val="20"/>
        </w:rPr>
        <w:t>,</w:t>
      </w:r>
      <w:r w:rsidR="004C737B">
        <w:rPr>
          <w:rFonts w:eastAsia="Times New Roman" w:cstheme="minorHAnsi"/>
          <w:color w:val="000000"/>
          <w:sz w:val="20"/>
          <w:szCs w:val="20"/>
        </w:rPr>
        <w:t xml:space="preserve"> which</w:t>
      </w:r>
      <w:r w:rsidR="004C737B" w:rsidRPr="004C737B">
        <w:rPr>
          <w:rFonts w:eastAsia="Times New Roman" w:cstheme="minorHAnsi"/>
          <w:color w:val="000000"/>
          <w:sz w:val="20"/>
          <w:szCs w:val="20"/>
        </w:rPr>
        <w:t xml:space="preserve"> lets students take college-level courses while still in high school; 37 AP courses exist in 22 subject areas.</w:t>
      </w:r>
    </w:p>
    <w:p w14:paraId="44B3A6A2" w14:textId="0F0EB630" w:rsidR="004C737B" w:rsidRDefault="004C737B" w:rsidP="00A67537">
      <w:pPr>
        <w:pStyle w:val="ListParagraph"/>
        <w:numPr>
          <w:ilvl w:val="0"/>
          <w:numId w:val="6"/>
        </w:numPr>
        <w:shd w:val="clear" w:color="auto" w:fill="FFFFFF"/>
        <w:spacing w:before="80" w:after="80" w:line="240" w:lineRule="auto"/>
        <w:contextualSpacing w:val="0"/>
        <w:rPr>
          <w:rFonts w:eastAsia="Times New Roman" w:cstheme="minorHAnsi"/>
          <w:color w:val="000000"/>
          <w:sz w:val="20"/>
          <w:szCs w:val="20"/>
        </w:rPr>
      </w:pPr>
      <w:r w:rsidRPr="004C737B">
        <w:rPr>
          <w:rFonts w:eastAsia="Times New Roman" w:cstheme="minorHAnsi"/>
          <w:i/>
          <w:color w:val="000000"/>
          <w:sz w:val="20"/>
          <w:szCs w:val="20"/>
        </w:rPr>
        <w:t>Capstones or Senior Projects</w:t>
      </w:r>
      <w:r w:rsidR="00913ABB">
        <w:rPr>
          <w:rFonts w:eastAsia="Times New Roman" w:cstheme="minorHAnsi"/>
          <w:color w:val="000000"/>
          <w:sz w:val="20"/>
          <w:szCs w:val="20"/>
        </w:rPr>
        <w:t xml:space="preserve"> are </w:t>
      </w:r>
      <w:r w:rsidRPr="004C737B">
        <w:rPr>
          <w:rFonts w:eastAsia="Times New Roman" w:cstheme="minorHAnsi"/>
          <w:color w:val="000000"/>
          <w:sz w:val="20"/>
          <w:szCs w:val="20"/>
        </w:rPr>
        <w:t xml:space="preserve">student-directed learning experiences that help them develop, </w:t>
      </w:r>
      <w:proofErr w:type="gramStart"/>
      <w:r w:rsidRPr="004C737B">
        <w:rPr>
          <w:rFonts w:eastAsia="Times New Roman" w:cstheme="minorHAnsi"/>
          <w:color w:val="000000"/>
          <w:sz w:val="20"/>
          <w:szCs w:val="20"/>
        </w:rPr>
        <w:t>design</w:t>
      </w:r>
      <w:proofErr w:type="gramEnd"/>
      <w:r w:rsidRPr="004C737B">
        <w:rPr>
          <w:rFonts w:eastAsia="Times New Roman" w:cstheme="minorHAnsi"/>
          <w:color w:val="000000"/>
          <w:sz w:val="20"/>
          <w:szCs w:val="20"/>
        </w:rPr>
        <w:t xml:space="preserve"> or create a product, service, system or event to better them for further studies or employment after high school. Strong projects demonstrate skills such as critical thinking, reading comprehension, and effective communication.</w:t>
      </w:r>
    </w:p>
    <w:p w14:paraId="56EEB60D" w14:textId="573476D2" w:rsidR="001F3177" w:rsidRPr="004C737B"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Dual Enrollment</w:t>
      </w:r>
      <w:r w:rsidR="00F41FE0">
        <w:rPr>
          <w:rFonts w:eastAsia="Times New Roman" w:cstheme="minorHAnsi"/>
          <w:i/>
          <w:iCs/>
          <w:color w:val="000000"/>
          <w:sz w:val="20"/>
          <w:szCs w:val="20"/>
        </w:rPr>
        <w:t xml:space="preserve"> or early college coursework</w:t>
      </w:r>
      <w:r w:rsidR="00913ABB">
        <w:rPr>
          <w:rFonts w:eastAsia="Times New Roman" w:cstheme="minorHAnsi"/>
          <w:i/>
          <w:iCs/>
          <w:color w:val="000000"/>
          <w:sz w:val="20"/>
          <w:szCs w:val="20"/>
        </w:rPr>
        <w:t xml:space="preserve"> </w:t>
      </w:r>
      <w:r w:rsidR="004C737B">
        <w:rPr>
          <w:rFonts w:eastAsia="Times New Roman" w:cstheme="minorHAnsi"/>
          <w:color w:val="000000"/>
          <w:sz w:val="20"/>
          <w:szCs w:val="20"/>
        </w:rPr>
        <w:t>let</w:t>
      </w:r>
      <w:r w:rsidR="00F41FE0">
        <w:rPr>
          <w:rFonts w:eastAsia="Times New Roman" w:cstheme="minorHAnsi"/>
          <w:color w:val="000000"/>
          <w:sz w:val="20"/>
          <w:szCs w:val="20"/>
        </w:rPr>
        <w:t>s</w:t>
      </w:r>
      <w:r w:rsidRPr="004C737B">
        <w:rPr>
          <w:rFonts w:eastAsia="Times New Roman" w:cstheme="minorHAnsi"/>
          <w:color w:val="000000"/>
          <w:sz w:val="20"/>
          <w:szCs w:val="20"/>
        </w:rPr>
        <w:t xml:space="preserve"> high school students simultaneously earn credits toward a high school diploma and a postsecondary degree or certificate.</w:t>
      </w:r>
    </w:p>
    <w:p w14:paraId="1ECAE611" w14:textId="218D62D7" w:rsidR="001F3177" w:rsidRPr="004C737B"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 xml:space="preserve">Online Courses </w:t>
      </w:r>
      <w:r w:rsidRPr="004C737B">
        <w:rPr>
          <w:rFonts w:eastAsia="Times New Roman" w:cstheme="minorHAnsi"/>
          <w:color w:val="000000"/>
          <w:sz w:val="20"/>
          <w:szCs w:val="20"/>
        </w:rPr>
        <w:t>for high school or college credit</w:t>
      </w:r>
      <w:r w:rsidR="00913ABB">
        <w:rPr>
          <w:rFonts w:eastAsia="Times New Roman" w:cstheme="minorHAnsi"/>
          <w:color w:val="000000"/>
          <w:sz w:val="20"/>
          <w:szCs w:val="20"/>
        </w:rPr>
        <w:t xml:space="preserve"> </w:t>
      </w:r>
      <w:r w:rsidRPr="004C737B">
        <w:rPr>
          <w:rFonts w:eastAsia="Times New Roman" w:cstheme="minorHAnsi"/>
          <w:color w:val="000000"/>
          <w:sz w:val="20"/>
          <w:szCs w:val="20"/>
        </w:rPr>
        <w:t>help prepare students for success in 21st century work and life. In addition to building important digital literacy skills, online courses provide greater flexibility in what, where, and how students learn, and at what pace.</w:t>
      </w:r>
    </w:p>
    <w:p w14:paraId="68E8EFBE" w14:textId="5D942C3F" w:rsidR="001F3177" w:rsidRPr="004C737B"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Service Learning</w:t>
      </w:r>
      <w:r w:rsidR="00913ABB">
        <w:rPr>
          <w:rFonts w:eastAsia="Times New Roman" w:cstheme="minorHAnsi"/>
          <w:i/>
          <w:iCs/>
          <w:color w:val="000000"/>
          <w:sz w:val="20"/>
          <w:szCs w:val="20"/>
        </w:rPr>
        <w:t xml:space="preserve"> </w:t>
      </w:r>
      <w:r w:rsidRPr="004C737B">
        <w:rPr>
          <w:rFonts w:eastAsia="Times New Roman" w:cstheme="minorHAnsi"/>
          <w:color w:val="000000"/>
          <w:sz w:val="20"/>
          <w:szCs w:val="20"/>
        </w:rPr>
        <w:t>integrates meaningful community service with instruction and reflection to enrich the learning experience, teach civic responsibility, and strengthen communities.</w:t>
      </w:r>
    </w:p>
    <w:p w14:paraId="0FAFC032" w14:textId="4C0AAA80" w:rsidR="00D94AE5" w:rsidRDefault="00110FBE"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4C737B">
        <w:rPr>
          <w:rFonts w:eastAsia="Times New Roman" w:cstheme="minorHAnsi"/>
          <w:i/>
          <w:iCs/>
          <w:color w:val="000000"/>
          <w:sz w:val="20"/>
          <w:szCs w:val="20"/>
        </w:rPr>
        <w:t xml:space="preserve">Work-based </w:t>
      </w:r>
      <w:r w:rsidR="004C737B" w:rsidRPr="004C737B">
        <w:rPr>
          <w:rFonts w:eastAsia="Times New Roman" w:cstheme="minorHAnsi"/>
          <w:i/>
          <w:iCs/>
          <w:color w:val="000000"/>
          <w:sz w:val="20"/>
          <w:szCs w:val="20"/>
        </w:rPr>
        <w:t>Learning</w:t>
      </w:r>
      <w:r w:rsidR="00D34324">
        <w:rPr>
          <w:rFonts w:eastAsia="Times New Roman" w:cstheme="minorHAnsi"/>
          <w:i/>
          <w:iCs/>
          <w:color w:val="000000"/>
          <w:sz w:val="20"/>
          <w:szCs w:val="20"/>
        </w:rPr>
        <w:t xml:space="preserve">, </w:t>
      </w:r>
      <w:r w:rsidRPr="004C737B">
        <w:rPr>
          <w:rFonts w:eastAsia="Times New Roman" w:cstheme="minorHAnsi"/>
          <w:color w:val="000000"/>
          <w:sz w:val="20"/>
          <w:szCs w:val="20"/>
        </w:rPr>
        <w:t xml:space="preserve">work experience </w:t>
      </w:r>
      <w:r w:rsidR="004C737B">
        <w:rPr>
          <w:rFonts w:eastAsia="Times New Roman" w:cstheme="minorHAnsi"/>
          <w:color w:val="000000"/>
          <w:sz w:val="20"/>
          <w:szCs w:val="20"/>
        </w:rPr>
        <w:t xml:space="preserve">that </w:t>
      </w:r>
      <w:r w:rsidRPr="004C737B">
        <w:rPr>
          <w:rFonts w:eastAsia="Times New Roman" w:cstheme="minorHAnsi"/>
          <w:color w:val="000000"/>
          <w:sz w:val="20"/>
          <w:szCs w:val="20"/>
        </w:rPr>
        <w:t>connect</w:t>
      </w:r>
      <w:r w:rsidR="004C737B">
        <w:rPr>
          <w:rFonts w:eastAsia="Times New Roman" w:cstheme="minorHAnsi"/>
          <w:color w:val="000000"/>
          <w:sz w:val="20"/>
          <w:szCs w:val="20"/>
        </w:rPr>
        <w:t>s</w:t>
      </w:r>
      <w:r w:rsidRPr="004C737B">
        <w:rPr>
          <w:rFonts w:eastAsia="Times New Roman" w:cstheme="minorHAnsi"/>
          <w:color w:val="000000"/>
          <w:sz w:val="20"/>
          <w:szCs w:val="20"/>
        </w:rPr>
        <w:t xml:space="preserve"> classroom learning to work. At the highest level, academic and</w:t>
      </w:r>
      <w:r w:rsidR="00C730C5">
        <w:rPr>
          <w:rFonts w:eastAsia="Times New Roman" w:cstheme="minorHAnsi"/>
          <w:color w:val="000000"/>
          <w:sz w:val="20"/>
          <w:szCs w:val="20"/>
        </w:rPr>
        <w:t xml:space="preserve"> career </w:t>
      </w:r>
      <w:r w:rsidRPr="004C737B">
        <w:rPr>
          <w:rFonts w:eastAsia="Times New Roman" w:cstheme="minorHAnsi"/>
          <w:color w:val="000000"/>
          <w:sz w:val="20"/>
          <w:szCs w:val="20"/>
        </w:rPr>
        <w:t>occupational curriculum are fully integrated with work site experience.</w:t>
      </w:r>
    </w:p>
    <w:p w14:paraId="7DA6CC9B" w14:textId="3AB0E26D" w:rsidR="00D94AE5" w:rsidRPr="00D94AE5" w:rsidRDefault="00D94AE5"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Pr>
          <w:rFonts w:eastAsia="Times New Roman" w:cstheme="minorHAnsi"/>
          <w:i/>
          <w:iCs/>
          <w:color w:val="000000"/>
          <w:sz w:val="20"/>
          <w:szCs w:val="20"/>
        </w:rPr>
        <w:t xml:space="preserve">Clubs and other student organizations </w:t>
      </w:r>
      <w:r>
        <w:rPr>
          <w:rFonts w:eastAsia="Times New Roman" w:cstheme="minorHAnsi"/>
          <w:iCs/>
          <w:color w:val="000000"/>
          <w:sz w:val="20"/>
          <w:szCs w:val="20"/>
        </w:rPr>
        <w:t xml:space="preserve">that line up with students’ interests and provide opportunities </w:t>
      </w:r>
      <w:r w:rsidRPr="00D94AE5">
        <w:rPr>
          <w:rFonts w:eastAsia="Times New Roman" w:cstheme="minorHAnsi"/>
          <w:iCs/>
          <w:color w:val="000000"/>
          <w:sz w:val="20"/>
          <w:szCs w:val="20"/>
        </w:rPr>
        <w:t>to develop leadership and communication skills.</w:t>
      </w:r>
    </w:p>
    <w:p w14:paraId="421551D1" w14:textId="200F73A7" w:rsidR="00D94AE5" w:rsidRPr="00D94AE5" w:rsidRDefault="00D94AE5"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Pr>
          <w:rFonts w:eastAsia="Times New Roman" w:cstheme="minorHAnsi"/>
          <w:i/>
          <w:iCs/>
          <w:color w:val="000000"/>
          <w:sz w:val="20"/>
          <w:szCs w:val="20"/>
        </w:rPr>
        <w:t xml:space="preserve">Varsity and intramural athletics </w:t>
      </w:r>
      <w:r>
        <w:rPr>
          <w:rFonts w:eastAsia="Times New Roman" w:cstheme="minorHAnsi"/>
          <w:iCs/>
          <w:color w:val="000000"/>
          <w:sz w:val="20"/>
          <w:szCs w:val="20"/>
        </w:rPr>
        <w:t xml:space="preserve">build </w:t>
      </w:r>
      <w:r w:rsidR="0097565C">
        <w:rPr>
          <w:rFonts w:eastAsia="Times New Roman" w:cstheme="minorHAnsi"/>
          <w:iCs/>
          <w:color w:val="000000"/>
          <w:sz w:val="20"/>
          <w:szCs w:val="20"/>
        </w:rPr>
        <w:t xml:space="preserve">fitness, </w:t>
      </w:r>
      <w:r w:rsidR="0097565C" w:rsidRPr="0097565C">
        <w:rPr>
          <w:rFonts w:eastAsia="Times New Roman" w:cstheme="minorHAnsi"/>
          <w:iCs/>
          <w:color w:val="000000"/>
          <w:sz w:val="20"/>
          <w:szCs w:val="20"/>
        </w:rPr>
        <w:t>teamwork</w:t>
      </w:r>
      <w:r w:rsidR="0097565C">
        <w:rPr>
          <w:rFonts w:eastAsia="Times New Roman" w:cstheme="minorHAnsi"/>
          <w:iCs/>
          <w:color w:val="000000"/>
          <w:sz w:val="20"/>
          <w:szCs w:val="20"/>
        </w:rPr>
        <w:t>, perseverance, responsibility</w:t>
      </w:r>
      <w:r w:rsidR="0097565C" w:rsidRPr="0097565C">
        <w:rPr>
          <w:rFonts w:eastAsia="Times New Roman" w:cstheme="minorHAnsi"/>
          <w:iCs/>
          <w:color w:val="000000"/>
          <w:sz w:val="20"/>
          <w:szCs w:val="20"/>
        </w:rPr>
        <w:t xml:space="preserve">, commitment, time management, and </w:t>
      </w:r>
      <w:r w:rsidR="0097565C">
        <w:rPr>
          <w:rFonts w:eastAsia="Times New Roman" w:cstheme="minorHAnsi"/>
          <w:iCs/>
          <w:color w:val="000000"/>
          <w:sz w:val="20"/>
          <w:szCs w:val="20"/>
        </w:rPr>
        <w:t>social and</w:t>
      </w:r>
      <w:r w:rsidR="0097565C" w:rsidRPr="0097565C">
        <w:rPr>
          <w:rFonts w:eastAsia="Times New Roman" w:cstheme="minorHAnsi"/>
          <w:iCs/>
          <w:color w:val="000000"/>
          <w:sz w:val="20"/>
          <w:szCs w:val="20"/>
        </w:rPr>
        <w:t xml:space="preserve"> emotional health.</w:t>
      </w:r>
    </w:p>
    <w:p w14:paraId="356626E9" w14:textId="14EBCDC6" w:rsidR="004C737B" w:rsidRPr="00BD2293" w:rsidRDefault="00D94AE5" w:rsidP="00A67537">
      <w:pPr>
        <w:pStyle w:val="ListParagraph"/>
        <w:numPr>
          <w:ilvl w:val="0"/>
          <w:numId w:val="6"/>
        </w:numPr>
        <w:shd w:val="clear" w:color="auto" w:fill="FFFFFF"/>
        <w:spacing w:before="80" w:after="80"/>
        <w:contextualSpacing w:val="0"/>
        <w:rPr>
          <w:rFonts w:eastAsia="Times New Roman" w:cstheme="minorHAnsi"/>
          <w:color w:val="000000"/>
          <w:sz w:val="20"/>
          <w:szCs w:val="20"/>
        </w:rPr>
      </w:pPr>
      <w:r w:rsidRPr="00913ABB">
        <w:rPr>
          <w:rFonts w:eastAsia="Times New Roman" w:cstheme="minorHAnsi"/>
          <w:i/>
          <w:iCs/>
          <w:color w:val="000000"/>
          <w:sz w:val="20"/>
          <w:szCs w:val="20"/>
        </w:rPr>
        <w:t>Part-time employment</w:t>
      </w:r>
      <w:r w:rsidR="00913ABB">
        <w:rPr>
          <w:rFonts w:eastAsia="Times New Roman" w:cstheme="minorHAnsi"/>
          <w:iCs/>
          <w:color w:val="000000"/>
          <w:sz w:val="20"/>
          <w:szCs w:val="20"/>
        </w:rPr>
        <w:t xml:space="preserve">, </w:t>
      </w:r>
      <w:r w:rsidR="0097565C">
        <w:rPr>
          <w:rFonts w:eastAsia="Times New Roman" w:cstheme="minorHAnsi"/>
          <w:iCs/>
          <w:color w:val="000000"/>
          <w:sz w:val="20"/>
          <w:szCs w:val="20"/>
        </w:rPr>
        <w:t>in which students form good work habits and acquire new skills</w:t>
      </w:r>
      <w:r w:rsidR="00913ABB">
        <w:rPr>
          <w:rFonts w:eastAsia="Times New Roman" w:cstheme="minorHAnsi"/>
          <w:iCs/>
          <w:color w:val="000000"/>
          <w:sz w:val="20"/>
          <w:szCs w:val="20"/>
        </w:rPr>
        <w:t>,</w:t>
      </w:r>
      <w:r w:rsidR="0097565C">
        <w:rPr>
          <w:rFonts w:eastAsia="Times New Roman" w:cstheme="minorHAnsi"/>
          <w:iCs/>
          <w:color w:val="000000"/>
          <w:sz w:val="20"/>
          <w:szCs w:val="20"/>
        </w:rPr>
        <w:t xml:space="preserve"> </w:t>
      </w:r>
      <w:r w:rsidR="00BD2293">
        <w:rPr>
          <w:rFonts w:eastAsia="Times New Roman" w:cstheme="minorHAnsi"/>
          <w:iCs/>
          <w:color w:val="000000"/>
          <w:sz w:val="20"/>
          <w:szCs w:val="20"/>
        </w:rPr>
        <w:t>including communication, interpersonal, and job application and interview skills.</w:t>
      </w:r>
    </w:p>
    <w:sectPr w:rsidR="004C737B" w:rsidRPr="00BD2293" w:rsidSect="00BD73F3">
      <w:footerReference w:type="default" r:id="rId30"/>
      <w:headerReference w:type="first" r:id="rId3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C1CC" w14:textId="77777777" w:rsidR="002E604C" w:rsidRDefault="002E604C" w:rsidP="00BD73F3">
      <w:pPr>
        <w:spacing w:after="0" w:line="240" w:lineRule="auto"/>
      </w:pPr>
      <w:r>
        <w:separator/>
      </w:r>
    </w:p>
  </w:endnote>
  <w:endnote w:type="continuationSeparator" w:id="0">
    <w:p w14:paraId="416DF6D5" w14:textId="77777777" w:rsidR="002E604C" w:rsidRDefault="002E604C" w:rsidP="00BD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57417"/>
      <w:docPartObj>
        <w:docPartGallery w:val="Page Numbers (Bottom of Page)"/>
        <w:docPartUnique/>
      </w:docPartObj>
    </w:sdtPr>
    <w:sdtEndPr>
      <w:rPr>
        <w:noProof/>
        <w:sz w:val="20"/>
      </w:rPr>
    </w:sdtEndPr>
    <w:sdtContent>
      <w:p w14:paraId="37448B89" w14:textId="1E84EDA1" w:rsidR="00913ABB" w:rsidRPr="00913ABB" w:rsidRDefault="00913ABB">
        <w:pPr>
          <w:pStyle w:val="Footer"/>
          <w:jc w:val="right"/>
          <w:rPr>
            <w:sz w:val="20"/>
          </w:rPr>
        </w:pPr>
        <w:r w:rsidRPr="00913ABB">
          <w:rPr>
            <w:sz w:val="20"/>
          </w:rPr>
          <w:fldChar w:fldCharType="begin"/>
        </w:r>
        <w:r w:rsidRPr="00913ABB">
          <w:rPr>
            <w:sz w:val="20"/>
          </w:rPr>
          <w:instrText xml:space="preserve"> PAGE   \* MERGEFORMAT </w:instrText>
        </w:r>
        <w:r w:rsidRPr="00913ABB">
          <w:rPr>
            <w:sz w:val="20"/>
          </w:rPr>
          <w:fldChar w:fldCharType="separate"/>
        </w:r>
        <w:r w:rsidR="00E625CC">
          <w:rPr>
            <w:noProof/>
            <w:sz w:val="20"/>
          </w:rPr>
          <w:t>2</w:t>
        </w:r>
        <w:r w:rsidRPr="00913ABB">
          <w:rPr>
            <w:noProof/>
            <w:sz w:val="20"/>
          </w:rPr>
          <w:fldChar w:fldCharType="end"/>
        </w:r>
      </w:p>
    </w:sdtContent>
  </w:sdt>
  <w:p w14:paraId="799F589E" w14:textId="77777777" w:rsidR="00913ABB" w:rsidRDefault="0091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0CAF" w14:textId="77777777" w:rsidR="002E604C" w:rsidRDefault="002E604C" w:rsidP="00BD73F3">
      <w:pPr>
        <w:spacing w:after="0" w:line="240" w:lineRule="auto"/>
      </w:pPr>
      <w:r>
        <w:separator/>
      </w:r>
    </w:p>
  </w:footnote>
  <w:footnote w:type="continuationSeparator" w:id="0">
    <w:p w14:paraId="430A8CB4" w14:textId="77777777" w:rsidR="002E604C" w:rsidRDefault="002E604C" w:rsidP="00BD73F3">
      <w:pPr>
        <w:spacing w:after="0" w:line="240" w:lineRule="auto"/>
      </w:pPr>
      <w:r>
        <w:continuationSeparator/>
      </w:r>
    </w:p>
  </w:footnote>
  <w:footnote w:id="1">
    <w:p w14:paraId="52C7C692" w14:textId="340797F2" w:rsidR="00A61CE1" w:rsidRDefault="00A61CE1">
      <w:pPr>
        <w:pStyle w:val="FootnoteText"/>
      </w:pPr>
      <w:r w:rsidRPr="00F718B1">
        <w:rPr>
          <w:rStyle w:val="FootnoteReference"/>
          <w:sz w:val="19"/>
          <w:szCs w:val="19"/>
        </w:rPr>
        <w:footnoteRef/>
      </w:r>
      <w:r w:rsidRPr="00F718B1">
        <w:rPr>
          <w:sz w:val="19"/>
          <w:szCs w:val="19"/>
        </w:rPr>
        <w:t xml:space="preserve"> For students who do not pass an MCAS test, </w:t>
      </w:r>
      <w:r w:rsidR="00D5123D">
        <w:rPr>
          <w:sz w:val="19"/>
          <w:szCs w:val="19"/>
        </w:rPr>
        <w:t>educators develop an</w:t>
      </w:r>
      <w:r w:rsidRPr="00F718B1">
        <w:rPr>
          <w:sz w:val="19"/>
          <w:szCs w:val="19"/>
        </w:rPr>
        <w:t xml:space="preserve"> Educational Proficiency Plan (EPP) for the subject(s). </w:t>
      </w:r>
      <w:proofErr w:type="spellStart"/>
      <w:r w:rsidRPr="00F718B1">
        <w:rPr>
          <w:sz w:val="19"/>
          <w:szCs w:val="19"/>
        </w:rPr>
        <w:t>MassCore</w:t>
      </w:r>
      <w:proofErr w:type="spellEnd"/>
      <w:r w:rsidRPr="00F718B1">
        <w:rPr>
          <w:sz w:val="19"/>
          <w:szCs w:val="19"/>
        </w:rPr>
        <w:t xml:space="preserve"> may meet or exceed local course requirements as well as ensure students meet course requirements for an EPP.</w:t>
      </w:r>
    </w:p>
  </w:footnote>
  <w:footnote w:id="2">
    <w:p w14:paraId="15A309A7" w14:textId="7A35D1B5" w:rsidR="00EB14C5" w:rsidRPr="009E5AEF" w:rsidRDefault="00EB14C5">
      <w:pPr>
        <w:pStyle w:val="FootnoteText"/>
        <w:rPr>
          <w:sz w:val="19"/>
          <w:szCs w:val="19"/>
        </w:rPr>
      </w:pPr>
      <w:r w:rsidRPr="009E5AEF">
        <w:rPr>
          <w:rStyle w:val="FootnoteReference"/>
          <w:sz w:val="19"/>
          <w:szCs w:val="19"/>
        </w:rPr>
        <w:footnoteRef/>
      </w:r>
      <w:r w:rsidRPr="009E5AEF">
        <w:rPr>
          <w:sz w:val="19"/>
          <w:szCs w:val="19"/>
        </w:rPr>
        <w:t xml:space="preserve"> Refer to </w:t>
      </w:r>
      <w:r w:rsidR="00A67537">
        <w:rPr>
          <w:sz w:val="19"/>
          <w:szCs w:val="19"/>
        </w:rPr>
        <w:t>DHE</w:t>
      </w:r>
      <w:r w:rsidRPr="009E5AEF">
        <w:rPr>
          <w:sz w:val="19"/>
          <w:szCs w:val="19"/>
        </w:rPr>
        <w:t xml:space="preserve">’s </w:t>
      </w:r>
      <w:hyperlink r:id="rId1" w:history="1">
        <w:r w:rsidRPr="009E5AEF">
          <w:rPr>
            <w:rStyle w:val="Hyperlink"/>
            <w:sz w:val="19"/>
            <w:szCs w:val="19"/>
          </w:rPr>
          <w:t>Admission Standards</w:t>
        </w:r>
      </w:hyperlink>
      <w:r w:rsidRPr="009E5AEF">
        <w:rPr>
          <w:sz w:val="19"/>
          <w:szCs w:val="19"/>
        </w:rPr>
        <w:t xml:space="preserve"> for more details and answers to frequently asked questions.</w:t>
      </w:r>
    </w:p>
  </w:footnote>
  <w:footnote w:id="3">
    <w:p w14:paraId="2B1EB476" w14:textId="648127F0" w:rsidR="00FA7CBA" w:rsidRPr="005F280D" w:rsidRDefault="00FA7CBA" w:rsidP="00FA7CBA">
      <w:pPr>
        <w:pStyle w:val="FootnoteText"/>
        <w:rPr>
          <w:sz w:val="19"/>
          <w:szCs w:val="19"/>
        </w:rPr>
      </w:pPr>
      <w:r w:rsidRPr="00EB14C5">
        <w:rPr>
          <w:rStyle w:val="FootnoteReference"/>
          <w:sz w:val="19"/>
          <w:szCs w:val="19"/>
        </w:rPr>
        <w:footnoteRef/>
      </w:r>
      <w:r w:rsidRPr="00EB14C5">
        <w:rPr>
          <w:sz w:val="19"/>
          <w:szCs w:val="19"/>
        </w:rPr>
        <w:t xml:space="preserve"> While </w:t>
      </w:r>
      <w:r w:rsidR="00A67537">
        <w:rPr>
          <w:sz w:val="19"/>
          <w:szCs w:val="19"/>
        </w:rPr>
        <w:t>DHE</w:t>
      </w:r>
      <w:r w:rsidRPr="00EB14C5">
        <w:rPr>
          <w:sz w:val="19"/>
          <w:szCs w:val="19"/>
        </w:rPr>
        <w:t xml:space="preserve"> refers to “courses” instead of “units”, the meaning (equivalent to one full school year of study) is the same.</w:t>
      </w:r>
    </w:p>
  </w:footnote>
  <w:footnote w:id="4">
    <w:p w14:paraId="5445CC82" w14:textId="77777777" w:rsidR="009E5AEF" w:rsidRDefault="009E5AEF" w:rsidP="009E5AEF">
      <w:pPr>
        <w:pStyle w:val="FootnoteText"/>
        <w:spacing w:before="40" w:after="40"/>
      </w:pPr>
      <w:r w:rsidRPr="00CD4CE0">
        <w:rPr>
          <w:rStyle w:val="FootnoteReference"/>
          <w:sz w:val="19"/>
          <w:szCs w:val="19"/>
        </w:rPr>
        <w:footnoteRef/>
      </w:r>
      <w:r w:rsidRPr="00CD4CE0">
        <w:rPr>
          <w:sz w:val="19"/>
          <w:szCs w:val="19"/>
        </w:rPr>
        <w:t xml:space="preserve"> </w:t>
      </w:r>
      <w:r w:rsidRPr="00CD4CE0">
        <w:rPr>
          <w:rFonts w:eastAsia="Times New Roman" w:cstheme="minorHAnsi"/>
          <w:color w:val="000000"/>
          <w:sz w:val="19"/>
          <w:szCs w:val="19"/>
        </w:rPr>
        <w:t>Source: Current Population Survey, U.S. Department of Labor, U.S. Bureau of Labor Statistics,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945C" w14:textId="69FCA70A" w:rsidR="00A61CE1" w:rsidRDefault="00A61CE1">
    <w:pPr>
      <w:pStyle w:val="Header"/>
    </w:pPr>
    <w:r>
      <w:rPr>
        <w:noProof/>
        <w:lang w:eastAsia="zh-CN"/>
      </w:rPr>
      <w:drawing>
        <wp:anchor distT="0" distB="0" distL="114300" distR="114300" simplePos="0" relativeHeight="251658240" behindDoc="0" locked="0" layoutInCell="1" allowOverlap="1" wp14:anchorId="44232FAC" wp14:editId="63D0B841">
          <wp:simplePos x="0" y="0"/>
          <wp:positionH relativeFrom="margin">
            <wp:align>right</wp:align>
          </wp:positionH>
          <wp:positionV relativeFrom="paragraph">
            <wp:posOffset>-28575</wp:posOffset>
          </wp:positionV>
          <wp:extent cx="1952625" cy="952500"/>
          <wp:effectExtent l="0" t="0" r="9525" b="0"/>
          <wp:wrapSquare wrapText="bothSides"/>
          <wp:docPr id="11" name="Picture 11" descr="success after high sch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Success%20After%20High%20School/Full%20Logo/205x100/Successful-After-School_205x100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anchor>
      </w:drawing>
    </w:r>
    <w:r>
      <w:rPr>
        <w:noProof/>
        <w:lang w:eastAsia="zh-CN"/>
      </w:rPr>
      <w:drawing>
        <wp:inline distT="0" distB="0" distL="0" distR="0" wp14:anchorId="23B7945F" wp14:editId="18685AA6">
          <wp:extent cx="1931502" cy="939800"/>
          <wp:effectExtent l="0" t="0" r="0" b="0"/>
          <wp:docPr id="12" name="Picture 12" descr="Masachusetts Department of Elementary and Secondary Education logo" title="Ma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054" cy="1005268"/>
                  </a:xfrm>
                  <a:prstGeom prst="rect">
                    <a:avLst/>
                  </a:prstGeom>
                  <a:noFill/>
                  <a:ln>
                    <a:noFill/>
                  </a:ln>
                </pic:spPr>
              </pic:pic>
            </a:graphicData>
          </a:graphic>
        </wp:inline>
      </w:drawing>
    </w:r>
    <w:r w:rsidRPr="00F71E8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C2D"/>
    <w:multiLevelType w:val="multilevel"/>
    <w:tmpl w:val="3C18C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625EF"/>
    <w:multiLevelType w:val="multilevel"/>
    <w:tmpl w:val="FBC8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860E2"/>
    <w:multiLevelType w:val="multilevel"/>
    <w:tmpl w:val="3810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230BB1"/>
    <w:multiLevelType w:val="hybridMultilevel"/>
    <w:tmpl w:val="4EE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A50EB"/>
    <w:multiLevelType w:val="hybridMultilevel"/>
    <w:tmpl w:val="3338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B0CBE"/>
    <w:multiLevelType w:val="multilevel"/>
    <w:tmpl w:val="F0FCA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DE017F"/>
    <w:multiLevelType w:val="hybridMultilevel"/>
    <w:tmpl w:val="122EF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5606CD"/>
    <w:multiLevelType w:val="hybridMultilevel"/>
    <w:tmpl w:val="2A88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C06111"/>
    <w:multiLevelType w:val="hybridMultilevel"/>
    <w:tmpl w:val="1D7ECC74"/>
    <w:lvl w:ilvl="0" w:tplc="04AECCC4">
      <w:start w:val="1"/>
      <w:numFmt w:val="bullet"/>
      <w:lvlText w:val="•"/>
      <w:lvlJc w:val="left"/>
      <w:pPr>
        <w:tabs>
          <w:tab w:val="num" w:pos="720"/>
        </w:tabs>
        <w:ind w:left="720" w:hanging="360"/>
      </w:pPr>
      <w:rPr>
        <w:rFonts w:ascii="Arial" w:hAnsi="Arial" w:hint="default"/>
      </w:rPr>
    </w:lvl>
    <w:lvl w:ilvl="1" w:tplc="01463A5A" w:tentative="1">
      <w:start w:val="1"/>
      <w:numFmt w:val="bullet"/>
      <w:lvlText w:val="•"/>
      <w:lvlJc w:val="left"/>
      <w:pPr>
        <w:tabs>
          <w:tab w:val="num" w:pos="1440"/>
        </w:tabs>
        <w:ind w:left="1440" w:hanging="360"/>
      </w:pPr>
      <w:rPr>
        <w:rFonts w:ascii="Arial" w:hAnsi="Arial" w:hint="default"/>
      </w:rPr>
    </w:lvl>
    <w:lvl w:ilvl="2" w:tplc="05EA665C" w:tentative="1">
      <w:start w:val="1"/>
      <w:numFmt w:val="bullet"/>
      <w:lvlText w:val="•"/>
      <w:lvlJc w:val="left"/>
      <w:pPr>
        <w:tabs>
          <w:tab w:val="num" w:pos="2160"/>
        </w:tabs>
        <w:ind w:left="2160" w:hanging="360"/>
      </w:pPr>
      <w:rPr>
        <w:rFonts w:ascii="Arial" w:hAnsi="Arial" w:hint="default"/>
      </w:rPr>
    </w:lvl>
    <w:lvl w:ilvl="3" w:tplc="587020AE" w:tentative="1">
      <w:start w:val="1"/>
      <w:numFmt w:val="bullet"/>
      <w:lvlText w:val="•"/>
      <w:lvlJc w:val="left"/>
      <w:pPr>
        <w:tabs>
          <w:tab w:val="num" w:pos="2880"/>
        </w:tabs>
        <w:ind w:left="2880" w:hanging="360"/>
      </w:pPr>
      <w:rPr>
        <w:rFonts w:ascii="Arial" w:hAnsi="Arial" w:hint="default"/>
      </w:rPr>
    </w:lvl>
    <w:lvl w:ilvl="4" w:tplc="FCC6DD50" w:tentative="1">
      <w:start w:val="1"/>
      <w:numFmt w:val="bullet"/>
      <w:lvlText w:val="•"/>
      <w:lvlJc w:val="left"/>
      <w:pPr>
        <w:tabs>
          <w:tab w:val="num" w:pos="3600"/>
        </w:tabs>
        <w:ind w:left="3600" w:hanging="360"/>
      </w:pPr>
      <w:rPr>
        <w:rFonts w:ascii="Arial" w:hAnsi="Arial" w:hint="default"/>
      </w:rPr>
    </w:lvl>
    <w:lvl w:ilvl="5" w:tplc="CFFC7684" w:tentative="1">
      <w:start w:val="1"/>
      <w:numFmt w:val="bullet"/>
      <w:lvlText w:val="•"/>
      <w:lvlJc w:val="left"/>
      <w:pPr>
        <w:tabs>
          <w:tab w:val="num" w:pos="4320"/>
        </w:tabs>
        <w:ind w:left="4320" w:hanging="360"/>
      </w:pPr>
      <w:rPr>
        <w:rFonts w:ascii="Arial" w:hAnsi="Arial" w:hint="default"/>
      </w:rPr>
    </w:lvl>
    <w:lvl w:ilvl="6" w:tplc="156AE2C8" w:tentative="1">
      <w:start w:val="1"/>
      <w:numFmt w:val="bullet"/>
      <w:lvlText w:val="•"/>
      <w:lvlJc w:val="left"/>
      <w:pPr>
        <w:tabs>
          <w:tab w:val="num" w:pos="5040"/>
        </w:tabs>
        <w:ind w:left="5040" w:hanging="360"/>
      </w:pPr>
      <w:rPr>
        <w:rFonts w:ascii="Arial" w:hAnsi="Arial" w:hint="default"/>
      </w:rPr>
    </w:lvl>
    <w:lvl w:ilvl="7" w:tplc="BFF81E2A" w:tentative="1">
      <w:start w:val="1"/>
      <w:numFmt w:val="bullet"/>
      <w:lvlText w:val="•"/>
      <w:lvlJc w:val="left"/>
      <w:pPr>
        <w:tabs>
          <w:tab w:val="num" w:pos="5760"/>
        </w:tabs>
        <w:ind w:left="5760" w:hanging="360"/>
      </w:pPr>
      <w:rPr>
        <w:rFonts w:ascii="Arial" w:hAnsi="Arial" w:hint="default"/>
      </w:rPr>
    </w:lvl>
    <w:lvl w:ilvl="8" w:tplc="8C180E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DC02A0"/>
    <w:multiLevelType w:val="hybridMultilevel"/>
    <w:tmpl w:val="3338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F210F"/>
    <w:multiLevelType w:val="hybridMultilevel"/>
    <w:tmpl w:val="FED6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C76A19"/>
    <w:multiLevelType w:val="multilevel"/>
    <w:tmpl w:val="412A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CB4382"/>
    <w:multiLevelType w:val="hybridMultilevel"/>
    <w:tmpl w:val="391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081361">
    <w:abstractNumId w:val="2"/>
  </w:num>
  <w:num w:numId="2" w16cid:durableId="1305886838">
    <w:abstractNumId w:val="3"/>
  </w:num>
  <w:num w:numId="3" w16cid:durableId="414206679">
    <w:abstractNumId w:val="4"/>
  </w:num>
  <w:num w:numId="4" w16cid:durableId="839270779">
    <w:abstractNumId w:val="9"/>
  </w:num>
  <w:num w:numId="5" w16cid:durableId="958533591">
    <w:abstractNumId w:val="12"/>
  </w:num>
  <w:num w:numId="6" w16cid:durableId="843279297">
    <w:abstractNumId w:val="10"/>
  </w:num>
  <w:num w:numId="7" w16cid:durableId="1549685480">
    <w:abstractNumId w:val="8"/>
  </w:num>
  <w:num w:numId="8" w16cid:durableId="1833720022">
    <w:abstractNumId w:val="7"/>
  </w:num>
  <w:num w:numId="9" w16cid:durableId="371613265">
    <w:abstractNumId w:val="11"/>
  </w:num>
  <w:num w:numId="10" w16cid:durableId="1401563933">
    <w:abstractNumId w:val="6"/>
  </w:num>
  <w:num w:numId="11" w16cid:durableId="1922985804">
    <w:abstractNumId w:val="1"/>
  </w:num>
  <w:num w:numId="12" w16cid:durableId="1482582490">
    <w:abstractNumId w:val="0"/>
    <w:lvlOverride w:ilvl="0"/>
    <w:lvlOverride w:ilvl="1">
      <w:startOverride w:val="1"/>
    </w:lvlOverride>
    <w:lvlOverride w:ilvl="2"/>
    <w:lvlOverride w:ilvl="3"/>
    <w:lvlOverride w:ilvl="4"/>
    <w:lvlOverride w:ilvl="5"/>
    <w:lvlOverride w:ilvl="6"/>
    <w:lvlOverride w:ilvl="7"/>
    <w:lvlOverride w:ilvl="8"/>
  </w:num>
  <w:num w:numId="13" w16cid:durableId="1466654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F3"/>
    <w:rsid w:val="000541E0"/>
    <w:rsid w:val="00084FEC"/>
    <w:rsid w:val="000C1327"/>
    <w:rsid w:val="000C697A"/>
    <w:rsid w:val="000E31C0"/>
    <w:rsid w:val="00110FBE"/>
    <w:rsid w:val="001158F7"/>
    <w:rsid w:val="001365AE"/>
    <w:rsid w:val="00160A48"/>
    <w:rsid w:val="0018620C"/>
    <w:rsid w:val="001B3CE9"/>
    <w:rsid w:val="001C1BE0"/>
    <w:rsid w:val="001C4A08"/>
    <w:rsid w:val="001E5FD1"/>
    <w:rsid w:val="001F3177"/>
    <w:rsid w:val="001F5233"/>
    <w:rsid w:val="0020017B"/>
    <w:rsid w:val="002450DA"/>
    <w:rsid w:val="002A782E"/>
    <w:rsid w:val="002B2CDD"/>
    <w:rsid w:val="002D49D3"/>
    <w:rsid w:val="002D4DA0"/>
    <w:rsid w:val="002E35BD"/>
    <w:rsid w:val="002E604C"/>
    <w:rsid w:val="002F1910"/>
    <w:rsid w:val="002F2ADF"/>
    <w:rsid w:val="003111CD"/>
    <w:rsid w:val="00323AC0"/>
    <w:rsid w:val="00330770"/>
    <w:rsid w:val="00332204"/>
    <w:rsid w:val="003575EB"/>
    <w:rsid w:val="0036164B"/>
    <w:rsid w:val="00370CAA"/>
    <w:rsid w:val="003A24DC"/>
    <w:rsid w:val="003B1AA0"/>
    <w:rsid w:val="003C4C6F"/>
    <w:rsid w:val="003E10FA"/>
    <w:rsid w:val="004036FC"/>
    <w:rsid w:val="004324EB"/>
    <w:rsid w:val="00433104"/>
    <w:rsid w:val="004347FB"/>
    <w:rsid w:val="00451911"/>
    <w:rsid w:val="0046010F"/>
    <w:rsid w:val="004B3512"/>
    <w:rsid w:val="004C6AD5"/>
    <w:rsid w:val="004C737B"/>
    <w:rsid w:val="004F0302"/>
    <w:rsid w:val="005130BC"/>
    <w:rsid w:val="00544FEF"/>
    <w:rsid w:val="0054751E"/>
    <w:rsid w:val="00586479"/>
    <w:rsid w:val="00587F7F"/>
    <w:rsid w:val="005A3F0B"/>
    <w:rsid w:val="005B2C03"/>
    <w:rsid w:val="005F050B"/>
    <w:rsid w:val="0063593C"/>
    <w:rsid w:val="00651771"/>
    <w:rsid w:val="006A3EFC"/>
    <w:rsid w:val="00745C86"/>
    <w:rsid w:val="00747CE7"/>
    <w:rsid w:val="007573C9"/>
    <w:rsid w:val="007A54C2"/>
    <w:rsid w:val="007B56B4"/>
    <w:rsid w:val="007D25BF"/>
    <w:rsid w:val="007E4A7E"/>
    <w:rsid w:val="00823A5D"/>
    <w:rsid w:val="00856514"/>
    <w:rsid w:val="00890F47"/>
    <w:rsid w:val="008A4713"/>
    <w:rsid w:val="008A5830"/>
    <w:rsid w:val="008E1D39"/>
    <w:rsid w:val="008F1930"/>
    <w:rsid w:val="00913ABB"/>
    <w:rsid w:val="00922933"/>
    <w:rsid w:val="0097565C"/>
    <w:rsid w:val="009A20E9"/>
    <w:rsid w:val="009D041A"/>
    <w:rsid w:val="009E23FA"/>
    <w:rsid w:val="009E4758"/>
    <w:rsid w:val="009E5AEF"/>
    <w:rsid w:val="009E6C5B"/>
    <w:rsid w:val="00A01B11"/>
    <w:rsid w:val="00A1430A"/>
    <w:rsid w:val="00A1599B"/>
    <w:rsid w:val="00A46813"/>
    <w:rsid w:val="00A533A3"/>
    <w:rsid w:val="00A61062"/>
    <w:rsid w:val="00A61CE1"/>
    <w:rsid w:val="00A67537"/>
    <w:rsid w:val="00A70F35"/>
    <w:rsid w:val="00A96646"/>
    <w:rsid w:val="00AA5F4F"/>
    <w:rsid w:val="00AC003C"/>
    <w:rsid w:val="00AD1EA2"/>
    <w:rsid w:val="00AF0C06"/>
    <w:rsid w:val="00B426CF"/>
    <w:rsid w:val="00B43A5D"/>
    <w:rsid w:val="00B73192"/>
    <w:rsid w:val="00B914E0"/>
    <w:rsid w:val="00BB5C1C"/>
    <w:rsid w:val="00BC5E91"/>
    <w:rsid w:val="00BD2293"/>
    <w:rsid w:val="00BD73F3"/>
    <w:rsid w:val="00BE2E51"/>
    <w:rsid w:val="00C56B33"/>
    <w:rsid w:val="00C730C5"/>
    <w:rsid w:val="00C84A5F"/>
    <w:rsid w:val="00CA3C85"/>
    <w:rsid w:val="00CB0177"/>
    <w:rsid w:val="00CB07D5"/>
    <w:rsid w:val="00CE5C14"/>
    <w:rsid w:val="00D051CB"/>
    <w:rsid w:val="00D12518"/>
    <w:rsid w:val="00D168CD"/>
    <w:rsid w:val="00D34324"/>
    <w:rsid w:val="00D3534D"/>
    <w:rsid w:val="00D5123D"/>
    <w:rsid w:val="00D60B8B"/>
    <w:rsid w:val="00D659F5"/>
    <w:rsid w:val="00D94AE5"/>
    <w:rsid w:val="00DA54FA"/>
    <w:rsid w:val="00DA5EB8"/>
    <w:rsid w:val="00DB0FA6"/>
    <w:rsid w:val="00DD47B4"/>
    <w:rsid w:val="00DF5C35"/>
    <w:rsid w:val="00E27CE3"/>
    <w:rsid w:val="00E625CC"/>
    <w:rsid w:val="00E6641C"/>
    <w:rsid w:val="00E774DA"/>
    <w:rsid w:val="00E928A0"/>
    <w:rsid w:val="00EB14C5"/>
    <w:rsid w:val="00EB5718"/>
    <w:rsid w:val="00F1087F"/>
    <w:rsid w:val="00F30FAE"/>
    <w:rsid w:val="00F33174"/>
    <w:rsid w:val="00F41FE0"/>
    <w:rsid w:val="00F42E74"/>
    <w:rsid w:val="00F54CA7"/>
    <w:rsid w:val="00F60151"/>
    <w:rsid w:val="00F62563"/>
    <w:rsid w:val="00F64478"/>
    <w:rsid w:val="00F718B1"/>
    <w:rsid w:val="00F71E8A"/>
    <w:rsid w:val="00F77C0E"/>
    <w:rsid w:val="00F85345"/>
    <w:rsid w:val="00FA7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7943D"/>
  <w15:chartTrackingRefBased/>
  <w15:docId w15:val="{C42AEBB9-F511-4976-9FD1-44FEB718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6CF"/>
    <w:pPr>
      <w:pBdr>
        <w:bottom w:val="single" w:sz="4" w:space="1" w:color="auto"/>
      </w:pBdr>
      <w:shd w:val="clear" w:color="auto" w:fill="FFFFFF"/>
      <w:spacing w:before="360" w:after="60" w:line="240" w:lineRule="auto"/>
      <w:outlineLvl w:val="0"/>
    </w:pPr>
    <w:rPr>
      <w:rFonts w:eastAsia="Times New Roman" w:cstheme="minorHAnsi"/>
      <w:b/>
      <w:color w:val="004385"/>
      <w:sz w:val="20"/>
      <w:szCs w:val="20"/>
    </w:rPr>
  </w:style>
  <w:style w:type="paragraph" w:styleId="Heading3">
    <w:name w:val="heading 3"/>
    <w:basedOn w:val="Normal"/>
    <w:next w:val="Normal"/>
    <w:link w:val="Heading3Char"/>
    <w:uiPriority w:val="9"/>
    <w:semiHidden/>
    <w:unhideWhenUsed/>
    <w:qFormat/>
    <w:rsid w:val="005B2C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F3"/>
  </w:style>
  <w:style w:type="paragraph" w:styleId="Footer">
    <w:name w:val="footer"/>
    <w:basedOn w:val="Normal"/>
    <w:link w:val="FooterChar"/>
    <w:uiPriority w:val="99"/>
    <w:unhideWhenUsed/>
    <w:rsid w:val="00BD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F3"/>
  </w:style>
  <w:style w:type="table" w:styleId="TableGrid">
    <w:name w:val="Table Grid"/>
    <w:basedOn w:val="TableNormal"/>
    <w:uiPriority w:val="39"/>
    <w:rsid w:val="00BD73F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3F3"/>
    <w:rPr>
      <w:color w:val="0563C1" w:themeColor="hyperlink"/>
      <w:u w:val="single"/>
    </w:rPr>
  </w:style>
  <w:style w:type="paragraph" w:styleId="NoSpacing">
    <w:name w:val="No Spacing"/>
    <w:link w:val="NoSpacingChar"/>
    <w:uiPriority w:val="1"/>
    <w:qFormat/>
    <w:rsid w:val="00E774DA"/>
    <w:pPr>
      <w:spacing w:after="0" w:line="240" w:lineRule="auto"/>
    </w:pPr>
    <w:rPr>
      <w:rFonts w:eastAsiaTheme="minorEastAsia"/>
    </w:rPr>
  </w:style>
  <w:style w:type="character" w:customStyle="1" w:styleId="NoSpacingChar">
    <w:name w:val="No Spacing Char"/>
    <w:basedOn w:val="DefaultParagraphFont"/>
    <w:link w:val="NoSpacing"/>
    <w:uiPriority w:val="1"/>
    <w:rsid w:val="00E774DA"/>
    <w:rPr>
      <w:rFonts w:eastAsiaTheme="minorEastAsia"/>
    </w:rPr>
  </w:style>
  <w:style w:type="paragraph" w:styleId="FootnoteText">
    <w:name w:val="footnote text"/>
    <w:basedOn w:val="Normal"/>
    <w:link w:val="FootnoteTextChar"/>
    <w:uiPriority w:val="99"/>
    <w:semiHidden/>
    <w:unhideWhenUsed/>
    <w:rsid w:val="00245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0DA"/>
    <w:rPr>
      <w:sz w:val="20"/>
      <w:szCs w:val="20"/>
    </w:rPr>
  </w:style>
  <w:style w:type="character" w:styleId="FootnoteReference">
    <w:name w:val="footnote reference"/>
    <w:basedOn w:val="DefaultParagraphFont"/>
    <w:uiPriority w:val="99"/>
    <w:semiHidden/>
    <w:unhideWhenUsed/>
    <w:rsid w:val="002450DA"/>
    <w:rPr>
      <w:vertAlign w:val="superscript"/>
    </w:rPr>
  </w:style>
  <w:style w:type="character" w:customStyle="1" w:styleId="UnresolvedMention1">
    <w:name w:val="Unresolved Mention1"/>
    <w:basedOn w:val="DefaultParagraphFont"/>
    <w:uiPriority w:val="99"/>
    <w:semiHidden/>
    <w:unhideWhenUsed/>
    <w:rsid w:val="00B914E0"/>
    <w:rPr>
      <w:color w:val="808080"/>
      <w:shd w:val="clear" w:color="auto" w:fill="E6E6E6"/>
    </w:rPr>
  </w:style>
  <w:style w:type="paragraph" w:styleId="NormalWeb">
    <w:name w:val="Normal (Web)"/>
    <w:basedOn w:val="Normal"/>
    <w:uiPriority w:val="99"/>
    <w:unhideWhenUsed/>
    <w:rsid w:val="007B56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4C6F"/>
    <w:pPr>
      <w:ind w:left="720"/>
      <w:contextualSpacing/>
    </w:pPr>
  </w:style>
  <w:style w:type="character" w:styleId="CommentReference">
    <w:name w:val="annotation reference"/>
    <w:basedOn w:val="DefaultParagraphFont"/>
    <w:uiPriority w:val="99"/>
    <w:semiHidden/>
    <w:unhideWhenUsed/>
    <w:rsid w:val="00A46813"/>
    <w:rPr>
      <w:sz w:val="16"/>
      <w:szCs w:val="16"/>
    </w:rPr>
  </w:style>
  <w:style w:type="paragraph" w:styleId="CommentText">
    <w:name w:val="annotation text"/>
    <w:basedOn w:val="Normal"/>
    <w:link w:val="CommentTextChar"/>
    <w:uiPriority w:val="99"/>
    <w:semiHidden/>
    <w:unhideWhenUsed/>
    <w:rsid w:val="00A46813"/>
    <w:pPr>
      <w:spacing w:line="240" w:lineRule="auto"/>
    </w:pPr>
    <w:rPr>
      <w:sz w:val="20"/>
      <w:szCs w:val="20"/>
    </w:rPr>
  </w:style>
  <w:style w:type="character" w:customStyle="1" w:styleId="CommentTextChar">
    <w:name w:val="Comment Text Char"/>
    <w:basedOn w:val="DefaultParagraphFont"/>
    <w:link w:val="CommentText"/>
    <w:uiPriority w:val="99"/>
    <w:semiHidden/>
    <w:rsid w:val="00A46813"/>
    <w:rPr>
      <w:sz w:val="20"/>
      <w:szCs w:val="20"/>
    </w:rPr>
  </w:style>
  <w:style w:type="paragraph" w:styleId="CommentSubject">
    <w:name w:val="annotation subject"/>
    <w:basedOn w:val="CommentText"/>
    <w:next w:val="CommentText"/>
    <w:link w:val="CommentSubjectChar"/>
    <w:uiPriority w:val="99"/>
    <w:semiHidden/>
    <w:unhideWhenUsed/>
    <w:rsid w:val="00A46813"/>
    <w:rPr>
      <w:b/>
      <w:bCs/>
    </w:rPr>
  </w:style>
  <w:style w:type="character" w:customStyle="1" w:styleId="CommentSubjectChar">
    <w:name w:val="Comment Subject Char"/>
    <w:basedOn w:val="CommentTextChar"/>
    <w:link w:val="CommentSubject"/>
    <w:uiPriority w:val="99"/>
    <w:semiHidden/>
    <w:rsid w:val="00A46813"/>
    <w:rPr>
      <w:b/>
      <w:bCs/>
      <w:sz w:val="20"/>
      <w:szCs w:val="20"/>
    </w:rPr>
  </w:style>
  <w:style w:type="paragraph" w:styleId="BalloonText">
    <w:name w:val="Balloon Text"/>
    <w:basedOn w:val="Normal"/>
    <w:link w:val="BalloonTextChar"/>
    <w:uiPriority w:val="99"/>
    <w:semiHidden/>
    <w:unhideWhenUsed/>
    <w:rsid w:val="00A46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13"/>
    <w:rPr>
      <w:rFonts w:ascii="Segoe UI" w:hAnsi="Segoe UI" w:cs="Segoe UI"/>
      <w:sz w:val="18"/>
      <w:szCs w:val="18"/>
    </w:rPr>
  </w:style>
  <w:style w:type="paragraph" w:styleId="Revision">
    <w:name w:val="Revision"/>
    <w:hidden/>
    <w:uiPriority w:val="99"/>
    <w:semiHidden/>
    <w:rsid w:val="00FA7CBA"/>
    <w:pPr>
      <w:spacing w:after="0" w:line="240" w:lineRule="auto"/>
    </w:pPr>
  </w:style>
  <w:style w:type="character" w:customStyle="1" w:styleId="Heading1Char">
    <w:name w:val="Heading 1 Char"/>
    <w:basedOn w:val="DefaultParagraphFont"/>
    <w:link w:val="Heading1"/>
    <w:uiPriority w:val="9"/>
    <w:rsid w:val="00B426CF"/>
    <w:rPr>
      <w:rFonts w:eastAsia="Times New Roman" w:cstheme="minorHAnsi"/>
      <w:b/>
      <w:color w:val="004385"/>
      <w:sz w:val="20"/>
      <w:szCs w:val="20"/>
      <w:shd w:val="clear" w:color="auto" w:fill="FFFFFF"/>
    </w:rPr>
  </w:style>
  <w:style w:type="paragraph" w:styleId="TOCHeading">
    <w:name w:val="TOC Heading"/>
    <w:basedOn w:val="Heading1"/>
    <w:next w:val="Normal"/>
    <w:uiPriority w:val="39"/>
    <w:unhideWhenUsed/>
    <w:qFormat/>
    <w:rsid w:val="00B426CF"/>
    <w:pPr>
      <w:keepNext/>
      <w:keepLines/>
      <w:pBdr>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426CF"/>
    <w:pPr>
      <w:spacing w:after="100"/>
    </w:pPr>
  </w:style>
  <w:style w:type="character" w:customStyle="1" w:styleId="UnresolvedMention2">
    <w:name w:val="Unresolved Mention2"/>
    <w:basedOn w:val="DefaultParagraphFont"/>
    <w:uiPriority w:val="99"/>
    <w:semiHidden/>
    <w:unhideWhenUsed/>
    <w:rsid w:val="002D49D3"/>
    <w:rPr>
      <w:color w:val="808080"/>
      <w:shd w:val="clear" w:color="auto" w:fill="E6E6E6"/>
    </w:rPr>
  </w:style>
  <w:style w:type="character" w:customStyle="1" w:styleId="Heading3Char">
    <w:name w:val="Heading 3 Char"/>
    <w:basedOn w:val="DefaultParagraphFont"/>
    <w:link w:val="Heading3"/>
    <w:uiPriority w:val="9"/>
    <w:semiHidden/>
    <w:rsid w:val="005B2C03"/>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E928A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4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009">
      <w:bodyDiv w:val="1"/>
      <w:marLeft w:val="0"/>
      <w:marRight w:val="0"/>
      <w:marTop w:val="0"/>
      <w:marBottom w:val="0"/>
      <w:divBdr>
        <w:top w:val="none" w:sz="0" w:space="0" w:color="auto"/>
        <w:left w:val="none" w:sz="0" w:space="0" w:color="auto"/>
        <w:bottom w:val="none" w:sz="0" w:space="0" w:color="auto"/>
        <w:right w:val="none" w:sz="0" w:space="0" w:color="auto"/>
      </w:divBdr>
    </w:div>
    <w:div w:id="342902383">
      <w:bodyDiv w:val="1"/>
      <w:marLeft w:val="0"/>
      <w:marRight w:val="0"/>
      <w:marTop w:val="0"/>
      <w:marBottom w:val="0"/>
      <w:divBdr>
        <w:top w:val="none" w:sz="0" w:space="0" w:color="auto"/>
        <w:left w:val="none" w:sz="0" w:space="0" w:color="auto"/>
        <w:bottom w:val="none" w:sz="0" w:space="0" w:color="auto"/>
        <w:right w:val="none" w:sz="0" w:space="0" w:color="auto"/>
      </w:divBdr>
    </w:div>
    <w:div w:id="421293997">
      <w:bodyDiv w:val="1"/>
      <w:marLeft w:val="0"/>
      <w:marRight w:val="0"/>
      <w:marTop w:val="0"/>
      <w:marBottom w:val="0"/>
      <w:divBdr>
        <w:top w:val="none" w:sz="0" w:space="0" w:color="auto"/>
        <w:left w:val="none" w:sz="0" w:space="0" w:color="auto"/>
        <w:bottom w:val="none" w:sz="0" w:space="0" w:color="auto"/>
        <w:right w:val="none" w:sz="0" w:space="0" w:color="auto"/>
      </w:divBdr>
    </w:div>
    <w:div w:id="546260277">
      <w:bodyDiv w:val="1"/>
      <w:marLeft w:val="0"/>
      <w:marRight w:val="0"/>
      <w:marTop w:val="0"/>
      <w:marBottom w:val="0"/>
      <w:divBdr>
        <w:top w:val="none" w:sz="0" w:space="0" w:color="auto"/>
        <w:left w:val="none" w:sz="0" w:space="0" w:color="auto"/>
        <w:bottom w:val="none" w:sz="0" w:space="0" w:color="auto"/>
        <w:right w:val="none" w:sz="0" w:space="0" w:color="auto"/>
      </w:divBdr>
    </w:div>
    <w:div w:id="616525563">
      <w:bodyDiv w:val="1"/>
      <w:marLeft w:val="0"/>
      <w:marRight w:val="0"/>
      <w:marTop w:val="0"/>
      <w:marBottom w:val="0"/>
      <w:divBdr>
        <w:top w:val="none" w:sz="0" w:space="0" w:color="auto"/>
        <w:left w:val="none" w:sz="0" w:space="0" w:color="auto"/>
        <w:bottom w:val="none" w:sz="0" w:space="0" w:color="auto"/>
        <w:right w:val="none" w:sz="0" w:space="0" w:color="auto"/>
      </w:divBdr>
    </w:div>
    <w:div w:id="644815935">
      <w:bodyDiv w:val="1"/>
      <w:marLeft w:val="0"/>
      <w:marRight w:val="0"/>
      <w:marTop w:val="0"/>
      <w:marBottom w:val="0"/>
      <w:divBdr>
        <w:top w:val="none" w:sz="0" w:space="0" w:color="auto"/>
        <w:left w:val="none" w:sz="0" w:space="0" w:color="auto"/>
        <w:bottom w:val="none" w:sz="0" w:space="0" w:color="auto"/>
        <w:right w:val="none" w:sz="0" w:space="0" w:color="auto"/>
      </w:divBdr>
    </w:div>
    <w:div w:id="1064453786">
      <w:bodyDiv w:val="1"/>
      <w:marLeft w:val="0"/>
      <w:marRight w:val="0"/>
      <w:marTop w:val="0"/>
      <w:marBottom w:val="0"/>
      <w:divBdr>
        <w:top w:val="none" w:sz="0" w:space="0" w:color="auto"/>
        <w:left w:val="none" w:sz="0" w:space="0" w:color="auto"/>
        <w:bottom w:val="none" w:sz="0" w:space="0" w:color="auto"/>
        <w:right w:val="none" w:sz="0" w:space="0" w:color="auto"/>
      </w:divBdr>
    </w:div>
    <w:div w:id="1187866641">
      <w:bodyDiv w:val="1"/>
      <w:marLeft w:val="0"/>
      <w:marRight w:val="0"/>
      <w:marTop w:val="0"/>
      <w:marBottom w:val="0"/>
      <w:divBdr>
        <w:top w:val="none" w:sz="0" w:space="0" w:color="auto"/>
        <w:left w:val="none" w:sz="0" w:space="0" w:color="auto"/>
        <w:bottom w:val="none" w:sz="0" w:space="0" w:color="auto"/>
        <w:right w:val="none" w:sz="0" w:space="0" w:color="auto"/>
      </w:divBdr>
    </w:div>
    <w:div w:id="1210218039">
      <w:bodyDiv w:val="1"/>
      <w:marLeft w:val="0"/>
      <w:marRight w:val="0"/>
      <w:marTop w:val="0"/>
      <w:marBottom w:val="0"/>
      <w:divBdr>
        <w:top w:val="none" w:sz="0" w:space="0" w:color="auto"/>
        <w:left w:val="none" w:sz="0" w:space="0" w:color="auto"/>
        <w:bottom w:val="none" w:sz="0" w:space="0" w:color="auto"/>
        <w:right w:val="none" w:sz="0" w:space="0" w:color="auto"/>
      </w:divBdr>
    </w:div>
    <w:div w:id="1431241012">
      <w:bodyDiv w:val="1"/>
      <w:marLeft w:val="0"/>
      <w:marRight w:val="0"/>
      <w:marTop w:val="0"/>
      <w:marBottom w:val="0"/>
      <w:divBdr>
        <w:top w:val="none" w:sz="0" w:space="0" w:color="auto"/>
        <w:left w:val="none" w:sz="0" w:space="0" w:color="auto"/>
        <w:bottom w:val="none" w:sz="0" w:space="0" w:color="auto"/>
        <w:right w:val="none" w:sz="0" w:space="0" w:color="auto"/>
      </w:divBdr>
    </w:div>
    <w:div w:id="1533152731">
      <w:bodyDiv w:val="1"/>
      <w:marLeft w:val="0"/>
      <w:marRight w:val="0"/>
      <w:marTop w:val="0"/>
      <w:marBottom w:val="0"/>
      <w:divBdr>
        <w:top w:val="none" w:sz="0" w:space="0" w:color="auto"/>
        <w:left w:val="none" w:sz="0" w:space="0" w:color="auto"/>
        <w:bottom w:val="none" w:sz="0" w:space="0" w:color="auto"/>
        <w:right w:val="none" w:sz="0" w:space="0" w:color="auto"/>
      </w:divBdr>
    </w:div>
    <w:div w:id="1551258491">
      <w:bodyDiv w:val="1"/>
      <w:marLeft w:val="0"/>
      <w:marRight w:val="0"/>
      <w:marTop w:val="0"/>
      <w:marBottom w:val="0"/>
      <w:divBdr>
        <w:top w:val="none" w:sz="0" w:space="0" w:color="auto"/>
        <w:left w:val="none" w:sz="0" w:space="0" w:color="auto"/>
        <w:bottom w:val="none" w:sz="0" w:space="0" w:color="auto"/>
        <w:right w:val="none" w:sz="0" w:space="0" w:color="auto"/>
      </w:divBdr>
    </w:div>
    <w:div w:id="1681275577">
      <w:bodyDiv w:val="1"/>
      <w:marLeft w:val="0"/>
      <w:marRight w:val="0"/>
      <w:marTop w:val="0"/>
      <w:marBottom w:val="0"/>
      <w:divBdr>
        <w:top w:val="none" w:sz="0" w:space="0" w:color="auto"/>
        <w:left w:val="none" w:sz="0" w:space="0" w:color="auto"/>
        <w:bottom w:val="none" w:sz="0" w:space="0" w:color="auto"/>
        <w:right w:val="none" w:sz="0" w:space="0" w:color="auto"/>
      </w:divBdr>
    </w:div>
    <w:div w:id="1751805307">
      <w:bodyDiv w:val="1"/>
      <w:marLeft w:val="0"/>
      <w:marRight w:val="0"/>
      <w:marTop w:val="0"/>
      <w:marBottom w:val="0"/>
      <w:divBdr>
        <w:top w:val="none" w:sz="0" w:space="0" w:color="auto"/>
        <w:left w:val="none" w:sz="0" w:space="0" w:color="auto"/>
        <w:bottom w:val="none" w:sz="0" w:space="0" w:color="auto"/>
        <w:right w:val="none" w:sz="0" w:space="0" w:color="auto"/>
      </w:divBdr>
      <w:divsChild>
        <w:div w:id="996224698">
          <w:marLeft w:val="360"/>
          <w:marRight w:val="0"/>
          <w:marTop w:val="200"/>
          <w:marBottom w:val="0"/>
          <w:divBdr>
            <w:top w:val="none" w:sz="0" w:space="0" w:color="auto"/>
            <w:left w:val="none" w:sz="0" w:space="0" w:color="auto"/>
            <w:bottom w:val="none" w:sz="0" w:space="0" w:color="auto"/>
            <w:right w:val="none" w:sz="0" w:space="0" w:color="auto"/>
          </w:divBdr>
        </w:div>
        <w:div w:id="1609701724">
          <w:marLeft w:val="360"/>
          <w:marRight w:val="0"/>
          <w:marTop w:val="200"/>
          <w:marBottom w:val="0"/>
          <w:divBdr>
            <w:top w:val="none" w:sz="0" w:space="0" w:color="auto"/>
            <w:left w:val="none" w:sz="0" w:space="0" w:color="auto"/>
            <w:bottom w:val="none" w:sz="0" w:space="0" w:color="auto"/>
            <w:right w:val="none" w:sz="0" w:space="0" w:color="auto"/>
          </w:divBdr>
        </w:div>
      </w:divsChild>
    </w:div>
    <w:div w:id="1785268280">
      <w:bodyDiv w:val="1"/>
      <w:marLeft w:val="0"/>
      <w:marRight w:val="0"/>
      <w:marTop w:val="0"/>
      <w:marBottom w:val="0"/>
      <w:divBdr>
        <w:top w:val="none" w:sz="0" w:space="0" w:color="auto"/>
        <w:left w:val="none" w:sz="0" w:space="0" w:color="auto"/>
        <w:bottom w:val="none" w:sz="0" w:space="0" w:color="auto"/>
        <w:right w:val="none" w:sz="0" w:space="0" w:color="auto"/>
      </w:divBdr>
    </w:div>
    <w:div w:id="1904676606">
      <w:bodyDiv w:val="1"/>
      <w:marLeft w:val="0"/>
      <w:marRight w:val="0"/>
      <w:marTop w:val="0"/>
      <w:marBottom w:val="0"/>
      <w:divBdr>
        <w:top w:val="none" w:sz="0" w:space="0" w:color="auto"/>
        <w:left w:val="none" w:sz="0" w:space="0" w:color="auto"/>
        <w:bottom w:val="none" w:sz="0" w:space="0" w:color="auto"/>
        <w:right w:val="none" w:sz="0" w:space="0" w:color="auto"/>
      </w:divBdr>
    </w:div>
    <w:div w:id="1936328759">
      <w:bodyDiv w:val="1"/>
      <w:marLeft w:val="0"/>
      <w:marRight w:val="0"/>
      <w:marTop w:val="0"/>
      <w:marBottom w:val="0"/>
      <w:divBdr>
        <w:top w:val="none" w:sz="0" w:space="0" w:color="auto"/>
        <w:left w:val="none" w:sz="0" w:space="0" w:color="auto"/>
        <w:bottom w:val="none" w:sz="0" w:space="0" w:color="auto"/>
        <w:right w:val="none" w:sz="0" w:space="0" w:color="auto"/>
      </w:divBdr>
      <w:divsChild>
        <w:div w:id="1865512085">
          <w:marLeft w:val="360"/>
          <w:marRight w:val="0"/>
          <w:marTop w:val="200"/>
          <w:marBottom w:val="0"/>
          <w:divBdr>
            <w:top w:val="none" w:sz="0" w:space="0" w:color="auto"/>
            <w:left w:val="none" w:sz="0" w:space="0" w:color="auto"/>
            <w:bottom w:val="none" w:sz="0" w:space="0" w:color="auto"/>
            <w:right w:val="none" w:sz="0" w:space="0" w:color="auto"/>
          </w:divBdr>
        </w:div>
        <w:div w:id="502160198">
          <w:marLeft w:val="360"/>
          <w:marRight w:val="0"/>
          <w:marTop w:val="200"/>
          <w:marBottom w:val="0"/>
          <w:divBdr>
            <w:top w:val="none" w:sz="0" w:space="0" w:color="auto"/>
            <w:left w:val="none" w:sz="0" w:space="0" w:color="auto"/>
            <w:bottom w:val="none" w:sz="0" w:space="0" w:color="auto"/>
            <w:right w:val="none" w:sz="0" w:space="0" w:color="auto"/>
          </w:divBdr>
        </w:div>
        <w:div w:id="339770996">
          <w:marLeft w:val="360"/>
          <w:marRight w:val="0"/>
          <w:marTop w:val="200"/>
          <w:marBottom w:val="0"/>
          <w:divBdr>
            <w:top w:val="none" w:sz="0" w:space="0" w:color="auto"/>
            <w:left w:val="none" w:sz="0" w:space="0" w:color="auto"/>
            <w:bottom w:val="none" w:sz="0" w:space="0" w:color="auto"/>
            <w:right w:val="none" w:sz="0" w:space="0" w:color="auto"/>
          </w:divBdr>
        </w:div>
        <w:div w:id="1285998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te@mass.gov" TargetMode="External"/><Relationship Id="rId18" Type="http://schemas.openxmlformats.org/officeDocument/2006/relationships/hyperlink" Target="https://apcentral.collegeboard.org/pdf/ap-computer-science-principles-course-and-exam-description.pdf" TargetMode="External"/><Relationship Id="rId26" Type="http://schemas.openxmlformats.org/officeDocument/2006/relationships/hyperlink" Target="http://www.doe.mass.edu/frameworks/dlcs.pdf" TargetMode="External"/><Relationship Id="rId3" Type="http://schemas.openxmlformats.org/officeDocument/2006/relationships/customXml" Target="../customXml/item3.xml"/><Relationship Id="rId21" Type="http://schemas.openxmlformats.org/officeDocument/2006/relationships/hyperlink" Target="http://www.exploringcs.org/" TargetMode="External"/><Relationship Id="rId7" Type="http://schemas.openxmlformats.org/officeDocument/2006/relationships/settings" Target="settings.xml"/><Relationship Id="rId12" Type="http://schemas.openxmlformats.org/officeDocument/2006/relationships/hyperlink" Target="mailto:ccte@mass.gov" TargetMode="External"/><Relationship Id="rId17" Type="http://schemas.openxmlformats.org/officeDocument/2006/relationships/image" Target="media/image2.png"/><Relationship Id="rId25" Type="http://schemas.openxmlformats.org/officeDocument/2006/relationships/hyperlink" Target="http://www.doe.mass.edu/frameworks/scitech/2016-04.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rofiles.doe.mass.edu/state_report/masscore.aspx" TargetMode="External"/><Relationship Id="rId20" Type="http://schemas.openxmlformats.org/officeDocument/2006/relationships/hyperlink" Target="https://apcentral.collegeboard.org/courses/ap-computer-science-principles/classroom-resources/curricula-pedagogical-support" TargetMode="External"/><Relationship Id="rId29" Type="http://schemas.openxmlformats.org/officeDocument/2006/relationships/hyperlink" Target="https://www.doe.mass.edu/frameworks/arts/2019-0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frameworks/math/2017-06.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ss.edu/foradmin/admissions/documents/DHEAdmissionsStandardsReferenceGuide%20June%202016.pdf" TargetMode="External"/><Relationship Id="rId23" Type="http://schemas.openxmlformats.org/officeDocument/2006/relationships/hyperlink" Target="http://www.mass.edu/foradmin/admissions/documents/DHEAdmissionsStandardsReferenceGuide_June2016.pdf" TargetMode="External"/><Relationship Id="rId28" Type="http://schemas.openxmlformats.org/officeDocument/2006/relationships/hyperlink" Target="http://www.mass.edu/foradmin/admissions/documents/DHEAdmissionsStandardsReferenceGuide%20June%202016.pdf" TargetMode="External"/><Relationship Id="rId10" Type="http://schemas.openxmlformats.org/officeDocument/2006/relationships/endnotes" Target="endnotes.xml"/><Relationship Id="rId19" Type="http://schemas.openxmlformats.org/officeDocument/2006/relationships/hyperlink" Target="https://apcentral.collegeboard.org/courses/ap-computer-science-principles/classroom-resources/curricula-pedagogical-suppor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frameworks/current.html" TargetMode="External"/><Relationship Id="rId22" Type="http://schemas.openxmlformats.org/officeDocument/2006/relationships/hyperlink" Target="https://www.csforma.org/computer-science-education/curriculum/ct-ps/" TargetMode="External"/><Relationship Id="rId27" Type="http://schemas.openxmlformats.org/officeDocument/2006/relationships/hyperlink" Target="http://www.doe.mass.edu/frameworks/current.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ass.edu/shared/documents/admissions/admissions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3" ma:contentTypeDescription="Create a new document." ma:contentTypeScope="" ma:versionID="955ed1f4332813c4a626007f66bc22f0">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41cf15dccbd5828d00b0a9db24ead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A1D6C4-F665-418B-9E73-3FF5250AF363}">
  <ds:schemaRefs>
    <ds:schemaRef ds:uri="http://schemas.microsoft.com/sharepoint/v3/contenttype/forms"/>
  </ds:schemaRefs>
</ds:datastoreItem>
</file>

<file path=customXml/itemProps2.xml><?xml version="1.0" encoding="utf-8"?>
<ds:datastoreItem xmlns:ds="http://schemas.openxmlformats.org/officeDocument/2006/customXml" ds:itemID="{4E75AC09-8B67-4ABD-B77B-8C82086E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83D62-1E2D-43E8-A45C-DCDD4A1E029F}">
  <ds:schemaRefs>
    <ds:schemaRef ds:uri="http://schemas.openxmlformats.org/officeDocument/2006/bibliography"/>
  </ds:schemaRefs>
</ds:datastoreItem>
</file>

<file path=customXml/itemProps4.xml><?xml version="1.0" encoding="utf-8"?>
<ds:datastoreItem xmlns:ds="http://schemas.openxmlformats.org/officeDocument/2006/customXml" ds:itemID="{B2814F81-BF08-4930-9DE6-FB2442DAC838}">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MassCore Questions and Answers</vt:lpstr>
    </vt:vector>
  </TitlesOfParts>
  <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MassCore Questions and Answers</dc:title>
  <dc:subject/>
  <dc:creator>DESE</dc:creator>
  <cp:keywords/>
  <dc:description/>
  <cp:lastModifiedBy>Zou, Dong (EOE)</cp:lastModifiedBy>
  <cp:revision>8</cp:revision>
  <dcterms:created xsi:type="dcterms:W3CDTF">2023-11-27T15:34:00Z</dcterms:created>
  <dcterms:modified xsi:type="dcterms:W3CDTF">2024-01-05T20:10:00Z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2024 12:00AM</vt:lpwstr>
  </property>
</Properties>
</file>