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C1164" w14:textId="77777777" w:rsidR="00FD23FE" w:rsidRPr="00915BB2" w:rsidRDefault="00CC0E1C">
      <w:pPr>
        <w:spacing w:line="192" w:lineRule="auto"/>
        <w:outlineLvl w:val="0"/>
        <w:rPr>
          <w:rFonts w:ascii="Aptos" w:hAnsi="Aptos"/>
          <w:b/>
          <w:i/>
          <w:sz w:val="40"/>
        </w:rPr>
      </w:pPr>
      <w:r w:rsidRPr="00915BB2">
        <w:rPr>
          <w:rFonts w:ascii="Aptos" w:hAnsi="Aptos"/>
          <w:i/>
          <w:noProof/>
          <w:snapToGrid/>
          <w:sz w:val="40"/>
        </w:rPr>
        <w:drawing>
          <wp:anchor distT="0" distB="0" distL="114300" distR="274320" simplePos="0" relativeHeight="251658240" behindDoc="0" locked="0" layoutInCell="0" allowOverlap="1" wp14:anchorId="71F2E34C" wp14:editId="1843D37B">
            <wp:simplePos x="0" y="0"/>
            <wp:positionH relativeFrom="column">
              <wp:posOffset>-431800</wp:posOffset>
            </wp:positionH>
            <wp:positionV relativeFrom="page">
              <wp:posOffset>755650</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sidRPr="00915BB2">
        <w:rPr>
          <w:rFonts w:ascii="Aptos" w:hAnsi="Aptos"/>
          <w:b/>
          <w:i/>
          <w:sz w:val="40"/>
        </w:rPr>
        <w:t xml:space="preserve">Massachusetts </w:t>
      </w:r>
      <w:r w:rsidR="008A0774" w:rsidRPr="00915BB2">
        <w:rPr>
          <w:rFonts w:ascii="Aptos" w:hAnsi="Aptos"/>
          <w:b/>
          <w:i/>
          <w:sz w:val="40"/>
        </w:rPr>
        <w:t>Board</w:t>
      </w:r>
      <w:r w:rsidR="00FD23FE" w:rsidRPr="00915BB2">
        <w:rPr>
          <w:rFonts w:ascii="Aptos" w:hAnsi="Aptos"/>
          <w:b/>
          <w:i/>
          <w:sz w:val="40"/>
        </w:rPr>
        <w:t xml:space="preserve"> of</w:t>
      </w:r>
    </w:p>
    <w:p w14:paraId="7213DB9A" w14:textId="77777777" w:rsidR="00FD23FE" w:rsidRPr="00915BB2" w:rsidRDefault="00FD23FE">
      <w:pPr>
        <w:outlineLvl w:val="0"/>
        <w:rPr>
          <w:rFonts w:ascii="Aptos" w:hAnsi="Aptos"/>
          <w:b/>
          <w:i/>
          <w:sz w:val="50"/>
        </w:rPr>
      </w:pPr>
      <w:r w:rsidRPr="00915BB2">
        <w:rPr>
          <w:rFonts w:ascii="Aptos" w:hAnsi="Aptos"/>
          <w:b/>
          <w:i/>
          <w:sz w:val="40"/>
        </w:rPr>
        <w:t>Elementary and Secondary Education</w:t>
      </w:r>
    </w:p>
    <w:p w14:paraId="7EDC9E93" w14:textId="77777777" w:rsidR="00FD23FE" w:rsidRPr="00915BB2" w:rsidRDefault="0039536F">
      <w:pPr>
        <w:rPr>
          <w:rFonts w:ascii="Aptos" w:hAnsi="Aptos"/>
          <w:i/>
        </w:rPr>
      </w:pPr>
      <w:r w:rsidRPr="00915BB2">
        <w:rPr>
          <w:rFonts w:ascii="Aptos" w:hAnsi="Aptos"/>
          <w:i/>
          <w:noProof/>
          <w:snapToGrid/>
        </w:rPr>
        <mc:AlternateContent>
          <mc:Choice Requires="wps">
            <w:drawing>
              <wp:anchor distT="4294967295" distB="4294967295" distL="114300" distR="114300" simplePos="0" relativeHeight="251658241" behindDoc="0" locked="0" layoutInCell="0" allowOverlap="1" wp14:anchorId="34A84602" wp14:editId="7D14CFF9">
                <wp:simplePos x="0" y="0"/>
                <wp:positionH relativeFrom="column">
                  <wp:posOffset>885825</wp:posOffset>
                </wp:positionH>
                <wp:positionV relativeFrom="paragraph">
                  <wp:posOffset>68580</wp:posOffset>
                </wp:positionV>
                <wp:extent cx="48387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3B9BD"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5.4pt" to="450.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" o:allowincell="f" strokeweight="1pt"/>
            </w:pict>
          </mc:Fallback>
        </mc:AlternateContent>
      </w:r>
    </w:p>
    <w:p w14:paraId="70BC6283" w14:textId="0268BAD6" w:rsidR="00FD23FE" w:rsidRPr="00915BB2" w:rsidRDefault="00FD00EA" w:rsidP="00CC0E1C">
      <w:pPr>
        <w:pStyle w:val="Heading3"/>
        <w:tabs>
          <w:tab w:val="right" w:pos="9090"/>
        </w:tabs>
        <w:ind w:right="360"/>
        <w:rPr>
          <w:rFonts w:ascii="Aptos" w:hAnsi="Aptos"/>
          <w:sz w:val="16"/>
          <w:szCs w:val="16"/>
        </w:rPr>
      </w:pPr>
      <w:r w:rsidRPr="00915BB2">
        <w:rPr>
          <w:rFonts w:ascii="Aptos" w:hAnsi="Aptos"/>
          <w:sz w:val="16"/>
          <w:szCs w:val="16"/>
        </w:rPr>
        <w:t>135 Santilli Highway</w:t>
      </w:r>
      <w:r w:rsidR="00FD23FE" w:rsidRPr="00915BB2">
        <w:rPr>
          <w:rFonts w:ascii="Aptos" w:hAnsi="Aptos"/>
          <w:sz w:val="16"/>
          <w:szCs w:val="16"/>
        </w:rPr>
        <w:t xml:space="preserve">, </w:t>
      </w:r>
      <w:r w:rsidRPr="00915BB2">
        <w:rPr>
          <w:rFonts w:ascii="Aptos" w:hAnsi="Aptos"/>
          <w:sz w:val="16"/>
          <w:szCs w:val="16"/>
        </w:rPr>
        <w:t>Everett</w:t>
      </w:r>
      <w:r w:rsidR="00FD23FE" w:rsidRPr="00915BB2">
        <w:rPr>
          <w:rFonts w:ascii="Aptos" w:hAnsi="Aptos"/>
          <w:sz w:val="16"/>
          <w:szCs w:val="16"/>
        </w:rPr>
        <w:t>, Massachusetts 0214</w:t>
      </w:r>
      <w:r w:rsidRPr="00915BB2">
        <w:rPr>
          <w:rFonts w:ascii="Aptos" w:hAnsi="Aptos"/>
          <w:sz w:val="16"/>
          <w:szCs w:val="16"/>
        </w:rPr>
        <w:t>9</w:t>
      </w:r>
      <w:r w:rsidR="00FD23FE" w:rsidRPr="00915BB2">
        <w:rPr>
          <w:rFonts w:ascii="Aptos" w:hAnsi="Aptos"/>
          <w:sz w:val="16"/>
          <w:szCs w:val="16"/>
        </w:rPr>
        <w:tab/>
      </w:r>
      <w:r w:rsidR="00915BB2">
        <w:rPr>
          <w:rFonts w:ascii="Aptos" w:hAnsi="Aptos"/>
          <w:sz w:val="16"/>
          <w:szCs w:val="16"/>
        </w:rPr>
        <w:tab/>
      </w:r>
      <w:r w:rsidR="00FD23FE" w:rsidRPr="00915BB2">
        <w:rPr>
          <w:rFonts w:ascii="Aptos" w:hAnsi="Aptos"/>
          <w:sz w:val="16"/>
          <w:szCs w:val="16"/>
        </w:rPr>
        <w:t>Telephone: (781) 338-3000</w:t>
      </w:r>
    </w:p>
    <w:p w14:paraId="061C3833" w14:textId="12749CFF" w:rsidR="00FD23FE" w:rsidRPr="00915BB2" w:rsidRDefault="00FD23FE" w:rsidP="00CC0E1C">
      <w:pPr>
        <w:pStyle w:val="Heading2"/>
        <w:tabs>
          <w:tab w:val="right" w:pos="9000"/>
        </w:tabs>
        <w:ind w:right="360"/>
        <w:rPr>
          <w:rFonts w:ascii="Aptos" w:hAnsi="Aptos"/>
          <w:sz w:val="16"/>
          <w:szCs w:val="16"/>
        </w:rPr>
      </w:pPr>
      <w:r w:rsidRPr="00915BB2">
        <w:rPr>
          <w:rFonts w:ascii="Aptos" w:hAnsi="Aptos"/>
          <w:sz w:val="16"/>
          <w:szCs w:val="16"/>
        </w:rPr>
        <w:t xml:space="preserve">                                                                                                                 </w:t>
      </w:r>
      <w:r w:rsidR="00915BB2">
        <w:rPr>
          <w:rFonts w:ascii="Aptos" w:hAnsi="Aptos"/>
          <w:sz w:val="16"/>
          <w:szCs w:val="16"/>
        </w:rPr>
        <w:t xml:space="preserve">  </w:t>
      </w:r>
      <w:r w:rsidRPr="00915BB2">
        <w:rPr>
          <w:rFonts w:ascii="Aptos" w:hAnsi="Aptos"/>
          <w:sz w:val="16"/>
          <w:szCs w:val="16"/>
        </w:rPr>
        <w:t>TTY: N.E.T. Relay 1-800-439-2370</w:t>
      </w:r>
    </w:p>
    <w:p w14:paraId="03A4B2B4" w14:textId="77777777" w:rsidR="00FD23FE" w:rsidRPr="00915BB2" w:rsidRDefault="00FD23FE">
      <w:pPr>
        <w:ind w:left="720"/>
        <w:rPr>
          <w:rFonts w:ascii="Aptos" w:hAnsi="Aptos"/>
          <w:i/>
          <w:sz w:val="16"/>
          <w:szCs w:val="16"/>
        </w:rPr>
      </w:pPr>
    </w:p>
    <w:p w14:paraId="60686361" w14:textId="77777777" w:rsidR="00FD23FE" w:rsidRPr="00915BB2" w:rsidRDefault="00FD23FE">
      <w:pPr>
        <w:ind w:left="720"/>
        <w:rPr>
          <w:rFonts w:ascii="Aptos" w:hAnsi="Aptos"/>
          <w:i/>
          <w:sz w:val="18"/>
        </w:rPr>
        <w:sectPr w:rsidR="00FD23FE" w:rsidRPr="00915BB2">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864" w:right="1080" w:bottom="1440" w:left="1800" w:header="1440" w:footer="1440" w:gutter="0"/>
          <w:cols w:space="720"/>
          <w:noEndnote/>
          <w:titlePg/>
        </w:sectPr>
      </w:pPr>
    </w:p>
    <w:p w14:paraId="1FB95EBA" w14:textId="77777777" w:rsidR="00FD23FE" w:rsidRPr="00915BB2" w:rsidRDefault="00FD23FE">
      <w:pPr>
        <w:ind w:left="720"/>
        <w:jc w:val="center"/>
        <w:rPr>
          <w:rFonts w:ascii="Aptos" w:hAnsi="Aptos"/>
          <w:i/>
          <w:sz w:val="16"/>
          <w:szCs w:val="16"/>
        </w:rPr>
      </w:pPr>
    </w:p>
    <w:tbl>
      <w:tblPr>
        <w:tblW w:w="0" w:type="auto"/>
        <w:tblLook w:val="01E0" w:firstRow="1" w:lastRow="1" w:firstColumn="1" w:lastColumn="1" w:noHBand="0" w:noVBand="0"/>
      </w:tblPr>
      <w:tblGrid>
        <w:gridCol w:w="2945"/>
        <w:gridCol w:w="8431"/>
      </w:tblGrid>
      <w:tr w:rsidR="00FD23FE" w:rsidRPr="00915BB2" w14:paraId="61590DE7" w14:textId="77777777">
        <w:tc>
          <w:tcPr>
            <w:tcW w:w="2988" w:type="dxa"/>
          </w:tcPr>
          <w:p w14:paraId="2573BAEC" w14:textId="77777777" w:rsidR="00FD23FE" w:rsidRPr="00915BB2" w:rsidRDefault="00E75C6A">
            <w:pPr>
              <w:jc w:val="center"/>
              <w:rPr>
                <w:rFonts w:ascii="Aptos" w:hAnsi="Aptos" w:cs="Arial"/>
                <w:sz w:val="16"/>
                <w:szCs w:val="16"/>
              </w:rPr>
            </w:pPr>
            <w:r w:rsidRPr="00915BB2">
              <w:rPr>
                <w:rFonts w:ascii="Aptos" w:hAnsi="Aptos" w:cs="Arial"/>
                <w:sz w:val="16"/>
                <w:szCs w:val="16"/>
              </w:rPr>
              <w:t>Katherine Craven</w:t>
            </w:r>
          </w:p>
          <w:p w14:paraId="63D6AFCC" w14:textId="77777777" w:rsidR="00FD23FE" w:rsidRPr="00915BB2" w:rsidRDefault="00FD23FE">
            <w:pPr>
              <w:jc w:val="center"/>
              <w:rPr>
                <w:rFonts w:ascii="Aptos" w:hAnsi="Aptos"/>
                <w:i/>
                <w:sz w:val="16"/>
                <w:szCs w:val="16"/>
              </w:rPr>
            </w:pPr>
            <w:r w:rsidRPr="00915BB2">
              <w:rPr>
                <w:rFonts w:ascii="Aptos" w:hAnsi="Aptos"/>
                <w:i/>
                <w:sz w:val="16"/>
                <w:szCs w:val="16"/>
              </w:rPr>
              <w:t>C</w:t>
            </w:r>
            <w:r w:rsidR="00E75C6A" w:rsidRPr="00915BB2">
              <w:rPr>
                <w:rFonts w:ascii="Aptos" w:hAnsi="Aptos"/>
                <w:i/>
                <w:sz w:val="16"/>
                <w:szCs w:val="16"/>
              </w:rPr>
              <w:t>hair</w:t>
            </w:r>
          </w:p>
        </w:tc>
        <w:tc>
          <w:tcPr>
            <w:tcW w:w="8604" w:type="dxa"/>
          </w:tcPr>
          <w:p w14:paraId="3E230A90" w14:textId="77777777" w:rsidR="00FD23FE" w:rsidRPr="00915BB2" w:rsidRDefault="00FD23FE">
            <w:pPr>
              <w:jc w:val="center"/>
              <w:rPr>
                <w:rFonts w:ascii="Aptos" w:hAnsi="Aptos"/>
                <w:i/>
                <w:sz w:val="16"/>
                <w:szCs w:val="16"/>
              </w:rPr>
            </w:pPr>
          </w:p>
        </w:tc>
      </w:tr>
    </w:tbl>
    <w:p w14:paraId="30773DB9" w14:textId="77777777" w:rsidR="00FD23FE" w:rsidRPr="00915BB2" w:rsidRDefault="00FD23FE">
      <w:pPr>
        <w:rPr>
          <w:rFonts w:ascii="Aptos" w:hAnsi="Aptos"/>
          <w:i/>
          <w:sz w:val="18"/>
        </w:rPr>
      </w:pPr>
    </w:p>
    <w:p w14:paraId="69879DC6" w14:textId="77777777" w:rsidR="00DA79A7" w:rsidRPr="00915BB2" w:rsidRDefault="00DA79A7" w:rsidP="00DA79A7">
      <w:pPr>
        <w:jc w:val="both"/>
        <w:rPr>
          <w:rFonts w:ascii="Aptos" w:hAnsi="Aptos" w:cs="Tahoma"/>
          <w:sz w:val="22"/>
          <w:szCs w:val="22"/>
        </w:rPr>
        <w:sectPr w:rsidR="00DA79A7" w:rsidRPr="00915BB2">
          <w:endnotePr>
            <w:numFmt w:val="decimal"/>
          </w:endnotePr>
          <w:type w:val="continuous"/>
          <w:pgSz w:w="12240" w:h="15840"/>
          <w:pgMar w:top="864" w:right="432" w:bottom="1440" w:left="432" w:header="1440" w:footer="1440" w:gutter="0"/>
          <w:cols w:space="720"/>
          <w:noEndnote/>
        </w:sectPr>
      </w:pPr>
    </w:p>
    <w:p w14:paraId="12BC9E48" w14:textId="77777777" w:rsidR="00DA79A7" w:rsidRPr="00915BB2" w:rsidRDefault="00DA79A7" w:rsidP="00DA79A7">
      <w:pPr>
        <w:pStyle w:val="Heading1"/>
        <w:tabs>
          <w:tab w:val="clear" w:pos="4680"/>
        </w:tabs>
        <w:rPr>
          <w:rFonts w:ascii="Aptos" w:hAnsi="Aptos"/>
          <w:szCs w:val="24"/>
        </w:rPr>
      </w:pPr>
      <w:r w:rsidRPr="00915BB2">
        <w:rPr>
          <w:rFonts w:ascii="Aptos" w:hAnsi="Aptos"/>
          <w:szCs w:val="24"/>
        </w:rPr>
        <w:t>MEMORANDUM</w:t>
      </w:r>
    </w:p>
    <w:p w14:paraId="6910F277" w14:textId="77777777" w:rsidR="00DA79A7" w:rsidRPr="00915BB2" w:rsidRDefault="00DA79A7" w:rsidP="00DA79A7">
      <w:pPr>
        <w:pStyle w:val="Footer"/>
        <w:widowControl w:val="0"/>
        <w:tabs>
          <w:tab w:val="clear" w:pos="4320"/>
          <w:tab w:val="clear" w:pos="8640"/>
        </w:tabs>
        <w:rPr>
          <w:rFonts w:ascii="Aptos" w:hAnsi="Aptos"/>
          <w:snapToGrid w:val="0"/>
        </w:rPr>
      </w:pPr>
    </w:p>
    <w:tbl>
      <w:tblPr>
        <w:tblW w:w="0" w:type="auto"/>
        <w:tblLook w:val="01E0" w:firstRow="1" w:lastRow="1" w:firstColumn="1" w:lastColumn="1" w:noHBand="0" w:noVBand="0"/>
      </w:tblPr>
      <w:tblGrid>
        <w:gridCol w:w="1184"/>
        <w:gridCol w:w="8176"/>
      </w:tblGrid>
      <w:tr w:rsidR="00DA79A7" w:rsidRPr="00915BB2" w14:paraId="58E445E9" w14:textId="77777777" w:rsidTr="004F36B5">
        <w:tc>
          <w:tcPr>
            <w:tcW w:w="1184" w:type="dxa"/>
          </w:tcPr>
          <w:p w14:paraId="4A32B5EB" w14:textId="77777777" w:rsidR="00DA79A7" w:rsidRPr="00915BB2" w:rsidRDefault="00DA79A7" w:rsidP="00DA79A7">
            <w:pPr>
              <w:rPr>
                <w:rFonts w:ascii="Aptos" w:hAnsi="Aptos"/>
                <w:szCs w:val="24"/>
              </w:rPr>
            </w:pPr>
            <w:r w:rsidRPr="00915BB2">
              <w:rPr>
                <w:rFonts w:ascii="Aptos" w:hAnsi="Aptos"/>
                <w:szCs w:val="24"/>
              </w:rPr>
              <w:t>To:</w:t>
            </w:r>
          </w:p>
        </w:tc>
        <w:tc>
          <w:tcPr>
            <w:tcW w:w="8176" w:type="dxa"/>
          </w:tcPr>
          <w:p w14:paraId="1679C76C" w14:textId="77777777" w:rsidR="00DA79A7" w:rsidRPr="00915BB2" w:rsidRDefault="00DA79A7" w:rsidP="00DA79A7">
            <w:pPr>
              <w:rPr>
                <w:rFonts w:ascii="Aptos" w:hAnsi="Aptos"/>
                <w:szCs w:val="24"/>
              </w:rPr>
            </w:pPr>
            <w:bookmarkStart w:id="0" w:name="Text2"/>
            <w:r w:rsidRPr="00915BB2">
              <w:rPr>
                <w:rFonts w:ascii="Aptos" w:hAnsi="Aptos"/>
                <w:szCs w:val="24"/>
              </w:rPr>
              <w:t>Members of the Board of Elementary and Secondary Education</w:t>
            </w:r>
            <w:bookmarkEnd w:id="0"/>
          </w:p>
        </w:tc>
      </w:tr>
      <w:tr w:rsidR="00DA79A7" w:rsidRPr="00915BB2" w14:paraId="34A381A6" w14:textId="77777777" w:rsidTr="004F36B5">
        <w:tc>
          <w:tcPr>
            <w:tcW w:w="1184" w:type="dxa"/>
          </w:tcPr>
          <w:p w14:paraId="485AE704" w14:textId="77777777" w:rsidR="00DA79A7" w:rsidRPr="00915BB2" w:rsidRDefault="00DA79A7" w:rsidP="00DA79A7">
            <w:pPr>
              <w:rPr>
                <w:rFonts w:ascii="Aptos" w:hAnsi="Aptos"/>
                <w:szCs w:val="24"/>
              </w:rPr>
            </w:pPr>
            <w:r w:rsidRPr="00915BB2">
              <w:rPr>
                <w:rFonts w:ascii="Aptos" w:hAnsi="Aptos"/>
                <w:szCs w:val="24"/>
              </w:rPr>
              <w:t>From:</w:t>
            </w:r>
            <w:r w:rsidRPr="00915BB2">
              <w:rPr>
                <w:rFonts w:ascii="Aptos" w:hAnsi="Aptos"/>
                <w:szCs w:val="24"/>
              </w:rPr>
              <w:tab/>
            </w:r>
          </w:p>
        </w:tc>
        <w:tc>
          <w:tcPr>
            <w:tcW w:w="8176" w:type="dxa"/>
          </w:tcPr>
          <w:p w14:paraId="625D6974" w14:textId="798F1005" w:rsidR="00DA79A7" w:rsidRPr="00915BB2" w:rsidRDefault="00BB6437" w:rsidP="00DA79A7">
            <w:pPr>
              <w:rPr>
                <w:rFonts w:ascii="Aptos" w:hAnsi="Aptos"/>
                <w:szCs w:val="24"/>
              </w:rPr>
            </w:pPr>
            <w:r>
              <w:rPr>
                <w:rFonts w:ascii="Aptos" w:hAnsi="Aptos"/>
                <w:szCs w:val="24"/>
              </w:rPr>
              <w:t>Katherine Craven, Chair</w:t>
            </w:r>
          </w:p>
        </w:tc>
      </w:tr>
      <w:tr w:rsidR="00DA79A7" w:rsidRPr="00915BB2" w14:paraId="51FBD0FC" w14:textId="77777777" w:rsidTr="004F36B5">
        <w:tc>
          <w:tcPr>
            <w:tcW w:w="1184" w:type="dxa"/>
          </w:tcPr>
          <w:p w14:paraId="7FB19677" w14:textId="77777777" w:rsidR="00DA79A7" w:rsidRPr="00915BB2" w:rsidRDefault="00DA79A7" w:rsidP="00DA79A7">
            <w:pPr>
              <w:rPr>
                <w:rFonts w:ascii="Aptos" w:hAnsi="Aptos"/>
                <w:szCs w:val="24"/>
              </w:rPr>
            </w:pPr>
            <w:r w:rsidRPr="00915BB2">
              <w:rPr>
                <w:rFonts w:ascii="Aptos" w:hAnsi="Aptos"/>
                <w:szCs w:val="24"/>
              </w:rPr>
              <w:t>Date:</w:t>
            </w:r>
            <w:r w:rsidRPr="00915BB2">
              <w:rPr>
                <w:rFonts w:ascii="Aptos" w:hAnsi="Aptos"/>
                <w:szCs w:val="24"/>
              </w:rPr>
              <w:tab/>
            </w:r>
          </w:p>
        </w:tc>
        <w:tc>
          <w:tcPr>
            <w:tcW w:w="8176" w:type="dxa"/>
          </w:tcPr>
          <w:p w14:paraId="5AE65947" w14:textId="6491FF94" w:rsidR="00DA79A7" w:rsidRPr="00915BB2" w:rsidRDefault="00BB6437" w:rsidP="00DA79A7">
            <w:pPr>
              <w:rPr>
                <w:rFonts w:ascii="Aptos" w:hAnsi="Aptos"/>
                <w:szCs w:val="24"/>
              </w:rPr>
            </w:pPr>
            <w:bookmarkStart w:id="1" w:name="Text4"/>
            <w:r>
              <w:rPr>
                <w:rFonts w:ascii="Aptos" w:hAnsi="Aptos"/>
                <w:szCs w:val="24"/>
              </w:rPr>
              <w:t>April</w:t>
            </w:r>
            <w:r w:rsidR="00DA79A7" w:rsidRPr="00915BB2">
              <w:rPr>
                <w:rFonts w:ascii="Aptos" w:hAnsi="Aptos"/>
                <w:szCs w:val="24"/>
              </w:rPr>
              <w:t xml:space="preserve"> </w:t>
            </w:r>
            <w:r>
              <w:rPr>
                <w:rFonts w:ascii="Aptos" w:hAnsi="Aptos"/>
                <w:szCs w:val="24"/>
              </w:rPr>
              <w:t>15</w:t>
            </w:r>
            <w:r w:rsidR="00DA79A7" w:rsidRPr="00915BB2">
              <w:rPr>
                <w:rFonts w:ascii="Aptos" w:hAnsi="Aptos"/>
                <w:szCs w:val="24"/>
              </w:rPr>
              <w:t>, 20</w:t>
            </w:r>
            <w:bookmarkEnd w:id="1"/>
            <w:r w:rsidR="00DA79A7" w:rsidRPr="00915BB2">
              <w:rPr>
                <w:rFonts w:ascii="Aptos" w:hAnsi="Aptos"/>
                <w:szCs w:val="24"/>
              </w:rPr>
              <w:t>2</w:t>
            </w:r>
            <w:r w:rsidR="00FD00EA" w:rsidRPr="00915BB2">
              <w:rPr>
                <w:rFonts w:ascii="Aptos" w:hAnsi="Aptos"/>
                <w:szCs w:val="24"/>
              </w:rPr>
              <w:t>5</w:t>
            </w:r>
          </w:p>
        </w:tc>
      </w:tr>
      <w:tr w:rsidR="00DA79A7" w:rsidRPr="00915BB2" w14:paraId="179E044E" w14:textId="77777777" w:rsidTr="004F36B5">
        <w:tc>
          <w:tcPr>
            <w:tcW w:w="1184" w:type="dxa"/>
          </w:tcPr>
          <w:p w14:paraId="448D255E" w14:textId="77777777" w:rsidR="00DA79A7" w:rsidRPr="00915BB2" w:rsidRDefault="00DA79A7" w:rsidP="00DA79A7">
            <w:pPr>
              <w:rPr>
                <w:rFonts w:ascii="Aptos" w:hAnsi="Aptos"/>
                <w:szCs w:val="24"/>
              </w:rPr>
            </w:pPr>
            <w:r w:rsidRPr="00915BB2">
              <w:rPr>
                <w:rFonts w:ascii="Aptos" w:hAnsi="Aptos"/>
                <w:szCs w:val="24"/>
              </w:rPr>
              <w:t>Subject:</w:t>
            </w:r>
          </w:p>
        </w:tc>
        <w:tc>
          <w:tcPr>
            <w:tcW w:w="8176" w:type="dxa"/>
          </w:tcPr>
          <w:p w14:paraId="75DF6E79" w14:textId="58A8A128" w:rsidR="00DA79A7" w:rsidRPr="00BF5F17" w:rsidRDefault="00BF5F17" w:rsidP="00DA79A7">
            <w:pPr>
              <w:rPr>
                <w:rFonts w:ascii="Aptos" w:hAnsi="Aptos"/>
                <w:szCs w:val="24"/>
              </w:rPr>
            </w:pPr>
            <w:r w:rsidRPr="00BF5F17">
              <w:rPr>
                <w:rFonts w:ascii="Aptos" w:hAnsi="Aptos"/>
              </w:rPr>
              <w:t>Special Meeting April 17, 2025, Interview Finalists for Commissioner</w:t>
            </w:r>
          </w:p>
        </w:tc>
      </w:tr>
    </w:tbl>
    <w:p w14:paraId="2417F0FD" w14:textId="77777777" w:rsidR="00DA79A7" w:rsidRPr="00915BB2" w:rsidRDefault="00DA79A7" w:rsidP="00DA79A7">
      <w:pPr>
        <w:pBdr>
          <w:bottom w:val="single" w:sz="4" w:space="1" w:color="auto"/>
        </w:pBdr>
        <w:rPr>
          <w:rFonts w:ascii="Aptos" w:hAnsi="Aptos"/>
          <w:szCs w:val="24"/>
        </w:rPr>
      </w:pPr>
      <w:bookmarkStart w:id="2" w:name="TO"/>
      <w:bookmarkStart w:id="3" w:name="FROM"/>
      <w:bookmarkStart w:id="4" w:name="DATE"/>
      <w:bookmarkStart w:id="5" w:name="RE"/>
      <w:bookmarkEnd w:id="2"/>
      <w:bookmarkEnd w:id="3"/>
      <w:bookmarkEnd w:id="4"/>
      <w:bookmarkEnd w:id="5"/>
    </w:p>
    <w:p w14:paraId="4584ECC8" w14:textId="77777777" w:rsidR="00DA79A7" w:rsidRPr="00915BB2" w:rsidRDefault="00DA79A7" w:rsidP="00DA79A7">
      <w:pPr>
        <w:rPr>
          <w:rFonts w:ascii="Aptos" w:hAnsi="Aptos"/>
          <w:szCs w:val="24"/>
        </w:rPr>
        <w:sectPr w:rsidR="00DA79A7" w:rsidRPr="00915BB2">
          <w:endnotePr>
            <w:numFmt w:val="decimal"/>
          </w:endnotePr>
          <w:type w:val="continuous"/>
          <w:pgSz w:w="12240" w:h="15840"/>
          <w:pgMar w:top="1440" w:right="1440" w:bottom="1440" w:left="1440" w:header="1440" w:footer="1440" w:gutter="0"/>
          <w:cols w:space="720"/>
          <w:noEndnote/>
        </w:sectPr>
      </w:pPr>
    </w:p>
    <w:p w14:paraId="177C8A74" w14:textId="77777777" w:rsidR="00DA79A7" w:rsidRPr="00915BB2" w:rsidRDefault="00DA79A7" w:rsidP="00DA79A7">
      <w:pPr>
        <w:rPr>
          <w:rFonts w:ascii="Aptos" w:hAnsi="Aptos"/>
          <w:szCs w:val="24"/>
        </w:rPr>
      </w:pPr>
    </w:p>
    <w:p w14:paraId="43F000B8" w14:textId="77777777" w:rsidR="000C019F" w:rsidRPr="000C019F" w:rsidRDefault="000C019F" w:rsidP="000C019F">
      <w:pPr>
        <w:widowControl/>
        <w:textAlignment w:val="baseline"/>
        <w:rPr>
          <w:rFonts w:ascii="Aptos" w:eastAsia="DengXian Light" w:hAnsi="Aptos"/>
          <w:snapToGrid/>
          <w:szCs w:val="24"/>
          <w:lang w:eastAsia="zh-CN" w:bidi="th-TH"/>
        </w:rPr>
      </w:pPr>
      <w:r w:rsidRPr="000C019F">
        <w:rPr>
          <w:rFonts w:ascii="Aptos" w:eastAsia="DengXian Light" w:hAnsi="Aptos"/>
          <w:snapToGrid/>
          <w:szCs w:val="24"/>
          <w:lang w:eastAsia="zh-CN" w:bidi="th-TH"/>
        </w:rPr>
        <w:t xml:space="preserve">This memorandum provides information to the Board of Elementary and Secondary Education (Board) regarding the process for the Special Meeting on Thursday, April 17, </w:t>
      </w:r>
      <w:proofErr w:type="gramStart"/>
      <w:r w:rsidRPr="000C019F">
        <w:rPr>
          <w:rFonts w:ascii="Aptos" w:eastAsia="DengXian Light" w:hAnsi="Aptos"/>
          <w:snapToGrid/>
          <w:szCs w:val="24"/>
          <w:lang w:eastAsia="zh-CN" w:bidi="th-TH"/>
        </w:rPr>
        <w:t>2025</w:t>
      </w:r>
      <w:proofErr w:type="gramEnd"/>
      <w:r w:rsidRPr="000C019F">
        <w:rPr>
          <w:rFonts w:ascii="Aptos" w:eastAsia="DengXian Light" w:hAnsi="Aptos"/>
          <w:snapToGrid/>
          <w:szCs w:val="24"/>
          <w:lang w:eastAsia="zh-CN" w:bidi="th-TH"/>
        </w:rPr>
        <w:t xml:space="preserve"> at Mass Bay Community College, Wellesley, where the Board will interview finalists for the position of Commissioner of Elementary and Secondary Education. </w:t>
      </w:r>
    </w:p>
    <w:p w14:paraId="69586051" w14:textId="77777777" w:rsidR="000C019F" w:rsidRPr="000C019F" w:rsidRDefault="000C019F" w:rsidP="000C019F">
      <w:pPr>
        <w:widowControl/>
        <w:textAlignment w:val="baseline"/>
        <w:rPr>
          <w:rFonts w:ascii="Aptos" w:eastAsia="DengXian Light" w:hAnsi="Aptos"/>
          <w:snapToGrid/>
          <w:szCs w:val="24"/>
          <w:lang w:eastAsia="zh-CN" w:bidi="th-TH"/>
        </w:rPr>
      </w:pPr>
    </w:p>
    <w:p w14:paraId="07D49CD7" w14:textId="0FD5D733" w:rsidR="00BF5F17" w:rsidRDefault="000C019F" w:rsidP="00543C66">
      <w:pPr>
        <w:widowControl/>
        <w:textAlignment w:val="baseline"/>
        <w:rPr>
          <w:rFonts w:ascii="Aptos" w:eastAsia="DengXian Light" w:hAnsi="Aptos"/>
          <w:b/>
          <w:bCs/>
          <w:snapToGrid/>
          <w:szCs w:val="24"/>
          <w:lang w:eastAsia="zh-CN" w:bidi="th-TH"/>
        </w:rPr>
      </w:pPr>
      <w:r w:rsidRPr="000C019F">
        <w:rPr>
          <w:rFonts w:ascii="Aptos" w:eastAsia="DengXian Light" w:hAnsi="Aptos"/>
          <w:b/>
          <w:bCs/>
          <w:snapToGrid/>
          <w:szCs w:val="24"/>
          <w:lang w:eastAsia="zh-CN" w:bidi="th-TH"/>
        </w:rPr>
        <w:t>Background</w:t>
      </w:r>
    </w:p>
    <w:p w14:paraId="305AE56E" w14:textId="77777777" w:rsidR="00543C66" w:rsidRDefault="00543C66" w:rsidP="00543C66">
      <w:pPr>
        <w:widowControl/>
        <w:textAlignment w:val="baseline"/>
        <w:rPr>
          <w:rFonts w:ascii="Aptos" w:eastAsia="DengXian Light" w:hAnsi="Aptos" w:cs="Cordia New"/>
          <w:snapToGrid/>
          <w:kern w:val="2"/>
          <w:szCs w:val="24"/>
          <w14:ligatures w14:val="standardContextual"/>
        </w:rPr>
      </w:pPr>
    </w:p>
    <w:p w14:paraId="44F4A2AF" w14:textId="793B2C92" w:rsidR="000C019F" w:rsidRPr="000C019F" w:rsidRDefault="000C019F" w:rsidP="00543C66">
      <w:pPr>
        <w:widowControl/>
        <w:spacing w:after="160"/>
        <w:rPr>
          <w:rFonts w:ascii="Aptos" w:eastAsia="DengXian Light" w:hAnsi="Aptos"/>
          <w:snapToGrid/>
          <w:szCs w:val="24"/>
          <w:lang w:eastAsia="zh-CN" w:bidi="th-TH"/>
        </w:rPr>
      </w:pPr>
      <w:r w:rsidRPr="000C019F">
        <w:rPr>
          <w:rFonts w:ascii="Aptos" w:eastAsia="DengXian Light" w:hAnsi="Aptos" w:cs="Cordia New"/>
          <w:snapToGrid/>
          <w:kern w:val="2"/>
          <w:szCs w:val="24"/>
          <w14:ligatures w14:val="standardContextual"/>
        </w:rPr>
        <w:t xml:space="preserve">In March 2024, Commissioner Jeff Riley stepped down from the position of Commissioner of Elementary and Secondary Education. The Board then began the process of selecting a new Commissioner as described in G.L. c. 15, </w:t>
      </w:r>
      <w:r w:rsidRPr="000C019F">
        <w:rPr>
          <w:rFonts w:ascii="Aptos" w:eastAsia="Aptos" w:hAnsi="Aptos" w:cs="Cordia New"/>
          <w:snapToGrid/>
          <w:kern w:val="2"/>
          <w:szCs w:val="24"/>
          <w14:ligatures w14:val="standardContextual"/>
        </w:rPr>
        <w:t>§</w:t>
      </w:r>
      <w:r w:rsidRPr="000C019F">
        <w:rPr>
          <w:rFonts w:ascii="Aptos" w:eastAsia="DengXian Light" w:hAnsi="Aptos" w:cs="Cordia New"/>
          <w:snapToGrid/>
          <w:kern w:val="2"/>
          <w:szCs w:val="24"/>
          <w14:ligatures w14:val="standardContextual"/>
        </w:rPr>
        <w:t xml:space="preserve"> 1F. The Board hired the search firm of </w:t>
      </w:r>
      <w:proofErr w:type="gramStart"/>
      <w:r w:rsidRPr="000C019F">
        <w:rPr>
          <w:rFonts w:ascii="Aptos" w:eastAsia="DengXian Light" w:hAnsi="Aptos" w:cs="Cordia New"/>
          <w:snapToGrid/>
          <w:kern w:val="2"/>
          <w:szCs w:val="24"/>
          <w14:ligatures w14:val="standardContextual"/>
        </w:rPr>
        <w:t>Issacson,</w:t>
      </w:r>
      <w:proofErr w:type="gramEnd"/>
      <w:r w:rsidRPr="000C019F">
        <w:rPr>
          <w:rFonts w:ascii="Aptos" w:eastAsia="DengXian Light" w:hAnsi="Aptos" w:cs="Cordia New"/>
          <w:snapToGrid/>
          <w:kern w:val="2"/>
          <w:szCs w:val="24"/>
          <w14:ligatures w14:val="standardContextual"/>
        </w:rPr>
        <w:t xml:space="preserve"> Miller to assist in the search process. The search process began with collecting public feedback on the position description through both an online survey and through a series of in-person and online public listening sessions. The Board subsequently convened a preliminary screening committee including myself, Member Education Secretary Dr. Patrick Tutwiler, Member Dr. Ericka Fisher, and Member Dr. Martin West, as well as more than 20 non-voting members comprised of a broad set of internal and external stakeholders to inform and support the search process.</w:t>
      </w:r>
    </w:p>
    <w:p w14:paraId="7811F773" w14:textId="77777777" w:rsidR="000C019F" w:rsidRPr="000C019F" w:rsidRDefault="000C019F" w:rsidP="000C019F">
      <w:pPr>
        <w:widowControl/>
        <w:textAlignment w:val="baseline"/>
        <w:rPr>
          <w:rFonts w:ascii="Aptos" w:eastAsia="DengXian" w:hAnsi="Aptos" w:cs="Cordia New"/>
          <w:snapToGrid/>
          <w:szCs w:val="24"/>
          <w:lang w:eastAsia="zh-CN" w:bidi="th-TH"/>
        </w:rPr>
      </w:pPr>
      <w:r w:rsidRPr="000C019F">
        <w:rPr>
          <w:rFonts w:ascii="Aptos" w:eastAsia="DengXian Light" w:hAnsi="Aptos"/>
          <w:snapToGrid/>
          <w:szCs w:val="24"/>
          <w:lang w:eastAsia="zh-CN" w:bidi="th-TH"/>
        </w:rPr>
        <w:t>In November 2024, the Commissioner position description was posted, and the Board, with the assistance of Isaacson, Miller conducted a nationwide search for the next Commissioner. The preliminary screening committee met multiple times to review applicants, select applicants for interviews, interview semifinalists, and then to recommend finalists to be interviewed by the Board. Ultimately, the voting members of the preliminary screening committee selected three finalists to be interviewed by the full Board.</w:t>
      </w:r>
    </w:p>
    <w:p w14:paraId="5DE19D99" w14:textId="77777777" w:rsidR="000C019F" w:rsidRPr="000C019F" w:rsidRDefault="000C019F" w:rsidP="000C019F">
      <w:pPr>
        <w:widowControl/>
        <w:textAlignment w:val="baseline"/>
        <w:rPr>
          <w:rFonts w:ascii="Aptos" w:eastAsia="DengXian Light" w:hAnsi="Aptos"/>
          <w:b/>
          <w:bCs/>
          <w:snapToGrid/>
          <w:szCs w:val="24"/>
          <w:lang w:eastAsia="zh-CN" w:bidi="th-TH"/>
        </w:rPr>
      </w:pPr>
      <w:r w:rsidRPr="000C019F">
        <w:rPr>
          <w:rFonts w:ascii="Aptos" w:eastAsia="DengXian Light" w:hAnsi="Aptos"/>
          <w:b/>
          <w:bCs/>
          <w:snapToGrid/>
          <w:szCs w:val="24"/>
          <w:lang w:eastAsia="zh-CN" w:bidi="th-TH"/>
        </w:rPr>
        <w:lastRenderedPageBreak/>
        <w:t>Process for the Special Meeting</w:t>
      </w:r>
    </w:p>
    <w:p w14:paraId="3367EC4C" w14:textId="77777777" w:rsidR="000C019F" w:rsidRPr="000C019F" w:rsidRDefault="000C019F" w:rsidP="000C019F">
      <w:pPr>
        <w:widowControl/>
        <w:textAlignment w:val="baseline"/>
        <w:rPr>
          <w:rFonts w:ascii="Aptos" w:eastAsia="DengXian Light" w:hAnsi="Aptos"/>
          <w:snapToGrid/>
          <w:szCs w:val="24"/>
          <w:lang w:eastAsia="zh-CN" w:bidi="th-TH"/>
        </w:rPr>
      </w:pPr>
    </w:p>
    <w:p w14:paraId="34E0E0CC" w14:textId="77777777" w:rsidR="000C019F" w:rsidRPr="000C019F" w:rsidRDefault="000C019F" w:rsidP="000C019F">
      <w:pPr>
        <w:widowControl/>
        <w:textAlignment w:val="baseline"/>
        <w:rPr>
          <w:rFonts w:ascii="Aptos" w:eastAsia="DengXian Light" w:hAnsi="Aptos"/>
          <w:snapToGrid/>
          <w:szCs w:val="24"/>
          <w:lang w:eastAsia="zh-CN" w:bidi="th-TH"/>
        </w:rPr>
      </w:pPr>
      <w:r w:rsidRPr="000C019F">
        <w:rPr>
          <w:rFonts w:ascii="Aptos" w:eastAsia="DengXian Light" w:hAnsi="Aptos"/>
          <w:snapToGrid/>
          <w:szCs w:val="24"/>
          <w:lang w:eastAsia="zh-CN" w:bidi="th-TH"/>
        </w:rPr>
        <w:t xml:space="preserve">The Board will meet on Thursday, April 17, from 2:00 pm to 8:00 pm at Mass Bay Community College in Wellesley to interview the finalists. The meeting will be open to the public and livestreamed. </w:t>
      </w:r>
    </w:p>
    <w:p w14:paraId="321CCD00" w14:textId="77777777" w:rsidR="000C019F" w:rsidRPr="000C019F" w:rsidRDefault="000C019F" w:rsidP="000C019F">
      <w:pPr>
        <w:widowControl/>
        <w:textAlignment w:val="baseline"/>
        <w:rPr>
          <w:rFonts w:ascii="Aptos" w:eastAsia="DengXian Light" w:hAnsi="Aptos"/>
          <w:snapToGrid/>
          <w:szCs w:val="24"/>
          <w:lang w:eastAsia="zh-CN" w:bidi="th-TH"/>
        </w:rPr>
      </w:pPr>
      <w:r w:rsidRPr="000C019F">
        <w:rPr>
          <w:rFonts w:ascii="Aptos" w:eastAsia="DengXian Light" w:hAnsi="Aptos"/>
          <w:snapToGrid/>
          <w:szCs w:val="24"/>
          <w:lang w:eastAsia="zh-CN" w:bidi="th-TH"/>
        </w:rPr>
        <w:t xml:space="preserve"> </w:t>
      </w:r>
    </w:p>
    <w:p w14:paraId="15F13924" w14:textId="77777777" w:rsidR="000C019F" w:rsidRPr="000C019F" w:rsidRDefault="000C019F" w:rsidP="000C019F">
      <w:pPr>
        <w:widowControl/>
        <w:textAlignment w:val="baseline"/>
        <w:rPr>
          <w:rFonts w:ascii="Aptos" w:eastAsia="DengXian Light" w:hAnsi="Aptos"/>
          <w:snapToGrid/>
          <w:szCs w:val="24"/>
          <w:lang w:eastAsia="zh-CN" w:bidi="th-TH"/>
        </w:rPr>
      </w:pPr>
      <w:r w:rsidRPr="000C019F">
        <w:rPr>
          <w:rFonts w:ascii="Aptos" w:eastAsia="DengXian Light" w:hAnsi="Aptos"/>
          <w:snapToGrid/>
          <w:szCs w:val="24"/>
          <w:lang w:eastAsia="zh-CN" w:bidi="th-TH"/>
        </w:rPr>
        <w:t xml:space="preserve">Ahead of the meeting, each Board member will receive the finalists’ resumes and cover letters. Board members will also </w:t>
      </w:r>
      <w:proofErr w:type="gramStart"/>
      <w:r w:rsidRPr="000C019F">
        <w:rPr>
          <w:rFonts w:ascii="Aptos" w:eastAsia="DengXian Light" w:hAnsi="Aptos"/>
          <w:snapToGrid/>
          <w:szCs w:val="24"/>
          <w:lang w:eastAsia="zh-CN" w:bidi="th-TH"/>
        </w:rPr>
        <w:t>have the opportunity to</w:t>
      </w:r>
      <w:proofErr w:type="gramEnd"/>
      <w:r w:rsidRPr="000C019F">
        <w:rPr>
          <w:rFonts w:ascii="Aptos" w:eastAsia="DengXian Light" w:hAnsi="Aptos"/>
          <w:snapToGrid/>
          <w:szCs w:val="24"/>
          <w:lang w:eastAsia="zh-CN" w:bidi="th-TH"/>
        </w:rPr>
        <w:t xml:space="preserve"> submit suggested interview questions to Isaacson, Miller. </w:t>
      </w:r>
    </w:p>
    <w:p w14:paraId="6229E022" w14:textId="77777777" w:rsidR="000C019F" w:rsidRPr="000C019F" w:rsidRDefault="000C019F" w:rsidP="000C019F">
      <w:pPr>
        <w:widowControl/>
        <w:textAlignment w:val="baseline"/>
        <w:rPr>
          <w:rFonts w:ascii="Aptos" w:eastAsia="DengXian Light" w:hAnsi="Aptos"/>
          <w:snapToGrid/>
          <w:szCs w:val="24"/>
          <w:lang w:eastAsia="zh-CN" w:bidi="th-TH"/>
        </w:rPr>
      </w:pPr>
    </w:p>
    <w:p w14:paraId="7B88722F" w14:textId="07417340" w:rsidR="000C019F" w:rsidRPr="000C019F" w:rsidRDefault="000C019F" w:rsidP="000C019F">
      <w:pPr>
        <w:widowControl/>
        <w:textAlignment w:val="baseline"/>
        <w:rPr>
          <w:rFonts w:ascii="Aptos" w:eastAsia="DengXian Light" w:hAnsi="Aptos"/>
          <w:snapToGrid/>
          <w:szCs w:val="24"/>
          <w:lang w:eastAsia="zh-CN" w:bidi="th-TH"/>
        </w:rPr>
      </w:pPr>
      <w:r w:rsidRPr="000C019F">
        <w:rPr>
          <w:rFonts w:ascii="Aptos" w:eastAsia="DengXian Light" w:hAnsi="Aptos"/>
          <w:snapToGrid/>
          <w:szCs w:val="24"/>
          <w:lang w:eastAsia="zh-CN" w:bidi="th-TH"/>
        </w:rPr>
        <w:t xml:space="preserve">At the beginning of the meeting, </w:t>
      </w:r>
      <w:r w:rsidR="00684AE7">
        <w:rPr>
          <w:rFonts w:ascii="Aptos" w:eastAsia="DengXian Light" w:hAnsi="Aptos"/>
          <w:snapToGrid/>
          <w:szCs w:val="24"/>
          <w:lang w:eastAsia="zh-CN" w:bidi="th-TH"/>
        </w:rPr>
        <w:t xml:space="preserve">the Board will </w:t>
      </w:r>
      <w:r w:rsidR="00C00641">
        <w:rPr>
          <w:rFonts w:ascii="Aptos" w:eastAsia="DengXian Light" w:hAnsi="Aptos"/>
          <w:snapToGrid/>
          <w:szCs w:val="24"/>
          <w:lang w:eastAsia="zh-CN" w:bidi="th-TH"/>
        </w:rPr>
        <w:t xml:space="preserve">discuss the interview questions submitted and reviewed by Board members in advance.  Based on that discussion, </w:t>
      </w:r>
      <w:r w:rsidRPr="000C019F">
        <w:rPr>
          <w:rFonts w:ascii="Aptos" w:eastAsia="DengXian Light" w:hAnsi="Aptos"/>
          <w:snapToGrid/>
          <w:szCs w:val="24"/>
          <w:lang w:eastAsia="zh-CN" w:bidi="th-TH"/>
        </w:rPr>
        <w:t>I will assign each Board member a question to ask each finalist. The interviews will be conducted one at a time in alphabetical order. Each interview will be 90 minutes, with 15-minute breaks in between. During each interview, the finalists will introduce themselves to the Board and spend 10-15 minutes responding to the following question prompt that they will have received in advance:</w:t>
      </w:r>
    </w:p>
    <w:p w14:paraId="3C915C40" w14:textId="77777777" w:rsidR="000C019F" w:rsidRPr="000C019F" w:rsidRDefault="000C019F" w:rsidP="000C019F">
      <w:pPr>
        <w:widowControl/>
        <w:spacing w:before="100" w:beforeAutospacing="1" w:after="100" w:afterAutospacing="1"/>
        <w:ind w:left="720" w:right="720"/>
        <w:jc w:val="both"/>
        <w:textAlignment w:val="baseline"/>
        <w:rPr>
          <w:rFonts w:ascii="Aptos" w:eastAsia="DengXian Light" w:hAnsi="Aptos"/>
          <w:i/>
          <w:iCs/>
          <w:snapToGrid/>
          <w:szCs w:val="24"/>
          <w:lang w:eastAsia="zh-CN" w:bidi="th-TH"/>
        </w:rPr>
      </w:pPr>
      <w:r w:rsidRPr="000C019F">
        <w:rPr>
          <w:rFonts w:ascii="Aptos" w:eastAsia="DengXian Light" w:hAnsi="Aptos"/>
          <w:i/>
          <w:iCs/>
          <w:snapToGrid/>
          <w:szCs w:val="24"/>
          <w:lang w:eastAsia="zh-CN" w:bidi="th-TH"/>
        </w:rPr>
        <w:t xml:space="preserve">Given the current context in </w:t>
      </w:r>
      <w:proofErr w:type="gramStart"/>
      <w:r w:rsidRPr="000C019F">
        <w:rPr>
          <w:rFonts w:ascii="Aptos" w:eastAsia="DengXian Light" w:hAnsi="Aptos"/>
          <w:i/>
          <w:iCs/>
          <w:snapToGrid/>
          <w:szCs w:val="24"/>
          <w:lang w:eastAsia="zh-CN" w:bidi="th-TH"/>
        </w:rPr>
        <w:t>Massachusetts—</w:t>
      </w:r>
      <w:proofErr w:type="gramEnd"/>
      <w:r w:rsidRPr="000C019F">
        <w:rPr>
          <w:rFonts w:ascii="Aptos" w:eastAsia="DengXian Light" w:hAnsi="Aptos"/>
          <w:i/>
          <w:iCs/>
          <w:snapToGrid/>
          <w:szCs w:val="24"/>
          <w:lang w:eastAsia="zh-CN" w:bidi="th-TH"/>
        </w:rPr>
        <w:t xml:space="preserve">the lingering effects of the pandemic on student learning and mental health, limited recent progress in raising student achievement and closing racial and socioeconomic gaps, and the need to develop a new approach to ensuring common graduation standards for all Massachusetts </w:t>
      </w:r>
      <w:proofErr w:type="gramStart"/>
      <w:r w:rsidRPr="000C019F">
        <w:rPr>
          <w:rFonts w:ascii="Aptos" w:eastAsia="DengXian Light" w:hAnsi="Aptos"/>
          <w:i/>
          <w:iCs/>
          <w:snapToGrid/>
          <w:szCs w:val="24"/>
          <w:lang w:eastAsia="zh-CN" w:bidi="th-TH"/>
        </w:rPr>
        <w:t>students—</w:t>
      </w:r>
      <w:proofErr w:type="gramEnd"/>
      <w:r w:rsidRPr="000C019F">
        <w:rPr>
          <w:rFonts w:ascii="Aptos" w:eastAsia="DengXian Light" w:hAnsi="Aptos"/>
          <w:i/>
          <w:iCs/>
          <w:snapToGrid/>
          <w:szCs w:val="24"/>
          <w:lang w:eastAsia="zh-CN" w:bidi="th-TH"/>
        </w:rPr>
        <w:t xml:space="preserve">how would you plan to </w:t>
      </w:r>
      <w:proofErr w:type="gramStart"/>
      <w:r w:rsidRPr="000C019F">
        <w:rPr>
          <w:rFonts w:ascii="Aptos" w:eastAsia="DengXian Light" w:hAnsi="Aptos"/>
          <w:i/>
          <w:iCs/>
          <w:snapToGrid/>
          <w:szCs w:val="24"/>
          <w:lang w:eastAsia="zh-CN" w:bidi="th-TH"/>
        </w:rPr>
        <w:t>enter into</w:t>
      </w:r>
      <w:proofErr w:type="gramEnd"/>
      <w:r w:rsidRPr="000C019F">
        <w:rPr>
          <w:rFonts w:ascii="Aptos" w:eastAsia="DengXian Light" w:hAnsi="Aptos"/>
          <w:i/>
          <w:iCs/>
          <w:snapToGrid/>
          <w:szCs w:val="24"/>
          <w:lang w:eastAsia="zh-CN" w:bidi="th-TH"/>
        </w:rPr>
        <w:t xml:space="preserve"> the Commissioner role? Talk about your strategies for getting up to speed, building strong relationships with educators and partners across the Commonwealth, and addressing the current moment.</w:t>
      </w:r>
    </w:p>
    <w:p w14:paraId="2F8CE1BC" w14:textId="77777777" w:rsidR="000C019F" w:rsidRPr="000C019F" w:rsidRDefault="000C019F" w:rsidP="000C019F">
      <w:pPr>
        <w:widowControl/>
        <w:textAlignment w:val="baseline"/>
        <w:rPr>
          <w:rFonts w:ascii="Aptos" w:eastAsia="DengXian Light" w:hAnsi="Aptos"/>
          <w:snapToGrid/>
          <w:szCs w:val="24"/>
          <w:lang w:eastAsia="zh-CN" w:bidi="th-TH"/>
        </w:rPr>
      </w:pPr>
      <w:r w:rsidRPr="000C019F">
        <w:rPr>
          <w:rFonts w:ascii="Aptos" w:eastAsia="DengXian Light" w:hAnsi="Aptos"/>
          <w:snapToGrid/>
          <w:szCs w:val="24"/>
          <w:lang w:eastAsia="zh-CN" w:bidi="th-TH"/>
        </w:rPr>
        <w:t>After responding to the prompt, each finalist will be asked an identical series of questions. Each Board member will ask their assigned question.</w:t>
      </w:r>
    </w:p>
    <w:p w14:paraId="4ABCC502" w14:textId="77777777" w:rsidR="000C019F" w:rsidRPr="000C019F" w:rsidRDefault="000C019F" w:rsidP="000C019F">
      <w:pPr>
        <w:widowControl/>
        <w:textAlignment w:val="baseline"/>
        <w:rPr>
          <w:rFonts w:ascii="Aptos" w:eastAsia="DengXian Light" w:hAnsi="Aptos"/>
          <w:snapToGrid/>
          <w:szCs w:val="24"/>
          <w:lang w:eastAsia="zh-CN" w:bidi="th-TH"/>
        </w:rPr>
      </w:pPr>
    </w:p>
    <w:p w14:paraId="46DEC427" w14:textId="77777777" w:rsidR="000C019F" w:rsidRPr="000C019F" w:rsidRDefault="000C019F" w:rsidP="000C019F">
      <w:pPr>
        <w:widowControl/>
        <w:textAlignment w:val="baseline"/>
        <w:rPr>
          <w:rFonts w:ascii="Aptos" w:eastAsia="DengXian Light" w:hAnsi="Aptos"/>
          <w:snapToGrid/>
          <w:szCs w:val="24"/>
          <w:lang w:eastAsia="zh-CN" w:bidi="th-TH"/>
        </w:rPr>
      </w:pPr>
      <w:r w:rsidRPr="000C019F">
        <w:rPr>
          <w:rFonts w:ascii="Aptos" w:eastAsia="DengXian Light" w:hAnsi="Aptos"/>
          <w:snapToGrid/>
          <w:szCs w:val="24"/>
          <w:lang w:eastAsia="zh-CN" w:bidi="th-TH"/>
        </w:rPr>
        <w:t xml:space="preserve">Finalists will wait in a “green room” while waiting for their interview and will not be able to watch the previous </w:t>
      </w:r>
      <w:proofErr w:type="gramStart"/>
      <w:r w:rsidRPr="000C019F">
        <w:rPr>
          <w:rFonts w:ascii="Aptos" w:eastAsia="DengXian Light" w:hAnsi="Aptos"/>
          <w:snapToGrid/>
          <w:szCs w:val="24"/>
          <w:lang w:eastAsia="zh-CN" w:bidi="th-TH"/>
        </w:rPr>
        <w:t>finalists</w:t>
      </w:r>
      <w:proofErr w:type="gramEnd"/>
      <w:r w:rsidRPr="000C019F">
        <w:rPr>
          <w:rFonts w:ascii="Aptos" w:eastAsia="DengXian Light" w:hAnsi="Aptos"/>
          <w:snapToGrid/>
          <w:szCs w:val="24"/>
          <w:lang w:eastAsia="zh-CN" w:bidi="th-TH"/>
        </w:rPr>
        <w:t xml:space="preserve"> interviews.</w:t>
      </w:r>
    </w:p>
    <w:p w14:paraId="6B17F19E" w14:textId="77777777" w:rsidR="000C019F" w:rsidRPr="000C019F" w:rsidRDefault="000C019F" w:rsidP="000C019F">
      <w:pPr>
        <w:widowControl/>
        <w:rPr>
          <w:rFonts w:ascii="Aptos" w:eastAsia="DengXian Light" w:hAnsi="Aptos"/>
          <w:snapToGrid/>
          <w:szCs w:val="24"/>
          <w:lang w:eastAsia="zh-CN" w:bidi="th-TH"/>
        </w:rPr>
      </w:pPr>
    </w:p>
    <w:p w14:paraId="109D385B" w14:textId="77777777" w:rsidR="000C019F" w:rsidRPr="000C019F" w:rsidRDefault="000C019F" w:rsidP="000C019F">
      <w:pPr>
        <w:widowControl/>
        <w:rPr>
          <w:rFonts w:ascii="Aptos" w:eastAsia="DengXian Light" w:hAnsi="Aptos"/>
          <w:snapToGrid/>
          <w:szCs w:val="24"/>
          <w:lang w:eastAsia="zh-CN" w:bidi="th-TH"/>
        </w:rPr>
      </w:pPr>
      <w:r w:rsidRPr="000C019F">
        <w:rPr>
          <w:rFonts w:ascii="Aptos" w:eastAsia="DengXian Light" w:hAnsi="Aptos"/>
          <w:snapToGrid/>
          <w:szCs w:val="24"/>
          <w:lang w:eastAsia="zh-CN" w:bidi="th-TH"/>
        </w:rPr>
        <w:t>After the interviews have been completed, the public will be encouraged to submit feedback via an online survey available on the Commissioner Search and the DESE website. I will ask that surveys be completed by Monday, April 21, at 5:00 pm so that Board members can review the survey feedback before reconvening.</w:t>
      </w:r>
    </w:p>
    <w:p w14:paraId="7A87BB92" w14:textId="77777777" w:rsidR="000C019F" w:rsidRPr="000C019F" w:rsidRDefault="000C019F" w:rsidP="000C019F">
      <w:pPr>
        <w:widowControl/>
        <w:rPr>
          <w:rFonts w:ascii="Aptos" w:eastAsia="DengXian Light" w:hAnsi="Aptos"/>
          <w:snapToGrid/>
          <w:szCs w:val="24"/>
          <w:lang w:eastAsia="zh-CN" w:bidi="th-TH"/>
        </w:rPr>
      </w:pPr>
    </w:p>
    <w:p w14:paraId="4433B8F0" w14:textId="77777777" w:rsidR="000C019F" w:rsidRDefault="000C019F" w:rsidP="000C019F">
      <w:pPr>
        <w:widowControl/>
        <w:rPr>
          <w:rFonts w:ascii="Aptos" w:eastAsia="DengXian Light" w:hAnsi="Aptos"/>
          <w:snapToGrid/>
          <w:szCs w:val="24"/>
          <w:lang w:eastAsia="zh-CN" w:bidi="th-TH"/>
        </w:rPr>
      </w:pPr>
      <w:r w:rsidRPr="000C019F">
        <w:rPr>
          <w:rFonts w:ascii="Aptos" w:eastAsia="DengXian Light" w:hAnsi="Aptos"/>
          <w:snapToGrid/>
          <w:szCs w:val="24"/>
          <w:lang w:eastAsia="zh-CN" w:bidi="th-TH"/>
        </w:rPr>
        <w:t>The Board will meet again on Tuesday, April 22 from 2:00 pm to 4:00pm at DESE in Everett to select one of the finalists to recommend to the Secretary as the next Commissioner of Elementary and Secondary Education. As pe</w:t>
      </w:r>
      <w:r w:rsidRPr="000C019F">
        <w:rPr>
          <w:rFonts w:ascii="Aptos" w:eastAsia="DengXian" w:hAnsi="Aptos" w:cs="Cordia New"/>
          <w:snapToGrid/>
          <w:szCs w:val="24"/>
          <w:lang w:eastAsia="zh-CN" w:bidi="th-TH"/>
        </w:rPr>
        <w:t>r G.L. c. 15, § 1F,</w:t>
      </w:r>
      <w:r w:rsidRPr="000C019F">
        <w:rPr>
          <w:rFonts w:ascii="Aptos" w:eastAsia="DengXian Light" w:hAnsi="Aptos"/>
          <w:snapToGrid/>
          <w:szCs w:val="24"/>
          <w:lang w:eastAsia="zh-CN" w:bidi="th-TH"/>
        </w:rPr>
        <w:t xml:space="preserve"> the Board must vote, by a </w:t>
      </w:r>
      <w:r w:rsidRPr="000C019F">
        <w:rPr>
          <w:rFonts w:ascii="Aptos" w:eastAsia="DengXian Light" w:hAnsi="Aptos"/>
          <w:snapToGrid/>
          <w:szCs w:val="24"/>
          <w:lang w:eastAsia="zh-CN" w:bidi="th-TH"/>
        </w:rPr>
        <w:lastRenderedPageBreak/>
        <w:t xml:space="preserve">two-thirds majority, to recommend one of the finalists to the Secretary to appoint as Commissioner. </w:t>
      </w:r>
    </w:p>
    <w:p w14:paraId="0ED01514" w14:textId="77777777" w:rsidR="00A55E1F" w:rsidRPr="000C019F" w:rsidRDefault="00A55E1F" w:rsidP="000C019F">
      <w:pPr>
        <w:widowControl/>
        <w:rPr>
          <w:rFonts w:ascii="Aptos" w:eastAsia="DengXian Light" w:hAnsi="Aptos"/>
          <w:snapToGrid/>
          <w:szCs w:val="24"/>
          <w:lang w:eastAsia="zh-CN" w:bidi="th-TH"/>
        </w:rPr>
      </w:pPr>
    </w:p>
    <w:p w14:paraId="3FF82F8F" w14:textId="77777777" w:rsidR="000C019F" w:rsidRPr="000C019F" w:rsidRDefault="000C019F" w:rsidP="000C019F">
      <w:pPr>
        <w:widowControl/>
        <w:textAlignment w:val="baseline"/>
        <w:rPr>
          <w:snapToGrid/>
          <w:szCs w:val="24"/>
          <w:lang w:eastAsia="zh-CN" w:bidi="th-TH"/>
        </w:rPr>
      </w:pPr>
      <w:r w:rsidRPr="000C019F">
        <w:rPr>
          <w:rFonts w:ascii="Aptos" w:eastAsia="DengXian Light" w:hAnsi="Aptos"/>
          <w:snapToGrid/>
          <w:szCs w:val="24"/>
          <w:lang w:eastAsia="zh-CN" w:bidi="th-TH"/>
        </w:rPr>
        <w:t>If Board members have questions about the finalist interview process, they can reach out to members of the Isaacson, Miller Team and Abby Fee, General Counsel, EOE.</w:t>
      </w:r>
    </w:p>
    <w:p w14:paraId="28522219" w14:textId="07ADF755" w:rsidR="001535F4" w:rsidRPr="00915BB2" w:rsidRDefault="001535F4" w:rsidP="001535F4">
      <w:pPr>
        <w:rPr>
          <w:rFonts w:ascii="Aptos" w:hAnsi="Aptos"/>
          <w:szCs w:val="24"/>
        </w:rPr>
      </w:pPr>
    </w:p>
    <w:sectPr w:rsidR="001535F4" w:rsidRPr="00915BB2" w:rsidSect="004E02B6">
      <w:footerReference w:type="default" r:id="rId18"/>
      <w:endnotePr>
        <w:numFmt w:val="decimal"/>
      </w:endnotePr>
      <w:type w:val="continuous"/>
      <w:pgSz w:w="12240" w:h="15840"/>
      <w:pgMar w:top="1440" w:right="1440" w:bottom="1440" w:left="1440" w:header="1440" w:footer="1440"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6575C" w14:textId="77777777" w:rsidR="00B91876" w:rsidRDefault="00B91876">
      <w:r>
        <w:separator/>
      </w:r>
    </w:p>
  </w:endnote>
  <w:endnote w:type="continuationSeparator" w:id="0">
    <w:p w14:paraId="6E35E47C" w14:textId="77777777" w:rsidR="00B91876" w:rsidRDefault="00B91876">
      <w:r>
        <w:continuationSeparator/>
      </w:r>
    </w:p>
  </w:endnote>
  <w:endnote w:type="continuationNotice" w:id="1">
    <w:p w14:paraId="0EBCC2C4" w14:textId="77777777" w:rsidR="00B91876" w:rsidRDefault="00B918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BAF47" w14:textId="77777777" w:rsidR="004F36B5" w:rsidRDefault="004F36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3FFF66" w14:textId="77777777" w:rsidR="004F36B5" w:rsidRDefault="004F36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41338" w14:textId="77777777" w:rsidR="004F36B5" w:rsidRDefault="004F36B5">
    <w:pPr>
      <w:pStyle w:val="Footer"/>
      <w:jc w:val="right"/>
    </w:pPr>
    <w:r>
      <w:fldChar w:fldCharType="begin"/>
    </w:r>
    <w:r>
      <w:instrText xml:space="preserve"> PAGE   \* MERGEFORMAT </w:instrText>
    </w:r>
    <w:r>
      <w:fldChar w:fldCharType="separate"/>
    </w:r>
    <w:r>
      <w:rPr>
        <w:noProof/>
      </w:rPr>
      <w:t>7</w:t>
    </w:r>
    <w:r>
      <w:rPr>
        <w:noProof/>
      </w:rPr>
      <w:fldChar w:fldCharType="end"/>
    </w:r>
  </w:p>
  <w:p w14:paraId="07621022" w14:textId="77777777" w:rsidR="004F36B5" w:rsidRDefault="004F36B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43DC2" w14:textId="77777777" w:rsidR="00983867" w:rsidRDefault="009838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3108895"/>
      <w:docPartObj>
        <w:docPartGallery w:val="Page Numbers (Bottom of Page)"/>
        <w:docPartUnique/>
      </w:docPartObj>
    </w:sdtPr>
    <w:sdtEndPr>
      <w:rPr>
        <w:noProof/>
      </w:rPr>
    </w:sdtEndPr>
    <w:sdtContent>
      <w:p w14:paraId="351E3680" w14:textId="77777777" w:rsidR="00E47423" w:rsidRDefault="00E47423">
        <w:pPr>
          <w:pStyle w:val="Footer"/>
          <w:jc w:val="right"/>
        </w:pPr>
        <w:r>
          <w:fldChar w:fldCharType="begin"/>
        </w:r>
        <w:r>
          <w:instrText xml:space="preserve"> PAGE   \* MERGEFORMAT </w:instrText>
        </w:r>
        <w:r>
          <w:fldChar w:fldCharType="separate"/>
        </w:r>
        <w:r w:rsidR="00D02D84">
          <w:rPr>
            <w:noProof/>
          </w:rPr>
          <w:t>21</w:t>
        </w:r>
        <w:r>
          <w:rPr>
            <w:noProof/>
          </w:rPr>
          <w:fldChar w:fldCharType="end"/>
        </w:r>
      </w:p>
    </w:sdtContent>
  </w:sdt>
  <w:p w14:paraId="631DA48A" w14:textId="77777777" w:rsidR="00E47423" w:rsidRDefault="00E47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8558A" w14:textId="77777777" w:rsidR="00B91876" w:rsidRDefault="00B91876">
      <w:r>
        <w:separator/>
      </w:r>
    </w:p>
  </w:footnote>
  <w:footnote w:type="continuationSeparator" w:id="0">
    <w:p w14:paraId="0004453C" w14:textId="77777777" w:rsidR="00B91876" w:rsidRDefault="00B91876">
      <w:r>
        <w:continuationSeparator/>
      </w:r>
    </w:p>
  </w:footnote>
  <w:footnote w:type="continuationNotice" w:id="1">
    <w:p w14:paraId="4FFFA3CD" w14:textId="77777777" w:rsidR="00B91876" w:rsidRDefault="00B918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14C09" w14:textId="77777777" w:rsidR="00983867" w:rsidRDefault="009838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5AF06" w14:textId="2869FCF3" w:rsidR="00983867" w:rsidRDefault="009838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80D53" w14:textId="39BC9853" w:rsidR="00983867" w:rsidRDefault="00983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95214"/>
    <w:multiLevelType w:val="hybridMultilevel"/>
    <w:tmpl w:val="FB5A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9588B"/>
    <w:multiLevelType w:val="hybridMultilevel"/>
    <w:tmpl w:val="C4CEB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30C69"/>
    <w:multiLevelType w:val="hybridMultilevel"/>
    <w:tmpl w:val="7D62B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83221"/>
    <w:multiLevelType w:val="hybridMultilevel"/>
    <w:tmpl w:val="8E421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51CA2"/>
    <w:multiLevelType w:val="hybridMultilevel"/>
    <w:tmpl w:val="7248C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6360C"/>
    <w:multiLevelType w:val="hybridMultilevel"/>
    <w:tmpl w:val="51E4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67A31"/>
    <w:multiLevelType w:val="hybridMultilevel"/>
    <w:tmpl w:val="1AA0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D0144"/>
    <w:multiLevelType w:val="hybridMultilevel"/>
    <w:tmpl w:val="83EE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F12EE"/>
    <w:multiLevelType w:val="hybridMultilevel"/>
    <w:tmpl w:val="BFC8CE3C"/>
    <w:lvl w:ilvl="0" w:tplc="626C6458">
      <w:start w:val="1"/>
      <w:numFmt w:val="bullet"/>
      <w:lvlText w:val="·"/>
      <w:lvlJc w:val="left"/>
      <w:pPr>
        <w:ind w:left="720" w:hanging="360"/>
      </w:pPr>
      <w:rPr>
        <w:rFonts w:ascii="Symbol" w:hAnsi="Symbol" w:hint="default"/>
      </w:rPr>
    </w:lvl>
    <w:lvl w:ilvl="1" w:tplc="FA54F6BE">
      <w:start w:val="1"/>
      <w:numFmt w:val="bullet"/>
      <w:lvlText w:val="o"/>
      <w:lvlJc w:val="left"/>
      <w:pPr>
        <w:ind w:left="1440" w:hanging="360"/>
      </w:pPr>
      <w:rPr>
        <w:rFonts w:ascii="Courier New" w:hAnsi="Courier New" w:hint="default"/>
      </w:rPr>
    </w:lvl>
    <w:lvl w:ilvl="2" w:tplc="98A8046A">
      <w:start w:val="1"/>
      <w:numFmt w:val="bullet"/>
      <w:lvlText w:val=""/>
      <w:lvlJc w:val="left"/>
      <w:pPr>
        <w:ind w:left="2160" w:hanging="360"/>
      </w:pPr>
      <w:rPr>
        <w:rFonts w:ascii="Wingdings" w:hAnsi="Wingdings" w:hint="default"/>
      </w:rPr>
    </w:lvl>
    <w:lvl w:ilvl="3" w:tplc="D6E6B2E6">
      <w:start w:val="1"/>
      <w:numFmt w:val="bullet"/>
      <w:lvlText w:val=""/>
      <w:lvlJc w:val="left"/>
      <w:pPr>
        <w:ind w:left="2880" w:hanging="360"/>
      </w:pPr>
      <w:rPr>
        <w:rFonts w:ascii="Symbol" w:hAnsi="Symbol" w:hint="default"/>
      </w:rPr>
    </w:lvl>
    <w:lvl w:ilvl="4" w:tplc="D5E695CA">
      <w:start w:val="1"/>
      <w:numFmt w:val="bullet"/>
      <w:lvlText w:val="o"/>
      <w:lvlJc w:val="left"/>
      <w:pPr>
        <w:ind w:left="3600" w:hanging="360"/>
      </w:pPr>
      <w:rPr>
        <w:rFonts w:ascii="Courier New" w:hAnsi="Courier New" w:hint="default"/>
      </w:rPr>
    </w:lvl>
    <w:lvl w:ilvl="5" w:tplc="D34ED766">
      <w:start w:val="1"/>
      <w:numFmt w:val="bullet"/>
      <w:lvlText w:val=""/>
      <w:lvlJc w:val="left"/>
      <w:pPr>
        <w:ind w:left="4320" w:hanging="360"/>
      </w:pPr>
      <w:rPr>
        <w:rFonts w:ascii="Wingdings" w:hAnsi="Wingdings" w:hint="default"/>
      </w:rPr>
    </w:lvl>
    <w:lvl w:ilvl="6" w:tplc="17F68DEE">
      <w:start w:val="1"/>
      <w:numFmt w:val="bullet"/>
      <w:lvlText w:val=""/>
      <w:lvlJc w:val="left"/>
      <w:pPr>
        <w:ind w:left="5040" w:hanging="360"/>
      </w:pPr>
      <w:rPr>
        <w:rFonts w:ascii="Symbol" w:hAnsi="Symbol" w:hint="default"/>
      </w:rPr>
    </w:lvl>
    <w:lvl w:ilvl="7" w:tplc="62A82DE0">
      <w:start w:val="1"/>
      <w:numFmt w:val="bullet"/>
      <w:lvlText w:val="o"/>
      <w:lvlJc w:val="left"/>
      <w:pPr>
        <w:ind w:left="5760" w:hanging="360"/>
      </w:pPr>
      <w:rPr>
        <w:rFonts w:ascii="Courier New" w:hAnsi="Courier New" w:hint="default"/>
      </w:rPr>
    </w:lvl>
    <w:lvl w:ilvl="8" w:tplc="6B98FDF0">
      <w:start w:val="1"/>
      <w:numFmt w:val="bullet"/>
      <w:lvlText w:val=""/>
      <w:lvlJc w:val="left"/>
      <w:pPr>
        <w:ind w:left="6480" w:hanging="360"/>
      </w:pPr>
      <w:rPr>
        <w:rFonts w:ascii="Wingdings" w:hAnsi="Wingdings" w:hint="default"/>
      </w:rPr>
    </w:lvl>
  </w:abstractNum>
  <w:abstractNum w:abstractNumId="9" w15:restartNumberingAfterBreak="0">
    <w:nsid w:val="22F54216"/>
    <w:multiLevelType w:val="hybridMultilevel"/>
    <w:tmpl w:val="1C86B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97C54"/>
    <w:multiLevelType w:val="hybridMultilevel"/>
    <w:tmpl w:val="D550F65A"/>
    <w:lvl w:ilvl="0" w:tplc="2F82DF3A">
      <w:start w:val="1"/>
      <w:numFmt w:val="bullet"/>
      <w:lvlText w:val=""/>
      <w:lvlJc w:val="left"/>
      <w:pPr>
        <w:tabs>
          <w:tab w:val="num" w:pos="720"/>
        </w:tabs>
        <w:ind w:left="720" w:hanging="360"/>
      </w:pPr>
      <w:rPr>
        <w:rFonts w:ascii="Symbol" w:hAnsi="Symbol" w:hint="default"/>
        <w:sz w:val="20"/>
      </w:rPr>
    </w:lvl>
    <w:lvl w:ilvl="1" w:tplc="46F45540">
      <w:start w:val="1"/>
      <w:numFmt w:val="bullet"/>
      <w:lvlText w:val=""/>
      <w:lvlJc w:val="left"/>
      <w:pPr>
        <w:tabs>
          <w:tab w:val="num" w:pos="1440"/>
        </w:tabs>
        <w:ind w:left="1440" w:hanging="360"/>
      </w:pPr>
      <w:rPr>
        <w:rFonts w:ascii="Symbol" w:hAnsi="Symbol" w:hint="default"/>
        <w:sz w:val="20"/>
      </w:rPr>
    </w:lvl>
    <w:lvl w:ilvl="2" w:tplc="01B868C2">
      <w:start w:val="1"/>
      <w:numFmt w:val="bullet"/>
      <w:lvlText w:val=""/>
      <w:lvlJc w:val="left"/>
      <w:pPr>
        <w:tabs>
          <w:tab w:val="num" w:pos="2160"/>
        </w:tabs>
        <w:ind w:left="2160" w:hanging="360"/>
      </w:pPr>
      <w:rPr>
        <w:rFonts w:ascii="Symbol" w:hAnsi="Symbol" w:hint="default"/>
        <w:sz w:val="20"/>
      </w:rPr>
    </w:lvl>
    <w:lvl w:ilvl="3" w:tplc="419677AA" w:tentative="1">
      <w:start w:val="1"/>
      <w:numFmt w:val="bullet"/>
      <w:lvlText w:val=""/>
      <w:lvlJc w:val="left"/>
      <w:pPr>
        <w:tabs>
          <w:tab w:val="num" w:pos="2880"/>
        </w:tabs>
        <w:ind w:left="2880" w:hanging="360"/>
      </w:pPr>
      <w:rPr>
        <w:rFonts w:ascii="Symbol" w:hAnsi="Symbol" w:hint="default"/>
        <w:sz w:val="20"/>
      </w:rPr>
    </w:lvl>
    <w:lvl w:ilvl="4" w:tplc="31444F2C" w:tentative="1">
      <w:start w:val="1"/>
      <w:numFmt w:val="bullet"/>
      <w:lvlText w:val=""/>
      <w:lvlJc w:val="left"/>
      <w:pPr>
        <w:tabs>
          <w:tab w:val="num" w:pos="3600"/>
        </w:tabs>
        <w:ind w:left="3600" w:hanging="360"/>
      </w:pPr>
      <w:rPr>
        <w:rFonts w:ascii="Symbol" w:hAnsi="Symbol" w:hint="default"/>
        <w:sz w:val="20"/>
      </w:rPr>
    </w:lvl>
    <w:lvl w:ilvl="5" w:tplc="A8927A46" w:tentative="1">
      <w:start w:val="1"/>
      <w:numFmt w:val="bullet"/>
      <w:lvlText w:val=""/>
      <w:lvlJc w:val="left"/>
      <w:pPr>
        <w:tabs>
          <w:tab w:val="num" w:pos="4320"/>
        </w:tabs>
        <w:ind w:left="4320" w:hanging="360"/>
      </w:pPr>
      <w:rPr>
        <w:rFonts w:ascii="Symbol" w:hAnsi="Symbol" w:hint="default"/>
        <w:sz w:val="20"/>
      </w:rPr>
    </w:lvl>
    <w:lvl w:ilvl="6" w:tplc="5C664EC2" w:tentative="1">
      <w:start w:val="1"/>
      <w:numFmt w:val="bullet"/>
      <w:lvlText w:val=""/>
      <w:lvlJc w:val="left"/>
      <w:pPr>
        <w:tabs>
          <w:tab w:val="num" w:pos="5040"/>
        </w:tabs>
        <w:ind w:left="5040" w:hanging="360"/>
      </w:pPr>
      <w:rPr>
        <w:rFonts w:ascii="Symbol" w:hAnsi="Symbol" w:hint="default"/>
        <w:sz w:val="20"/>
      </w:rPr>
    </w:lvl>
    <w:lvl w:ilvl="7" w:tplc="C742BA1A" w:tentative="1">
      <w:start w:val="1"/>
      <w:numFmt w:val="bullet"/>
      <w:lvlText w:val=""/>
      <w:lvlJc w:val="left"/>
      <w:pPr>
        <w:tabs>
          <w:tab w:val="num" w:pos="5760"/>
        </w:tabs>
        <w:ind w:left="5760" w:hanging="360"/>
      </w:pPr>
      <w:rPr>
        <w:rFonts w:ascii="Symbol" w:hAnsi="Symbol" w:hint="default"/>
        <w:sz w:val="20"/>
      </w:rPr>
    </w:lvl>
    <w:lvl w:ilvl="8" w:tplc="2F647062"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14666F"/>
    <w:multiLevelType w:val="hybridMultilevel"/>
    <w:tmpl w:val="E030144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323D190B"/>
    <w:multiLevelType w:val="hybridMultilevel"/>
    <w:tmpl w:val="CE96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323AC"/>
    <w:multiLevelType w:val="hybridMultilevel"/>
    <w:tmpl w:val="700882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47350B0"/>
    <w:multiLevelType w:val="hybridMultilevel"/>
    <w:tmpl w:val="52C4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8F69EA"/>
    <w:multiLevelType w:val="hybridMultilevel"/>
    <w:tmpl w:val="1B260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174D9"/>
    <w:multiLevelType w:val="hybridMultilevel"/>
    <w:tmpl w:val="E5C4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AC77C6"/>
    <w:multiLevelType w:val="hybridMultilevel"/>
    <w:tmpl w:val="7F22C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67215"/>
    <w:multiLevelType w:val="hybridMultilevel"/>
    <w:tmpl w:val="A0709A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47F7B96"/>
    <w:multiLevelType w:val="hybridMultilevel"/>
    <w:tmpl w:val="1410EC58"/>
    <w:lvl w:ilvl="0" w:tplc="05025850">
      <w:start w:val="1"/>
      <w:numFmt w:val="bullet"/>
      <w:lvlText w:val=""/>
      <w:lvlJc w:val="left"/>
      <w:pPr>
        <w:tabs>
          <w:tab w:val="num" w:pos="720"/>
        </w:tabs>
        <w:ind w:left="720" w:hanging="360"/>
      </w:pPr>
      <w:rPr>
        <w:rFonts w:ascii="Symbol" w:hAnsi="Symbol" w:hint="default"/>
        <w:sz w:val="20"/>
      </w:rPr>
    </w:lvl>
    <w:lvl w:ilvl="1" w:tplc="4666327E" w:tentative="1">
      <w:start w:val="1"/>
      <w:numFmt w:val="bullet"/>
      <w:lvlText w:val="o"/>
      <w:lvlJc w:val="left"/>
      <w:pPr>
        <w:tabs>
          <w:tab w:val="num" w:pos="1440"/>
        </w:tabs>
        <w:ind w:left="1440" w:hanging="360"/>
      </w:pPr>
      <w:rPr>
        <w:rFonts w:ascii="Courier New" w:hAnsi="Courier New" w:hint="default"/>
        <w:sz w:val="20"/>
      </w:rPr>
    </w:lvl>
    <w:lvl w:ilvl="2" w:tplc="94343C14" w:tentative="1">
      <w:start w:val="1"/>
      <w:numFmt w:val="bullet"/>
      <w:lvlText w:val=""/>
      <w:lvlJc w:val="left"/>
      <w:pPr>
        <w:tabs>
          <w:tab w:val="num" w:pos="2160"/>
        </w:tabs>
        <w:ind w:left="2160" w:hanging="360"/>
      </w:pPr>
      <w:rPr>
        <w:rFonts w:ascii="Wingdings" w:hAnsi="Wingdings" w:hint="default"/>
        <w:sz w:val="20"/>
      </w:rPr>
    </w:lvl>
    <w:lvl w:ilvl="3" w:tplc="4FA29046" w:tentative="1">
      <w:start w:val="1"/>
      <w:numFmt w:val="bullet"/>
      <w:lvlText w:val=""/>
      <w:lvlJc w:val="left"/>
      <w:pPr>
        <w:tabs>
          <w:tab w:val="num" w:pos="2880"/>
        </w:tabs>
        <w:ind w:left="2880" w:hanging="360"/>
      </w:pPr>
      <w:rPr>
        <w:rFonts w:ascii="Wingdings" w:hAnsi="Wingdings" w:hint="default"/>
        <w:sz w:val="20"/>
      </w:rPr>
    </w:lvl>
    <w:lvl w:ilvl="4" w:tplc="40E63578" w:tentative="1">
      <w:start w:val="1"/>
      <w:numFmt w:val="bullet"/>
      <w:lvlText w:val=""/>
      <w:lvlJc w:val="left"/>
      <w:pPr>
        <w:tabs>
          <w:tab w:val="num" w:pos="3600"/>
        </w:tabs>
        <w:ind w:left="3600" w:hanging="360"/>
      </w:pPr>
      <w:rPr>
        <w:rFonts w:ascii="Wingdings" w:hAnsi="Wingdings" w:hint="default"/>
        <w:sz w:val="20"/>
      </w:rPr>
    </w:lvl>
    <w:lvl w:ilvl="5" w:tplc="939E85D2" w:tentative="1">
      <w:start w:val="1"/>
      <w:numFmt w:val="bullet"/>
      <w:lvlText w:val=""/>
      <w:lvlJc w:val="left"/>
      <w:pPr>
        <w:tabs>
          <w:tab w:val="num" w:pos="4320"/>
        </w:tabs>
        <w:ind w:left="4320" w:hanging="360"/>
      </w:pPr>
      <w:rPr>
        <w:rFonts w:ascii="Wingdings" w:hAnsi="Wingdings" w:hint="default"/>
        <w:sz w:val="20"/>
      </w:rPr>
    </w:lvl>
    <w:lvl w:ilvl="6" w:tplc="3D764648" w:tentative="1">
      <w:start w:val="1"/>
      <w:numFmt w:val="bullet"/>
      <w:lvlText w:val=""/>
      <w:lvlJc w:val="left"/>
      <w:pPr>
        <w:tabs>
          <w:tab w:val="num" w:pos="5040"/>
        </w:tabs>
        <w:ind w:left="5040" w:hanging="360"/>
      </w:pPr>
      <w:rPr>
        <w:rFonts w:ascii="Wingdings" w:hAnsi="Wingdings" w:hint="default"/>
        <w:sz w:val="20"/>
      </w:rPr>
    </w:lvl>
    <w:lvl w:ilvl="7" w:tplc="B63C8CEC" w:tentative="1">
      <w:start w:val="1"/>
      <w:numFmt w:val="bullet"/>
      <w:lvlText w:val=""/>
      <w:lvlJc w:val="left"/>
      <w:pPr>
        <w:tabs>
          <w:tab w:val="num" w:pos="5760"/>
        </w:tabs>
        <w:ind w:left="5760" w:hanging="360"/>
      </w:pPr>
      <w:rPr>
        <w:rFonts w:ascii="Wingdings" w:hAnsi="Wingdings" w:hint="default"/>
        <w:sz w:val="20"/>
      </w:rPr>
    </w:lvl>
    <w:lvl w:ilvl="8" w:tplc="C18CB7D4"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8A15A1"/>
    <w:multiLevelType w:val="hybridMultilevel"/>
    <w:tmpl w:val="DDC8B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6D286F"/>
    <w:multiLevelType w:val="multilevel"/>
    <w:tmpl w:val="BDACE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276418"/>
    <w:multiLevelType w:val="hybridMultilevel"/>
    <w:tmpl w:val="7F94DA0A"/>
    <w:lvl w:ilvl="0" w:tplc="48F09F84">
      <w:start w:val="1"/>
      <w:numFmt w:val="bullet"/>
      <w:lvlText w:val=""/>
      <w:lvlJc w:val="left"/>
      <w:pPr>
        <w:tabs>
          <w:tab w:val="num" w:pos="720"/>
        </w:tabs>
        <w:ind w:left="720" w:hanging="360"/>
      </w:pPr>
      <w:rPr>
        <w:rFonts w:ascii="Symbol" w:hAnsi="Symbol" w:hint="default"/>
        <w:sz w:val="20"/>
      </w:rPr>
    </w:lvl>
    <w:lvl w:ilvl="1" w:tplc="0DD4C3C8">
      <w:start w:val="1"/>
      <w:numFmt w:val="bullet"/>
      <w:lvlText w:val=""/>
      <w:lvlJc w:val="left"/>
      <w:pPr>
        <w:tabs>
          <w:tab w:val="num" w:pos="1440"/>
        </w:tabs>
        <w:ind w:left="1440" w:hanging="360"/>
      </w:pPr>
      <w:rPr>
        <w:rFonts w:ascii="Symbol" w:hAnsi="Symbol" w:hint="default"/>
        <w:sz w:val="20"/>
      </w:rPr>
    </w:lvl>
    <w:lvl w:ilvl="2" w:tplc="7B1685B2">
      <w:start w:val="1"/>
      <w:numFmt w:val="bullet"/>
      <w:lvlText w:val=""/>
      <w:lvlJc w:val="left"/>
      <w:pPr>
        <w:tabs>
          <w:tab w:val="num" w:pos="2160"/>
        </w:tabs>
        <w:ind w:left="2160" w:hanging="360"/>
      </w:pPr>
      <w:rPr>
        <w:rFonts w:ascii="Symbol" w:hAnsi="Symbol" w:hint="default"/>
        <w:sz w:val="20"/>
      </w:rPr>
    </w:lvl>
    <w:lvl w:ilvl="3" w:tplc="872660E6">
      <w:start w:val="1"/>
      <w:numFmt w:val="decimal"/>
      <w:lvlText w:val="%4."/>
      <w:lvlJc w:val="left"/>
      <w:pPr>
        <w:tabs>
          <w:tab w:val="num" w:pos="2880"/>
        </w:tabs>
        <w:ind w:left="2880" w:hanging="360"/>
      </w:pPr>
    </w:lvl>
    <w:lvl w:ilvl="4" w:tplc="C48A7F0A" w:tentative="1">
      <w:start w:val="1"/>
      <w:numFmt w:val="bullet"/>
      <w:lvlText w:val=""/>
      <w:lvlJc w:val="left"/>
      <w:pPr>
        <w:tabs>
          <w:tab w:val="num" w:pos="3600"/>
        </w:tabs>
        <w:ind w:left="3600" w:hanging="360"/>
      </w:pPr>
      <w:rPr>
        <w:rFonts w:ascii="Symbol" w:hAnsi="Symbol" w:hint="default"/>
        <w:sz w:val="20"/>
      </w:rPr>
    </w:lvl>
    <w:lvl w:ilvl="5" w:tplc="29E8FF2C" w:tentative="1">
      <w:start w:val="1"/>
      <w:numFmt w:val="bullet"/>
      <w:lvlText w:val=""/>
      <w:lvlJc w:val="left"/>
      <w:pPr>
        <w:tabs>
          <w:tab w:val="num" w:pos="4320"/>
        </w:tabs>
        <w:ind w:left="4320" w:hanging="360"/>
      </w:pPr>
      <w:rPr>
        <w:rFonts w:ascii="Symbol" w:hAnsi="Symbol" w:hint="default"/>
        <w:sz w:val="20"/>
      </w:rPr>
    </w:lvl>
    <w:lvl w:ilvl="6" w:tplc="DEE245AA" w:tentative="1">
      <w:start w:val="1"/>
      <w:numFmt w:val="bullet"/>
      <w:lvlText w:val=""/>
      <w:lvlJc w:val="left"/>
      <w:pPr>
        <w:tabs>
          <w:tab w:val="num" w:pos="5040"/>
        </w:tabs>
        <w:ind w:left="5040" w:hanging="360"/>
      </w:pPr>
      <w:rPr>
        <w:rFonts w:ascii="Symbol" w:hAnsi="Symbol" w:hint="default"/>
        <w:sz w:val="20"/>
      </w:rPr>
    </w:lvl>
    <w:lvl w:ilvl="7" w:tplc="F782C3E2" w:tentative="1">
      <w:start w:val="1"/>
      <w:numFmt w:val="bullet"/>
      <w:lvlText w:val=""/>
      <w:lvlJc w:val="left"/>
      <w:pPr>
        <w:tabs>
          <w:tab w:val="num" w:pos="5760"/>
        </w:tabs>
        <w:ind w:left="5760" w:hanging="360"/>
      </w:pPr>
      <w:rPr>
        <w:rFonts w:ascii="Symbol" w:hAnsi="Symbol" w:hint="default"/>
        <w:sz w:val="20"/>
      </w:rPr>
    </w:lvl>
    <w:lvl w:ilvl="8" w:tplc="4F641F5C"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314BA5"/>
    <w:multiLevelType w:val="hybridMultilevel"/>
    <w:tmpl w:val="B6D46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BF96356"/>
    <w:multiLevelType w:val="hybridMultilevel"/>
    <w:tmpl w:val="5486346A"/>
    <w:lvl w:ilvl="0" w:tplc="4D365ECC">
      <w:start w:val="1"/>
      <w:numFmt w:val="bullet"/>
      <w:lvlText w:val=""/>
      <w:lvlJc w:val="left"/>
      <w:pPr>
        <w:tabs>
          <w:tab w:val="num" w:pos="720"/>
        </w:tabs>
        <w:ind w:left="720" w:hanging="360"/>
      </w:pPr>
      <w:rPr>
        <w:rFonts w:ascii="Symbol" w:hAnsi="Symbol" w:hint="default"/>
        <w:sz w:val="20"/>
      </w:rPr>
    </w:lvl>
    <w:lvl w:ilvl="1" w:tplc="45FAED8C" w:tentative="1">
      <w:start w:val="1"/>
      <w:numFmt w:val="bullet"/>
      <w:lvlText w:val="o"/>
      <w:lvlJc w:val="left"/>
      <w:pPr>
        <w:tabs>
          <w:tab w:val="num" w:pos="1440"/>
        </w:tabs>
        <w:ind w:left="1440" w:hanging="360"/>
      </w:pPr>
      <w:rPr>
        <w:rFonts w:ascii="Courier New" w:hAnsi="Courier New" w:hint="default"/>
        <w:sz w:val="20"/>
      </w:rPr>
    </w:lvl>
    <w:lvl w:ilvl="2" w:tplc="D6BC6F4E" w:tentative="1">
      <w:start w:val="1"/>
      <w:numFmt w:val="bullet"/>
      <w:lvlText w:val=""/>
      <w:lvlJc w:val="left"/>
      <w:pPr>
        <w:tabs>
          <w:tab w:val="num" w:pos="2160"/>
        </w:tabs>
        <w:ind w:left="2160" w:hanging="360"/>
      </w:pPr>
      <w:rPr>
        <w:rFonts w:ascii="Wingdings" w:hAnsi="Wingdings" w:hint="default"/>
        <w:sz w:val="20"/>
      </w:rPr>
    </w:lvl>
    <w:lvl w:ilvl="3" w:tplc="86644668" w:tentative="1">
      <w:start w:val="1"/>
      <w:numFmt w:val="bullet"/>
      <w:lvlText w:val=""/>
      <w:lvlJc w:val="left"/>
      <w:pPr>
        <w:tabs>
          <w:tab w:val="num" w:pos="2880"/>
        </w:tabs>
        <w:ind w:left="2880" w:hanging="360"/>
      </w:pPr>
      <w:rPr>
        <w:rFonts w:ascii="Wingdings" w:hAnsi="Wingdings" w:hint="default"/>
        <w:sz w:val="20"/>
      </w:rPr>
    </w:lvl>
    <w:lvl w:ilvl="4" w:tplc="74903B32" w:tentative="1">
      <w:start w:val="1"/>
      <w:numFmt w:val="bullet"/>
      <w:lvlText w:val=""/>
      <w:lvlJc w:val="left"/>
      <w:pPr>
        <w:tabs>
          <w:tab w:val="num" w:pos="3600"/>
        </w:tabs>
        <w:ind w:left="3600" w:hanging="360"/>
      </w:pPr>
      <w:rPr>
        <w:rFonts w:ascii="Wingdings" w:hAnsi="Wingdings" w:hint="default"/>
        <w:sz w:val="20"/>
      </w:rPr>
    </w:lvl>
    <w:lvl w:ilvl="5" w:tplc="7E261658" w:tentative="1">
      <w:start w:val="1"/>
      <w:numFmt w:val="bullet"/>
      <w:lvlText w:val=""/>
      <w:lvlJc w:val="left"/>
      <w:pPr>
        <w:tabs>
          <w:tab w:val="num" w:pos="4320"/>
        </w:tabs>
        <w:ind w:left="4320" w:hanging="360"/>
      </w:pPr>
      <w:rPr>
        <w:rFonts w:ascii="Wingdings" w:hAnsi="Wingdings" w:hint="default"/>
        <w:sz w:val="20"/>
      </w:rPr>
    </w:lvl>
    <w:lvl w:ilvl="6" w:tplc="9E5EF13A" w:tentative="1">
      <w:start w:val="1"/>
      <w:numFmt w:val="bullet"/>
      <w:lvlText w:val=""/>
      <w:lvlJc w:val="left"/>
      <w:pPr>
        <w:tabs>
          <w:tab w:val="num" w:pos="5040"/>
        </w:tabs>
        <w:ind w:left="5040" w:hanging="360"/>
      </w:pPr>
      <w:rPr>
        <w:rFonts w:ascii="Wingdings" w:hAnsi="Wingdings" w:hint="default"/>
        <w:sz w:val="20"/>
      </w:rPr>
    </w:lvl>
    <w:lvl w:ilvl="7" w:tplc="EC8AEF62" w:tentative="1">
      <w:start w:val="1"/>
      <w:numFmt w:val="bullet"/>
      <w:lvlText w:val=""/>
      <w:lvlJc w:val="left"/>
      <w:pPr>
        <w:tabs>
          <w:tab w:val="num" w:pos="5760"/>
        </w:tabs>
        <w:ind w:left="5760" w:hanging="360"/>
      </w:pPr>
      <w:rPr>
        <w:rFonts w:ascii="Wingdings" w:hAnsi="Wingdings" w:hint="default"/>
        <w:sz w:val="20"/>
      </w:rPr>
    </w:lvl>
    <w:lvl w:ilvl="8" w:tplc="4C34FBD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E664B4"/>
    <w:multiLevelType w:val="hybridMultilevel"/>
    <w:tmpl w:val="1E0C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AB45A4"/>
    <w:multiLevelType w:val="hybridMultilevel"/>
    <w:tmpl w:val="707A6832"/>
    <w:lvl w:ilvl="0" w:tplc="1FA0A83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932A51A">
      <w:start w:val="1"/>
      <w:numFmt w:val="lowerRoman"/>
      <w:lvlText w:val="%3."/>
      <w:lvlJc w:val="right"/>
      <w:pPr>
        <w:ind w:left="2160" w:hanging="180"/>
      </w:pPr>
    </w:lvl>
    <w:lvl w:ilvl="3" w:tplc="5E9C0AAA">
      <w:start w:val="1"/>
      <w:numFmt w:val="decimal"/>
      <w:lvlText w:val="%4."/>
      <w:lvlJc w:val="left"/>
      <w:pPr>
        <w:ind w:left="2880" w:hanging="360"/>
      </w:pPr>
    </w:lvl>
    <w:lvl w:ilvl="4" w:tplc="78AA7CEA">
      <w:start w:val="1"/>
      <w:numFmt w:val="lowerLetter"/>
      <w:lvlText w:val="%5."/>
      <w:lvlJc w:val="left"/>
      <w:pPr>
        <w:ind w:left="3600" w:hanging="360"/>
      </w:pPr>
    </w:lvl>
    <w:lvl w:ilvl="5" w:tplc="85047750">
      <w:start w:val="1"/>
      <w:numFmt w:val="lowerRoman"/>
      <w:lvlText w:val="%6."/>
      <w:lvlJc w:val="right"/>
      <w:pPr>
        <w:ind w:left="4320" w:hanging="180"/>
      </w:pPr>
    </w:lvl>
    <w:lvl w:ilvl="6" w:tplc="BB1CBD38">
      <w:start w:val="1"/>
      <w:numFmt w:val="decimal"/>
      <w:lvlText w:val="%7."/>
      <w:lvlJc w:val="left"/>
      <w:pPr>
        <w:ind w:left="5040" w:hanging="360"/>
      </w:pPr>
    </w:lvl>
    <w:lvl w:ilvl="7" w:tplc="7C568106">
      <w:start w:val="1"/>
      <w:numFmt w:val="lowerLetter"/>
      <w:lvlText w:val="%8."/>
      <w:lvlJc w:val="left"/>
      <w:pPr>
        <w:ind w:left="5760" w:hanging="360"/>
      </w:pPr>
    </w:lvl>
    <w:lvl w:ilvl="8" w:tplc="610A33D8">
      <w:start w:val="1"/>
      <w:numFmt w:val="lowerRoman"/>
      <w:lvlText w:val="%9."/>
      <w:lvlJc w:val="right"/>
      <w:pPr>
        <w:ind w:left="6480" w:hanging="180"/>
      </w:pPr>
    </w:lvl>
  </w:abstractNum>
  <w:abstractNum w:abstractNumId="27" w15:restartNumberingAfterBreak="0">
    <w:nsid w:val="5BD83FC5"/>
    <w:multiLevelType w:val="hybridMultilevel"/>
    <w:tmpl w:val="69D8F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76F43"/>
    <w:multiLevelType w:val="hybridMultilevel"/>
    <w:tmpl w:val="5DA2A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2E0A5A"/>
    <w:multiLevelType w:val="hybridMultilevel"/>
    <w:tmpl w:val="439C1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377BB8"/>
    <w:multiLevelType w:val="hybridMultilevel"/>
    <w:tmpl w:val="2B5E0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431EE6"/>
    <w:multiLevelType w:val="hybridMultilevel"/>
    <w:tmpl w:val="1F3A7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3D2551"/>
    <w:multiLevelType w:val="hybridMultilevel"/>
    <w:tmpl w:val="8316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C9191C"/>
    <w:multiLevelType w:val="hybridMultilevel"/>
    <w:tmpl w:val="E1E2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3314074">
    <w:abstractNumId w:val="13"/>
  </w:num>
  <w:num w:numId="2" w16cid:durableId="1356424600">
    <w:abstractNumId w:val="18"/>
  </w:num>
  <w:num w:numId="3" w16cid:durableId="2083063295">
    <w:abstractNumId w:val="1"/>
  </w:num>
  <w:num w:numId="4" w16cid:durableId="141851158">
    <w:abstractNumId w:val="32"/>
  </w:num>
  <w:num w:numId="5" w16cid:durableId="1741058400">
    <w:abstractNumId w:val="25"/>
  </w:num>
  <w:num w:numId="6" w16cid:durableId="1489324841">
    <w:abstractNumId w:val="31"/>
  </w:num>
  <w:num w:numId="7" w16cid:durableId="1247883345">
    <w:abstractNumId w:val="27"/>
  </w:num>
  <w:num w:numId="8" w16cid:durableId="259610571">
    <w:abstractNumId w:val="33"/>
  </w:num>
  <w:num w:numId="9" w16cid:durableId="1963337702">
    <w:abstractNumId w:val="3"/>
  </w:num>
  <w:num w:numId="10" w16cid:durableId="1465780824">
    <w:abstractNumId w:val="17"/>
  </w:num>
  <w:num w:numId="11" w16cid:durableId="329137781">
    <w:abstractNumId w:val="9"/>
  </w:num>
  <w:num w:numId="12" w16cid:durableId="401608819">
    <w:abstractNumId w:val="7"/>
  </w:num>
  <w:num w:numId="13" w16cid:durableId="1391079478">
    <w:abstractNumId w:val="6"/>
  </w:num>
  <w:num w:numId="14" w16cid:durableId="1752661109">
    <w:abstractNumId w:val="14"/>
  </w:num>
  <w:num w:numId="15" w16cid:durableId="1743717221">
    <w:abstractNumId w:val="12"/>
  </w:num>
  <w:num w:numId="16" w16cid:durableId="1017317107">
    <w:abstractNumId w:val="8"/>
  </w:num>
  <w:num w:numId="17" w16cid:durableId="972907515">
    <w:abstractNumId w:val="23"/>
  </w:num>
  <w:num w:numId="18" w16cid:durableId="1570267253">
    <w:abstractNumId w:val="20"/>
  </w:num>
  <w:num w:numId="19" w16cid:durableId="794130853">
    <w:abstractNumId w:val="28"/>
  </w:num>
  <w:num w:numId="20" w16cid:durableId="1444881745">
    <w:abstractNumId w:val="26"/>
  </w:num>
  <w:num w:numId="21" w16cid:durableId="1289435201">
    <w:abstractNumId w:val="24"/>
  </w:num>
  <w:num w:numId="22" w16cid:durableId="1361736251">
    <w:abstractNumId w:val="19"/>
  </w:num>
  <w:num w:numId="23" w16cid:durableId="533808750">
    <w:abstractNumId w:val="2"/>
  </w:num>
  <w:num w:numId="24" w16cid:durableId="1137380347">
    <w:abstractNumId w:val="16"/>
  </w:num>
  <w:num w:numId="25" w16cid:durableId="1101145391">
    <w:abstractNumId w:val="4"/>
  </w:num>
  <w:num w:numId="26" w16cid:durableId="995039391">
    <w:abstractNumId w:val="5"/>
  </w:num>
  <w:num w:numId="27" w16cid:durableId="636688669">
    <w:abstractNumId w:val="29"/>
  </w:num>
  <w:num w:numId="28" w16cid:durableId="1310286068">
    <w:abstractNumId w:val="10"/>
  </w:num>
  <w:num w:numId="29" w16cid:durableId="1563521980">
    <w:abstractNumId w:val="22"/>
  </w:num>
  <w:num w:numId="30" w16cid:durableId="1627659162">
    <w:abstractNumId w:val="21"/>
  </w:num>
  <w:num w:numId="31" w16cid:durableId="256182960">
    <w:abstractNumId w:val="0"/>
  </w:num>
  <w:num w:numId="32" w16cid:durableId="1273586191">
    <w:abstractNumId w:val="11"/>
  </w:num>
  <w:num w:numId="33" w16cid:durableId="483475865">
    <w:abstractNumId w:val="15"/>
  </w:num>
  <w:num w:numId="34" w16cid:durableId="1099569445">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774"/>
    <w:rsid w:val="00001329"/>
    <w:rsid w:val="000063B9"/>
    <w:rsid w:val="000072AA"/>
    <w:rsid w:val="00015B41"/>
    <w:rsid w:val="0001606C"/>
    <w:rsid w:val="00026FE0"/>
    <w:rsid w:val="00027086"/>
    <w:rsid w:val="00027E88"/>
    <w:rsid w:val="00030DD3"/>
    <w:rsid w:val="00034C92"/>
    <w:rsid w:val="00043474"/>
    <w:rsid w:val="00053AA3"/>
    <w:rsid w:val="0005579E"/>
    <w:rsid w:val="00055A3D"/>
    <w:rsid w:val="00056B96"/>
    <w:rsid w:val="00063782"/>
    <w:rsid w:val="00064F69"/>
    <w:rsid w:val="0006653A"/>
    <w:rsid w:val="0007158E"/>
    <w:rsid w:val="0007250C"/>
    <w:rsid w:val="00077595"/>
    <w:rsid w:val="000853D9"/>
    <w:rsid w:val="00090BBA"/>
    <w:rsid w:val="00097A70"/>
    <w:rsid w:val="000A0B86"/>
    <w:rsid w:val="000A1302"/>
    <w:rsid w:val="000A5AA5"/>
    <w:rsid w:val="000B2C99"/>
    <w:rsid w:val="000B31C7"/>
    <w:rsid w:val="000B63DE"/>
    <w:rsid w:val="000B6697"/>
    <w:rsid w:val="000C019F"/>
    <w:rsid w:val="000D052C"/>
    <w:rsid w:val="000E1B88"/>
    <w:rsid w:val="000E1DFE"/>
    <w:rsid w:val="000E3F4E"/>
    <w:rsid w:val="000E3F88"/>
    <w:rsid w:val="000E6832"/>
    <w:rsid w:val="000F7EAB"/>
    <w:rsid w:val="00102267"/>
    <w:rsid w:val="00103AB9"/>
    <w:rsid w:val="001160EA"/>
    <w:rsid w:val="00121B6D"/>
    <w:rsid w:val="00132C9F"/>
    <w:rsid w:val="00132F44"/>
    <w:rsid w:val="00133302"/>
    <w:rsid w:val="001362F3"/>
    <w:rsid w:val="00141A59"/>
    <w:rsid w:val="001535F4"/>
    <w:rsid w:val="00163AEA"/>
    <w:rsid w:val="00165241"/>
    <w:rsid w:val="00170BDF"/>
    <w:rsid w:val="00171CF8"/>
    <w:rsid w:val="0017373E"/>
    <w:rsid w:val="00173F1B"/>
    <w:rsid w:val="0017686B"/>
    <w:rsid w:val="00181784"/>
    <w:rsid w:val="0018208E"/>
    <w:rsid w:val="00183DF0"/>
    <w:rsid w:val="001925A3"/>
    <w:rsid w:val="00193BBC"/>
    <w:rsid w:val="00195E0F"/>
    <w:rsid w:val="001A4CA9"/>
    <w:rsid w:val="001B3A5F"/>
    <w:rsid w:val="001B71EB"/>
    <w:rsid w:val="001C2471"/>
    <w:rsid w:val="001C2712"/>
    <w:rsid w:val="001D7ECC"/>
    <w:rsid w:val="001E0FC4"/>
    <w:rsid w:val="001E111C"/>
    <w:rsid w:val="001F1874"/>
    <w:rsid w:val="001F26EB"/>
    <w:rsid w:val="00202DBD"/>
    <w:rsid w:val="002049E8"/>
    <w:rsid w:val="002123AB"/>
    <w:rsid w:val="002150AA"/>
    <w:rsid w:val="00215989"/>
    <w:rsid w:val="00222536"/>
    <w:rsid w:val="00223A0F"/>
    <w:rsid w:val="00226754"/>
    <w:rsid w:val="00226E46"/>
    <w:rsid w:val="0023149B"/>
    <w:rsid w:val="00237924"/>
    <w:rsid w:val="00240E6A"/>
    <w:rsid w:val="002425E3"/>
    <w:rsid w:val="00246035"/>
    <w:rsid w:val="0025000B"/>
    <w:rsid w:val="00260DB3"/>
    <w:rsid w:val="00261E31"/>
    <w:rsid w:val="002620A1"/>
    <w:rsid w:val="00262458"/>
    <w:rsid w:val="0026636C"/>
    <w:rsid w:val="002673FE"/>
    <w:rsid w:val="0027262E"/>
    <w:rsid w:val="0027294B"/>
    <w:rsid w:val="0028131A"/>
    <w:rsid w:val="002845F8"/>
    <w:rsid w:val="002968DF"/>
    <w:rsid w:val="002A4B1D"/>
    <w:rsid w:val="002A70A7"/>
    <w:rsid w:val="002B014B"/>
    <w:rsid w:val="002B16F0"/>
    <w:rsid w:val="002B359D"/>
    <w:rsid w:val="002C02EC"/>
    <w:rsid w:val="002C2E4F"/>
    <w:rsid w:val="002C337A"/>
    <w:rsid w:val="002C7591"/>
    <w:rsid w:val="002D0B60"/>
    <w:rsid w:val="002D1039"/>
    <w:rsid w:val="002E102C"/>
    <w:rsid w:val="002E41B2"/>
    <w:rsid w:val="002E51BC"/>
    <w:rsid w:val="002F061C"/>
    <w:rsid w:val="002F71C2"/>
    <w:rsid w:val="00305463"/>
    <w:rsid w:val="003149DE"/>
    <w:rsid w:val="00317064"/>
    <w:rsid w:val="00324E4C"/>
    <w:rsid w:val="00330A7E"/>
    <w:rsid w:val="00334D40"/>
    <w:rsid w:val="0034386E"/>
    <w:rsid w:val="00353491"/>
    <w:rsid w:val="00356545"/>
    <w:rsid w:val="003608C0"/>
    <w:rsid w:val="003625A9"/>
    <w:rsid w:val="003641D0"/>
    <w:rsid w:val="00364FF1"/>
    <w:rsid w:val="0037790E"/>
    <w:rsid w:val="00387541"/>
    <w:rsid w:val="003906C7"/>
    <w:rsid w:val="00391E0B"/>
    <w:rsid w:val="003935F8"/>
    <w:rsid w:val="0039536F"/>
    <w:rsid w:val="00396344"/>
    <w:rsid w:val="003A17FE"/>
    <w:rsid w:val="003B31F6"/>
    <w:rsid w:val="003B4529"/>
    <w:rsid w:val="003C4BA3"/>
    <w:rsid w:val="003C7113"/>
    <w:rsid w:val="003C755E"/>
    <w:rsid w:val="003D000E"/>
    <w:rsid w:val="003D5981"/>
    <w:rsid w:val="003E2E9E"/>
    <w:rsid w:val="003F2098"/>
    <w:rsid w:val="003F26D7"/>
    <w:rsid w:val="003F45CB"/>
    <w:rsid w:val="004066EF"/>
    <w:rsid w:val="004117E5"/>
    <w:rsid w:val="0041778C"/>
    <w:rsid w:val="00432013"/>
    <w:rsid w:val="004320BB"/>
    <w:rsid w:val="004323E2"/>
    <w:rsid w:val="004412C3"/>
    <w:rsid w:val="0044226F"/>
    <w:rsid w:val="004528BB"/>
    <w:rsid w:val="004628FA"/>
    <w:rsid w:val="00467314"/>
    <w:rsid w:val="00472450"/>
    <w:rsid w:val="00483A49"/>
    <w:rsid w:val="004864C6"/>
    <w:rsid w:val="00486520"/>
    <w:rsid w:val="0049108E"/>
    <w:rsid w:val="0049178A"/>
    <w:rsid w:val="00491797"/>
    <w:rsid w:val="00497E17"/>
    <w:rsid w:val="004A16E4"/>
    <w:rsid w:val="004A2086"/>
    <w:rsid w:val="004A3523"/>
    <w:rsid w:val="004A46FF"/>
    <w:rsid w:val="004A5CA3"/>
    <w:rsid w:val="004B1A61"/>
    <w:rsid w:val="004C33BC"/>
    <w:rsid w:val="004D18E2"/>
    <w:rsid w:val="004D1CC7"/>
    <w:rsid w:val="004D433A"/>
    <w:rsid w:val="004D7E25"/>
    <w:rsid w:val="004E02B6"/>
    <w:rsid w:val="004E295A"/>
    <w:rsid w:val="004E7FFB"/>
    <w:rsid w:val="004F3093"/>
    <w:rsid w:val="004F36B5"/>
    <w:rsid w:val="004F377F"/>
    <w:rsid w:val="005066FC"/>
    <w:rsid w:val="00512093"/>
    <w:rsid w:val="00512A29"/>
    <w:rsid w:val="00526BBE"/>
    <w:rsid w:val="00531C9F"/>
    <w:rsid w:val="00534010"/>
    <w:rsid w:val="00537E0C"/>
    <w:rsid w:val="0054073F"/>
    <w:rsid w:val="00540887"/>
    <w:rsid w:val="00543C66"/>
    <w:rsid w:val="00552248"/>
    <w:rsid w:val="00555582"/>
    <w:rsid w:val="005603C5"/>
    <w:rsid w:val="00561DC6"/>
    <w:rsid w:val="00561F0C"/>
    <w:rsid w:val="00561F32"/>
    <w:rsid w:val="005632C2"/>
    <w:rsid w:val="00564569"/>
    <w:rsid w:val="00577BA7"/>
    <w:rsid w:val="0058020F"/>
    <w:rsid w:val="00581828"/>
    <w:rsid w:val="005849A5"/>
    <w:rsid w:val="00594483"/>
    <w:rsid w:val="005A0807"/>
    <w:rsid w:val="005A2808"/>
    <w:rsid w:val="005A42B8"/>
    <w:rsid w:val="005A56AA"/>
    <w:rsid w:val="005B1E54"/>
    <w:rsid w:val="005B269E"/>
    <w:rsid w:val="005B6D5E"/>
    <w:rsid w:val="005B7436"/>
    <w:rsid w:val="005C42DA"/>
    <w:rsid w:val="005E2191"/>
    <w:rsid w:val="005E4844"/>
    <w:rsid w:val="005E5D8E"/>
    <w:rsid w:val="005F1874"/>
    <w:rsid w:val="005F25EC"/>
    <w:rsid w:val="005F5D54"/>
    <w:rsid w:val="00613B1C"/>
    <w:rsid w:val="00613BF0"/>
    <w:rsid w:val="006343A7"/>
    <w:rsid w:val="006345E9"/>
    <w:rsid w:val="0063563D"/>
    <w:rsid w:val="00636AC7"/>
    <w:rsid w:val="00641DFD"/>
    <w:rsid w:val="0066491A"/>
    <w:rsid w:val="0066511D"/>
    <w:rsid w:val="00666BEC"/>
    <w:rsid w:val="00676217"/>
    <w:rsid w:val="00676769"/>
    <w:rsid w:val="00684AE7"/>
    <w:rsid w:val="00685AD0"/>
    <w:rsid w:val="00690654"/>
    <w:rsid w:val="00692A67"/>
    <w:rsid w:val="00693BC1"/>
    <w:rsid w:val="0069716C"/>
    <w:rsid w:val="006A3BCD"/>
    <w:rsid w:val="006A5B5A"/>
    <w:rsid w:val="006B5DD1"/>
    <w:rsid w:val="006C60B0"/>
    <w:rsid w:val="006D4CBC"/>
    <w:rsid w:val="006E620A"/>
    <w:rsid w:val="00705EED"/>
    <w:rsid w:val="0070733C"/>
    <w:rsid w:val="00711849"/>
    <w:rsid w:val="00717A96"/>
    <w:rsid w:val="0072082D"/>
    <w:rsid w:val="00720F83"/>
    <w:rsid w:val="00723057"/>
    <w:rsid w:val="00723D53"/>
    <w:rsid w:val="0072430F"/>
    <w:rsid w:val="00730853"/>
    <w:rsid w:val="00731AF4"/>
    <w:rsid w:val="007358F4"/>
    <w:rsid w:val="00735907"/>
    <w:rsid w:val="00735D52"/>
    <w:rsid w:val="00737900"/>
    <w:rsid w:val="007379AC"/>
    <w:rsid w:val="0074184A"/>
    <w:rsid w:val="00743AB6"/>
    <w:rsid w:val="00753271"/>
    <w:rsid w:val="00766272"/>
    <w:rsid w:val="007709BB"/>
    <w:rsid w:val="00770F7B"/>
    <w:rsid w:val="007718AD"/>
    <w:rsid w:val="00775DD2"/>
    <w:rsid w:val="0078028D"/>
    <w:rsid w:val="00780EFD"/>
    <w:rsid w:val="007965D9"/>
    <w:rsid w:val="007966DA"/>
    <w:rsid w:val="007A22FF"/>
    <w:rsid w:val="007A33E1"/>
    <w:rsid w:val="007A70EB"/>
    <w:rsid w:val="007B5B50"/>
    <w:rsid w:val="007B65CB"/>
    <w:rsid w:val="007B7FC8"/>
    <w:rsid w:val="007C5222"/>
    <w:rsid w:val="007C71E4"/>
    <w:rsid w:val="007D0007"/>
    <w:rsid w:val="007D6BF1"/>
    <w:rsid w:val="007E19B0"/>
    <w:rsid w:val="007E268F"/>
    <w:rsid w:val="007E5344"/>
    <w:rsid w:val="007F38DA"/>
    <w:rsid w:val="007F4EB5"/>
    <w:rsid w:val="007F6D30"/>
    <w:rsid w:val="008011DD"/>
    <w:rsid w:val="00806779"/>
    <w:rsid w:val="00807214"/>
    <w:rsid w:val="00814B5D"/>
    <w:rsid w:val="00814D48"/>
    <w:rsid w:val="00820F63"/>
    <w:rsid w:val="00821C27"/>
    <w:rsid w:val="00821F16"/>
    <w:rsid w:val="00830F9F"/>
    <w:rsid w:val="00842F9E"/>
    <w:rsid w:val="00843516"/>
    <w:rsid w:val="0084404F"/>
    <w:rsid w:val="0085432C"/>
    <w:rsid w:val="00856A08"/>
    <w:rsid w:val="00857898"/>
    <w:rsid w:val="00871C6C"/>
    <w:rsid w:val="008723A5"/>
    <w:rsid w:val="00873E2A"/>
    <w:rsid w:val="0088140A"/>
    <w:rsid w:val="00881B8C"/>
    <w:rsid w:val="00881D9A"/>
    <w:rsid w:val="0088225A"/>
    <w:rsid w:val="00884064"/>
    <w:rsid w:val="00893358"/>
    <w:rsid w:val="00895CB2"/>
    <w:rsid w:val="00897766"/>
    <w:rsid w:val="00897772"/>
    <w:rsid w:val="008A0774"/>
    <w:rsid w:val="008A1373"/>
    <w:rsid w:val="008A2E0F"/>
    <w:rsid w:val="008A6332"/>
    <w:rsid w:val="008B1946"/>
    <w:rsid w:val="008B238D"/>
    <w:rsid w:val="008B4475"/>
    <w:rsid w:val="008B6DCA"/>
    <w:rsid w:val="008B73D8"/>
    <w:rsid w:val="008C1C16"/>
    <w:rsid w:val="008C2BE1"/>
    <w:rsid w:val="008C327E"/>
    <w:rsid w:val="008C551B"/>
    <w:rsid w:val="008C7DAC"/>
    <w:rsid w:val="008D08BB"/>
    <w:rsid w:val="008D694C"/>
    <w:rsid w:val="008E1431"/>
    <w:rsid w:val="008F2EC4"/>
    <w:rsid w:val="008F7DF3"/>
    <w:rsid w:val="009073FC"/>
    <w:rsid w:val="00911054"/>
    <w:rsid w:val="00915BB2"/>
    <w:rsid w:val="0091782C"/>
    <w:rsid w:val="00920E7C"/>
    <w:rsid w:val="00921189"/>
    <w:rsid w:val="0092272F"/>
    <w:rsid w:val="00927714"/>
    <w:rsid w:val="00930EB6"/>
    <w:rsid w:val="00937A15"/>
    <w:rsid w:val="00942697"/>
    <w:rsid w:val="00943163"/>
    <w:rsid w:val="00946642"/>
    <w:rsid w:val="009475FC"/>
    <w:rsid w:val="0095696F"/>
    <w:rsid w:val="00957155"/>
    <w:rsid w:val="00963B70"/>
    <w:rsid w:val="00970D92"/>
    <w:rsid w:val="0097243C"/>
    <w:rsid w:val="00980B43"/>
    <w:rsid w:val="00983867"/>
    <w:rsid w:val="00990F88"/>
    <w:rsid w:val="00991317"/>
    <w:rsid w:val="00991B9B"/>
    <w:rsid w:val="009A3651"/>
    <w:rsid w:val="009A4352"/>
    <w:rsid w:val="009B4876"/>
    <w:rsid w:val="009D0748"/>
    <w:rsid w:val="009D0E22"/>
    <w:rsid w:val="009D25AD"/>
    <w:rsid w:val="009D3FB2"/>
    <w:rsid w:val="009D559B"/>
    <w:rsid w:val="009D5A72"/>
    <w:rsid w:val="009D6479"/>
    <w:rsid w:val="009D6BF9"/>
    <w:rsid w:val="009D73AA"/>
    <w:rsid w:val="009E3257"/>
    <w:rsid w:val="009E74CB"/>
    <w:rsid w:val="009F0450"/>
    <w:rsid w:val="009F1E11"/>
    <w:rsid w:val="009F3C73"/>
    <w:rsid w:val="009F64AE"/>
    <w:rsid w:val="00A00281"/>
    <w:rsid w:val="00A0258F"/>
    <w:rsid w:val="00A121D4"/>
    <w:rsid w:val="00A15085"/>
    <w:rsid w:val="00A20567"/>
    <w:rsid w:val="00A24C8B"/>
    <w:rsid w:val="00A30C5B"/>
    <w:rsid w:val="00A31947"/>
    <w:rsid w:val="00A36AED"/>
    <w:rsid w:val="00A375F5"/>
    <w:rsid w:val="00A40123"/>
    <w:rsid w:val="00A4026B"/>
    <w:rsid w:val="00A42F3D"/>
    <w:rsid w:val="00A443D7"/>
    <w:rsid w:val="00A45B01"/>
    <w:rsid w:val="00A46321"/>
    <w:rsid w:val="00A46795"/>
    <w:rsid w:val="00A477B0"/>
    <w:rsid w:val="00A55E1F"/>
    <w:rsid w:val="00A57ACB"/>
    <w:rsid w:val="00A645C5"/>
    <w:rsid w:val="00A65A44"/>
    <w:rsid w:val="00A70BFE"/>
    <w:rsid w:val="00A72D38"/>
    <w:rsid w:val="00A74663"/>
    <w:rsid w:val="00A75214"/>
    <w:rsid w:val="00A76029"/>
    <w:rsid w:val="00A83364"/>
    <w:rsid w:val="00A925E5"/>
    <w:rsid w:val="00A964AC"/>
    <w:rsid w:val="00AA1067"/>
    <w:rsid w:val="00AA2373"/>
    <w:rsid w:val="00AB0230"/>
    <w:rsid w:val="00AC07B4"/>
    <w:rsid w:val="00AC1060"/>
    <w:rsid w:val="00AC2B41"/>
    <w:rsid w:val="00AC48C5"/>
    <w:rsid w:val="00AD11C2"/>
    <w:rsid w:val="00AD6FDF"/>
    <w:rsid w:val="00AD7FFB"/>
    <w:rsid w:val="00AE1D7A"/>
    <w:rsid w:val="00AE708E"/>
    <w:rsid w:val="00AF411A"/>
    <w:rsid w:val="00B04CB4"/>
    <w:rsid w:val="00B10CD1"/>
    <w:rsid w:val="00B12122"/>
    <w:rsid w:val="00B14926"/>
    <w:rsid w:val="00B31568"/>
    <w:rsid w:val="00B34436"/>
    <w:rsid w:val="00B346EC"/>
    <w:rsid w:val="00B36CC5"/>
    <w:rsid w:val="00B4785F"/>
    <w:rsid w:val="00B6078C"/>
    <w:rsid w:val="00B616C4"/>
    <w:rsid w:val="00B64E34"/>
    <w:rsid w:val="00B678F6"/>
    <w:rsid w:val="00B70C76"/>
    <w:rsid w:val="00B714CF"/>
    <w:rsid w:val="00B71DC2"/>
    <w:rsid w:val="00B720CE"/>
    <w:rsid w:val="00B76A63"/>
    <w:rsid w:val="00B82F0A"/>
    <w:rsid w:val="00B87612"/>
    <w:rsid w:val="00B91876"/>
    <w:rsid w:val="00B92842"/>
    <w:rsid w:val="00BA3BBC"/>
    <w:rsid w:val="00BA3DED"/>
    <w:rsid w:val="00BA4316"/>
    <w:rsid w:val="00BB0169"/>
    <w:rsid w:val="00BB0A92"/>
    <w:rsid w:val="00BB5EA5"/>
    <w:rsid w:val="00BB6437"/>
    <w:rsid w:val="00BB6D04"/>
    <w:rsid w:val="00BC47EE"/>
    <w:rsid w:val="00BC7C35"/>
    <w:rsid w:val="00BD52B8"/>
    <w:rsid w:val="00BE2AD9"/>
    <w:rsid w:val="00BE6925"/>
    <w:rsid w:val="00BE71DF"/>
    <w:rsid w:val="00BE7D96"/>
    <w:rsid w:val="00BF06B2"/>
    <w:rsid w:val="00BF5F17"/>
    <w:rsid w:val="00BF748F"/>
    <w:rsid w:val="00C00641"/>
    <w:rsid w:val="00C02C99"/>
    <w:rsid w:val="00C02E92"/>
    <w:rsid w:val="00C03F64"/>
    <w:rsid w:val="00C04232"/>
    <w:rsid w:val="00C0735A"/>
    <w:rsid w:val="00C12A11"/>
    <w:rsid w:val="00C312C8"/>
    <w:rsid w:val="00C414E3"/>
    <w:rsid w:val="00C43DA7"/>
    <w:rsid w:val="00C44992"/>
    <w:rsid w:val="00C46D42"/>
    <w:rsid w:val="00C521C8"/>
    <w:rsid w:val="00C528BD"/>
    <w:rsid w:val="00C566D5"/>
    <w:rsid w:val="00C57231"/>
    <w:rsid w:val="00C62DE5"/>
    <w:rsid w:val="00C637A2"/>
    <w:rsid w:val="00C63E93"/>
    <w:rsid w:val="00C74B50"/>
    <w:rsid w:val="00C75F78"/>
    <w:rsid w:val="00C76ED7"/>
    <w:rsid w:val="00C80391"/>
    <w:rsid w:val="00C827A2"/>
    <w:rsid w:val="00C82914"/>
    <w:rsid w:val="00C876DD"/>
    <w:rsid w:val="00C91411"/>
    <w:rsid w:val="00C9397B"/>
    <w:rsid w:val="00CA2D7A"/>
    <w:rsid w:val="00CA46AA"/>
    <w:rsid w:val="00CA57EB"/>
    <w:rsid w:val="00CA7396"/>
    <w:rsid w:val="00CB5098"/>
    <w:rsid w:val="00CB6E14"/>
    <w:rsid w:val="00CB7517"/>
    <w:rsid w:val="00CC0E1C"/>
    <w:rsid w:val="00CC53CF"/>
    <w:rsid w:val="00CD2E04"/>
    <w:rsid w:val="00CE0A55"/>
    <w:rsid w:val="00CE739F"/>
    <w:rsid w:val="00CE76B7"/>
    <w:rsid w:val="00CF4B25"/>
    <w:rsid w:val="00CF4F03"/>
    <w:rsid w:val="00D02D84"/>
    <w:rsid w:val="00D07B9A"/>
    <w:rsid w:val="00D15B90"/>
    <w:rsid w:val="00D229F5"/>
    <w:rsid w:val="00D22BBA"/>
    <w:rsid w:val="00D2338F"/>
    <w:rsid w:val="00D30764"/>
    <w:rsid w:val="00D3159C"/>
    <w:rsid w:val="00D32426"/>
    <w:rsid w:val="00D34B7E"/>
    <w:rsid w:val="00D372F5"/>
    <w:rsid w:val="00D40BD2"/>
    <w:rsid w:val="00D45270"/>
    <w:rsid w:val="00D5037F"/>
    <w:rsid w:val="00D5524E"/>
    <w:rsid w:val="00D6670A"/>
    <w:rsid w:val="00D67D00"/>
    <w:rsid w:val="00D71AFA"/>
    <w:rsid w:val="00D8267B"/>
    <w:rsid w:val="00D83136"/>
    <w:rsid w:val="00D84D0A"/>
    <w:rsid w:val="00D85102"/>
    <w:rsid w:val="00DA0850"/>
    <w:rsid w:val="00DA0FF8"/>
    <w:rsid w:val="00DA2496"/>
    <w:rsid w:val="00DA738C"/>
    <w:rsid w:val="00DA79A7"/>
    <w:rsid w:val="00DB7F7C"/>
    <w:rsid w:val="00DC5246"/>
    <w:rsid w:val="00DD5420"/>
    <w:rsid w:val="00DE18A3"/>
    <w:rsid w:val="00DE68C5"/>
    <w:rsid w:val="00DE766B"/>
    <w:rsid w:val="00DF1633"/>
    <w:rsid w:val="00E01EFC"/>
    <w:rsid w:val="00E06088"/>
    <w:rsid w:val="00E17454"/>
    <w:rsid w:val="00E31C9F"/>
    <w:rsid w:val="00E44774"/>
    <w:rsid w:val="00E45E92"/>
    <w:rsid w:val="00E45FAB"/>
    <w:rsid w:val="00E47423"/>
    <w:rsid w:val="00E509C5"/>
    <w:rsid w:val="00E53E56"/>
    <w:rsid w:val="00E5661A"/>
    <w:rsid w:val="00E57A43"/>
    <w:rsid w:val="00E6486D"/>
    <w:rsid w:val="00E708B6"/>
    <w:rsid w:val="00E72A50"/>
    <w:rsid w:val="00E75C6A"/>
    <w:rsid w:val="00E8146C"/>
    <w:rsid w:val="00E86F08"/>
    <w:rsid w:val="00E90AB5"/>
    <w:rsid w:val="00E90B3D"/>
    <w:rsid w:val="00EA654A"/>
    <w:rsid w:val="00EB28BB"/>
    <w:rsid w:val="00EB65E2"/>
    <w:rsid w:val="00EC1137"/>
    <w:rsid w:val="00EC6614"/>
    <w:rsid w:val="00EC6B6F"/>
    <w:rsid w:val="00ED1D14"/>
    <w:rsid w:val="00ED7C97"/>
    <w:rsid w:val="00EE11C8"/>
    <w:rsid w:val="00EE1AA3"/>
    <w:rsid w:val="00EE3A31"/>
    <w:rsid w:val="00EE4119"/>
    <w:rsid w:val="00EE5C4E"/>
    <w:rsid w:val="00EE64FC"/>
    <w:rsid w:val="00EE6A34"/>
    <w:rsid w:val="00EF2EE2"/>
    <w:rsid w:val="00EF2F5D"/>
    <w:rsid w:val="00EF5DB0"/>
    <w:rsid w:val="00EF7985"/>
    <w:rsid w:val="00EF7A30"/>
    <w:rsid w:val="00F1120A"/>
    <w:rsid w:val="00F11BC7"/>
    <w:rsid w:val="00F1429A"/>
    <w:rsid w:val="00F33734"/>
    <w:rsid w:val="00F35503"/>
    <w:rsid w:val="00F4186B"/>
    <w:rsid w:val="00F47F6A"/>
    <w:rsid w:val="00F502A4"/>
    <w:rsid w:val="00F56E73"/>
    <w:rsid w:val="00F60C57"/>
    <w:rsid w:val="00F61C39"/>
    <w:rsid w:val="00F64DB1"/>
    <w:rsid w:val="00F716CA"/>
    <w:rsid w:val="00F72A64"/>
    <w:rsid w:val="00F75C76"/>
    <w:rsid w:val="00F85C01"/>
    <w:rsid w:val="00F871B5"/>
    <w:rsid w:val="00F95F6E"/>
    <w:rsid w:val="00F9630B"/>
    <w:rsid w:val="00F96CAB"/>
    <w:rsid w:val="00F9762F"/>
    <w:rsid w:val="00FA7E0D"/>
    <w:rsid w:val="00FB2BA5"/>
    <w:rsid w:val="00FB577A"/>
    <w:rsid w:val="00FC100E"/>
    <w:rsid w:val="00FC1EF6"/>
    <w:rsid w:val="00FC2278"/>
    <w:rsid w:val="00FD00EA"/>
    <w:rsid w:val="00FD04BB"/>
    <w:rsid w:val="00FD23FE"/>
    <w:rsid w:val="00FE1348"/>
    <w:rsid w:val="00FE2208"/>
    <w:rsid w:val="00FE5FC6"/>
    <w:rsid w:val="00FF1D4C"/>
    <w:rsid w:val="00FF200D"/>
    <w:rsid w:val="00FF47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ABFEF3"/>
  <w15:docId w15:val="{2B8126E9-5E2E-4C29-A001-8B285CF92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uiPriority w:val="99"/>
    <w:pPr>
      <w:widowControl/>
      <w:tabs>
        <w:tab w:val="center" w:pos="4320"/>
        <w:tab w:val="right" w:pos="8640"/>
      </w:tabs>
    </w:pPr>
    <w:rPr>
      <w:snapToGrid/>
      <w:szCs w:val="24"/>
    </w:rPr>
  </w:style>
  <w:style w:type="paragraph" w:styleId="BodyText">
    <w:name w:val="Body Text"/>
    <w:basedOn w:val="Normal"/>
    <w:pPr>
      <w:widowControl/>
    </w:pPr>
    <w:rPr>
      <w:rFonts w:ascii="Times" w:hAnsi="Times"/>
      <w:color w:val="000000"/>
    </w:rPr>
  </w:style>
  <w:style w:type="character" w:styleId="Hyperlink">
    <w:name w:val="Hyperlink"/>
    <w:uiPriority w:val="99"/>
    <w:rPr>
      <w:color w:val="0000FF"/>
      <w:u w:val="single"/>
    </w:rPr>
  </w:style>
  <w:style w:type="paragraph" w:styleId="BodyText2">
    <w:name w:val="Body Text 2"/>
    <w:basedOn w:val="Normal"/>
    <w:rPr>
      <w:i/>
      <w:iCs/>
    </w:rPr>
  </w:style>
  <w:style w:type="paragraph" w:styleId="BodyTextIndent">
    <w:name w:val="Body Text Indent"/>
    <w:basedOn w:val="Normal"/>
    <w:pPr>
      <w:autoSpaceDE w:val="0"/>
      <w:autoSpaceDN w:val="0"/>
      <w:adjustRightInd w:val="0"/>
      <w:ind w:left="-360"/>
    </w:pPr>
    <w:rPr>
      <w:snapToGrid/>
      <w:szCs w:val="24"/>
    </w:rPr>
  </w:style>
  <w:style w:type="character" w:styleId="PageNumber">
    <w:name w:val="page number"/>
    <w:basedOn w:val="DefaultParagraphFont"/>
  </w:style>
  <w:style w:type="paragraph" w:styleId="BodyTextIndent3">
    <w:name w:val="Body Text Indent 3"/>
    <w:basedOn w:val="Normal"/>
    <w:pPr>
      <w:widowControl/>
      <w:ind w:left="360" w:hanging="360"/>
    </w:pPr>
    <w:rPr>
      <w:szCs w:val="24"/>
    </w:rPr>
  </w:style>
  <w:style w:type="paragraph" w:styleId="BodyText3">
    <w:name w:val="Body Text 3"/>
    <w:basedOn w:val="Normal"/>
    <w:pPr>
      <w:autoSpaceDE w:val="0"/>
      <w:autoSpaceDN w:val="0"/>
      <w:adjustRightInd w:val="0"/>
    </w:pPr>
    <w:rPr>
      <w:b/>
      <w:bCs/>
    </w:rPr>
  </w:style>
  <w:style w:type="character" w:styleId="FollowedHyperlink">
    <w:name w:val="FollowedHyperlink"/>
    <w:rPr>
      <w:color w:val="800080"/>
      <w:u w:val="single"/>
    </w:rPr>
  </w:style>
  <w:style w:type="character" w:styleId="Strong">
    <w:name w:val="Strong"/>
    <w:qFormat/>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link w:val="BalloonTextChar"/>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paragraph" w:styleId="ListParagraph">
    <w:name w:val="List Paragraph"/>
    <w:basedOn w:val="Normal"/>
    <w:link w:val="ListParagraphChar"/>
    <w:uiPriority w:val="34"/>
    <w:qFormat/>
    <w:rsid w:val="008A0774"/>
    <w:pPr>
      <w:widowControl/>
      <w:spacing w:after="160" w:line="259" w:lineRule="auto"/>
      <w:ind w:left="720"/>
      <w:contextualSpacing/>
    </w:pPr>
    <w:rPr>
      <w:rFonts w:asciiTheme="minorHAnsi" w:eastAsiaTheme="minorHAnsi" w:hAnsiTheme="minorHAnsi" w:cstheme="minorBidi"/>
      <w:snapToGrid/>
      <w:sz w:val="22"/>
      <w:szCs w:val="22"/>
    </w:rPr>
  </w:style>
  <w:style w:type="character" w:styleId="CommentReference">
    <w:name w:val="annotation reference"/>
    <w:basedOn w:val="DefaultParagraphFont"/>
    <w:semiHidden/>
    <w:unhideWhenUsed/>
    <w:rsid w:val="008A0774"/>
    <w:rPr>
      <w:sz w:val="16"/>
      <w:szCs w:val="16"/>
    </w:rPr>
  </w:style>
  <w:style w:type="paragraph" w:styleId="CommentText">
    <w:name w:val="annotation text"/>
    <w:basedOn w:val="Normal"/>
    <w:link w:val="CommentTextChar"/>
    <w:unhideWhenUsed/>
    <w:rsid w:val="008A0774"/>
    <w:pPr>
      <w:widowControl/>
      <w:spacing w:after="160"/>
    </w:pPr>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rsid w:val="008A0774"/>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8A0774"/>
  </w:style>
  <w:style w:type="paragraph" w:customStyle="1" w:styleId="msonospacing0">
    <w:name w:val="msonospacing"/>
    <w:basedOn w:val="Normal"/>
    <w:rsid w:val="008A0774"/>
    <w:pPr>
      <w:widowControl/>
    </w:pPr>
    <w:rPr>
      <w:rFonts w:ascii="Calibri" w:hAnsi="Calibri"/>
      <w:snapToGrid/>
      <w:sz w:val="22"/>
      <w:szCs w:val="22"/>
    </w:rPr>
  </w:style>
  <w:style w:type="paragraph" w:customStyle="1" w:styleId="NoSpacing1">
    <w:name w:val="No Spacing1"/>
    <w:qFormat/>
    <w:rsid w:val="008A0774"/>
    <w:rPr>
      <w:rFonts w:ascii="Calibri" w:hAnsi="Calibri" w:cs="Calibri"/>
      <w:sz w:val="22"/>
      <w:szCs w:val="22"/>
    </w:rPr>
  </w:style>
  <w:style w:type="paragraph" w:customStyle="1" w:styleId="Default0">
    <w:name w:val="Default"/>
    <w:rsid w:val="008A0774"/>
    <w:pPr>
      <w:autoSpaceDE w:val="0"/>
      <w:autoSpaceDN w:val="0"/>
      <w:adjustRightInd w:val="0"/>
    </w:pPr>
    <w:rPr>
      <w:rFonts w:eastAsiaTheme="minorHAnsi"/>
      <w:color w:val="000000"/>
      <w:sz w:val="24"/>
      <w:szCs w:val="24"/>
    </w:rPr>
  </w:style>
  <w:style w:type="character" w:customStyle="1" w:styleId="UnresolvedMention1">
    <w:name w:val="Unresolved Mention1"/>
    <w:basedOn w:val="DefaultParagraphFont"/>
    <w:uiPriority w:val="99"/>
    <w:semiHidden/>
    <w:unhideWhenUsed/>
    <w:rsid w:val="00A45B01"/>
    <w:rPr>
      <w:color w:val="605E5C"/>
      <w:shd w:val="clear" w:color="auto" w:fill="E1DFDD"/>
    </w:rPr>
  </w:style>
  <w:style w:type="character" w:customStyle="1" w:styleId="BalloonTextChar">
    <w:name w:val="Balloon Text Char"/>
    <w:basedOn w:val="DefaultParagraphFont"/>
    <w:link w:val="BalloonText"/>
    <w:rsid w:val="00E47423"/>
    <w:rPr>
      <w:rFonts w:ascii="Tahoma" w:hAnsi="Tahoma" w:cs="Tahoma"/>
      <w:snapToGrid w:val="0"/>
      <w:sz w:val="16"/>
      <w:szCs w:val="16"/>
    </w:rPr>
  </w:style>
  <w:style w:type="paragraph" w:styleId="CommentSubject">
    <w:name w:val="annotation subject"/>
    <w:basedOn w:val="CommentText"/>
    <w:next w:val="CommentText"/>
    <w:link w:val="CommentSubjectChar"/>
    <w:semiHidden/>
    <w:unhideWhenUsed/>
    <w:rsid w:val="00E47423"/>
    <w:pPr>
      <w:widowControl w:val="0"/>
      <w:spacing w:after="0"/>
    </w:pPr>
    <w:rPr>
      <w:rFonts w:ascii="Times New Roman" w:eastAsia="Times New Roman" w:hAnsi="Times New Roman" w:cs="Times New Roman"/>
      <w:b/>
      <w:bCs/>
      <w:snapToGrid w:val="0"/>
    </w:rPr>
  </w:style>
  <w:style w:type="character" w:customStyle="1" w:styleId="CommentSubjectChar">
    <w:name w:val="Comment Subject Char"/>
    <w:basedOn w:val="CommentTextChar"/>
    <w:link w:val="CommentSubject"/>
    <w:semiHidden/>
    <w:rsid w:val="00E47423"/>
    <w:rPr>
      <w:rFonts w:asciiTheme="minorHAnsi" w:eastAsiaTheme="minorHAnsi" w:hAnsiTheme="minorHAnsi" w:cstheme="minorBidi"/>
      <w:b/>
      <w:bCs/>
      <w:snapToGrid w:val="0"/>
    </w:rPr>
  </w:style>
  <w:style w:type="character" w:customStyle="1" w:styleId="ListParagraphChar">
    <w:name w:val="List Paragraph Char"/>
    <w:basedOn w:val="DefaultParagraphFont"/>
    <w:link w:val="ListParagraph"/>
    <w:uiPriority w:val="34"/>
    <w:locked/>
    <w:rsid w:val="00E47423"/>
    <w:rPr>
      <w:rFonts w:asciiTheme="minorHAnsi" w:eastAsiaTheme="minorHAnsi" w:hAnsiTheme="minorHAnsi" w:cstheme="minorBidi"/>
      <w:sz w:val="22"/>
      <w:szCs w:val="22"/>
    </w:rPr>
  </w:style>
  <w:style w:type="paragraph" w:customStyle="1" w:styleId="xmsonormal">
    <w:name w:val="x_msonormal"/>
    <w:basedOn w:val="Normal"/>
    <w:rsid w:val="00E47423"/>
    <w:pPr>
      <w:widowControl/>
      <w:spacing w:before="100" w:beforeAutospacing="1" w:after="100" w:afterAutospacing="1"/>
    </w:pPr>
    <w:rPr>
      <w:snapToGrid/>
      <w:szCs w:val="24"/>
    </w:rPr>
  </w:style>
  <w:style w:type="paragraph" w:styleId="Revision">
    <w:name w:val="Revision"/>
    <w:hidden/>
    <w:uiPriority w:val="99"/>
    <w:semiHidden/>
    <w:rsid w:val="00E47423"/>
    <w:rPr>
      <w:snapToGrid w:val="0"/>
      <w:sz w:val="24"/>
    </w:rPr>
  </w:style>
  <w:style w:type="paragraph" w:styleId="EndnoteText">
    <w:name w:val="endnote text"/>
    <w:basedOn w:val="Normal"/>
    <w:link w:val="EndnoteTextChar"/>
    <w:uiPriority w:val="99"/>
    <w:semiHidden/>
    <w:unhideWhenUsed/>
    <w:rsid w:val="00E47423"/>
    <w:pPr>
      <w:widowControl/>
    </w:pPr>
    <w:rPr>
      <w:rFonts w:asciiTheme="minorHAnsi" w:eastAsiaTheme="minorHAnsi" w:hAnsiTheme="minorHAnsi" w:cstheme="minorBidi"/>
      <w:snapToGrid/>
      <w:sz w:val="20"/>
    </w:rPr>
  </w:style>
  <w:style w:type="character" w:customStyle="1" w:styleId="EndnoteTextChar">
    <w:name w:val="Endnote Text Char"/>
    <w:basedOn w:val="DefaultParagraphFont"/>
    <w:link w:val="EndnoteText"/>
    <w:uiPriority w:val="99"/>
    <w:semiHidden/>
    <w:rsid w:val="00E47423"/>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E474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2723c30-6204-4949-b924-d29eb2d07b24" xsi:nil="true"/>
    <_ip_UnifiedCompliancePolicyProperties xmlns="http://schemas.microsoft.com/sharepoint/v3" xsi:nil="true"/>
    <_ResourceType xmlns="http://schemas.microsoft.com/sharepoint/v3/fields" xsi:nil="true"/>
    <TaxKeywordTaxHTField xmlns="d2723c30-6204-4949-b924-d29eb2d07b24">
      <Terms xmlns="http://schemas.microsoft.com/office/infopath/2007/PartnerControls"/>
    </TaxKeywordTaxHTField>
    <lcf76f155ced4ddcb4097134ff3c332f xmlns="21f01d7f-4442-4f78-81a7-673acdc1a86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71093A4B60634585D731BADB04A918" ma:contentTypeVersion="26" ma:contentTypeDescription="Create a new document." ma:contentTypeScope="" ma:versionID="fb81f147875db8bafe20469bb40a5bee">
  <xsd:schema xmlns:xsd="http://www.w3.org/2001/XMLSchema" xmlns:xs="http://www.w3.org/2001/XMLSchema" xmlns:p="http://schemas.microsoft.com/office/2006/metadata/properties" xmlns:ns1="http://schemas.microsoft.com/sharepoint/v3" xmlns:ns2="21f01d7f-4442-4f78-81a7-673acdc1a863" xmlns:ns3="d2723c30-6204-4949-b924-d29eb2d07b24" xmlns:ns4="http://schemas.microsoft.com/sharepoint/v3/fields" targetNamespace="http://schemas.microsoft.com/office/2006/metadata/properties" ma:root="true" ma:fieldsID="4dc33f33db8b728af94d879b6d4ef1f1" ns1:_="" ns2:_="" ns3:_="" ns4:_="">
    <xsd:import namespace="http://schemas.microsoft.com/sharepoint/v3"/>
    <xsd:import namespace="21f01d7f-4442-4f78-81a7-673acdc1a863"/>
    <xsd:import namespace="d2723c30-6204-4949-b924-d29eb2d07b24"/>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3:TaxKeywordTaxHTField" minOccurs="0"/>
                <xsd:element ref="ns3:TaxCatchAll" minOccurs="0"/>
                <xsd:element ref="ns4:_ResourceType"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f01d7f-4442-4f78-81a7-673acdc1a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23c30-6204-4949-b924-d29eb2d07b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KeywordTaxHTField" ma:index="21" nillable="true" ma:taxonomy="true" ma:internalName="TaxKeywordTaxHTField" ma:taxonomyFieldName="TaxKeyword" ma:displayName="Enterprise Keywords" ma:fieldId="{23f27201-bee3-471e-b2e7-b64fd8b7ca38}" ma:taxonomyMulti="true" ma:sspId="9f123c60-6d59-4beb-a46f-4c7d903a1f29" ma:termSetId="00000000-0000-0000-0000-000000000000" ma:anchorId="00000000-0000-0000-0000-000000000000" ma:open="true" ma:isKeyword="true">
      <xsd:complexType>
        <xsd:sequence>
          <xsd:element ref="pc:Terms" minOccurs="0" maxOccurs="1"/>
        </xsd:sequence>
      </xsd:complexType>
    </xsd:element>
    <xsd:element name="TaxCatchAll" ma:index="22" nillable="true" ma:displayName="Taxonomy Catch All Column" ma:hidden="true" ma:list="{aed6f143-e760-4025-b6a3-52caca8c1370}" ma:internalName="TaxCatchAll" ma:showField="CatchAllData" ma:web="d2723c30-6204-4949-b924-d29eb2d07b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23" nillable="true" ma:displayName="Resource Type" ma:description="A set of categories, functions, genres or aggregation levels" ma:format="Dropdown" ma:indexed="true" ma:internalName="_ResourceType">
      <xsd:simpleType>
        <xsd:restriction base="dms:Choice">
          <xsd:enumeration value="Appointment Letter"/>
          <xsd:enumeration value="Attorney Letter"/>
          <xsd:enumeration value="Comptroller Required Form"/>
          <xsd:enumeration value="Constituent Correspondence"/>
          <xsd:enumeration value="Designee Letter"/>
          <xsd:enumeration value="Disclosure Form"/>
          <xsd:enumeration value="Expendable Trust"/>
          <xsd:enumeration value="Grant Support Letter"/>
          <xsd:enumeration value="ID Request Form"/>
          <xsd:enumeration value="Income Withholding Coupon (New Hampshire Child Support Regional Processing Center)"/>
          <xsd:enumeration value="Interdepartmental Service Agreement (ISA)"/>
          <xsd:enumeration value="Internal Control Plan"/>
          <xsd:enumeration value="John and Abigail Adams Scholarship Thank You Letter"/>
          <xsd:enumeration value="Key State Finance Law Compliance Roles and Responsibilities Update Form"/>
          <xsd:enumeration value="Lack of Work Notification"/>
          <xsd:enumeration value="Packing List"/>
          <xsd:enumeration value="Records Conservation Board Letter"/>
          <xsd:enumeration value="Secretary of the Commonwealth Correspondence"/>
          <xsd:enumeration value="Travel Authorization and Disclosure Forms"/>
          <xsd:enumeration value="Travel Authorization Form"/>
          <xsd:enumeration value="Thank You Lett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0346D9-4619-404C-9D68-22EF51F299C9}">
  <ds:schemaRefs>
    <ds:schemaRef ds:uri="http://schemas.microsoft.com/office/2006/metadata/properties"/>
    <ds:schemaRef ds:uri="http://schemas.microsoft.com/office/infopath/2007/PartnerControls"/>
    <ds:schemaRef ds:uri="http://schemas.microsoft.com/sharepoint/v3"/>
    <ds:schemaRef ds:uri="d2723c30-6204-4949-b924-d29eb2d07b24"/>
    <ds:schemaRef ds:uri="http://schemas.microsoft.com/sharepoint/v3/fields"/>
    <ds:schemaRef ds:uri="21f01d7f-4442-4f78-81a7-673acdc1a863"/>
  </ds:schemaRefs>
</ds:datastoreItem>
</file>

<file path=customXml/itemProps2.xml><?xml version="1.0" encoding="utf-8"?>
<ds:datastoreItem xmlns:ds="http://schemas.openxmlformats.org/officeDocument/2006/customXml" ds:itemID="{E871D0E2-097C-42E7-B6C3-B8213C91A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f01d7f-4442-4f78-81a7-673acdc1a863"/>
    <ds:schemaRef ds:uri="d2723c30-6204-4949-b924-d29eb2d07b2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47AA9B-71C4-42A6-9F9B-DA9F70C0BC1B}">
  <ds:schemaRefs>
    <ds:schemaRef ds:uri="http://schemas.openxmlformats.org/officeDocument/2006/bibliography"/>
  </ds:schemaRefs>
</ds:datastoreItem>
</file>

<file path=customXml/itemProps4.xml><?xml version="1.0" encoding="utf-8"?>
<ds:datastoreItem xmlns:ds="http://schemas.openxmlformats.org/officeDocument/2006/customXml" ds:itemID="{FC626951-3F65-4FED-89B2-6469EE698041}">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BESE June 22, 2021 Item 10: Commissioner Performance Eval memo June 2021</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17, 2025 Special Meeting Item 1: Interview Finalists for Commissioner</dc:title>
  <dc:creator>DESE</dc:creator>
  <cp:lastModifiedBy>Zou, Dong (EOE)</cp:lastModifiedBy>
  <cp:revision>4</cp:revision>
  <cp:lastPrinted>2011-01-14T19:54:00Z</cp:lastPrinted>
  <dcterms:created xsi:type="dcterms:W3CDTF">2025-04-15T14:53:00Z</dcterms:created>
  <dcterms:modified xsi:type="dcterms:W3CDTF">2025-04-15T18:20:00Z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15 2025 12:00AM</vt:lpwstr>
  </property>
</Properties>
</file>