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15A9AD94" w:rsidR="006D3FBB" w:rsidRDefault="006D3FBB" w:rsidP="006D3FBB">
      <w:pPr>
        <w:pStyle w:val="Heading1"/>
        <w:jc w:val="center"/>
      </w:pPr>
      <w:r>
        <w:t>MEMORAND</w:t>
      </w:r>
      <w:r w:rsidR="00F114E3">
        <w:t>O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40B3D998">
        <w:tc>
          <w:tcPr>
            <w:tcW w:w="1184" w:type="dxa"/>
          </w:tcPr>
          <w:p w14:paraId="29CA0BBD" w14:textId="64A4CCAC" w:rsidR="006D3FBB" w:rsidRDefault="00F114E3">
            <w:pPr>
              <w:rPr>
                <w:b/>
              </w:rPr>
            </w:pPr>
            <w:r>
              <w:rPr>
                <w:b/>
              </w:rPr>
              <w:t>Para</w:t>
            </w:r>
            <w:r w:rsidR="006D3FBB">
              <w:rPr>
                <w:b/>
              </w:rPr>
              <w:t>:</w:t>
            </w:r>
          </w:p>
        </w:tc>
        <w:tc>
          <w:tcPr>
            <w:tcW w:w="8176" w:type="dxa"/>
          </w:tcPr>
          <w:p w14:paraId="12FB6445" w14:textId="01D6FE70" w:rsidR="006D3FBB" w:rsidRPr="00F114E3" w:rsidRDefault="00763704">
            <w:pPr>
              <w:pStyle w:val="Footer"/>
              <w:widowControl w:val="0"/>
              <w:rPr>
                <w:i/>
                <w:iCs/>
              </w:rPr>
            </w:pPr>
            <w:r w:rsidRPr="40B3D998">
              <w:rPr>
                <w:snapToGrid w:val="0"/>
              </w:rPr>
              <w:t xml:space="preserve">Board of Elementary and Secondary </w:t>
            </w:r>
            <w:r w:rsidRPr="00F114E3">
              <w:rPr>
                <w:i/>
                <w:iCs/>
                <w:snapToGrid w:val="0"/>
              </w:rPr>
              <w:t>Education</w:t>
            </w:r>
            <w:r w:rsidR="00F114E3" w:rsidRPr="00F114E3">
              <w:rPr>
                <w:i/>
                <w:iCs/>
                <w:snapToGrid w:val="0"/>
              </w:rPr>
              <w:t xml:space="preserve"> (</w:t>
            </w:r>
            <w:proofErr w:type="spellStart"/>
            <w:r w:rsidR="00F114E3" w:rsidRPr="00F114E3">
              <w:rPr>
                <w:i/>
                <w:iCs/>
                <w:snapToGrid w:val="0"/>
              </w:rPr>
              <w:t>Conselho</w:t>
            </w:r>
            <w:proofErr w:type="spellEnd"/>
            <w:r w:rsidR="00F114E3" w:rsidRPr="00F114E3">
              <w:rPr>
                <w:i/>
                <w:iCs/>
                <w:snapToGrid w:val="0"/>
              </w:rPr>
              <w:t xml:space="preserve"> de </w:t>
            </w:r>
            <w:proofErr w:type="spellStart"/>
            <w:r w:rsidR="00F114E3" w:rsidRPr="00F114E3">
              <w:rPr>
                <w:i/>
                <w:iCs/>
                <w:snapToGrid w:val="0"/>
              </w:rPr>
              <w:t>Educação</w:t>
            </w:r>
            <w:proofErr w:type="spellEnd"/>
            <w:r w:rsidR="00F114E3" w:rsidRPr="00F114E3">
              <w:rPr>
                <w:i/>
                <w:iCs/>
                <w:snapToGrid w:val="0"/>
              </w:rPr>
              <w:t xml:space="preserve"> </w:t>
            </w:r>
            <w:proofErr w:type="spellStart"/>
            <w:r w:rsidR="00F114E3" w:rsidRPr="00F114E3">
              <w:rPr>
                <w:i/>
                <w:iCs/>
                <w:snapToGrid w:val="0"/>
              </w:rPr>
              <w:t>Elementar</w:t>
            </w:r>
            <w:proofErr w:type="spellEnd"/>
            <w:r w:rsidR="00F114E3" w:rsidRPr="00F114E3">
              <w:rPr>
                <w:i/>
                <w:iCs/>
                <w:snapToGrid w:val="0"/>
              </w:rPr>
              <w:t xml:space="preserve"> e </w:t>
            </w:r>
            <w:proofErr w:type="spellStart"/>
            <w:r w:rsidR="00F114E3" w:rsidRPr="00F114E3">
              <w:rPr>
                <w:i/>
                <w:iCs/>
                <w:snapToGrid w:val="0"/>
              </w:rPr>
              <w:t>Secundária</w:t>
            </w:r>
            <w:proofErr w:type="spellEnd"/>
            <w:r w:rsidR="00F114E3" w:rsidRPr="00F114E3">
              <w:rPr>
                <w:i/>
                <w:iCs/>
                <w:snapToGrid w:val="0"/>
              </w:rPr>
              <w:t>)</w:t>
            </w:r>
          </w:p>
          <w:p w14:paraId="47311F10" w14:textId="5562F04F" w:rsidR="006D3FBB" w:rsidRDefault="006D3FBB" w:rsidP="40B3D998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:rsidRPr="0065481D" w14:paraId="6BADAB18" w14:textId="77777777" w:rsidTr="40B3D998">
        <w:tc>
          <w:tcPr>
            <w:tcW w:w="1184" w:type="dxa"/>
          </w:tcPr>
          <w:p w14:paraId="7B648A85" w14:textId="7E87DB20" w:rsidR="006D3FBB" w:rsidRDefault="00F114E3">
            <w:pPr>
              <w:rPr>
                <w:b/>
              </w:rPr>
            </w:pPr>
            <w:r>
              <w:rPr>
                <w:b/>
              </w:rPr>
              <w:t>De</w:t>
            </w:r>
            <w:r w:rsidR="006D3FBB">
              <w:rPr>
                <w:b/>
              </w:rPr>
              <w:t>:</w:t>
            </w:r>
            <w:r w:rsidR="006D3FBB">
              <w:tab/>
            </w:r>
          </w:p>
        </w:tc>
        <w:tc>
          <w:tcPr>
            <w:tcW w:w="8176" w:type="dxa"/>
          </w:tcPr>
          <w:p w14:paraId="58C2FA8C" w14:textId="50B88EE0" w:rsidR="006D3FBB" w:rsidRPr="00F114E3" w:rsidRDefault="00763704">
            <w:pPr>
              <w:pStyle w:val="Footer"/>
              <w:widowControl w:val="0"/>
              <w:rPr>
                <w:lang w:val="pt-BR"/>
              </w:rPr>
            </w:pPr>
            <w:r w:rsidRPr="00F114E3">
              <w:rPr>
                <w:snapToGrid w:val="0"/>
                <w:lang w:val="pt-BR"/>
              </w:rPr>
              <w:t xml:space="preserve">Russell D. Johnston, </w:t>
            </w:r>
            <w:r w:rsidR="00F114E3" w:rsidRPr="00F114E3">
              <w:rPr>
                <w:snapToGrid w:val="0"/>
                <w:lang w:val="pt-BR"/>
              </w:rPr>
              <w:t>Comissário em exercício</w:t>
            </w:r>
          </w:p>
          <w:p w14:paraId="5B231371" w14:textId="2F42608E" w:rsidR="006D3FBB" w:rsidRPr="00F114E3" w:rsidRDefault="006D3FBB" w:rsidP="40B3D998">
            <w:pPr>
              <w:pStyle w:val="Footer"/>
              <w:widowControl w:val="0"/>
              <w:rPr>
                <w:snapToGrid w:val="0"/>
                <w:lang w:val="pt-BR"/>
              </w:rPr>
            </w:pPr>
          </w:p>
        </w:tc>
      </w:tr>
      <w:tr w:rsidR="006D3FBB" w14:paraId="77D97DD1" w14:textId="77777777" w:rsidTr="40B3D998">
        <w:tc>
          <w:tcPr>
            <w:tcW w:w="1184" w:type="dxa"/>
          </w:tcPr>
          <w:p w14:paraId="008997C8" w14:textId="1D9E1A18" w:rsidR="006D3FBB" w:rsidRDefault="006D3FBB">
            <w:pPr>
              <w:rPr>
                <w:b/>
              </w:rPr>
            </w:pPr>
            <w:r>
              <w:rPr>
                <w:b/>
              </w:rPr>
              <w:t>Dat</w:t>
            </w:r>
            <w:r w:rsidR="00F114E3">
              <w:rPr>
                <w:b/>
              </w:rPr>
              <w:t>a</w:t>
            </w:r>
            <w:r>
              <w:rPr>
                <w:b/>
              </w:rPr>
              <w:t>:</w:t>
            </w:r>
            <w:r>
              <w:tab/>
            </w:r>
          </w:p>
        </w:tc>
        <w:tc>
          <w:tcPr>
            <w:tcW w:w="8176" w:type="dxa"/>
          </w:tcPr>
          <w:p w14:paraId="525C112E" w14:textId="3A8FD8CC" w:rsidR="006D3FBB" w:rsidRDefault="00F114E3">
            <w:pPr>
              <w:pStyle w:val="Footer"/>
              <w:widowControl w:val="0"/>
            </w:pPr>
            <w:r>
              <w:t xml:space="preserve">18 de </w:t>
            </w:r>
            <w:proofErr w:type="spellStart"/>
            <w:r>
              <w:t>março</w:t>
            </w:r>
            <w:proofErr w:type="spellEnd"/>
            <w:r>
              <w:t xml:space="preserve"> de 2025</w:t>
            </w:r>
          </w:p>
          <w:p w14:paraId="3990820A" w14:textId="5FB96E8F" w:rsidR="006D3FBB" w:rsidRDefault="006D3FBB">
            <w:pPr>
              <w:pStyle w:val="Footer"/>
              <w:widowControl w:val="0"/>
            </w:pPr>
          </w:p>
        </w:tc>
      </w:tr>
      <w:tr w:rsidR="006D3FBB" w:rsidRPr="0065481D" w14:paraId="10532374" w14:textId="77777777" w:rsidTr="40B3D998">
        <w:tc>
          <w:tcPr>
            <w:tcW w:w="1184" w:type="dxa"/>
          </w:tcPr>
          <w:p w14:paraId="6DBCAB77" w14:textId="0D2F4AB1" w:rsidR="006D3FBB" w:rsidRDefault="00F114E3">
            <w:pPr>
              <w:rPr>
                <w:b/>
              </w:rPr>
            </w:pPr>
            <w:proofErr w:type="spellStart"/>
            <w:r>
              <w:rPr>
                <w:b/>
              </w:rPr>
              <w:t>Assunto</w:t>
            </w:r>
            <w:proofErr w:type="spellEnd"/>
            <w:r w:rsidR="006D3FBB">
              <w:rPr>
                <w:b/>
              </w:rPr>
              <w:t>:</w:t>
            </w:r>
          </w:p>
        </w:tc>
        <w:tc>
          <w:tcPr>
            <w:tcW w:w="8176" w:type="dxa"/>
          </w:tcPr>
          <w:p w14:paraId="3ACD9743" w14:textId="200419C5" w:rsidR="00F114E3" w:rsidRPr="00F114E3" w:rsidRDefault="00F114E3">
            <w:pPr>
              <w:pStyle w:val="Footer"/>
              <w:widowControl w:val="0"/>
              <w:rPr>
                <w:snapToGrid w:val="0"/>
                <w:lang w:val="pt-BR"/>
              </w:rPr>
            </w:pPr>
            <w:r w:rsidRPr="00F114E3">
              <w:rPr>
                <w:snapToGrid w:val="0"/>
                <w:lang w:val="pt-BR"/>
              </w:rPr>
              <w:t>Emendas propostas para 603 CMR 46.00 e 603 CMR 18.00 (Uso de práticas de castigo)</w:t>
            </w:r>
          </w:p>
          <w:p w14:paraId="7A0AEDD6" w14:textId="673C96C0" w:rsidR="006D3FBB" w:rsidRPr="00F114E3" w:rsidRDefault="006D3FBB">
            <w:pPr>
              <w:pStyle w:val="Footer"/>
              <w:widowControl w:val="0"/>
              <w:rPr>
                <w:snapToGrid w:val="0"/>
                <w:lang w:val="pt-BR"/>
              </w:rPr>
            </w:pPr>
          </w:p>
        </w:tc>
      </w:tr>
    </w:tbl>
    <w:p w14:paraId="6083E497" w14:textId="77777777" w:rsidR="006D3FBB" w:rsidRPr="00F114E3" w:rsidRDefault="006D3FBB" w:rsidP="006D3FBB">
      <w:pPr>
        <w:pBdr>
          <w:bottom w:val="single" w:sz="4" w:space="1" w:color="auto"/>
        </w:pBdr>
        <w:rPr>
          <w:lang w:val="pt-BR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Pr="00F114E3" w:rsidRDefault="006D3FBB" w:rsidP="006D3FBB">
      <w:pPr>
        <w:rPr>
          <w:sz w:val="16"/>
          <w:lang w:val="pt-BR"/>
        </w:rPr>
        <w:sectPr w:rsidR="006D3FBB" w:rsidRPr="00F114E3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CD0CEDA" w14:textId="77777777" w:rsidR="00755187" w:rsidRPr="00F114E3" w:rsidRDefault="00755187" w:rsidP="00ED5501">
      <w:pPr>
        <w:rPr>
          <w:lang w:val="pt-BR"/>
        </w:rPr>
      </w:pPr>
    </w:p>
    <w:p w14:paraId="00D5FA44" w14:textId="2E7DF276" w:rsidR="00763704" w:rsidRPr="00F114E3" w:rsidRDefault="00F114E3" w:rsidP="1345220D">
      <w:pPr>
        <w:rPr>
          <w:lang w:val="pt-BR"/>
        </w:rPr>
      </w:pPr>
      <w:r w:rsidRPr="00F114E3">
        <w:rPr>
          <w:lang w:val="pt-BR"/>
        </w:rPr>
        <w:t xml:space="preserve">Na reunião do Conselho de Educação Elementar e Secundária (Conselho) em 28 de janeiro de 2025, discutimos o uso de práticas de </w:t>
      </w:r>
      <w:r>
        <w:rPr>
          <w:lang w:val="pt-BR"/>
        </w:rPr>
        <w:t>castigo</w:t>
      </w:r>
      <w:r w:rsidRPr="00F114E3">
        <w:rPr>
          <w:lang w:val="pt-BR"/>
        </w:rPr>
        <w:t xml:space="preserve"> em ambientes educacionais e considerações sobre a redução ou eliminação do uso de tempo </w:t>
      </w:r>
      <w:r>
        <w:rPr>
          <w:lang w:val="pt-BR"/>
        </w:rPr>
        <w:t xml:space="preserve">de castigo </w:t>
      </w:r>
      <w:r w:rsidRPr="00F114E3">
        <w:rPr>
          <w:lang w:val="pt-BR"/>
        </w:rPr>
        <w:t xml:space="preserve">e salvaguarda do bem-estar dos alunos e funcionários da escola. Este mês, apresentarei ao Conselho as emendas propostas para 603 CMR 46.00, os regulamentos para Prevenção de </w:t>
      </w:r>
      <w:r>
        <w:rPr>
          <w:lang w:val="pt-BR"/>
        </w:rPr>
        <w:t xml:space="preserve">Contenção </w:t>
      </w:r>
      <w:r w:rsidRPr="00F114E3">
        <w:rPr>
          <w:lang w:val="pt-BR"/>
        </w:rPr>
        <w:t>Física e Requisitos Se Usados, e 603 CMR 18.00, os regulamentos para Padrões de Programa e Segurança para Programas Escolares Especiais Diurnos e Residenciais Aprovados, para discussão inicial e uma votação para solicitar comentários públicos. Com a aprovação do Conselho, o Departamento de Educação Elementar e Secundária (DESE) convidará comentários públicos sobre os regulamentos propostos e, em seguida, apresentará os comentários e quaisquer revisões recomendadas ao Conselho em junho de 2025 para ação final.</w:t>
      </w:r>
      <w:r w:rsidR="00763704" w:rsidRPr="00F114E3">
        <w:rPr>
          <w:lang w:val="pt-BR"/>
        </w:rPr>
        <w:t>  </w:t>
      </w:r>
    </w:p>
    <w:p w14:paraId="1FFB082F" w14:textId="77777777" w:rsidR="00763704" w:rsidRPr="00F114E3" w:rsidRDefault="00763704" w:rsidP="00763704">
      <w:pPr>
        <w:rPr>
          <w:lang w:val="pt-BR"/>
        </w:rPr>
      </w:pPr>
      <w:r w:rsidRPr="00F114E3">
        <w:rPr>
          <w:lang w:val="pt-BR"/>
        </w:rPr>
        <w:t> </w:t>
      </w:r>
    </w:p>
    <w:p w14:paraId="6A4A5AAE" w14:textId="401671AB" w:rsidR="005613EF" w:rsidRPr="005613EF" w:rsidRDefault="005613EF" w:rsidP="00763704">
      <w:pPr>
        <w:rPr>
          <w:lang w:val="pt-BR"/>
        </w:rPr>
      </w:pPr>
      <w:r w:rsidRPr="005613EF">
        <w:rPr>
          <w:lang w:val="pt-BR"/>
        </w:rPr>
        <w:t>Em geral, as emendas propostas ao 603 CMR 46.00 buscam:</w:t>
      </w:r>
    </w:p>
    <w:p w14:paraId="4D3C0604" w14:textId="77777777" w:rsidR="00763704" w:rsidRPr="005613EF" w:rsidRDefault="00763704" w:rsidP="00763704">
      <w:pPr>
        <w:rPr>
          <w:lang w:val="pt-BR"/>
        </w:rPr>
      </w:pPr>
      <w:r w:rsidRPr="005613EF">
        <w:rPr>
          <w:lang w:val="pt-BR"/>
        </w:rPr>
        <w:t> </w:t>
      </w:r>
    </w:p>
    <w:p w14:paraId="054F005D" w14:textId="53C4B78D" w:rsidR="004B1737" w:rsidRPr="005613EF" w:rsidRDefault="005613EF" w:rsidP="00AE306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5"/>
          <w:lang w:val="pt-BR"/>
        </w:rPr>
      </w:pPr>
      <w:r w:rsidRPr="005613EF">
        <w:rPr>
          <w:rStyle w:val="normaltextrun"/>
          <w:rFonts w:asciiTheme="minorHAnsi" w:eastAsiaTheme="majorEastAsia" w:hAnsiTheme="minorHAnsi"/>
          <w:color w:val="000000"/>
          <w:position w:val="5"/>
          <w:lang w:val="pt-BR"/>
        </w:rPr>
        <w:t>Atualizar a definição de reclusão em 603 CMR 46.02 para alinhá-la mais de perto com a definição usada pelo Escritório de Direitos Civis do Departamento de Educação dos EUA para fins de coleta de dados.</w:t>
      </w:r>
    </w:p>
    <w:p w14:paraId="42CDA3C9" w14:textId="7A0539BD" w:rsidR="004B1737" w:rsidRPr="005613EF" w:rsidRDefault="005613EF" w:rsidP="004B173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Arial"/>
          <w:lang w:val="pt-BR"/>
        </w:rPr>
      </w:pP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Atualiz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ar</w:t>
      </w: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 xml:space="preserve"> a definição de 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 xml:space="preserve">castigo </w:t>
      </w: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para incluir especificamente "em um ambiente destrancado do qual o aluno tem permissão para sair".</w:t>
      </w:r>
      <w:r w:rsidR="004B1737"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 </w:t>
      </w:r>
      <w:r w:rsidR="004B1737" w:rsidRPr="005613EF">
        <w:rPr>
          <w:rStyle w:val="eop"/>
          <w:rFonts w:ascii="Arial" w:eastAsiaTheme="majorEastAsia" w:hAnsi="Arial" w:cs="Arial"/>
          <w:lang w:val="pt-BR"/>
        </w:rPr>
        <w:t>​</w:t>
      </w:r>
      <w:r w:rsidRPr="005613EF">
        <w:rPr>
          <w:rStyle w:val="eop"/>
          <w:rFonts w:ascii="Arial" w:eastAsiaTheme="majorEastAsia" w:hAnsi="Arial" w:cs="Arial"/>
          <w:lang w:val="pt-BR"/>
        </w:rPr>
        <w:t xml:space="preserve"> </w:t>
      </w:r>
    </w:p>
    <w:p w14:paraId="59EEAADE" w14:textId="06455B75" w:rsidR="004B1737" w:rsidRPr="005613EF" w:rsidRDefault="005613EF" w:rsidP="346AF5DE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4"/>
          <w:lang w:val="pt-BR"/>
        </w:rPr>
      </w:pP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lastRenderedPageBreak/>
        <w:t>Adicion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ar</w:t>
      </w: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 xml:space="preserve"> requisitos para qualquer sala ou área usada para o 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castigo</w:t>
      </w:r>
      <w:r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 xml:space="preserve"> para especificar que ela deve ter tamanho apropriado para a idade e as necessidades do aluno; ser adequadamente iluminada, ventilada e aquecida ou resfriada, consistente com o restante do prédio; livre de objetos ou acessórios que sejam inerentemente perigosos para o aluno; estar em conformidade com quaisquer requisitos aplicáveis ​​do código de construção e incêndio local; e estar em conformidade com quaisquer outros padrões listados pelo DESE nas orientações.</w:t>
      </w:r>
      <w:r w:rsidR="004B1737" w:rsidRPr="005613EF">
        <w:rPr>
          <w:rStyle w:val="normaltextrun"/>
          <w:rFonts w:asciiTheme="minorHAnsi" w:eastAsiaTheme="majorEastAsia" w:hAnsiTheme="minorHAnsi" w:cs="Arial"/>
          <w:color w:val="000000"/>
          <w:position w:val="4"/>
          <w:lang w:val="pt-BR"/>
        </w:rPr>
        <w:t> </w:t>
      </w:r>
      <w:r w:rsidR="004B1737" w:rsidRPr="005613EF">
        <w:rPr>
          <w:rStyle w:val="normaltextrun"/>
          <w:rFonts w:ascii="Arial" w:eastAsiaTheme="majorEastAsia" w:hAnsi="Arial" w:cs="Arial"/>
          <w:color w:val="000000"/>
          <w:position w:val="4"/>
          <w:lang w:val="pt-BR"/>
        </w:rPr>
        <w:t>​</w:t>
      </w:r>
    </w:p>
    <w:p w14:paraId="05B4F946" w14:textId="5D0D900D" w:rsidR="00F03418" w:rsidRPr="00E444C1" w:rsidRDefault="00E444C1" w:rsidP="00F03418">
      <w:pPr>
        <w:pStyle w:val="ListParagraph"/>
        <w:numPr>
          <w:ilvl w:val="0"/>
          <w:numId w:val="22"/>
        </w:numPr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</w:pPr>
      <w:r w:rsidRPr="00E444C1"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>Adicion</w:t>
      </w:r>
      <w:r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>ar</w:t>
      </w:r>
      <w:r w:rsidRPr="00E444C1"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 xml:space="preserve"> circunstâncias de emergência sob as quais um tipo de reclusão, onde um adulto está presente e monitorando o aluno, pode ser usado como último recurso e list</w:t>
      </w:r>
      <w:r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>ar</w:t>
      </w:r>
      <w:r w:rsidRPr="00E444C1"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 xml:space="preserve"> condições específicas que devem ser atendidas antes de seu uso. Entre outras condições, os regulamentos propostos exigiriam que:</w:t>
      </w:r>
      <w:r w:rsidR="00880380" w:rsidRPr="00E444C1">
        <w:rPr>
          <w:rStyle w:val="normaltextrun"/>
          <w:rFonts w:eastAsiaTheme="majorEastAsia" w:cs="Arial"/>
          <w:color w:val="000000"/>
          <w:kern w:val="0"/>
          <w:position w:val="4"/>
          <w:lang w:val="pt-BR" w:eastAsia="zh-CN" w:bidi="th-TH"/>
          <w14:ligatures w14:val="none"/>
        </w:rPr>
        <w:t xml:space="preserve"> </w:t>
      </w:r>
    </w:p>
    <w:p w14:paraId="42971C38" w14:textId="209D89C2" w:rsidR="00F03418" w:rsidRPr="00960886" w:rsidRDefault="00960886" w:rsidP="00AE3060">
      <w:pPr>
        <w:pStyle w:val="ListParagraph"/>
        <w:numPr>
          <w:ilvl w:val="1"/>
          <w:numId w:val="22"/>
        </w:numPr>
        <w:rPr>
          <w:lang w:val="pt-BR"/>
        </w:rPr>
      </w:pPr>
      <w:r w:rsidRPr="00960886">
        <w:rPr>
          <w:lang w:val="pt-BR"/>
        </w:rPr>
        <w:t>Esta intervenção de emergência só pode ser usada individualmente para cada aluno, quando houver ameaça iminente de agressão ou dano físico grave iminente ao aluno ou a terceiros;</w:t>
      </w:r>
      <w:r w:rsidR="00F03418" w:rsidRPr="00960886">
        <w:rPr>
          <w:rFonts w:ascii="Arial" w:hAnsi="Arial" w:cs="Arial"/>
          <w:lang w:val="pt-BR"/>
        </w:rPr>
        <w:t>​</w:t>
      </w:r>
      <w:r w:rsidRPr="00960886">
        <w:rPr>
          <w:rFonts w:ascii="Arial" w:hAnsi="Arial" w:cs="Arial"/>
          <w:lang w:val="pt-BR"/>
        </w:rPr>
        <w:t xml:space="preserve"> </w:t>
      </w:r>
    </w:p>
    <w:p w14:paraId="3A226CF5" w14:textId="5B250D91" w:rsidR="00F03418" w:rsidRPr="00960886" w:rsidRDefault="00960886" w:rsidP="00BC35C1">
      <w:pPr>
        <w:pStyle w:val="ListParagraph"/>
        <w:numPr>
          <w:ilvl w:val="1"/>
          <w:numId w:val="22"/>
        </w:numPr>
        <w:rPr>
          <w:lang w:val="pt-BR"/>
        </w:rPr>
      </w:pPr>
      <w:r w:rsidRPr="00960886">
        <w:rPr>
          <w:lang w:val="pt-BR"/>
        </w:rPr>
        <w:t>Há documentação de um profissional de saúde mental e médico licenciado</w:t>
      </w:r>
      <w:r w:rsidR="0080375F" w:rsidRPr="00960886">
        <w:rPr>
          <w:lang w:val="pt-BR"/>
        </w:rPr>
        <w:t>;</w:t>
      </w:r>
      <w:r w:rsidR="00F03418" w:rsidRPr="00960886">
        <w:rPr>
          <w:rFonts w:ascii="Arial" w:hAnsi="Arial" w:cs="Arial"/>
          <w:lang w:val="pt-BR"/>
        </w:rPr>
        <w:t>​</w:t>
      </w:r>
    </w:p>
    <w:p w14:paraId="15523FE0" w14:textId="2D72B680" w:rsidR="001D577F" w:rsidRPr="00AE694F" w:rsidRDefault="00AE694F" w:rsidP="00BC35C1">
      <w:pPr>
        <w:pStyle w:val="ListParagraph"/>
        <w:numPr>
          <w:ilvl w:val="1"/>
          <w:numId w:val="22"/>
        </w:numPr>
        <w:rPr>
          <w:lang w:val="pt-BR"/>
        </w:rPr>
      </w:pPr>
      <w:r w:rsidRPr="00AE694F">
        <w:rPr>
          <w:lang w:val="pt-BR"/>
        </w:rPr>
        <w:t>Há consentimento dos pais do aluno e, se for o caso, do aluno, e tal uso foi aprovado por escrito pelo diretor; e</w:t>
      </w:r>
    </w:p>
    <w:p w14:paraId="76DCC13C" w14:textId="72784EA9" w:rsidR="00DA56B3" w:rsidRPr="002A1F82" w:rsidRDefault="002A1F82" w:rsidP="00BC35C1">
      <w:pPr>
        <w:pStyle w:val="ListParagraph"/>
        <w:numPr>
          <w:ilvl w:val="1"/>
          <w:numId w:val="22"/>
        </w:numPr>
        <w:rPr>
          <w:lang w:val="pt-BR"/>
        </w:rPr>
      </w:pPr>
      <w:r w:rsidRPr="002A1F82">
        <w:rPr>
          <w:rFonts w:cs="Arial"/>
          <w:lang w:val="pt-BR"/>
        </w:rPr>
        <w:t xml:space="preserve">Durante todo o período de emergência, um membro da equipe </w:t>
      </w:r>
      <w:proofErr w:type="gramStart"/>
      <w:r w:rsidRPr="002A1F82">
        <w:rPr>
          <w:rFonts w:cs="Arial"/>
          <w:lang w:val="pt-BR"/>
        </w:rPr>
        <w:t>estará monitorando e observando</w:t>
      </w:r>
      <w:proofErr w:type="gramEnd"/>
      <w:r w:rsidRPr="002A1F82">
        <w:rPr>
          <w:rFonts w:cs="Arial"/>
          <w:lang w:val="pt-BR"/>
        </w:rPr>
        <w:t xml:space="preserve"> o aluno de forma contínua e ativa, estando imediatamente disponível para ele.</w:t>
      </w:r>
    </w:p>
    <w:p w14:paraId="5FF36E32" w14:textId="655F727B" w:rsidR="00670492" w:rsidRPr="00647158" w:rsidRDefault="00647158" w:rsidP="00AE3060">
      <w:pPr>
        <w:pStyle w:val="ListParagraph"/>
        <w:numPr>
          <w:ilvl w:val="0"/>
          <w:numId w:val="22"/>
        </w:numPr>
        <w:rPr>
          <w:lang w:val="pt-BR"/>
        </w:rPr>
      </w:pPr>
      <w:r w:rsidRPr="00647158">
        <w:rPr>
          <w:rFonts w:cs="Arial"/>
          <w:lang w:val="pt-BR"/>
        </w:rPr>
        <w:t>As emendas propostas incluem várias salvaguardas quando tal intervenção de emergência é usada, como notificação aos pais, realização de revisão semanal e mensal de dados relacionados ao uso de tal intervenção de emergência e documentação e relato de tal uso ao DESE.</w:t>
      </w:r>
    </w:p>
    <w:p w14:paraId="06EF51EE" w14:textId="13BCCA43" w:rsidR="00F03418" w:rsidRPr="00647158" w:rsidRDefault="00647158" w:rsidP="00AE3060">
      <w:pPr>
        <w:pStyle w:val="ListParagraph"/>
        <w:numPr>
          <w:ilvl w:val="0"/>
          <w:numId w:val="22"/>
        </w:numPr>
        <w:rPr>
          <w:lang w:val="pt-BR"/>
        </w:rPr>
      </w:pPr>
      <w:r w:rsidRPr="00647158">
        <w:rPr>
          <w:lang w:val="pt-BR"/>
        </w:rPr>
        <w:t>Qualquer escola ou programa que utilize tal intervenção de emergência deve examinar alternativas e estratégias para reduzir e eliminar seu uso no máximo 3 anos a partir da data efetiva dos regulamentos propostos.</w:t>
      </w:r>
      <w:r w:rsidR="00F03418" w:rsidRPr="00647158">
        <w:rPr>
          <w:rFonts w:ascii="Arial" w:hAnsi="Arial" w:cs="Arial"/>
          <w:lang w:val="pt-BR"/>
        </w:rPr>
        <w:t>​</w:t>
      </w:r>
      <w:r w:rsidRPr="00647158">
        <w:rPr>
          <w:rFonts w:ascii="Arial" w:hAnsi="Arial" w:cs="Arial"/>
          <w:lang w:val="pt-BR"/>
        </w:rPr>
        <w:t xml:space="preserve">  </w:t>
      </w:r>
    </w:p>
    <w:p w14:paraId="1A624505" w14:textId="32A69CE4" w:rsidR="00981A33" w:rsidRPr="00647158" w:rsidRDefault="00647158" w:rsidP="00AE3060">
      <w:pPr>
        <w:pStyle w:val="ListParagraph"/>
        <w:numPr>
          <w:ilvl w:val="0"/>
          <w:numId w:val="22"/>
        </w:numPr>
        <w:rPr>
          <w:lang w:val="pt-BR"/>
        </w:rPr>
      </w:pPr>
      <w:r w:rsidRPr="00647158">
        <w:rPr>
          <w:rFonts w:cs="Arial"/>
          <w:lang w:val="pt-BR"/>
        </w:rPr>
        <w:t>Os regulamentos propostos entrariam em vigor em 2 de setembro de 2025.</w:t>
      </w:r>
    </w:p>
    <w:p w14:paraId="2279A1A9" w14:textId="2626C671" w:rsidR="00763704" w:rsidRPr="00647158" w:rsidRDefault="00763704" w:rsidP="00837008">
      <w:pPr>
        <w:rPr>
          <w:lang w:val="pt-BR"/>
        </w:rPr>
      </w:pPr>
    </w:p>
    <w:p w14:paraId="78EDA8F6" w14:textId="4875E949" w:rsidR="00837008" w:rsidRPr="003D2953" w:rsidRDefault="003D2953" w:rsidP="00837008">
      <w:pPr>
        <w:rPr>
          <w:lang w:val="pt-BR"/>
        </w:rPr>
      </w:pPr>
      <w:r w:rsidRPr="003D2953">
        <w:rPr>
          <w:lang w:val="pt-BR"/>
        </w:rPr>
        <w:t>Em geral, as emendas propostas ao 603 CMR 18.00 (regulamentos aplicáveis ​​a programas de educação especial aprovados) buscam:</w:t>
      </w:r>
    </w:p>
    <w:p w14:paraId="2AE5283A" w14:textId="637F6F26" w:rsidR="001C15BA" w:rsidRPr="00B76723" w:rsidRDefault="00B76723" w:rsidP="001C15BA">
      <w:pPr>
        <w:pStyle w:val="ListParagraph"/>
        <w:numPr>
          <w:ilvl w:val="0"/>
          <w:numId w:val="22"/>
        </w:numPr>
        <w:rPr>
          <w:lang w:val="pt-BR"/>
        </w:rPr>
      </w:pPr>
      <w:r w:rsidRPr="00B76723">
        <w:rPr>
          <w:lang w:val="pt-BR"/>
        </w:rPr>
        <w:t>Exigir que os programas diurnos de educação especial aprovados, incluindo o componente diurno dos programas residenciais de educação especial, estejam em conformidade com a versão atualizada do 603 CMR 46.</w:t>
      </w:r>
      <w:r w:rsidRPr="00B76723">
        <w:rPr>
          <w:rFonts w:ascii="Arial" w:hAnsi="Arial" w:cs="Arial"/>
          <w:lang w:val="pt-BR"/>
        </w:rPr>
        <w:t xml:space="preserve">  </w:t>
      </w:r>
    </w:p>
    <w:p w14:paraId="309AB5A6" w14:textId="67A25A5F" w:rsidR="00763704" w:rsidRPr="00B76723" w:rsidRDefault="00B76723" w:rsidP="00AE3060">
      <w:pPr>
        <w:pStyle w:val="ListParagraph"/>
        <w:numPr>
          <w:ilvl w:val="0"/>
          <w:numId w:val="22"/>
        </w:numPr>
        <w:rPr>
          <w:lang w:val="pt-BR"/>
        </w:rPr>
      </w:pPr>
      <w:r w:rsidRPr="00B76723">
        <w:rPr>
          <w:lang w:val="pt-BR"/>
        </w:rPr>
        <w:t>Alinhar mais de perto os requisitos de documentação atualmente aplicáveis ​​aos programas de educação especial aos requisitos de documentação propostos em 603 CMR 46</w:t>
      </w:r>
      <w:r w:rsidR="00DD77F1" w:rsidRPr="00B76723">
        <w:rPr>
          <w:lang w:val="pt-BR"/>
        </w:rPr>
        <w:t>.</w:t>
      </w:r>
      <w:r w:rsidR="00251673" w:rsidRPr="00B76723">
        <w:rPr>
          <w:lang w:val="pt-BR"/>
        </w:rPr>
        <w:t xml:space="preserve"> </w:t>
      </w:r>
    </w:p>
    <w:p w14:paraId="27248CDF" w14:textId="04BEAD0A" w:rsidR="00A23B51" w:rsidRPr="00B76723" w:rsidRDefault="00B76723" w:rsidP="00AE3060">
      <w:pPr>
        <w:pStyle w:val="ListParagraph"/>
        <w:numPr>
          <w:ilvl w:val="0"/>
          <w:numId w:val="22"/>
        </w:numPr>
        <w:rPr>
          <w:lang w:val="pt-BR"/>
        </w:rPr>
      </w:pPr>
      <w:r w:rsidRPr="00B76723">
        <w:rPr>
          <w:lang w:val="pt-BR"/>
        </w:rPr>
        <w:t>Os regulamentos propostos entrariam em vigor em 2 de setembro de 2025.</w:t>
      </w:r>
    </w:p>
    <w:p w14:paraId="2F2985D0" w14:textId="77777777" w:rsidR="00251673" w:rsidRPr="00B76723" w:rsidRDefault="00251673" w:rsidP="00251673">
      <w:pPr>
        <w:pStyle w:val="ListParagraph"/>
        <w:rPr>
          <w:lang w:val="pt-BR"/>
        </w:rPr>
      </w:pPr>
    </w:p>
    <w:p w14:paraId="3A376125" w14:textId="649F0090" w:rsidR="00763704" w:rsidRPr="00136AC1" w:rsidRDefault="00136AC1" w:rsidP="00763704">
      <w:pPr>
        <w:rPr>
          <w:lang w:val="pt-BR"/>
        </w:rPr>
      </w:pPr>
      <w:r w:rsidRPr="00136AC1">
        <w:rPr>
          <w:lang w:val="pt-BR"/>
        </w:rPr>
        <w:t xml:space="preserve">Uma versão sublinhada em </w:t>
      </w:r>
      <w:r w:rsidR="00F16A5F">
        <w:rPr>
          <w:lang w:val="pt-BR"/>
        </w:rPr>
        <w:t>v</w:t>
      </w:r>
      <w:r w:rsidRPr="00136AC1">
        <w:rPr>
          <w:lang w:val="pt-BR"/>
        </w:rPr>
        <w:t xml:space="preserve">ermelho dos regulamentos está anexada, juntamente com uma moção para solicitar comentários públicos sobre as emendas propostas. Com a aprovação do Conselho, o DESE solicitará comentários públicos sobre as emendas propostas. Após analisar os comentários recebidos e determinar se mais mudanças são </w:t>
      </w:r>
      <w:r w:rsidRPr="00136AC1">
        <w:rPr>
          <w:lang w:val="pt-BR"/>
        </w:rPr>
        <w:lastRenderedPageBreak/>
        <w:t>necessárias, o DESE planeja trazer os regulamentos alterados de volta ao Conselho em junho de 2025 para adoção final</w:t>
      </w:r>
      <w:r w:rsidR="00763704" w:rsidRPr="00136AC1">
        <w:rPr>
          <w:lang w:val="pt-BR"/>
        </w:rPr>
        <w:t>. </w:t>
      </w:r>
    </w:p>
    <w:p w14:paraId="799698FC" w14:textId="77777777" w:rsidR="00763704" w:rsidRPr="00136AC1" w:rsidRDefault="00763704" w:rsidP="00763704">
      <w:pPr>
        <w:rPr>
          <w:lang w:val="pt-BR"/>
        </w:rPr>
      </w:pPr>
      <w:r w:rsidRPr="00136AC1">
        <w:rPr>
          <w:lang w:val="pt-BR"/>
        </w:rPr>
        <w:t> </w:t>
      </w:r>
    </w:p>
    <w:p w14:paraId="7F6C41F9" w14:textId="2EE25724" w:rsidR="00347B95" w:rsidRPr="00347B95" w:rsidRDefault="00347B95" w:rsidP="6E6688F8">
      <w:pPr>
        <w:rPr>
          <w:lang w:val="pt-BR"/>
        </w:rPr>
      </w:pPr>
      <w:r w:rsidRPr="00347B95">
        <w:rPr>
          <w:lang w:val="pt-BR"/>
        </w:rPr>
        <w:t xml:space="preserve">Iraida J. Álvarez, Diretora Executiva Interina de Educação Especial, Jamie Camacho, Diretor Estadual Interino de Educação Especial, </w:t>
      </w:r>
      <w:proofErr w:type="spellStart"/>
      <w:r w:rsidRPr="00347B95">
        <w:rPr>
          <w:lang w:val="pt-BR"/>
        </w:rPr>
        <w:t>Janelle</w:t>
      </w:r>
      <w:proofErr w:type="spellEnd"/>
      <w:r w:rsidRPr="00347B95">
        <w:rPr>
          <w:lang w:val="pt-BR"/>
        </w:rPr>
        <w:t xml:space="preserve"> Roberts, Diretora do Escritório de Escolas de Educação Especial Aprovadas, e Johanna </w:t>
      </w:r>
      <w:proofErr w:type="spellStart"/>
      <w:r w:rsidRPr="00347B95">
        <w:rPr>
          <w:lang w:val="pt-BR"/>
        </w:rPr>
        <w:t>Wakelin</w:t>
      </w:r>
      <w:proofErr w:type="spellEnd"/>
      <w:r w:rsidRPr="00347B95">
        <w:rPr>
          <w:lang w:val="pt-BR"/>
        </w:rPr>
        <w:t>, Conselheira Geral Associada, se juntarão a nós para a discussão na reunião do Conselho em 25 de março de 2025.</w:t>
      </w:r>
    </w:p>
    <w:p w14:paraId="4014EE2A" w14:textId="1A92719A" w:rsidR="6E6688F8" w:rsidRPr="00347B95" w:rsidRDefault="6E6688F8" w:rsidP="6E6688F8">
      <w:pPr>
        <w:rPr>
          <w:lang w:val="pt-BR"/>
        </w:rPr>
      </w:pPr>
    </w:p>
    <w:p w14:paraId="3294FE7B" w14:textId="1DCA998C" w:rsidR="00347B95" w:rsidRPr="00347B95" w:rsidRDefault="00347B95" w:rsidP="6E6688F8">
      <w:pPr>
        <w:rPr>
          <w:lang w:val="pt-BR"/>
        </w:rPr>
      </w:pPr>
      <w:r w:rsidRPr="00347B95">
        <w:rPr>
          <w:lang w:val="pt-BR"/>
        </w:rPr>
        <w:t xml:space="preserve">Uma versão </w:t>
      </w:r>
      <w:r>
        <w:rPr>
          <w:lang w:val="pt-BR"/>
        </w:rPr>
        <w:t xml:space="preserve">sublinhada em vermelho </w:t>
      </w:r>
      <w:r w:rsidRPr="00347B95">
        <w:rPr>
          <w:lang w:val="pt-BR"/>
        </w:rPr>
        <w:t>dos regulamentos está anexada, juntamente com uma moção para solicitar comentários públicos sobre as emendas propostas.</w:t>
      </w:r>
    </w:p>
    <w:p w14:paraId="1485D51E" w14:textId="77777777" w:rsidR="00763704" w:rsidRPr="00347B95" w:rsidRDefault="00763704" w:rsidP="00763704">
      <w:pPr>
        <w:rPr>
          <w:lang w:val="pt-BR"/>
        </w:rPr>
      </w:pPr>
      <w:r w:rsidRPr="00347B95">
        <w:rPr>
          <w:lang w:val="pt-BR"/>
        </w:rPr>
        <w:t> </w:t>
      </w:r>
    </w:p>
    <w:p w14:paraId="6D4D8D9A" w14:textId="776B3E0C" w:rsidR="00763704" w:rsidRPr="00347B95" w:rsidRDefault="00347B95" w:rsidP="00763704">
      <w:pPr>
        <w:rPr>
          <w:lang w:val="pt-BR"/>
        </w:rPr>
      </w:pPr>
      <w:r>
        <w:rPr>
          <w:lang w:val="pt-BR"/>
        </w:rPr>
        <w:t>Anexos</w:t>
      </w:r>
      <w:r w:rsidR="00763704" w:rsidRPr="00347B95">
        <w:rPr>
          <w:lang w:val="pt-BR"/>
        </w:rPr>
        <w:t xml:space="preserve">: </w:t>
      </w:r>
    </w:p>
    <w:p w14:paraId="6EA163D4" w14:textId="77214C51" w:rsidR="00347B95" w:rsidRPr="00347B95" w:rsidRDefault="00763704" w:rsidP="00347B95">
      <w:pPr>
        <w:rPr>
          <w:lang w:val="pt-BR"/>
        </w:rPr>
      </w:pPr>
      <w:r w:rsidRPr="00347B95">
        <w:rPr>
          <w:lang w:val="pt-BR"/>
        </w:rPr>
        <w:t>       </w:t>
      </w:r>
      <w:r w:rsidR="00347B95" w:rsidRPr="00347B95">
        <w:rPr>
          <w:lang w:val="pt-BR"/>
        </w:rPr>
        <w:t xml:space="preserve">603 CMR 46,00 Versão </w:t>
      </w:r>
      <w:r w:rsidR="00866B57">
        <w:rPr>
          <w:lang w:val="pt-BR"/>
        </w:rPr>
        <w:t xml:space="preserve">sublinhada </w:t>
      </w:r>
      <w:r w:rsidR="00347B95" w:rsidRPr="00347B95">
        <w:rPr>
          <w:lang w:val="pt-BR"/>
        </w:rPr>
        <w:t>dos regulamentos mostrando as emendas propostas</w:t>
      </w:r>
    </w:p>
    <w:p w14:paraId="407FB1CE" w14:textId="56401594" w:rsidR="00347B95" w:rsidRPr="00347B95" w:rsidRDefault="00347B95" w:rsidP="00347B95">
      <w:pPr>
        <w:rPr>
          <w:lang w:val="pt-BR"/>
        </w:rPr>
      </w:pPr>
      <w:r>
        <w:rPr>
          <w:lang w:val="pt-BR"/>
        </w:rPr>
        <w:t xml:space="preserve">       </w:t>
      </w:r>
      <w:r w:rsidRPr="00347B95">
        <w:rPr>
          <w:lang w:val="pt-BR"/>
        </w:rPr>
        <w:t xml:space="preserve">603 CMR 18,00 Versão </w:t>
      </w:r>
      <w:r w:rsidR="00866B57">
        <w:rPr>
          <w:lang w:val="pt-BR"/>
        </w:rPr>
        <w:t xml:space="preserve">sublinhada </w:t>
      </w:r>
      <w:r w:rsidRPr="00347B95">
        <w:rPr>
          <w:lang w:val="pt-BR"/>
        </w:rPr>
        <w:t>dos regulamentos mostrando as emendas propostas</w:t>
      </w:r>
    </w:p>
    <w:p w14:paraId="14B27558" w14:textId="4A84F08D" w:rsidR="003D72C8" w:rsidRPr="00347B95" w:rsidRDefault="00347B95" w:rsidP="00347B95">
      <w:pPr>
        <w:rPr>
          <w:lang w:val="pt-BR"/>
        </w:rPr>
      </w:pPr>
      <w:r w:rsidRPr="00866B57">
        <w:rPr>
          <w:lang w:val="pt-BR"/>
        </w:rPr>
        <w:t xml:space="preserve">       </w:t>
      </w:r>
      <w:r w:rsidRPr="00347B95">
        <w:rPr>
          <w:lang w:val="pt-BR"/>
        </w:rPr>
        <w:t>Moção</w:t>
      </w:r>
      <w:r w:rsidR="00763704" w:rsidRPr="00347B95">
        <w:rPr>
          <w:lang w:val="pt-BR"/>
        </w:rPr>
        <w:t> </w:t>
      </w:r>
    </w:p>
    <w:p w14:paraId="0DD678A6" w14:textId="77777777" w:rsidR="00347B95" w:rsidRPr="00755187" w:rsidRDefault="00347B95" w:rsidP="009346F5"/>
    <w:sectPr w:rsidR="00347B95" w:rsidRPr="00755187" w:rsidSect="00EE526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4FAF" w14:textId="77777777" w:rsidR="0025362C" w:rsidRDefault="0025362C" w:rsidP="00ED5501">
      <w:r>
        <w:separator/>
      </w:r>
    </w:p>
  </w:endnote>
  <w:endnote w:type="continuationSeparator" w:id="0">
    <w:p w14:paraId="044559D6" w14:textId="77777777" w:rsidR="0025362C" w:rsidRDefault="0025362C" w:rsidP="00ED5501">
      <w:r>
        <w:continuationSeparator/>
      </w:r>
    </w:p>
  </w:endnote>
  <w:endnote w:type="continuationNotice" w:id="1">
    <w:p w14:paraId="13D2C71D" w14:textId="77777777" w:rsidR="0025362C" w:rsidRDefault="00253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7877" w14:textId="77777777" w:rsidR="0025362C" w:rsidRDefault="0025362C" w:rsidP="00ED5501">
      <w:r>
        <w:separator/>
      </w:r>
    </w:p>
  </w:footnote>
  <w:footnote w:type="continuationSeparator" w:id="0">
    <w:p w14:paraId="2982BE37" w14:textId="77777777" w:rsidR="0025362C" w:rsidRDefault="0025362C" w:rsidP="00ED5501">
      <w:r>
        <w:continuationSeparator/>
      </w:r>
    </w:p>
  </w:footnote>
  <w:footnote w:type="continuationNotice" w:id="1">
    <w:p w14:paraId="731E739B" w14:textId="77777777" w:rsidR="0025362C" w:rsidRDefault="00253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516"/>
    <w:multiLevelType w:val="multilevel"/>
    <w:tmpl w:val="20E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D0744"/>
    <w:multiLevelType w:val="multilevel"/>
    <w:tmpl w:val="FDF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525FD"/>
    <w:multiLevelType w:val="multilevel"/>
    <w:tmpl w:val="3F0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B0926"/>
    <w:multiLevelType w:val="multilevel"/>
    <w:tmpl w:val="34C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F50BB"/>
    <w:multiLevelType w:val="multilevel"/>
    <w:tmpl w:val="C9D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D4047"/>
    <w:multiLevelType w:val="multilevel"/>
    <w:tmpl w:val="46D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982"/>
    <w:multiLevelType w:val="multilevel"/>
    <w:tmpl w:val="C64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C63A05"/>
    <w:multiLevelType w:val="multilevel"/>
    <w:tmpl w:val="0B2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86DFB"/>
    <w:multiLevelType w:val="multilevel"/>
    <w:tmpl w:val="2AD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11E56"/>
    <w:multiLevelType w:val="multilevel"/>
    <w:tmpl w:val="1DD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B47041"/>
    <w:multiLevelType w:val="multilevel"/>
    <w:tmpl w:val="7BD29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AC745B"/>
    <w:multiLevelType w:val="multilevel"/>
    <w:tmpl w:val="477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B95956"/>
    <w:multiLevelType w:val="hybridMultilevel"/>
    <w:tmpl w:val="06343D64"/>
    <w:lvl w:ilvl="0" w:tplc="AC94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F17"/>
    <w:multiLevelType w:val="multilevel"/>
    <w:tmpl w:val="0A3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34E7A"/>
    <w:multiLevelType w:val="multilevel"/>
    <w:tmpl w:val="BF5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83375"/>
    <w:multiLevelType w:val="multilevel"/>
    <w:tmpl w:val="AE9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646F81"/>
    <w:multiLevelType w:val="multilevel"/>
    <w:tmpl w:val="E62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100FA"/>
    <w:multiLevelType w:val="multilevel"/>
    <w:tmpl w:val="65F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081BDE"/>
    <w:multiLevelType w:val="multilevel"/>
    <w:tmpl w:val="98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7C3D05"/>
    <w:multiLevelType w:val="multilevel"/>
    <w:tmpl w:val="55A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F174E"/>
    <w:multiLevelType w:val="multilevel"/>
    <w:tmpl w:val="5DC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D004B"/>
    <w:multiLevelType w:val="multilevel"/>
    <w:tmpl w:val="C63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A03DF8"/>
    <w:multiLevelType w:val="multilevel"/>
    <w:tmpl w:val="194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670A1E"/>
    <w:multiLevelType w:val="multilevel"/>
    <w:tmpl w:val="A8CE6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28408B"/>
    <w:multiLevelType w:val="multilevel"/>
    <w:tmpl w:val="968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090687">
    <w:abstractNumId w:val="2"/>
  </w:num>
  <w:num w:numId="2" w16cid:durableId="1051884188">
    <w:abstractNumId w:val="13"/>
  </w:num>
  <w:num w:numId="3" w16cid:durableId="1285042548">
    <w:abstractNumId w:val="7"/>
  </w:num>
  <w:num w:numId="4" w16cid:durableId="711463896">
    <w:abstractNumId w:val="24"/>
  </w:num>
  <w:num w:numId="5" w16cid:durableId="1411540816">
    <w:abstractNumId w:val="0"/>
  </w:num>
  <w:num w:numId="6" w16cid:durableId="1417050926">
    <w:abstractNumId w:val="14"/>
  </w:num>
  <w:num w:numId="7" w16cid:durableId="1221404207">
    <w:abstractNumId w:val="10"/>
  </w:num>
  <w:num w:numId="8" w16cid:durableId="1334869832">
    <w:abstractNumId w:val="23"/>
  </w:num>
  <w:num w:numId="9" w16cid:durableId="675811281">
    <w:abstractNumId w:val="15"/>
  </w:num>
  <w:num w:numId="10" w16cid:durableId="2084908060">
    <w:abstractNumId w:val="21"/>
  </w:num>
  <w:num w:numId="11" w16cid:durableId="1376659765">
    <w:abstractNumId w:val="17"/>
  </w:num>
  <w:num w:numId="12" w16cid:durableId="815337215">
    <w:abstractNumId w:val="6"/>
  </w:num>
  <w:num w:numId="13" w16cid:durableId="522944292">
    <w:abstractNumId w:val="9"/>
  </w:num>
  <w:num w:numId="14" w16cid:durableId="1324314090">
    <w:abstractNumId w:val="16"/>
  </w:num>
  <w:num w:numId="15" w16cid:durableId="92867183">
    <w:abstractNumId w:val="20"/>
  </w:num>
  <w:num w:numId="16" w16cid:durableId="193542392">
    <w:abstractNumId w:val="18"/>
  </w:num>
  <w:num w:numId="17" w16cid:durableId="2115440249">
    <w:abstractNumId w:val="22"/>
  </w:num>
  <w:num w:numId="18" w16cid:durableId="1624002643">
    <w:abstractNumId w:val="1"/>
  </w:num>
  <w:num w:numId="19" w16cid:durableId="1677221966">
    <w:abstractNumId w:val="5"/>
  </w:num>
  <w:num w:numId="20" w16cid:durableId="1410419094">
    <w:abstractNumId w:val="11"/>
  </w:num>
  <w:num w:numId="21" w16cid:durableId="2107577092">
    <w:abstractNumId w:val="8"/>
  </w:num>
  <w:num w:numId="22" w16cid:durableId="510683938">
    <w:abstractNumId w:val="12"/>
  </w:num>
  <w:num w:numId="23" w16cid:durableId="1782727631">
    <w:abstractNumId w:val="4"/>
  </w:num>
  <w:num w:numId="24" w16cid:durableId="843788934">
    <w:abstractNumId w:val="19"/>
  </w:num>
  <w:num w:numId="25" w16cid:durableId="71928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D51"/>
    <w:rsid w:val="00010CFB"/>
    <w:rsid w:val="00013FA4"/>
    <w:rsid w:val="000167CA"/>
    <w:rsid w:val="0002600F"/>
    <w:rsid w:val="00032C6B"/>
    <w:rsid w:val="00032FBF"/>
    <w:rsid w:val="00046D31"/>
    <w:rsid w:val="00052299"/>
    <w:rsid w:val="00053340"/>
    <w:rsid w:val="00064F44"/>
    <w:rsid w:val="00075DB3"/>
    <w:rsid w:val="00085D4D"/>
    <w:rsid w:val="000908FE"/>
    <w:rsid w:val="000925BA"/>
    <w:rsid w:val="000A4A6C"/>
    <w:rsid w:val="000A649D"/>
    <w:rsid w:val="000B256B"/>
    <w:rsid w:val="000B264D"/>
    <w:rsid w:val="000B38AA"/>
    <w:rsid w:val="000B6AD0"/>
    <w:rsid w:val="000C560B"/>
    <w:rsid w:val="000D1AA9"/>
    <w:rsid w:val="000D68BB"/>
    <w:rsid w:val="000E5D6A"/>
    <w:rsid w:val="000F191E"/>
    <w:rsid w:val="000F5CA7"/>
    <w:rsid w:val="000F7787"/>
    <w:rsid w:val="00110E09"/>
    <w:rsid w:val="00111405"/>
    <w:rsid w:val="001248DC"/>
    <w:rsid w:val="001350F0"/>
    <w:rsid w:val="00136AC1"/>
    <w:rsid w:val="00141ABD"/>
    <w:rsid w:val="00142630"/>
    <w:rsid w:val="00147382"/>
    <w:rsid w:val="0015754B"/>
    <w:rsid w:val="00173891"/>
    <w:rsid w:val="001753E9"/>
    <w:rsid w:val="001804FA"/>
    <w:rsid w:val="0019174A"/>
    <w:rsid w:val="00193D64"/>
    <w:rsid w:val="001A76BC"/>
    <w:rsid w:val="001B625D"/>
    <w:rsid w:val="001B673A"/>
    <w:rsid w:val="001C15BA"/>
    <w:rsid w:val="001C49D4"/>
    <w:rsid w:val="001C77E4"/>
    <w:rsid w:val="001D577F"/>
    <w:rsid w:val="001D69F2"/>
    <w:rsid w:val="001E0EEB"/>
    <w:rsid w:val="001E1492"/>
    <w:rsid w:val="00207F84"/>
    <w:rsid w:val="00210A63"/>
    <w:rsid w:val="0021630A"/>
    <w:rsid w:val="00221D7D"/>
    <w:rsid w:val="002238F3"/>
    <w:rsid w:val="00226794"/>
    <w:rsid w:val="00242C6F"/>
    <w:rsid w:val="00243EF4"/>
    <w:rsid w:val="00251673"/>
    <w:rsid w:val="0025362C"/>
    <w:rsid w:val="00255A0B"/>
    <w:rsid w:val="0028077E"/>
    <w:rsid w:val="002A04A4"/>
    <w:rsid w:val="002A1F82"/>
    <w:rsid w:val="002A6D58"/>
    <w:rsid w:val="002B4665"/>
    <w:rsid w:val="002B529F"/>
    <w:rsid w:val="002B627A"/>
    <w:rsid w:val="002D300F"/>
    <w:rsid w:val="00303D2B"/>
    <w:rsid w:val="00315D11"/>
    <w:rsid w:val="003176FF"/>
    <w:rsid w:val="0033149C"/>
    <w:rsid w:val="00343339"/>
    <w:rsid w:val="003475C8"/>
    <w:rsid w:val="00347B95"/>
    <w:rsid w:val="00350FAF"/>
    <w:rsid w:val="00356DE6"/>
    <w:rsid w:val="00366A9C"/>
    <w:rsid w:val="003722DE"/>
    <w:rsid w:val="00390136"/>
    <w:rsid w:val="00391C44"/>
    <w:rsid w:val="00393D29"/>
    <w:rsid w:val="00396D7B"/>
    <w:rsid w:val="003A2357"/>
    <w:rsid w:val="003A3862"/>
    <w:rsid w:val="003A78BA"/>
    <w:rsid w:val="003B35A7"/>
    <w:rsid w:val="003D2953"/>
    <w:rsid w:val="003D3849"/>
    <w:rsid w:val="003D72C8"/>
    <w:rsid w:val="003E5A80"/>
    <w:rsid w:val="0040386F"/>
    <w:rsid w:val="004107BE"/>
    <w:rsid w:val="00425869"/>
    <w:rsid w:val="004268B6"/>
    <w:rsid w:val="0043787F"/>
    <w:rsid w:val="00441E98"/>
    <w:rsid w:val="0045137B"/>
    <w:rsid w:val="00452146"/>
    <w:rsid w:val="00453C47"/>
    <w:rsid w:val="00453F31"/>
    <w:rsid w:val="0045744B"/>
    <w:rsid w:val="00457BD9"/>
    <w:rsid w:val="00461FD0"/>
    <w:rsid w:val="00465ABD"/>
    <w:rsid w:val="00470527"/>
    <w:rsid w:val="004873A1"/>
    <w:rsid w:val="0049762E"/>
    <w:rsid w:val="00497D06"/>
    <w:rsid w:val="004A5A04"/>
    <w:rsid w:val="004A7A20"/>
    <w:rsid w:val="004B1737"/>
    <w:rsid w:val="004B6D17"/>
    <w:rsid w:val="004D42D7"/>
    <w:rsid w:val="004D69B9"/>
    <w:rsid w:val="004E429D"/>
    <w:rsid w:val="004E7807"/>
    <w:rsid w:val="004F4753"/>
    <w:rsid w:val="004F7E2E"/>
    <w:rsid w:val="00503F72"/>
    <w:rsid w:val="00515D72"/>
    <w:rsid w:val="005209CB"/>
    <w:rsid w:val="0052419C"/>
    <w:rsid w:val="0053610D"/>
    <w:rsid w:val="005421BB"/>
    <w:rsid w:val="00543F60"/>
    <w:rsid w:val="0055359C"/>
    <w:rsid w:val="005613EF"/>
    <w:rsid w:val="0058329B"/>
    <w:rsid w:val="00584101"/>
    <w:rsid w:val="0058670B"/>
    <w:rsid w:val="00593317"/>
    <w:rsid w:val="005A79C8"/>
    <w:rsid w:val="005B07B6"/>
    <w:rsid w:val="005B4272"/>
    <w:rsid w:val="005B7E29"/>
    <w:rsid w:val="005C18FC"/>
    <w:rsid w:val="005C30D8"/>
    <w:rsid w:val="005C326B"/>
    <w:rsid w:val="005C66E0"/>
    <w:rsid w:val="005D713F"/>
    <w:rsid w:val="005E03C3"/>
    <w:rsid w:val="005F0383"/>
    <w:rsid w:val="005F3857"/>
    <w:rsid w:val="006016AE"/>
    <w:rsid w:val="00604D7F"/>
    <w:rsid w:val="00607CA7"/>
    <w:rsid w:val="006158DE"/>
    <w:rsid w:val="00630337"/>
    <w:rsid w:val="00645C54"/>
    <w:rsid w:val="0064675A"/>
    <w:rsid w:val="00647158"/>
    <w:rsid w:val="0065481D"/>
    <w:rsid w:val="00654D55"/>
    <w:rsid w:val="00670151"/>
    <w:rsid w:val="00670492"/>
    <w:rsid w:val="00671BF0"/>
    <w:rsid w:val="006771CC"/>
    <w:rsid w:val="006773FE"/>
    <w:rsid w:val="00685E78"/>
    <w:rsid w:val="006A0536"/>
    <w:rsid w:val="006A1BE5"/>
    <w:rsid w:val="006B720D"/>
    <w:rsid w:val="006C3F62"/>
    <w:rsid w:val="006C5BA2"/>
    <w:rsid w:val="006D3FBB"/>
    <w:rsid w:val="006D66E0"/>
    <w:rsid w:val="006E5DDE"/>
    <w:rsid w:val="006F6E36"/>
    <w:rsid w:val="0070607D"/>
    <w:rsid w:val="00725AAB"/>
    <w:rsid w:val="007364C0"/>
    <w:rsid w:val="007472FD"/>
    <w:rsid w:val="00754219"/>
    <w:rsid w:val="00755187"/>
    <w:rsid w:val="00756479"/>
    <w:rsid w:val="00757EC8"/>
    <w:rsid w:val="0076067D"/>
    <w:rsid w:val="00763704"/>
    <w:rsid w:val="00765D74"/>
    <w:rsid w:val="00774CB4"/>
    <w:rsid w:val="00781B81"/>
    <w:rsid w:val="007965EF"/>
    <w:rsid w:val="007A0335"/>
    <w:rsid w:val="007A382A"/>
    <w:rsid w:val="007A471A"/>
    <w:rsid w:val="007C17D1"/>
    <w:rsid w:val="007E12C2"/>
    <w:rsid w:val="007F0445"/>
    <w:rsid w:val="0080375F"/>
    <w:rsid w:val="00804B5A"/>
    <w:rsid w:val="00806595"/>
    <w:rsid w:val="00823A33"/>
    <w:rsid w:val="0082E260"/>
    <w:rsid w:val="00833F13"/>
    <w:rsid w:val="00837008"/>
    <w:rsid w:val="0084516D"/>
    <w:rsid w:val="008514E7"/>
    <w:rsid w:val="00862B5E"/>
    <w:rsid w:val="00866B57"/>
    <w:rsid w:val="00880380"/>
    <w:rsid w:val="0088365C"/>
    <w:rsid w:val="00892968"/>
    <w:rsid w:val="0089711C"/>
    <w:rsid w:val="00897BC0"/>
    <w:rsid w:val="008A49C7"/>
    <w:rsid w:val="008B0896"/>
    <w:rsid w:val="008B51C2"/>
    <w:rsid w:val="008C6A6A"/>
    <w:rsid w:val="008D2C71"/>
    <w:rsid w:val="008D5F3B"/>
    <w:rsid w:val="008E6D7A"/>
    <w:rsid w:val="00904D3D"/>
    <w:rsid w:val="009074C2"/>
    <w:rsid w:val="00916887"/>
    <w:rsid w:val="00921987"/>
    <w:rsid w:val="009327E5"/>
    <w:rsid w:val="0093295C"/>
    <w:rsid w:val="00932E59"/>
    <w:rsid w:val="009346F5"/>
    <w:rsid w:val="00934C95"/>
    <w:rsid w:val="00943FEC"/>
    <w:rsid w:val="009554ED"/>
    <w:rsid w:val="00955F5C"/>
    <w:rsid w:val="009560A6"/>
    <w:rsid w:val="00960886"/>
    <w:rsid w:val="0096298E"/>
    <w:rsid w:val="00966EF7"/>
    <w:rsid w:val="00981A33"/>
    <w:rsid w:val="00986D99"/>
    <w:rsid w:val="00996B6E"/>
    <w:rsid w:val="009A28ED"/>
    <w:rsid w:val="009B4E00"/>
    <w:rsid w:val="009C3E59"/>
    <w:rsid w:val="009D26DF"/>
    <w:rsid w:val="009D5E1D"/>
    <w:rsid w:val="009D7C63"/>
    <w:rsid w:val="009E0DDC"/>
    <w:rsid w:val="009E7F94"/>
    <w:rsid w:val="00A14460"/>
    <w:rsid w:val="00A165B2"/>
    <w:rsid w:val="00A21A94"/>
    <w:rsid w:val="00A23B51"/>
    <w:rsid w:val="00A34DA7"/>
    <w:rsid w:val="00A43668"/>
    <w:rsid w:val="00A43E86"/>
    <w:rsid w:val="00A50178"/>
    <w:rsid w:val="00A54EF6"/>
    <w:rsid w:val="00A567FE"/>
    <w:rsid w:val="00A6455F"/>
    <w:rsid w:val="00A90917"/>
    <w:rsid w:val="00A9392D"/>
    <w:rsid w:val="00AA2FB9"/>
    <w:rsid w:val="00AB0C9D"/>
    <w:rsid w:val="00AB2B16"/>
    <w:rsid w:val="00AB386D"/>
    <w:rsid w:val="00AB6C52"/>
    <w:rsid w:val="00AC1E55"/>
    <w:rsid w:val="00AC5D23"/>
    <w:rsid w:val="00AE3060"/>
    <w:rsid w:val="00AE694F"/>
    <w:rsid w:val="00AE7056"/>
    <w:rsid w:val="00AF38A2"/>
    <w:rsid w:val="00B11B65"/>
    <w:rsid w:val="00B1639D"/>
    <w:rsid w:val="00B5626E"/>
    <w:rsid w:val="00B62733"/>
    <w:rsid w:val="00B67A64"/>
    <w:rsid w:val="00B70AE4"/>
    <w:rsid w:val="00B71E00"/>
    <w:rsid w:val="00B76723"/>
    <w:rsid w:val="00B81801"/>
    <w:rsid w:val="00B85C9C"/>
    <w:rsid w:val="00B877DA"/>
    <w:rsid w:val="00BA059F"/>
    <w:rsid w:val="00BC098A"/>
    <w:rsid w:val="00BC35C1"/>
    <w:rsid w:val="00BC4F49"/>
    <w:rsid w:val="00BC5D7E"/>
    <w:rsid w:val="00BE6577"/>
    <w:rsid w:val="00BF40BE"/>
    <w:rsid w:val="00C01682"/>
    <w:rsid w:val="00C12ACD"/>
    <w:rsid w:val="00C1363A"/>
    <w:rsid w:val="00C16161"/>
    <w:rsid w:val="00C16D8F"/>
    <w:rsid w:val="00C6332A"/>
    <w:rsid w:val="00C73EA2"/>
    <w:rsid w:val="00C83FC1"/>
    <w:rsid w:val="00C85D32"/>
    <w:rsid w:val="00C86842"/>
    <w:rsid w:val="00C930F8"/>
    <w:rsid w:val="00CA3ECD"/>
    <w:rsid w:val="00CA76F5"/>
    <w:rsid w:val="00CA7832"/>
    <w:rsid w:val="00CB385C"/>
    <w:rsid w:val="00D17A98"/>
    <w:rsid w:val="00D315C6"/>
    <w:rsid w:val="00D416E2"/>
    <w:rsid w:val="00D432BA"/>
    <w:rsid w:val="00D520AD"/>
    <w:rsid w:val="00D53B01"/>
    <w:rsid w:val="00D543B7"/>
    <w:rsid w:val="00D574CA"/>
    <w:rsid w:val="00D60A2B"/>
    <w:rsid w:val="00D611A3"/>
    <w:rsid w:val="00D6637A"/>
    <w:rsid w:val="00D73697"/>
    <w:rsid w:val="00D77D76"/>
    <w:rsid w:val="00D8068A"/>
    <w:rsid w:val="00D84569"/>
    <w:rsid w:val="00D84D20"/>
    <w:rsid w:val="00D871EE"/>
    <w:rsid w:val="00D95730"/>
    <w:rsid w:val="00DA56B3"/>
    <w:rsid w:val="00DB3566"/>
    <w:rsid w:val="00DB56EC"/>
    <w:rsid w:val="00DD77F1"/>
    <w:rsid w:val="00DF0492"/>
    <w:rsid w:val="00DF2DBD"/>
    <w:rsid w:val="00DF755A"/>
    <w:rsid w:val="00E11DBA"/>
    <w:rsid w:val="00E17420"/>
    <w:rsid w:val="00E22045"/>
    <w:rsid w:val="00E24380"/>
    <w:rsid w:val="00E24B80"/>
    <w:rsid w:val="00E2551F"/>
    <w:rsid w:val="00E3706A"/>
    <w:rsid w:val="00E444C1"/>
    <w:rsid w:val="00E456B9"/>
    <w:rsid w:val="00E51041"/>
    <w:rsid w:val="00E55F2B"/>
    <w:rsid w:val="00E6356E"/>
    <w:rsid w:val="00E643CC"/>
    <w:rsid w:val="00E67E25"/>
    <w:rsid w:val="00E700AF"/>
    <w:rsid w:val="00E75343"/>
    <w:rsid w:val="00E76893"/>
    <w:rsid w:val="00E870F3"/>
    <w:rsid w:val="00E96BD6"/>
    <w:rsid w:val="00E97732"/>
    <w:rsid w:val="00EC0664"/>
    <w:rsid w:val="00EC173A"/>
    <w:rsid w:val="00EC584F"/>
    <w:rsid w:val="00EC5C9A"/>
    <w:rsid w:val="00EC5DBC"/>
    <w:rsid w:val="00ED5501"/>
    <w:rsid w:val="00EE0A3E"/>
    <w:rsid w:val="00EE20BA"/>
    <w:rsid w:val="00EE4F1C"/>
    <w:rsid w:val="00EE526D"/>
    <w:rsid w:val="00EF2B04"/>
    <w:rsid w:val="00EF42C6"/>
    <w:rsid w:val="00F03418"/>
    <w:rsid w:val="00F04524"/>
    <w:rsid w:val="00F114E3"/>
    <w:rsid w:val="00F1446C"/>
    <w:rsid w:val="00F16A5F"/>
    <w:rsid w:val="00F171AC"/>
    <w:rsid w:val="00F21CE7"/>
    <w:rsid w:val="00F23FEA"/>
    <w:rsid w:val="00F25197"/>
    <w:rsid w:val="00F30B4F"/>
    <w:rsid w:val="00F42235"/>
    <w:rsid w:val="00F45855"/>
    <w:rsid w:val="00F62ECD"/>
    <w:rsid w:val="00F671C2"/>
    <w:rsid w:val="00F711A2"/>
    <w:rsid w:val="00FA01C0"/>
    <w:rsid w:val="00FA1E0A"/>
    <w:rsid w:val="00FA4511"/>
    <w:rsid w:val="00FA4F8C"/>
    <w:rsid w:val="00FB070A"/>
    <w:rsid w:val="00FC3981"/>
    <w:rsid w:val="00FC5F82"/>
    <w:rsid w:val="00FE609C"/>
    <w:rsid w:val="00FF01F6"/>
    <w:rsid w:val="00FF16F7"/>
    <w:rsid w:val="00FF4648"/>
    <w:rsid w:val="00FF53BA"/>
    <w:rsid w:val="01F4A486"/>
    <w:rsid w:val="0575EAB2"/>
    <w:rsid w:val="08B02F1C"/>
    <w:rsid w:val="0E2F1FC1"/>
    <w:rsid w:val="0FD7C765"/>
    <w:rsid w:val="10BC6790"/>
    <w:rsid w:val="10DEC1FF"/>
    <w:rsid w:val="1192965C"/>
    <w:rsid w:val="1345220D"/>
    <w:rsid w:val="166A2B80"/>
    <w:rsid w:val="1843E334"/>
    <w:rsid w:val="1B106680"/>
    <w:rsid w:val="1C5536EA"/>
    <w:rsid w:val="1D4B9AC8"/>
    <w:rsid w:val="1E33678C"/>
    <w:rsid w:val="1F6D5AB0"/>
    <w:rsid w:val="20679C37"/>
    <w:rsid w:val="2136A292"/>
    <w:rsid w:val="23E0DE50"/>
    <w:rsid w:val="24102F10"/>
    <w:rsid w:val="241633B9"/>
    <w:rsid w:val="27F5FD73"/>
    <w:rsid w:val="33348661"/>
    <w:rsid w:val="346AF5DE"/>
    <w:rsid w:val="36950352"/>
    <w:rsid w:val="386F889F"/>
    <w:rsid w:val="3EEB73AB"/>
    <w:rsid w:val="3F9D259C"/>
    <w:rsid w:val="40B3D998"/>
    <w:rsid w:val="4288B489"/>
    <w:rsid w:val="43A9BA07"/>
    <w:rsid w:val="45B42FBB"/>
    <w:rsid w:val="47E63770"/>
    <w:rsid w:val="48B1891E"/>
    <w:rsid w:val="4C4AF661"/>
    <w:rsid w:val="50204EAE"/>
    <w:rsid w:val="5253481E"/>
    <w:rsid w:val="52B8A736"/>
    <w:rsid w:val="54745CCC"/>
    <w:rsid w:val="55CB036D"/>
    <w:rsid w:val="55EE62A8"/>
    <w:rsid w:val="5F3AB0DA"/>
    <w:rsid w:val="5FFBE4BD"/>
    <w:rsid w:val="607C77A0"/>
    <w:rsid w:val="62B5AC8C"/>
    <w:rsid w:val="6347DBB3"/>
    <w:rsid w:val="6686F45A"/>
    <w:rsid w:val="66E3581C"/>
    <w:rsid w:val="6AE5CAC1"/>
    <w:rsid w:val="6E6688F8"/>
    <w:rsid w:val="6EB28143"/>
    <w:rsid w:val="6F01D6D3"/>
    <w:rsid w:val="729C147D"/>
    <w:rsid w:val="75A5D3B3"/>
    <w:rsid w:val="766D1F45"/>
    <w:rsid w:val="78577F1A"/>
    <w:rsid w:val="7999AD4D"/>
    <w:rsid w:val="799BEFBE"/>
    <w:rsid w:val="7BC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A944CD0F-9C17-4A88-8513-C87A1C65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763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17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4B1737"/>
  </w:style>
  <w:style w:type="character" w:customStyle="1" w:styleId="eop">
    <w:name w:val="eop"/>
    <w:basedOn w:val="DefaultParagraphFont"/>
    <w:rsid w:val="004B1737"/>
  </w:style>
  <w:style w:type="paragraph" w:styleId="Revision">
    <w:name w:val="Revision"/>
    <w:hidden/>
    <w:uiPriority w:val="99"/>
    <w:semiHidden/>
    <w:rsid w:val="007E12C2"/>
  </w:style>
  <w:style w:type="character" w:styleId="CommentReference">
    <w:name w:val="annotation reference"/>
    <w:basedOn w:val="DefaultParagraphFont"/>
    <w:uiPriority w:val="99"/>
    <w:semiHidden/>
    <w:unhideWhenUsed/>
    <w:rsid w:val="00D1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9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1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9C3CF332-3A7B-4563-83FE-3DADEB7E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BESE March 25, 2025 Regular Meeting Item 5: Proposed Amendments to 603 CMR 46.00 and 603 CMR 18.00 (Use of Time-Out Practices) — Portuguese</vt:lpstr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25, 2025 Regular Meeting Item 5: Proposed Amendments to 603 CMR 46.00 and 603 CMR 18.00 (Use of Time-Out Practices) — Portuguese</dc:title>
  <dc:subject/>
  <dc:creator>DESE</dc:creator>
  <cp:keywords/>
  <dc:description/>
  <cp:lastModifiedBy>Zou, Dong (EOE)</cp:lastModifiedBy>
  <cp:revision>17</cp:revision>
  <cp:lastPrinted>2024-03-19T03:40:00Z</cp:lastPrinted>
  <dcterms:created xsi:type="dcterms:W3CDTF">2025-03-25T00:17:00Z</dcterms:created>
  <dcterms:modified xsi:type="dcterms:W3CDTF">2025-03-28T21:54:00Z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2025 12:00AM</vt:lpwstr>
  </property>
</Properties>
</file>