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E857" w14:textId="50EA33B6" w:rsidR="00667F34" w:rsidRPr="0047741C" w:rsidRDefault="00667F34"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lang w:val="pt-BR"/>
          <w14:ligatures w14:val="none"/>
        </w:rPr>
      </w:pPr>
      <w:r>
        <w:rPr>
          <w:rFonts w:eastAsia="Times New Roman" w:cs="Segoe UI"/>
          <w:b/>
          <w:bCs/>
          <w:color w:val="222222"/>
          <w:kern w:val="36"/>
          <w:sz w:val="24"/>
          <w:szCs w:val="24"/>
          <w:lang w:val="pt-BR"/>
          <w14:ligatures w14:val="none"/>
        </w:rPr>
        <w:t>Proposta de Emendas aos Regulamentos sobre Educação de Carreira Técnica, 603 CMR 4.00</w:t>
      </w:r>
    </w:p>
    <w:p w14:paraId="71FF1962" w14:textId="7F348D9F" w:rsidR="00FC34CF" w:rsidRDefault="00FC34CF"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lang w:val="pt-BR"/>
          <w14:ligatures w14:val="none"/>
        </w:rPr>
      </w:pPr>
      <w:r w:rsidRPr="00772ABC">
        <w:rPr>
          <w:i/>
          <w:iCs/>
          <w:lang w:val="pt-BR"/>
        </w:rPr>
        <w:t xml:space="preserve">Este documento mostra as emendas propostas para partes do 603 CMR 4.00 por meio de tachado (linguagem excluída) e </w:t>
      </w:r>
      <w:r w:rsidRPr="00772ABC">
        <w:rPr>
          <w:i/>
          <w:iCs/>
          <w:u w:val="single"/>
          <w:lang w:val="pt-BR"/>
        </w:rPr>
        <w:t>sublinhado</w:t>
      </w:r>
      <w:r w:rsidRPr="00772ABC">
        <w:rPr>
          <w:i/>
          <w:iCs/>
          <w:lang w:val="pt-BR"/>
        </w:rPr>
        <w:t xml:space="preserve"> (nova linguagem). Em alguns casos, a linguagem atual foi movida para outra seção. Os casos em que a substância não mudou não estão marcados. Os regulamentos completos em Português podem ser encontrados em:</w:t>
      </w:r>
      <w:r w:rsidR="00772ABC">
        <w:rPr>
          <w:i/>
          <w:iCs/>
          <w:lang w:val="pt-BR"/>
        </w:rPr>
        <w:t xml:space="preserve"> </w:t>
      </w:r>
      <w:hyperlink r:id="rId10" w:history="1">
        <w:r w:rsidRPr="007B2236">
          <w:rPr>
            <w:rStyle w:val="Hyperlink"/>
            <w:rFonts w:eastAsia="Times New Roman" w:cs="Segoe UI"/>
            <w:kern w:val="36"/>
            <w:sz w:val="24"/>
            <w:szCs w:val="24"/>
            <w:lang w:val="pt-BR"/>
            <w14:ligatures w14:val="none"/>
          </w:rPr>
          <w:t>https://www.doe.mass.edu/lawsregs/603cmr4.html</w:t>
        </w:r>
      </w:hyperlink>
      <w:r w:rsidR="00184495" w:rsidRPr="00FC34CF">
        <w:rPr>
          <w:rFonts w:eastAsia="Times New Roman" w:cs="Segoe UI"/>
          <w:color w:val="222222"/>
          <w:kern w:val="36"/>
          <w:sz w:val="24"/>
          <w:szCs w:val="24"/>
          <w:lang w:val="pt-BR"/>
          <w14:ligatures w14:val="none"/>
        </w:rPr>
        <w:t>.</w:t>
      </w:r>
    </w:p>
    <w:p w14:paraId="252E84E5" w14:textId="1FCDBA1C" w:rsidR="00184495" w:rsidRPr="0047741C" w:rsidRDefault="0047741C"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lang w:val="pt-BR"/>
          <w14:ligatures w14:val="none"/>
        </w:rPr>
      </w:pPr>
      <w:r w:rsidRPr="0047741C">
        <w:rPr>
          <w:rFonts w:eastAsia="Times New Roman" w:cs="Segoe UI"/>
          <w:b/>
          <w:bCs/>
          <w:color w:val="222222"/>
          <w:kern w:val="36"/>
          <w:sz w:val="24"/>
          <w:szCs w:val="24"/>
          <w:lang w:val="pt-BR"/>
          <w14:ligatures w14:val="none"/>
        </w:rPr>
        <w:t>Apresentado ao Conselho de Educação Elementar e Secundária para ação inicial: 10 de março de 2025</w:t>
      </w:r>
      <w:r w:rsidR="00184495" w:rsidRPr="0047741C">
        <w:rPr>
          <w:rFonts w:eastAsia="Times New Roman" w:cs="Segoe UI"/>
          <w:b/>
          <w:bCs/>
          <w:color w:val="222222"/>
          <w:kern w:val="36"/>
          <w:sz w:val="24"/>
          <w:szCs w:val="24"/>
          <w:lang w:val="pt-BR"/>
          <w14:ligatures w14:val="none"/>
        </w:rPr>
        <w:t> </w:t>
      </w:r>
    </w:p>
    <w:p w14:paraId="04AD1B83" w14:textId="2C392F5D" w:rsidR="00184495" w:rsidRPr="0047741C" w:rsidRDefault="0047741C"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lang w:val="pt-BR"/>
          <w14:ligatures w14:val="none"/>
        </w:rPr>
      </w:pPr>
      <w:r w:rsidRPr="0047741C">
        <w:rPr>
          <w:rFonts w:eastAsia="Times New Roman" w:cs="Segoe UI"/>
          <w:b/>
          <w:bCs/>
          <w:color w:val="222222"/>
          <w:kern w:val="36"/>
          <w:sz w:val="24"/>
          <w:szCs w:val="24"/>
          <w:lang w:val="pt-BR"/>
          <w14:ligatures w14:val="none"/>
        </w:rPr>
        <w:t>Período de comentários públicos: até 18 de abril de 2025</w:t>
      </w:r>
      <w:r w:rsidR="00184495" w:rsidRPr="0047741C">
        <w:rPr>
          <w:rFonts w:eastAsia="Times New Roman" w:cs="Segoe UI"/>
          <w:b/>
          <w:bCs/>
          <w:color w:val="222222"/>
          <w:kern w:val="36"/>
          <w:sz w:val="24"/>
          <w:szCs w:val="24"/>
          <w:lang w:val="pt-BR"/>
          <w14:ligatures w14:val="none"/>
        </w:rPr>
        <w:t> </w:t>
      </w:r>
    </w:p>
    <w:p w14:paraId="00052DA9" w14:textId="3C710EA2" w:rsidR="00184495" w:rsidRPr="0047741C" w:rsidRDefault="0047741C"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lang w:val="pt-BR"/>
          <w14:ligatures w14:val="none"/>
        </w:rPr>
      </w:pPr>
      <w:r w:rsidRPr="0047741C">
        <w:rPr>
          <w:rFonts w:eastAsia="Times New Roman" w:cs="Segoe UI"/>
          <w:b/>
          <w:bCs/>
          <w:color w:val="222222"/>
          <w:kern w:val="36"/>
          <w:sz w:val="24"/>
          <w:szCs w:val="24"/>
          <w:lang w:val="pt-BR"/>
          <w14:ligatures w14:val="none"/>
        </w:rPr>
        <w:t>Ação final do Conselho de Educação Elementar e Secundária prevista: 20 de maio de 2025</w:t>
      </w:r>
      <w:r w:rsidR="00184495" w:rsidRPr="0047741C">
        <w:rPr>
          <w:rFonts w:eastAsia="Times New Roman" w:cs="Segoe UI"/>
          <w:b/>
          <w:bCs/>
          <w:color w:val="222222"/>
          <w:kern w:val="36"/>
          <w:sz w:val="24"/>
          <w:szCs w:val="24"/>
          <w:lang w:val="pt-BR"/>
          <w14:ligatures w14:val="none"/>
        </w:rPr>
        <w:t> </w:t>
      </w:r>
    </w:p>
    <w:p w14:paraId="65890D97" w14:textId="77777777" w:rsidR="00184495" w:rsidRPr="00801EBE"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48"/>
          <w:szCs w:val="48"/>
          <w:lang w:val="pt-BR"/>
          <w14:ligatures w14:val="none"/>
        </w:rPr>
      </w:pPr>
      <w:r w:rsidRPr="00801EBE">
        <w:rPr>
          <w:rFonts w:eastAsia="Times New Roman" w:cs="Segoe UI"/>
          <w:color w:val="222222"/>
          <w:kern w:val="36"/>
          <w:sz w:val="48"/>
          <w:szCs w:val="48"/>
          <w:lang w:val="pt-BR"/>
          <w14:ligatures w14:val="none"/>
        </w:rPr>
        <w:t>603 CMR 4.00:</w:t>
      </w:r>
    </w:p>
    <w:p w14:paraId="52C8B7D7" w14:textId="55FAE04B" w:rsidR="0047741C" w:rsidRPr="0047741C" w:rsidRDefault="0047741C" w:rsidP="00184495">
      <w:pPr>
        <w:shd w:val="clear" w:color="auto" w:fill="FFFFFF" w:themeFill="background1"/>
        <w:spacing w:before="100" w:beforeAutospacing="1" w:after="100" w:afterAutospacing="1" w:line="240" w:lineRule="auto"/>
        <w:outlineLvl w:val="1"/>
        <w:rPr>
          <w:rFonts w:eastAsia="Times New Roman" w:cs="Segoe UI"/>
          <w:color w:val="0C7580"/>
          <w:spacing w:val="12"/>
          <w:kern w:val="0"/>
          <w:sz w:val="36"/>
          <w:szCs w:val="36"/>
          <w:lang w:val="pt-BR"/>
          <w14:ligatures w14:val="none"/>
        </w:rPr>
      </w:pPr>
      <w:r w:rsidRPr="0047741C">
        <w:rPr>
          <w:rFonts w:eastAsia="Times New Roman" w:cs="Segoe UI"/>
          <w:color w:val="0C7580"/>
          <w:spacing w:val="12"/>
          <w:kern w:val="0"/>
          <w:sz w:val="36"/>
          <w:szCs w:val="36"/>
          <w:lang w:val="pt-BR"/>
          <w14:ligatures w14:val="none"/>
        </w:rPr>
        <w:t>Educação de Carreira Técnica</w:t>
      </w:r>
    </w:p>
    <w:p w14:paraId="5929797E" w14:textId="55259E29" w:rsidR="00184495" w:rsidRPr="0047741C" w:rsidRDefault="00184495" w:rsidP="00184495">
      <w:pPr>
        <w:shd w:val="clear" w:color="auto" w:fill="FFFFFF"/>
        <w:spacing w:after="100" w:afterAutospacing="1" w:line="240" w:lineRule="auto"/>
        <w:rPr>
          <w:rFonts w:eastAsia="Times New Roman" w:cs="Segoe UI"/>
          <w:color w:val="212529"/>
          <w:kern w:val="0"/>
          <w:sz w:val="24"/>
          <w:szCs w:val="24"/>
          <w:lang w:val="pt-BR"/>
          <w14:ligatures w14:val="none"/>
        </w:rPr>
      </w:pPr>
      <w:r w:rsidRPr="0047741C">
        <w:rPr>
          <w:rFonts w:eastAsia="Times New Roman" w:cs="Segoe UI"/>
          <w:b/>
          <w:bCs/>
          <w:color w:val="212529"/>
          <w:kern w:val="0"/>
          <w:sz w:val="24"/>
          <w:szCs w:val="24"/>
          <w:lang w:val="pt-BR"/>
          <w14:ligatures w14:val="none"/>
        </w:rPr>
        <w:t>Se</w:t>
      </w:r>
      <w:r w:rsidR="0047741C" w:rsidRPr="0047741C">
        <w:rPr>
          <w:rFonts w:eastAsia="Times New Roman" w:cs="Segoe UI"/>
          <w:b/>
          <w:bCs/>
          <w:color w:val="212529"/>
          <w:kern w:val="0"/>
          <w:sz w:val="24"/>
          <w:szCs w:val="24"/>
          <w:lang w:val="pt-BR"/>
          <w14:ligatures w14:val="none"/>
        </w:rPr>
        <w:t>ções</w:t>
      </w:r>
      <w:r w:rsidRPr="0047741C">
        <w:rPr>
          <w:rFonts w:eastAsia="Times New Roman" w:cs="Segoe UI"/>
          <w:b/>
          <w:bCs/>
          <w:color w:val="212529"/>
          <w:kern w:val="0"/>
          <w:sz w:val="24"/>
          <w:szCs w:val="24"/>
          <w:lang w:val="pt-BR"/>
          <w14:ligatures w14:val="none"/>
        </w:rPr>
        <w:t>:</w:t>
      </w:r>
    </w:p>
    <w:p w14:paraId="2726C691" w14:textId="3C0D3290"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1" w:history="1">
        <w:r w:rsidRPr="0017251B">
          <w:rPr>
            <w:rFonts w:eastAsia="Times New Roman" w:cs="Segoe UI"/>
            <w:color w:val="0060C7"/>
            <w:kern w:val="0"/>
            <w:sz w:val="19"/>
            <w:szCs w:val="19"/>
            <w:u w:val="single"/>
            <w14:ligatures w14:val="none"/>
          </w:rPr>
          <w:t>4.01:</w:t>
        </w:r>
      </w:hyperlink>
      <w:r w:rsidRPr="0017251B">
        <w:rPr>
          <w:rFonts w:eastAsia="Times New Roman" w:cs="Segoe UI"/>
          <w:color w:val="212529"/>
          <w:kern w:val="0"/>
          <w:sz w:val="19"/>
          <w:szCs w:val="19"/>
          <w14:ligatures w14:val="none"/>
        </w:rPr>
        <w:t> </w:t>
      </w:r>
      <w:bookmarkStart w:id="0" w:name="_Hlk192826464"/>
      <w:r w:rsidR="00FC34CF" w:rsidRPr="00FC34CF">
        <w:rPr>
          <w:rFonts w:eastAsia="Times New Roman" w:cs="Segoe UI"/>
          <w:color w:val="212529"/>
          <w:kern w:val="0"/>
          <w:sz w:val="19"/>
          <w:szCs w:val="19"/>
          <w:lang w:val="pt-BR"/>
          <w14:ligatures w14:val="none"/>
        </w:rPr>
        <w:t>Finalidade</w:t>
      </w:r>
      <w:r w:rsidR="00FC34CF">
        <w:rPr>
          <w:rFonts w:eastAsia="Times New Roman" w:cs="Segoe UI"/>
          <w:color w:val="212529"/>
          <w:kern w:val="0"/>
          <w:sz w:val="19"/>
          <w:szCs w:val="19"/>
          <w14:ligatures w14:val="none"/>
        </w:rPr>
        <w:t xml:space="preserve"> </w:t>
      </w:r>
      <w:r w:rsidR="0047741C" w:rsidRPr="00A803EF">
        <w:rPr>
          <w:rFonts w:eastAsia="Times New Roman" w:cs="Segoe UI"/>
          <w:color w:val="212529"/>
          <w:kern w:val="0"/>
          <w:sz w:val="19"/>
          <w:szCs w:val="19"/>
          <w:lang w:val="pt-BR"/>
          <w14:ligatures w14:val="none"/>
        </w:rPr>
        <w:t xml:space="preserve"> </w:t>
      </w:r>
    </w:p>
    <w:p w14:paraId="159C82D1" w14:textId="2DF77768"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2" w:history="1">
        <w:r w:rsidRPr="00A803EF">
          <w:rPr>
            <w:rFonts w:eastAsia="Times New Roman" w:cs="Segoe UI"/>
            <w:color w:val="0060C7"/>
            <w:kern w:val="0"/>
            <w:sz w:val="19"/>
            <w:szCs w:val="19"/>
            <w:u w:val="single"/>
            <w:lang w:val="pt-BR"/>
            <w14:ligatures w14:val="none"/>
          </w:rPr>
          <w:t>4.02:</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 xml:space="preserve">Definições </w:t>
      </w:r>
    </w:p>
    <w:p w14:paraId="3053531C" w14:textId="29A33FAC"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3" w:history="1">
        <w:r w:rsidRPr="00A803EF">
          <w:rPr>
            <w:rFonts w:eastAsia="Times New Roman" w:cs="Segoe UI"/>
            <w:color w:val="0060C7"/>
            <w:kern w:val="0"/>
            <w:sz w:val="19"/>
            <w:szCs w:val="19"/>
            <w:u w:val="single"/>
            <w:lang w:val="pt-BR"/>
            <w14:ligatures w14:val="none"/>
          </w:rPr>
          <w:t>4.03:</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Critérios de aprovação do programa e requisitos operacionais</w:t>
      </w:r>
    </w:p>
    <w:p w14:paraId="07A82215" w14:textId="31050BD2"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4" w:history="1">
        <w:r w:rsidRPr="00A803EF">
          <w:rPr>
            <w:rFonts w:eastAsia="Times New Roman" w:cs="Segoe UI"/>
            <w:color w:val="0060C7"/>
            <w:kern w:val="0"/>
            <w:sz w:val="19"/>
            <w:szCs w:val="19"/>
            <w:u w:val="single"/>
            <w:lang w:val="pt-BR"/>
            <w14:ligatures w14:val="none"/>
          </w:rPr>
          <w:t>4.04:</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Procedimentos e políticas de aprovação de programas</w:t>
      </w:r>
    </w:p>
    <w:p w14:paraId="583028FD" w14:textId="329AA108"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5" w:history="1">
        <w:r w:rsidRPr="00A803EF">
          <w:rPr>
            <w:rFonts w:eastAsia="Times New Roman" w:cs="Segoe UI"/>
            <w:color w:val="0060C7"/>
            <w:kern w:val="0"/>
            <w:sz w:val="19"/>
            <w:szCs w:val="19"/>
            <w:u w:val="single"/>
            <w:lang w:val="pt-BR"/>
            <w14:ligatures w14:val="none"/>
          </w:rPr>
          <w:t>4.05:</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Resultados do programa</w:t>
      </w:r>
    </w:p>
    <w:p w14:paraId="4AA155F0" w14:textId="4278D0B5"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6" w:history="1">
        <w:r w:rsidRPr="00A803EF">
          <w:rPr>
            <w:rFonts w:eastAsia="Times New Roman" w:cs="Segoe UI"/>
            <w:color w:val="0060C7"/>
            <w:kern w:val="0"/>
            <w:sz w:val="19"/>
            <w:szCs w:val="19"/>
            <w:u w:val="single"/>
            <w:lang w:val="pt-BR"/>
            <w14:ligatures w14:val="none"/>
          </w:rPr>
          <w:t>4.06:</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Projetos de construção e manutenção fora do campus não remunerados</w:t>
      </w:r>
    </w:p>
    <w:p w14:paraId="2A6AC4D6" w14:textId="5A56D79F"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7" w:history="1">
        <w:r w:rsidRPr="00A803EF">
          <w:rPr>
            <w:rFonts w:eastAsia="Times New Roman" w:cs="Segoe UI"/>
            <w:color w:val="0060C7"/>
            <w:kern w:val="0"/>
            <w:sz w:val="19"/>
            <w:szCs w:val="19"/>
            <w:u w:val="single"/>
            <w:lang w:val="pt-BR"/>
            <w14:ligatures w14:val="none"/>
          </w:rPr>
          <w:t>4.07:</w:t>
        </w:r>
      </w:hyperlink>
      <w:r w:rsidRPr="00A803EF">
        <w:rPr>
          <w:rFonts w:eastAsia="Times New Roman" w:cs="Segoe UI"/>
          <w:color w:val="212529"/>
          <w:kern w:val="0"/>
          <w:sz w:val="19"/>
          <w:szCs w:val="19"/>
          <w:lang w:val="pt-BR"/>
          <w14:ligatures w14:val="none"/>
        </w:rPr>
        <w:t> </w:t>
      </w:r>
      <w:r w:rsidR="0047741C" w:rsidRPr="00A803EF">
        <w:rPr>
          <w:rFonts w:eastAsia="Times New Roman" w:cs="Segoe UI"/>
          <w:color w:val="212529"/>
          <w:kern w:val="0"/>
          <w:sz w:val="19"/>
          <w:szCs w:val="19"/>
          <w:lang w:val="pt-BR"/>
          <w14:ligatures w14:val="none"/>
        </w:rPr>
        <w:t xml:space="preserve">Tipos de licenças de professor </w:t>
      </w:r>
      <w:r w:rsidR="00A803EF" w:rsidRPr="00A803EF">
        <w:rPr>
          <w:rFonts w:eastAsia="Times New Roman" w:cs="Segoe UI"/>
          <w:color w:val="212529"/>
          <w:kern w:val="0"/>
          <w:sz w:val="19"/>
          <w:szCs w:val="19"/>
          <w:lang w:val="pt-BR"/>
          <w14:ligatures w14:val="none"/>
        </w:rPr>
        <w:t xml:space="preserve">de carreira </w:t>
      </w:r>
      <w:r w:rsidR="0047741C" w:rsidRPr="00A803EF">
        <w:rPr>
          <w:rFonts w:eastAsia="Times New Roman" w:cs="Segoe UI"/>
          <w:color w:val="212529"/>
          <w:kern w:val="0"/>
          <w:sz w:val="19"/>
          <w:szCs w:val="19"/>
          <w:lang w:val="pt-BR"/>
          <w14:ligatures w14:val="none"/>
        </w:rPr>
        <w:t>técnic</w:t>
      </w:r>
      <w:r w:rsidR="00A803EF" w:rsidRPr="00A803EF">
        <w:rPr>
          <w:rFonts w:eastAsia="Times New Roman" w:cs="Segoe UI"/>
          <w:color w:val="212529"/>
          <w:kern w:val="0"/>
          <w:sz w:val="19"/>
          <w:szCs w:val="19"/>
          <w:lang w:val="pt-BR"/>
          <w14:ligatures w14:val="none"/>
        </w:rPr>
        <w:t>a</w:t>
      </w:r>
      <w:r w:rsidR="0047741C" w:rsidRPr="00A803EF">
        <w:rPr>
          <w:rFonts w:eastAsia="Times New Roman" w:cs="Segoe UI"/>
          <w:color w:val="212529"/>
          <w:kern w:val="0"/>
          <w:sz w:val="19"/>
          <w:szCs w:val="19"/>
          <w:lang w:val="pt-BR"/>
          <w14:ligatures w14:val="none"/>
        </w:rPr>
        <w:t>, requisitos para licenciamento e licenças emitidas</w:t>
      </w:r>
    </w:p>
    <w:p w14:paraId="5D0E07C1" w14:textId="00C56ED2"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8" w:history="1">
        <w:r w:rsidRPr="00A803EF">
          <w:rPr>
            <w:rFonts w:eastAsia="Times New Roman" w:cs="Segoe UI"/>
            <w:color w:val="0060C7"/>
            <w:kern w:val="0"/>
            <w:sz w:val="19"/>
            <w:szCs w:val="19"/>
            <w:u w:val="single"/>
            <w:lang w:val="pt-BR"/>
            <w14:ligatures w14:val="none"/>
          </w:rPr>
          <w:t>4.08:</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Tipos de licenças de administrador de carreira técnica e requisitos para licenciamento</w:t>
      </w:r>
    </w:p>
    <w:p w14:paraId="7E4C51EC" w14:textId="54C697A0"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19" w:history="1">
        <w:r w:rsidRPr="00A803EF">
          <w:rPr>
            <w:rFonts w:eastAsia="Times New Roman" w:cs="Segoe UI"/>
            <w:color w:val="0060C7"/>
            <w:kern w:val="0"/>
            <w:sz w:val="19"/>
            <w:szCs w:val="19"/>
            <w:u w:val="single"/>
            <w:lang w:val="pt-BR"/>
            <w14:ligatures w14:val="none"/>
          </w:rPr>
          <w:t>4.09:</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Tipos de Coordenador de Educação de Carreira Técnica Cooperativa Licenças e Requisitos para Licenciamento</w:t>
      </w:r>
    </w:p>
    <w:p w14:paraId="50EFD0A1" w14:textId="7B726425"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0" w:history="1">
        <w:r w:rsidRPr="00A803EF">
          <w:rPr>
            <w:rFonts w:eastAsia="Times New Roman" w:cs="Segoe UI"/>
            <w:color w:val="0060C7"/>
            <w:kern w:val="0"/>
            <w:sz w:val="19"/>
            <w:szCs w:val="19"/>
            <w:u w:val="single"/>
            <w:lang w:val="pt-BR"/>
            <w14:ligatures w14:val="none"/>
          </w:rPr>
          <w:t>4.10:</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 xml:space="preserve">Padrões profissionais </w:t>
      </w:r>
    </w:p>
    <w:p w14:paraId="1B23A11C" w14:textId="608BC304"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1" w:history="1">
        <w:r w:rsidRPr="00A803EF">
          <w:rPr>
            <w:rFonts w:eastAsia="Times New Roman" w:cs="Segoe UI"/>
            <w:color w:val="0060C7"/>
            <w:kern w:val="0"/>
            <w:sz w:val="19"/>
            <w:szCs w:val="19"/>
            <w:u w:val="single"/>
            <w:lang w:val="pt-BR"/>
            <w14:ligatures w14:val="none"/>
          </w:rPr>
          <w:t>4.11:</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Extensão da Licença Preliminar de Professor de Carreira Técnica</w:t>
      </w:r>
    </w:p>
    <w:p w14:paraId="40E862DF" w14:textId="12F4C1BC"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2" w:history="1">
        <w:r w:rsidRPr="00A803EF">
          <w:rPr>
            <w:rFonts w:eastAsia="Times New Roman" w:cs="Segoe UI"/>
            <w:color w:val="0060C7"/>
            <w:kern w:val="0"/>
            <w:sz w:val="19"/>
            <w:szCs w:val="19"/>
            <w:u w:val="single"/>
            <w:lang w:val="pt-BR"/>
            <w14:ligatures w14:val="none"/>
          </w:rPr>
          <w:t>4.12:</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Renovação da licença de educador de carreira técnica e desenvolvimento profissional</w:t>
      </w:r>
    </w:p>
    <w:p w14:paraId="2E25EB97" w14:textId="75B5ACCB"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3" w:history="1">
        <w:r w:rsidRPr="00A803EF">
          <w:rPr>
            <w:rFonts w:eastAsia="Times New Roman" w:cs="Segoe UI"/>
            <w:color w:val="0060C7"/>
            <w:kern w:val="0"/>
            <w:sz w:val="19"/>
            <w:szCs w:val="19"/>
            <w:u w:val="single"/>
            <w:lang w:val="pt-BR"/>
            <w14:ligatures w14:val="none"/>
          </w:rPr>
          <w:t>4.13:</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Disposições gerais relativas à licença de educadores</w:t>
      </w:r>
    </w:p>
    <w:p w14:paraId="7FCBCCE1" w14:textId="5413D5D5"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4" w:history="1">
        <w:r w:rsidRPr="00A803EF">
          <w:rPr>
            <w:rFonts w:eastAsia="Times New Roman" w:cs="Segoe UI"/>
            <w:color w:val="0060C7"/>
            <w:kern w:val="0"/>
            <w:sz w:val="19"/>
            <w:szCs w:val="19"/>
            <w:u w:val="single"/>
            <w:lang w:val="pt-BR"/>
            <w14:ligatures w14:val="none"/>
          </w:rPr>
          <w:t>4.14:</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Certificado de Proficiência Ocupacional</w:t>
      </w:r>
    </w:p>
    <w:p w14:paraId="487FC973" w14:textId="4F675BE2"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5" w:history="1">
        <w:r w:rsidRPr="00A803EF">
          <w:rPr>
            <w:rFonts w:eastAsia="Times New Roman" w:cs="Segoe UI"/>
            <w:color w:val="0060C7"/>
            <w:kern w:val="0"/>
            <w:sz w:val="19"/>
            <w:szCs w:val="19"/>
            <w:u w:val="single"/>
            <w:lang w:val="pt-BR"/>
            <w14:ligatures w14:val="none"/>
          </w:rPr>
          <w:t>4.15:</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Endossos</w:t>
      </w:r>
    </w:p>
    <w:p w14:paraId="69602867" w14:textId="1A74F89E" w:rsidR="00184495" w:rsidRPr="00A803EF"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lang w:val="pt-BR"/>
          <w14:ligatures w14:val="none"/>
        </w:rPr>
      </w:pPr>
      <w:hyperlink r:id="rId26" w:history="1">
        <w:r w:rsidRPr="00A803EF">
          <w:rPr>
            <w:rFonts w:eastAsia="Times New Roman" w:cs="Segoe UI"/>
            <w:color w:val="0060C7"/>
            <w:kern w:val="0"/>
            <w:sz w:val="19"/>
            <w:szCs w:val="19"/>
            <w:u w:val="single"/>
            <w:lang w:val="pt-BR"/>
            <w14:ligatures w14:val="none"/>
          </w:rPr>
          <w:t>4.16:</w:t>
        </w:r>
      </w:hyperlink>
      <w:r w:rsidRPr="00A803EF">
        <w:rPr>
          <w:rFonts w:eastAsia="Times New Roman" w:cs="Segoe UI"/>
          <w:color w:val="212529"/>
          <w:kern w:val="0"/>
          <w:sz w:val="19"/>
          <w:szCs w:val="19"/>
          <w:lang w:val="pt-BR"/>
          <w14:ligatures w14:val="none"/>
        </w:rPr>
        <w:t> </w:t>
      </w:r>
      <w:r w:rsidR="00A803EF" w:rsidRPr="00A803EF">
        <w:rPr>
          <w:rFonts w:eastAsia="Times New Roman" w:cs="Segoe UI"/>
          <w:color w:val="212529"/>
          <w:kern w:val="0"/>
          <w:sz w:val="19"/>
          <w:szCs w:val="19"/>
          <w:lang w:val="pt-BR"/>
          <w14:ligatures w14:val="none"/>
        </w:rPr>
        <w:t>Programas Piloto</w:t>
      </w:r>
    </w:p>
    <w:bookmarkEnd w:id="0"/>
    <w:p w14:paraId="3A6E34D0" w14:textId="688AB9BD"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r w:rsidRPr="00A803EF">
        <w:rPr>
          <w:lang w:val="pt-BR"/>
        </w:rPr>
        <w:fldChar w:fldCharType="begin"/>
      </w:r>
      <w:r w:rsidRPr="00A803EF">
        <w:rPr>
          <w:lang w:val="pt-BR"/>
        </w:rPr>
        <w:instrText>HYPERLINK "https://www.doe.mass.edu/lawsregs/603cmr4.html?section=all"</w:instrText>
      </w:r>
      <w:r w:rsidRPr="00A803EF">
        <w:rPr>
          <w:lang w:val="pt-BR"/>
        </w:rPr>
      </w:r>
      <w:r w:rsidRPr="00A803EF">
        <w:rPr>
          <w:lang w:val="pt-BR"/>
        </w:rPr>
        <w:fldChar w:fldCharType="separate"/>
      </w:r>
      <w:r w:rsidRPr="00A803EF">
        <w:rPr>
          <w:rFonts w:eastAsia="Times New Roman" w:cs="Segoe UI"/>
          <w:color w:val="0060C7"/>
          <w:kern w:val="0"/>
          <w:sz w:val="19"/>
          <w:szCs w:val="19"/>
          <w:u w:val="single"/>
          <w:lang w:val="pt-BR"/>
          <w14:ligatures w14:val="none"/>
        </w:rPr>
        <w:t>V</w:t>
      </w:r>
      <w:r w:rsidR="00A803EF">
        <w:rPr>
          <w:rFonts w:eastAsia="Times New Roman" w:cs="Segoe UI"/>
          <w:color w:val="0060C7"/>
          <w:kern w:val="0"/>
          <w:sz w:val="19"/>
          <w:szCs w:val="19"/>
          <w:u w:val="single"/>
          <w:lang w:val="pt-BR"/>
          <w14:ligatures w14:val="none"/>
        </w:rPr>
        <w:t>e</w:t>
      </w:r>
      <w:r w:rsidR="00A803EF" w:rsidRPr="00A803EF">
        <w:rPr>
          <w:rFonts w:eastAsia="Times New Roman" w:cs="Segoe UI"/>
          <w:color w:val="0060C7"/>
          <w:kern w:val="0"/>
          <w:sz w:val="19"/>
          <w:szCs w:val="19"/>
          <w:u w:val="single"/>
          <w:lang w:val="pt-BR"/>
          <w14:ligatures w14:val="none"/>
        </w:rPr>
        <w:t>ja todas as Seções</w:t>
      </w:r>
      <w:r w:rsidRPr="00A803EF">
        <w:rPr>
          <w:lang w:val="pt-BR"/>
        </w:rPr>
        <w:fldChar w:fldCharType="end"/>
      </w:r>
      <w:r w:rsidRPr="0017251B">
        <w:rPr>
          <w:rFonts w:eastAsia="Times New Roman" w:cs="Segoe UI"/>
          <w:color w:val="212529"/>
          <w:kern w:val="0"/>
          <w:sz w:val="24"/>
          <w:szCs w:val="24"/>
          <w14:ligatures w14:val="none"/>
        </w:rPr>
        <w:br/>
      </w:r>
    </w:p>
    <w:p w14:paraId="2AAD888B" w14:textId="1C2854BB" w:rsidR="00BD6B81" w:rsidRPr="00BD6B81" w:rsidRDefault="003A151E" w:rsidP="00184495">
      <w:pPr>
        <w:shd w:val="clear" w:color="auto" w:fill="FFFFFF" w:themeFill="background1"/>
        <w:spacing w:after="100" w:afterAutospacing="1" w:line="240" w:lineRule="auto"/>
        <w:rPr>
          <w:rFonts w:eastAsia="Times New Roman" w:cs="Segoe UI"/>
          <w:color w:val="212529"/>
          <w:kern w:val="0"/>
          <w:sz w:val="19"/>
          <w:szCs w:val="19"/>
          <w:lang w:val="pt-BR"/>
          <w14:ligatures w14:val="none"/>
        </w:rPr>
      </w:pPr>
      <w:r>
        <w:rPr>
          <w:rFonts w:eastAsia="Times New Roman" w:cs="Segoe UI"/>
          <w:color w:val="212529"/>
          <w:kern w:val="0"/>
          <w:sz w:val="19"/>
          <w:szCs w:val="19"/>
          <w:lang w:val="pt-BR"/>
          <w14:ligatures w14:val="none"/>
        </w:rPr>
        <w:t>A</w:t>
      </w:r>
      <w:r w:rsidR="00BD6B81" w:rsidRPr="00BD6B81">
        <w:rPr>
          <w:rFonts w:eastAsia="Times New Roman" w:cs="Segoe UI"/>
          <w:color w:val="212529"/>
          <w:kern w:val="0"/>
          <w:sz w:val="19"/>
          <w:szCs w:val="19"/>
          <w:lang w:val="pt-BR"/>
          <w14:ligatures w14:val="none"/>
        </w:rPr>
        <w:t xml:space="preserve">lterado </w:t>
      </w:r>
      <w:r>
        <w:rPr>
          <w:rFonts w:eastAsia="Times New Roman" w:cs="Segoe UI"/>
          <w:color w:val="212529"/>
          <w:kern w:val="0"/>
          <w:sz w:val="19"/>
          <w:szCs w:val="19"/>
          <w:lang w:val="pt-BR"/>
          <w14:ligatures w14:val="none"/>
        </w:rPr>
        <w:t xml:space="preserve">mais recentemente </w:t>
      </w:r>
      <w:r w:rsidR="00BD6B81" w:rsidRPr="00BD6B81">
        <w:rPr>
          <w:rFonts w:eastAsia="Times New Roman" w:cs="Segoe UI"/>
          <w:color w:val="212529"/>
          <w:kern w:val="0"/>
          <w:sz w:val="19"/>
          <w:szCs w:val="19"/>
          <w:lang w:val="pt-BR"/>
          <w14:ligatures w14:val="none"/>
        </w:rPr>
        <w:t>pelo Conselho de Educação Elementar e Secundária: 22 de junho de 2021</w:t>
      </w:r>
    </w:p>
    <w:p w14:paraId="2B06B981" w14:textId="77777777" w:rsidR="00173BED" w:rsidRDefault="00173BED"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lang w:val="pt-BR"/>
          <w14:ligatures w14:val="none"/>
        </w:rPr>
      </w:pPr>
    </w:p>
    <w:p w14:paraId="01AE4BE5" w14:textId="77777777" w:rsidR="00173BED" w:rsidRDefault="00173BED"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lang w:val="pt-BR"/>
          <w14:ligatures w14:val="none"/>
        </w:rPr>
      </w:pPr>
    </w:p>
    <w:p w14:paraId="3DC4B810" w14:textId="3C075E02" w:rsidR="00184495" w:rsidRPr="00801EBE"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lang w:val="pt-BR"/>
          <w14:ligatures w14:val="none"/>
        </w:rPr>
      </w:pPr>
      <w:r w:rsidRPr="00801EBE">
        <w:rPr>
          <w:rFonts w:eastAsia="Times New Roman" w:cs="Segoe UI"/>
          <w:color w:val="444444"/>
          <w:kern w:val="0"/>
          <w:sz w:val="27"/>
          <w:szCs w:val="27"/>
          <w:lang w:val="pt-BR"/>
          <w14:ligatures w14:val="none"/>
        </w:rPr>
        <w:t xml:space="preserve">4.01: </w:t>
      </w:r>
      <w:r w:rsidR="00FC34CF">
        <w:rPr>
          <w:rFonts w:eastAsia="Times New Roman" w:cs="Segoe UI"/>
          <w:color w:val="444444"/>
          <w:kern w:val="0"/>
          <w:sz w:val="27"/>
          <w:szCs w:val="27"/>
          <w:lang w:val="pt-BR"/>
          <w14:ligatures w14:val="none"/>
        </w:rPr>
        <w:t>Finalidade</w:t>
      </w:r>
      <w:r w:rsidR="006A633B" w:rsidRPr="00801EBE">
        <w:rPr>
          <w:rFonts w:eastAsia="Times New Roman" w:cs="Segoe UI"/>
          <w:color w:val="444444"/>
          <w:kern w:val="0"/>
          <w:sz w:val="27"/>
          <w:szCs w:val="27"/>
          <w:lang w:val="pt-BR"/>
          <w14:ligatures w14:val="none"/>
        </w:rPr>
        <w:t xml:space="preserve"> </w:t>
      </w:r>
    </w:p>
    <w:p w14:paraId="3CF1D606" w14:textId="57D809CE" w:rsidR="003A151E" w:rsidRPr="003A151E" w:rsidRDefault="003A151E"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3A151E">
        <w:rPr>
          <w:rFonts w:eastAsia="Times New Roman" w:cs="Segoe UI"/>
          <w:color w:val="212529"/>
          <w:kern w:val="0"/>
          <w:sz w:val="24"/>
          <w:szCs w:val="24"/>
          <w:lang w:val="pt-BR"/>
          <w14:ligatures w14:val="none"/>
        </w:rPr>
        <w:t xml:space="preserve">(1) 603 CMR 4.00 supervisiona a operação de programas de educação </w:t>
      </w:r>
      <w:r>
        <w:rPr>
          <w:rFonts w:eastAsia="Times New Roman" w:cs="Segoe UI"/>
          <w:color w:val="212529"/>
          <w:kern w:val="0"/>
          <w:sz w:val="24"/>
          <w:szCs w:val="24"/>
          <w:lang w:val="pt-BR"/>
          <w14:ligatures w14:val="none"/>
        </w:rPr>
        <w:t xml:space="preserve">de carreira </w:t>
      </w:r>
      <w:r w:rsidRPr="003A151E">
        <w:rPr>
          <w:rFonts w:eastAsia="Times New Roman" w:cs="Segoe UI"/>
          <w:color w:val="212529"/>
          <w:kern w:val="0"/>
          <w:sz w:val="24"/>
          <w:szCs w:val="24"/>
          <w:lang w:val="pt-BR"/>
          <w14:ligatures w14:val="none"/>
        </w:rPr>
        <w:t xml:space="preserve">técnica pública na Comunidade, e governa a operação e aprovação de programas de educação </w:t>
      </w:r>
      <w:r>
        <w:rPr>
          <w:rFonts w:eastAsia="Times New Roman" w:cs="Segoe UI"/>
          <w:color w:val="212529"/>
          <w:kern w:val="0"/>
          <w:sz w:val="24"/>
          <w:szCs w:val="24"/>
          <w:lang w:val="pt-BR"/>
          <w14:ligatures w14:val="none"/>
        </w:rPr>
        <w:t xml:space="preserve">de carreira </w:t>
      </w:r>
      <w:r w:rsidRPr="003A151E">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3A151E">
        <w:rPr>
          <w:rFonts w:eastAsia="Times New Roman" w:cs="Segoe UI"/>
          <w:color w:val="212529"/>
          <w:kern w:val="0"/>
          <w:sz w:val="24"/>
          <w:szCs w:val="24"/>
          <w:lang w:val="pt-BR"/>
          <w14:ligatures w14:val="none"/>
        </w:rPr>
        <w:t xml:space="preserve">secundária e pós-secundária oferecidos em distritos escolares públicos. Eles governam o licenciamento de educadores de educação </w:t>
      </w:r>
      <w:r>
        <w:rPr>
          <w:rFonts w:eastAsia="Times New Roman" w:cs="Segoe UI"/>
          <w:color w:val="212529"/>
          <w:kern w:val="0"/>
          <w:sz w:val="24"/>
          <w:szCs w:val="24"/>
          <w:lang w:val="pt-BR"/>
          <w14:ligatures w14:val="none"/>
        </w:rPr>
        <w:t xml:space="preserve">de carreira </w:t>
      </w:r>
      <w:r w:rsidRPr="003A151E">
        <w:rPr>
          <w:rFonts w:eastAsia="Times New Roman" w:cs="Segoe UI"/>
          <w:color w:val="212529"/>
          <w:kern w:val="0"/>
          <w:sz w:val="24"/>
          <w:szCs w:val="24"/>
          <w:lang w:val="pt-BR"/>
          <w14:ligatures w14:val="none"/>
        </w:rPr>
        <w:t>técnica em distritos escolares públicos.</w:t>
      </w:r>
    </w:p>
    <w:p w14:paraId="7F704123" w14:textId="65EEBDD0" w:rsidR="006A633B" w:rsidRPr="006A633B" w:rsidRDefault="006A633B" w:rsidP="008A5A94">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6A633B">
        <w:rPr>
          <w:rFonts w:eastAsia="Times New Roman" w:cs="Segoe UI"/>
          <w:color w:val="212529"/>
          <w:kern w:val="0"/>
          <w:sz w:val="24"/>
          <w:szCs w:val="24"/>
          <w:lang w:val="pt-BR"/>
          <w14:ligatures w14:val="none"/>
        </w:rPr>
        <w:t xml:space="preserve">(2) </w:t>
      </w:r>
      <w:r w:rsidR="00FC34CF">
        <w:rPr>
          <w:rFonts w:eastAsia="Times New Roman" w:cs="Segoe UI"/>
          <w:i/>
          <w:iCs/>
          <w:color w:val="212529"/>
          <w:kern w:val="0"/>
          <w:sz w:val="24"/>
          <w:szCs w:val="24"/>
          <w:lang w:val="pt-BR"/>
          <w14:ligatures w14:val="none"/>
        </w:rPr>
        <w:t>Finalidade</w:t>
      </w:r>
      <w:r w:rsidRPr="006A633B">
        <w:rPr>
          <w:rFonts w:eastAsia="Times New Roman" w:cs="Segoe UI"/>
          <w:color w:val="212529"/>
          <w:kern w:val="0"/>
          <w:sz w:val="24"/>
          <w:szCs w:val="24"/>
          <w:lang w:val="pt-BR"/>
          <w14:ligatures w14:val="none"/>
        </w:rPr>
        <w:t xml:space="preserve">. </w:t>
      </w:r>
      <w:r w:rsidR="00392279">
        <w:rPr>
          <w:rFonts w:eastAsia="Times New Roman" w:cs="Segoe UI"/>
          <w:color w:val="212529"/>
          <w:kern w:val="0"/>
          <w:sz w:val="24"/>
          <w:szCs w:val="24"/>
          <w:lang w:val="pt-BR"/>
          <w14:ligatures w14:val="none"/>
        </w:rPr>
        <w:t>A</w:t>
      </w:r>
      <w:r w:rsidRPr="006A633B">
        <w:rPr>
          <w:rFonts w:eastAsia="Times New Roman" w:cs="Segoe UI"/>
          <w:color w:val="212529"/>
          <w:kern w:val="0"/>
          <w:sz w:val="24"/>
          <w:szCs w:val="24"/>
          <w:lang w:val="pt-BR"/>
          <w14:ligatures w14:val="none"/>
        </w:rPr>
        <w:t xml:space="preserve"> </w:t>
      </w:r>
      <w:r w:rsidR="00FC34CF">
        <w:rPr>
          <w:rFonts w:eastAsia="Times New Roman" w:cs="Segoe UI"/>
          <w:color w:val="212529"/>
          <w:kern w:val="0"/>
          <w:sz w:val="24"/>
          <w:szCs w:val="24"/>
          <w:lang w:val="pt-BR"/>
          <w14:ligatures w14:val="none"/>
        </w:rPr>
        <w:t>finalidade</w:t>
      </w:r>
      <w:r w:rsidRPr="006A633B">
        <w:rPr>
          <w:rFonts w:eastAsia="Times New Roman" w:cs="Segoe UI"/>
          <w:color w:val="212529"/>
          <w:kern w:val="0"/>
          <w:sz w:val="24"/>
          <w:szCs w:val="24"/>
          <w:lang w:val="pt-BR"/>
          <w14:ligatures w14:val="none"/>
        </w:rPr>
        <w:t xml:space="preserve"> do 603 CMR 4.00 é promover, para todos os programas de educação</w:t>
      </w:r>
      <w:r>
        <w:rPr>
          <w:rFonts w:eastAsia="Times New Roman" w:cs="Segoe UI"/>
          <w:color w:val="212529"/>
          <w:kern w:val="0"/>
          <w:sz w:val="24"/>
          <w:szCs w:val="24"/>
          <w:lang w:val="pt-BR"/>
          <w14:ligatures w14:val="none"/>
        </w:rPr>
        <w:t xml:space="preserve"> de carreira </w:t>
      </w:r>
      <w:r w:rsidRPr="006A633B">
        <w:rPr>
          <w:rFonts w:eastAsia="Times New Roman" w:cs="Segoe UI"/>
          <w:color w:val="212529"/>
          <w:kern w:val="0"/>
          <w:sz w:val="24"/>
          <w:szCs w:val="24"/>
          <w:lang w:val="pt-BR"/>
          <w14:ligatures w14:val="none"/>
        </w:rPr>
        <w:t>técnica, o escopo e a qualidade necessários para fornecer aos alunos o conhecimento e as habilidades necessárias para competir em um ambiente de trabalho dinâmico e global e na educação pós-secundária, incluindo programas de aprendizagem registrados.</w:t>
      </w:r>
    </w:p>
    <w:p w14:paraId="2FA3FC98" w14:textId="49984141" w:rsidR="00184495" w:rsidRPr="00801EBE"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lang w:val="pt-BR"/>
          <w14:ligatures w14:val="none"/>
        </w:rPr>
      </w:pPr>
      <w:r w:rsidRPr="00801EBE">
        <w:rPr>
          <w:rFonts w:eastAsia="Times New Roman" w:cs="Segoe UI"/>
          <w:color w:val="444444"/>
          <w:kern w:val="0"/>
          <w:sz w:val="27"/>
          <w:szCs w:val="27"/>
          <w:lang w:val="pt-BR"/>
          <w14:ligatures w14:val="none"/>
        </w:rPr>
        <w:t xml:space="preserve">4.02: </w:t>
      </w:r>
      <w:r w:rsidRPr="006A633B">
        <w:rPr>
          <w:rFonts w:eastAsia="Times New Roman" w:cs="Segoe UI"/>
          <w:color w:val="444444"/>
          <w:kern w:val="0"/>
          <w:sz w:val="27"/>
          <w:szCs w:val="27"/>
          <w:lang w:val="pt-BR"/>
          <w14:ligatures w14:val="none"/>
        </w:rPr>
        <w:t>Defini</w:t>
      </w:r>
      <w:r w:rsidR="006A633B" w:rsidRPr="006A633B">
        <w:rPr>
          <w:rFonts w:eastAsia="Times New Roman" w:cs="Segoe UI"/>
          <w:color w:val="444444"/>
          <w:kern w:val="0"/>
          <w:sz w:val="27"/>
          <w:szCs w:val="27"/>
          <w:lang w:val="pt-BR"/>
          <w14:ligatures w14:val="none"/>
        </w:rPr>
        <w:t>ções</w:t>
      </w:r>
      <w:r w:rsidR="006A633B" w:rsidRPr="00801EBE">
        <w:rPr>
          <w:rFonts w:eastAsia="Times New Roman" w:cs="Segoe UI"/>
          <w:color w:val="444444"/>
          <w:kern w:val="0"/>
          <w:sz w:val="27"/>
          <w:szCs w:val="27"/>
          <w:lang w:val="pt-BR"/>
          <w14:ligatures w14:val="none"/>
        </w:rPr>
        <w:t xml:space="preserve"> </w:t>
      </w:r>
    </w:p>
    <w:p w14:paraId="4596BF4F" w14:textId="0FB6459A" w:rsidR="006A633B" w:rsidRPr="006A633B" w:rsidRDefault="006A633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6A633B">
        <w:rPr>
          <w:rFonts w:eastAsia="Times New Roman" w:cs="Segoe UI"/>
          <w:b/>
          <w:bCs/>
          <w:color w:val="212529"/>
          <w:kern w:val="0"/>
          <w:sz w:val="24"/>
          <w:szCs w:val="24"/>
          <w:lang w:val="pt-BR"/>
          <w14:ligatures w14:val="none"/>
        </w:rPr>
        <w:t>Avaliação de desempenho do administrador:</w:t>
      </w:r>
      <w:r w:rsidRPr="006A633B">
        <w:rPr>
          <w:rFonts w:eastAsia="Times New Roman" w:cs="Segoe UI"/>
          <w:color w:val="212529"/>
          <w:kern w:val="0"/>
          <w:sz w:val="24"/>
          <w:szCs w:val="24"/>
          <w:lang w:val="pt-BR"/>
          <w14:ligatures w14:val="none"/>
        </w:rPr>
        <w:t xml:space="preserve"> </w:t>
      </w:r>
      <w:r>
        <w:rPr>
          <w:rFonts w:eastAsia="Times New Roman" w:cs="Segoe UI"/>
          <w:color w:val="212529"/>
          <w:kern w:val="0"/>
          <w:sz w:val="24"/>
          <w:szCs w:val="24"/>
          <w:lang w:val="pt-BR"/>
          <w14:ligatures w14:val="none"/>
        </w:rPr>
        <w:t>A</w:t>
      </w:r>
      <w:r w:rsidRPr="006A633B">
        <w:rPr>
          <w:rFonts w:eastAsia="Times New Roman" w:cs="Segoe UI"/>
          <w:color w:val="212529"/>
          <w:kern w:val="0"/>
          <w:sz w:val="24"/>
          <w:szCs w:val="24"/>
          <w:lang w:val="pt-BR"/>
          <w14:ligatures w14:val="none"/>
        </w:rPr>
        <w:t xml:space="preserve"> avaliação exigida para as licenças de superintendente/superintendente assistente de educação </w:t>
      </w:r>
      <w:r>
        <w:rPr>
          <w:rFonts w:eastAsia="Times New Roman" w:cs="Segoe UI"/>
          <w:color w:val="212529"/>
          <w:kern w:val="0"/>
          <w:sz w:val="24"/>
          <w:szCs w:val="24"/>
          <w:lang w:val="pt-BR"/>
          <w14:ligatures w14:val="none"/>
        </w:rPr>
        <w:t xml:space="preserve">de carreira </w:t>
      </w:r>
      <w:r w:rsidRPr="006A633B">
        <w:rPr>
          <w:rFonts w:eastAsia="Times New Roman" w:cs="Segoe UI"/>
          <w:color w:val="212529"/>
          <w:kern w:val="0"/>
          <w:sz w:val="24"/>
          <w:szCs w:val="24"/>
          <w:lang w:val="pt-BR"/>
          <w14:ligatures w14:val="none"/>
        </w:rPr>
        <w:t>técnica inicial e diretor/diretor assistente de educação</w:t>
      </w:r>
      <w:r>
        <w:rPr>
          <w:rFonts w:eastAsia="Times New Roman" w:cs="Segoe UI"/>
          <w:color w:val="212529"/>
          <w:kern w:val="0"/>
          <w:sz w:val="24"/>
          <w:szCs w:val="24"/>
          <w:lang w:val="pt-BR"/>
          <w14:ligatures w14:val="none"/>
        </w:rPr>
        <w:t xml:space="preserve"> de carreira</w:t>
      </w:r>
      <w:r w:rsidRPr="006A633B">
        <w:rPr>
          <w:rFonts w:eastAsia="Times New Roman" w:cs="Segoe UI"/>
          <w:color w:val="212529"/>
          <w:kern w:val="0"/>
          <w:sz w:val="24"/>
          <w:szCs w:val="24"/>
          <w:lang w:val="pt-BR"/>
          <w14:ligatures w14:val="none"/>
        </w:rPr>
        <w:t xml:space="preserve"> técnica</w:t>
      </w:r>
      <w:r>
        <w:rPr>
          <w:rFonts w:eastAsia="Times New Roman" w:cs="Segoe UI"/>
          <w:color w:val="212529"/>
          <w:kern w:val="0"/>
          <w:sz w:val="24"/>
          <w:szCs w:val="24"/>
          <w:lang w:val="pt-BR"/>
          <w14:ligatures w14:val="none"/>
        </w:rPr>
        <w:t xml:space="preserve"> </w:t>
      </w:r>
      <w:r w:rsidRPr="006A633B">
        <w:rPr>
          <w:rFonts w:eastAsia="Times New Roman" w:cs="Segoe UI"/>
          <w:color w:val="212529"/>
          <w:kern w:val="0"/>
          <w:sz w:val="24"/>
          <w:szCs w:val="24"/>
          <w:lang w:val="pt-BR"/>
          <w14:ligatures w14:val="none"/>
        </w:rPr>
        <w:t>inicial, de acordo com 603 CMR 4.08.</w:t>
      </w:r>
    </w:p>
    <w:p w14:paraId="030EF922" w14:textId="29A5F147" w:rsidR="00801EBE" w:rsidRPr="00801EBE" w:rsidRDefault="00801EBE"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801EBE">
        <w:rPr>
          <w:rFonts w:eastAsia="Times New Roman" w:cs="Segoe UI"/>
          <w:b/>
          <w:bCs/>
          <w:color w:val="212529"/>
          <w:kern w:val="0"/>
          <w:sz w:val="24"/>
          <w:szCs w:val="24"/>
          <w:lang w:val="pt-BR"/>
          <w14:ligatures w14:val="none"/>
        </w:rPr>
        <w:t>Educação Bilíngue:</w:t>
      </w:r>
      <w:r w:rsidRPr="00801EBE">
        <w:rPr>
          <w:rFonts w:eastAsia="Times New Roman" w:cs="Segoe UI"/>
          <w:color w:val="212529"/>
          <w:kern w:val="0"/>
          <w:sz w:val="24"/>
          <w:szCs w:val="24"/>
          <w:lang w:val="pt-BR"/>
          <w14:ligatures w14:val="none"/>
        </w:rPr>
        <w:t xml:space="preserve"> Um programa educacional que envolve o ensino de conteúdo acadêmico em dois idiomas, inglês e outro idioma. Os tipos de programa determinam as quantidades variáveis ​​de cada idioma usado na instrução. Os programas de educação bilíngue incluem educação bilíngue ou imersão bidirecional e programas de educação bilíngue transicional, conforme definido em M.G.L. c. 71A, § 2, e quaisquer outros tipos de programas bilíngues que possam ser aprovados pelo Departamento.</w:t>
      </w:r>
    </w:p>
    <w:p w14:paraId="67B38B70" w14:textId="449A0F86" w:rsidR="00801EBE" w:rsidRPr="00801EBE" w:rsidRDefault="00801EBE"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801EBE">
        <w:rPr>
          <w:rFonts w:eastAsia="Times New Roman" w:cs="Segoe UI"/>
          <w:b/>
          <w:bCs/>
          <w:color w:val="212529"/>
          <w:kern w:val="0"/>
          <w:sz w:val="24"/>
          <w:szCs w:val="24"/>
          <w:lang w:val="pt-BR"/>
          <w14:ligatures w14:val="none"/>
        </w:rPr>
        <w:t>Painel:</w:t>
      </w:r>
      <w:r w:rsidRPr="00801EBE">
        <w:rPr>
          <w:rFonts w:eastAsia="Times New Roman" w:cs="Segoe UI"/>
          <w:color w:val="212529"/>
          <w:kern w:val="0"/>
          <w:sz w:val="24"/>
          <w:szCs w:val="24"/>
          <w:lang w:val="pt-BR"/>
          <w14:ligatures w14:val="none"/>
        </w:rPr>
        <w:t xml:space="preserve"> Conselho de Educação Elementar e Secundária de Massachusetts.</w:t>
      </w:r>
    </w:p>
    <w:p w14:paraId="5CC54DBD" w14:textId="21833E8A" w:rsidR="00207430" w:rsidRPr="00207430" w:rsidRDefault="00207430"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207430">
        <w:rPr>
          <w:rFonts w:eastAsia="Times New Roman" w:cs="Segoe UI"/>
          <w:b/>
          <w:bCs/>
          <w:color w:val="212529"/>
          <w:kern w:val="0"/>
          <w:sz w:val="24"/>
          <w:szCs w:val="24"/>
          <w:lang w:val="pt-BR"/>
          <w14:ligatures w14:val="none"/>
        </w:rPr>
        <w:t>Educação de carreira técnica:</w:t>
      </w:r>
      <w:r w:rsidRPr="00207430">
        <w:rPr>
          <w:rFonts w:eastAsia="Times New Roman" w:cs="Segoe UI"/>
          <w:color w:val="212529"/>
          <w:kern w:val="0"/>
          <w:sz w:val="24"/>
          <w:szCs w:val="24"/>
          <w:lang w:val="pt-BR"/>
          <w14:ligatures w14:val="none"/>
        </w:rPr>
        <w:t xml:space="preserve"> para fins de imersão protegida em inglês, uma educação </w:t>
      </w:r>
      <w:r>
        <w:rPr>
          <w:rFonts w:eastAsia="Times New Roman" w:cs="Segoe UI"/>
          <w:color w:val="212529"/>
          <w:kern w:val="0"/>
          <w:sz w:val="24"/>
          <w:szCs w:val="24"/>
          <w:lang w:val="pt-BR"/>
          <w14:ligatures w14:val="none"/>
        </w:rPr>
        <w:t xml:space="preserve">de carreira </w:t>
      </w:r>
      <w:r w:rsidRPr="00207430">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207430">
        <w:rPr>
          <w:rFonts w:eastAsia="Times New Roman" w:cs="Segoe UI"/>
          <w:color w:val="212529"/>
          <w:kern w:val="0"/>
          <w:sz w:val="24"/>
          <w:szCs w:val="24"/>
          <w:lang w:val="pt-BR"/>
          <w14:ligatures w14:val="none"/>
        </w:rPr>
        <w:t>deve incluir programas aprovados sob M.G.L. c. 74; programas que atendem à definição de educação</w:t>
      </w:r>
      <w:r>
        <w:rPr>
          <w:rFonts w:eastAsia="Times New Roman" w:cs="Segoe UI"/>
          <w:color w:val="212529"/>
          <w:kern w:val="0"/>
          <w:sz w:val="24"/>
          <w:szCs w:val="24"/>
          <w:lang w:val="pt-BR"/>
          <w14:ligatures w14:val="none"/>
        </w:rPr>
        <w:t xml:space="preserve"> de carreira </w:t>
      </w:r>
      <w:r w:rsidRPr="00207430">
        <w:rPr>
          <w:rFonts w:eastAsia="Times New Roman" w:cs="Segoe UI"/>
          <w:color w:val="212529"/>
          <w:kern w:val="0"/>
          <w:sz w:val="24"/>
          <w:szCs w:val="24"/>
          <w:lang w:val="pt-BR"/>
          <w14:ligatures w14:val="none"/>
        </w:rPr>
        <w:t xml:space="preserve">técnica listados na Lei de Melhoria da Educação </w:t>
      </w:r>
      <w:r>
        <w:rPr>
          <w:rFonts w:eastAsia="Times New Roman" w:cs="Segoe UI"/>
          <w:color w:val="212529"/>
          <w:kern w:val="0"/>
          <w:sz w:val="24"/>
          <w:szCs w:val="24"/>
          <w:lang w:val="pt-BR"/>
          <w14:ligatures w14:val="none"/>
        </w:rPr>
        <w:t xml:space="preserve">de Carreira </w:t>
      </w:r>
      <w:r w:rsidRPr="00207430">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207430">
        <w:rPr>
          <w:rFonts w:eastAsia="Times New Roman" w:cs="Segoe UI"/>
          <w:color w:val="212529"/>
          <w:kern w:val="0"/>
          <w:sz w:val="24"/>
          <w:szCs w:val="24"/>
          <w:lang w:val="pt-BR"/>
          <w14:ligatures w14:val="none"/>
        </w:rPr>
        <w:t xml:space="preserve">Carl D. Perkins de 2006, 20 U.S.C. § 2302(5), conforme alterada pela Lei de Fortalecimento da Educação </w:t>
      </w:r>
      <w:r>
        <w:rPr>
          <w:rFonts w:eastAsia="Times New Roman" w:cs="Segoe UI"/>
          <w:color w:val="212529"/>
          <w:kern w:val="0"/>
          <w:sz w:val="24"/>
          <w:szCs w:val="24"/>
          <w:lang w:val="pt-BR"/>
          <w14:ligatures w14:val="none"/>
        </w:rPr>
        <w:t xml:space="preserve">de Carreira </w:t>
      </w:r>
      <w:r w:rsidRPr="00207430">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207430">
        <w:rPr>
          <w:rFonts w:eastAsia="Times New Roman" w:cs="Segoe UI"/>
          <w:color w:val="212529"/>
          <w:kern w:val="0"/>
          <w:sz w:val="24"/>
          <w:szCs w:val="24"/>
          <w:lang w:val="pt-BR"/>
          <w14:ligatures w14:val="none"/>
        </w:rPr>
        <w:t>para o Século XXI e seus regulamentos de implementação; e quaisquer outros programas que possam ser designados pelo Comissário.</w:t>
      </w:r>
    </w:p>
    <w:p w14:paraId="5F62E333" w14:textId="6F2024FE" w:rsidR="00207430" w:rsidRPr="00207430" w:rsidRDefault="00207430"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207430">
        <w:rPr>
          <w:rFonts w:eastAsia="Times New Roman" w:cs="Segoe UI"/>
          <w:b/>
          <w:bCs/>
          <w:color w:val="212529"/>
          <w:kern w:val="0"/>
          <w:sz w:val="24"/>
          <w:szCs w:val="24"/>
          <w:lang w:val="pt-BR"/>
          <w14:ligatures w14:val="none"/>
        </w:rPr>
        <w:t>Estrutura de Educação de Carreira Técnica:</w:t>
      </w:r>
      <w:r w:rsidRPr="00207430">
        <w:rPr>
          <w:rFonts w:eastAsia="Times New Roman" w:cs="Segoe UI"/>
          <w:color w:val="212529"/>
          <w:kern w:val="0"/>
          <w:sz w:val="24"/>
          <w:szCs w:val="24"/>
          <w:lang w:val="pt-BR"/>
          <w14:ligatures w14:val="none"/>
        </w:rPr>
        <w:t xml:space="preserve"> Estrutura aprovada pelo Comissário, composta por seis vertentes que representam todos os aspectos da indústria para a qual os alunos do programa de educação </w:t>
      </w:r>
      <w:r>
        <w:rPr>
          <w:rFonts w:eastAsia="Times New Roman" w:cs="Segoe UI"/>
          <w:color w:val="212529"/>
          <w:kern w:val="0"/>
          <w:sz w:val="24"/>
          <w:szCs w:val="24"/>
          <w:lang w:val="pt-BR"/>
          <w14:ligatures w14:val="none"/>
        </w:rPr>
        <w:t xml:space="preserve">de carreira </w:t>
      </w:r>
      <w:r w:rsidRPr="00207430">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207430">
        <w:rPr>
          <w:rFonts w:eastAsia="Times New Roman" w:cs="Segoe UI"/>
          <w:color w:val="212529"/>
          <w:kern w:val="0"/>
          <w:sz w:val="24"/>
          <w:szCs w:val="24"/>
          <w:lang w:val="pt-BR"/>
          <w14:ligatures w14:val="none"/>
        </w:rPr>
        <w:t>estão se preparando para ingressar.</w:t>
      </w:r>
    </w:p>
    <w:p w14:paraId="25C230FA" w14:textId="4DD8B4C3" w:rsidR="00FE335B" w:rsidRPr="00FE335B" w:rsidRDefault="00FE335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FE335B">
        <w:rPr>
          <w:rFonts w:eastAsia="Times New Roman" w:cs="Segoe UI"/>
          <w:b/>
          <w:bCs/>
          <w:color w:val="212529"/>
          <w:kern w:val="0"/>
          <w:sz w:val="24"/>
          <w:szCs w:val="24"/>
          <w:lang w:val="pt-BR"/>
          <w14:ligatures w14:val="none"/>
        </w:rPr>
        <w:lastRenderedPageBreak/>
        <w:t>Professor de Educação de Carreira Técnica:</w:t>
      </w:r>
      <w:r w:rsidRPr="00FE335B">
        <w:rPr>
          <w:rFonts w:eastAsia="Times New Roman" w:cs="Segoe UI"/>
          <w:color w:val="212529"/>
          <w:kern w:val="0"/>
          <w:sz w:val="24"/>
          <w:szCs w:val="24"/>
          <w:lang w:val="pt-BR"/>
          <w14:ligatures w14:val="none"/>
        </w:rPr>
        <w:t xml:space="preserve"> Para fins de Imersão Protegida em Inglês, um professor de uma disciplina de educação </w:t>
      </w:r>
      <w:r>
        <w:rPr>
          <w:rFonts w:eastAsia="Times New Roman" w:cs="Segoe UI"/>
          <w:color w:val="212529"/>
          <w:kern w:val="0"/>
          <w:sz w:val="24"/>
          <w:szCs w:val="24"/>
          <w:lang w:val="pt-BR"/>
          <w14:ligatures w14:val="none"/>
        </w:rPr>
        <w:t xml:space="preserve">de carreira </w:t>
      </w:r>
      <w:r w:rsidRPr="00FE335B">
        <w:rPr>
          <w:rFonts w:eastAsia="Times New Roman" w:cs="Segoe UI"/>
          <w:color w:val="212529"/>
          <w:kern w:val="0"/>
          <w:sz w:val="24"/>
          <w:szCs w:val="24"/>
          <w:lang w:val="pt-BR"/>
          <w14:ligatures w14:val="none"/>
        </w:rPr>
        <w:t>técnica em uma educação técnica profissional no nível secundário.</w:t>
      </w:r>
    </w:p>
    <w:p w14:paraId="27FE661B" w14:textId="7EAC9BD1" w:rsidR="00FE335B" w:rsidRPr="00FE335B" w:rsidRDefault="00FE335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FE335B">
        <w:rPr>
          <w:rFonts w:eastAsia="Times New Roman" w:cs="Segoe UI"/>
          <w:b/>
          <w:bCs/>
          <w:color w:val="212529"/>
          <w:kern w:val="0"/>
          <w:sz w:val="24"/>
          <w:szCs w:val="24"/>
          <w:lang w:val="pt-BR"/>
          <w14:ligatures w14:val="none"/>
        </w:rPr>
        <w:t>Teste de habilidades de alfabetização de carreira técnica:</w:t>
      </w:r>
      <w:r w:rsidRPr="00FE335B">
        <w:rPr>
          <w:rFonts w:eastAsia="Times New Roman" w:cs="Segoe UI"/>
          <w:color w:val="212529"/>
          <w:kern w:val="0"/>
          <w:sz w:val="24"/>
          <w:szCs w:val="24"/>
          <w:lang w:val="pt-BR"/>
          <w14:ligatures w14:val="none"/>
        </w:rPr>
        <w:t xml:space="preserve"> O teste de habilidades de comunicação e alfabetização exigido de acordo com 603 CMR 4.07(2), 4.08(6) e 4.09(2) e (3) e 4.13(4) e aprovado pelo Conselho.</w:t>
      </w:r>
    </w:p>
    <w:p w14:paraId="07D6DDF9" w14:textId="14724BAC" w:rsidR="00FE335B" w:rsidRPr="00FE335B" w:rsidRDefault="00FE335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FE335B">
        <w:rPr>
          <w:rFonts w:eastAsia="Times New Roman" w:cs="Segoe UI"/>
          <w:b/>
          <w:bCs/>
          <w:color w:val="212529"/>
          <w:kern w:val="0"/>
          <w:sz w:val="24"/>
          <w:szCs w:val="24"/>
          <w:lang w:val="pt-BR"/>
          <w14:ligatures w14:val="none"/>
        </w:rPr>
        <w:t>Disciplinas de carreira técnica:</w:t>
      </w:r>
      <w:r w:rsidRPr="00FE335B">
        <w:rPr>
          <w:rFonts w:eastAsia="Times New Roman" w:cs="Segoe UI"/>
          <w:color w:val="212529"/>
          <w:kern w:val="0"/>
          <w:sz w:val="24"/>
          <w:szCs w:val="24"/>
          <w:lang w:val="pt-BR"/>
          <w14:ligatures w14:val="none"/>
        </w:rPr>
        <w:t xml:space="preserve"> para fins de imersão </w:t>
      </w:r>
      <w:r>
        <w:rPr>
          <w:rFonts w:eastAsia="Times New Roman" w:cs="Segoe UI"/>
          <w:color w:val="212529"/>
          <w:kern w:val="0"/>
          <w:sz w:val="24"/>
          <w:szCs w:val="24"/>
          <w:lang w:val="pt-BR"/>
          <w14:ligatures w14:val="none"/>
        </w:rPr>
        <w:t xml:space="preserve">protegida </w:t>
      </w:r>
      <w:r w:rsidRPr="00FE335B">
        <w:rPr>
          <w:rFonts w:eastAsia="Times New Roman" w:cs="Segoe UI"/>
          <w:color w:val="212529"/>
          <w:kern w:val="0"/>
          <w:sz w:val="24"/>
          <w:szCs w:val="24"/>
          <w:lang w:val="pt-BR"/>
          <w14:ligatures w14:val="none"/>
        </w:rPr>
        <w:t>em inglês, tais disciplinas incluirão tecnologia automotiva, carpintaria, artes culinárias, engenharia, exploração, alvenaria, tecnologia da informação e quaisquer outras disciplinas listadas pelo Departamento como orientação.</w:t>
      </w:r>
    </w:p>
    <w:p w14:paraId="18E20049" w14:textId="0D9CD7BC" w:rsidR="00FE335B" w:rsidRPr="00FE335B" w:rsidRDefault="00FE335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FE335B">
        <w:rPr>
          <w:rFonts w:eastAsia="Times New Roman" w:cs="Segoe UI"/>
          <w:b/>
          <w:bCs/>
          <w:color w:val="212529"/>
          <w:kern w:val="0"/>
          <w:sz w:val="24"/>
          <w:szCs w:val="24"/>
          <w:lang w:val="pt-BR"/>
          <w14:ligatures w14:val="none"/>
        </w:rPr>
        <w:t>Certificado de Proficiência Ocupacional:</w:t>
      </w:r>
      <w:r w:rsidRPr="00FE335B">
        <w:rPr>
          <w:rFonts w:eastAsia="Times New Roman" w:cs="Segoe UI"/>
          <w:color w:val="212529"/>
          <w:kern w:val="0"/>
          <w:sz w:val="24"/>
          <w:szCs w:val="24"/>
          <w:lang w:val="pt-BR"/>
          <w14:ligatures w14:val="none"/>
        </w:rPr>
        <w:t xml:space="preserve"> O Certificado emitido de acordo com M.G.L. c. 69, § 1D (iii). O Certificado de Proficiência Ocupacional deve incluir uma determinação de que o destinatário demonstrou domínio de um conjunto básico de habilidades, competências e conhecimento em uma área de habilidade profissional ou comercial específica definida por padrões estabelecidos da indústria.</w:t>
      </w:r>
    </w:p>
    <w:p w14:paraId="69214B80" w14:textId="4D94AD93" w:rsidR="00FE335B" w:rsidRPr="00FE335B" w:rsidRDefault="00FE335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FE335B">
        <w:rPr>
          <w:rFonts w:eastAsia="Times New Roman" w:cs="Segoe UI"/>
          <w:b/>
          <w:bCs/>
          <w:color w:val="212529"/>
          <w:kern w:val="0"/>
          <w:sz w:val="24"/>
          <w:szCs w:val="24"/>
          <w:lang w:val="pt-BR"/>
          <w14:ligatures w14:val="none"/>
        </w:rPr>
        <w:t>Comissário:</w:t>
      </w:r>
      <w:r w:rsidRPr="00FE335B">
        <w:rPr>
          <w:rFonts w:eastAsia="Times New Roman" w:cs="Segoe UI"/>
          <w:color w:val="212529"/>
          <w:kern w:val="0"/>
          <w:sz w:val="24"/>
          <w:szCs w:val="24"/>
          <w:lang w:val="pt-BR"/>
          <w14:ligatures w14:val="none"/>
        </w:rPr>
        <w:t xml:space="preserve"> O Comissário de Educação Elementar e Secundária de Massachusetts ou seu representante.</w:t>
      </w:r>
    </w:p>
    <w:p w14:paraId="0409E710" w14:textId="5187843D" w:rsidR="005E2C0F" w:rsidRPr="005E2C0F" w:rsidRDefault="005E2C0F"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5E2C0F">
        <w:rPr>
          <w:rFonts w:eastAsia="Times New Roman" w:cs="Segoe UI"/>
          <w:b/>
          <w:bCs/>
          <w:color w:val="212529"/>
          <w:kern w:val="0"/>
          <w:sz w:val="24"/>
          <w:szCs w:val="24"/>
          <w:lang w:val="pt-BR"/>
          <w14:ligatures w14:val="none"/>
        </w:rPr>
        <w:t>Teste de habilidades de comunicação e alfabetização:</w:t>
      </w:r>
      <w:r w:rsidRPr="005E2C0F">
        <w:rPr>
          <w:rFonts w:eastAsia="Times New Roman" w:cs="Segoe UI"/>
          <w:color w:val="212529"/>
          <w:kern w:val="0"/>
          <w:sz w:val="24"/>
          <w:szCs w:val="24"/>
          <w:lang w:val="pt-BR"/>
          <w14:ligatures w14:val="none"/>
        </w:rPr>
        <w:t xml:space="preserve"> O teste de habilidades de comunicação e alfabetização exigido de acordo com 603 CMR 7.00: </w:t>
      </w:r>
      <w:r w:rsidRPr="005E2C0F">
        <w:rPr>
          <w:rFonts w:eastAsia="Times New Roman" w:cs="Segoe UI"/>
          <w:i/>
          <w:iCs/>
          <w:color w:val="212529"/>
          <w:kern w:val="0"/>
          <w:sz w:val="24"/>
          <w:szCs w:val="24"/>
          <w:lang w:val="pt-BR"/>
          <w14:ligatures w14:val="none"/>
        </w:rPr>
        <w:t>Aprovação do Programa de Licenciamento e Preparação de Educadores</w:t>
      </w:r>
      <w:r w:rsidRPr="005E2C0F">
        <w:rPr>
          <w:rFonts w:eastAsia="Times New Roman" w:cs="Segoe UI"/>
          <w:color w:val="212529"/>
          <w:kern w:val="0"/>
          <w:sz w:val="24"/>
          <w:szCs w:val="24"/>
          <w:lang w:val="pt-BR"/>
          <w14:ligatures w14:val="none"/>
        </w:rPr>
        <w:t xml:space="preserve"> e 603 CMR 4.08 e aprovado pelo Conselho.</w:t>
      </w:r>
    </w:p>
    <w:p w14:paraId="182FF4A5" w14:textId="0E296678" w:rsidR="005E2C0F" w:rsidRPr="005E2C0F" w:rsidRDefault="005E2C0F"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5E2C0F">
        <w:rPr>
          <w:rFonts w:eastAsia="Times New Roman" w:cs="Segoe UI"/>
          <w:b/>
          <w:bCs/>
          <w:color w:val="212529"/>
          <w:kern w:val="0"/>
          <w:sz w:val="24"/>
          <w:szCs w:val="24"/>
          <w:lang w:val="pt-BR"/>
          <w14:ligatures w14:val="none"/>
        </w:rPr>
        <w:t xml:space="preserve">Educação Cooperativa: </w:t>
      </w:r>
      <w:r w:rsidRPr="005E2C0F">
        <w:rPr>
          <w:rFonts w:eastAsia="Times New Roman" w:cs="Segoe UI"/>
          <w:color w:val="212529"/>
          <w:kern w:val="0"/>
          <w:sz w:val="24"/>
          <w:szCs w:val="24"/>
          <w:lang w:val="pt-BR"/>
          <w14:ligatures w14:val="none"/>
        </w:rPr>
        <w:t xml:space="preserve">Um programa de educação </w:t>
      </w:r>
      <w:r>
        <w:rPr>
          <w:rFonts w:eastAsia="Times New Roman" w:cs="Segoe UI"/>
          <w:color w:val="212529"/>
          <w:kern w:val="0"/>
          <w:sz w:val="24"/>
          <w:szCs w:val="24"/>
          <w:lang w:val="pt-BR"/>
          <w14:ligatures w14:val="none"/>
        </w:rPr>
        <w:t xml:space="preserve">de carreira </w:t>
      </w:r>
      <w:r w:rsidRPr="005E2C0F">
        <w:rPr>
          <w:rFonts w:eastAsia="Times New Roman" w:cs="Segoe UI"/>
          <w:color w:val="212529"/>
          <w:kern w:val="0"/>
          <w:sz w:val="24"/>
          <w:szCs w:val="24"/>
          <w:lang w:val="pt-BR"/>
          <w14:ligatures w14:val="none"/>
        </w:rPr>
        <w:t>técnica para alunos matriculados em programas aprovados de acordo com M.G.L. c. 74 que alterna estudos na escola com uma oportunidade de aprendizagem baseada no trabalho em um campo ocupacional relacionado.</w:t>
      </w:r>
    </w:p>
    <w:p w14:paraId="11E7AE83" w14:textId="31A9BBBE" w:rsidR="00403651" w:rsidRPr="00403651" w:rsidRDefault="00403651"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403651">
        <w:rPr>
          <w:rFonts w:eastAsia="Times New Roman" w:cs="Segoe UI"/>
          <w:b/>
          <w:bCs/>
          <w:color w:val="212529"/>
          <w:kern w:val="0"/>
          <w:sz w:val="24"/>
          <w:szCs w:val="24"/>
          <w:lang w:val="pt-BR"/>
          <w14:ligatures w14:val="none"/>
        </w:rPr>
        <w:t xml:space="preserve">Departamento: </w:t>
      </w:r>
      <w:r w:rsidRPr="00403651">
        <w:rPr>
          <w:rFonts w:eastAsia="Times New Roman" w:cs="Segoe UI"/>
          <w:color w:val="212529"/>
          <w:kern w:val="0"/>
          <w:sz w:val="24"/>
          <w:szCs w:val="24"/>
          <w:lang w:val="pt-BR"/>
          <w14:ligatures w14:val="none"/>
        </w:rPr>
        <w:t>Departamento de Educação Elementar e Secundária de Massachusetts.</w:t>
      </w:r>
    </w:p>
    <w:p w14:paraId="66E3F42B" w14:textId="739157CA" w:rsidR="00C01609" w:rsidRPr="00C01609" w:rsidRDefault="00C01609"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01609">
        <w:rPr>
          <w:rFonts w:eastAsia="Times New Roman" w:cs="Segoe UI"/>
          <w:b/>
          <w:bCs/>
          <w:color w:val="212529"/>
          <w:kern w:val="0"/>
          <w:sz w:val="24"/>
          <w:szCs w:val="24"/>
          <w:lang w:val="pt-BR"/>
          <w14:ligatures w14:val="none"/>
        </w:rPr>
        <w:t>Distrito de residência:</w:t>
      </w:r>
      <w:r w:rsidRPr="00C01609">
        <w:rPr>
          <w:rFonts w:eastAsia="Times New Roman" w:cs="Segoe UI"/>
          <w:color w:val="212529"/>
          <w:kern w:val="0"/>
          <w:sz w:val="24"/>
          <w:szCs w:val="24"/>
          <w:lang w:val="pt-BR"/>
          <w14:ligatures w14:val="none"/>
        </w:rPr>
        <w:t xml:space="preserve"> O distrito escolar da cidade ou vila onde o aluno reside.</w:t>
      </w:r>
    </w:p>
    <w:p w14:paraId="03F625EF" w14:textId="3BA25576" w:rsidR="00C01609" w:rsidRPr="00C01609" w:rsidRDefault="00C01609"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01609">
        <w:rPr>
          <w:rFonts w:eastAsia="Times New Roman" w:cs="Segoe UI"/>
          <w:b/>
          <w:bCs/>
          <w:color w:val="212529"/>
          <w:kern w:val="0"/>
          <w:sz w:val="24"/>
          <w:szCs w:val="24"/>
          <w:lang w:val="pt-BR"/>
          <w14:ligatures w14:val="none"/>
        </w:rPr>
        <w:t>Licença Inativa de Educador de Educação de Carreira Técnica:</w:t>
      </w:r>
      <w:r w:rsidRPr="00C01609">
        <w:rPr>
          <w:rFonts w:eastAsia="Times New Roman" w:cs="Segoe UI"/>
          <w:color w:val="212529"/>
          <w:kern w:val="0"/>
          <w:sz w:val="24"/>
          <w:szCs w:val="24"/>
          <w:lang w:val="pt-BR"/>
          <w14:ligatures w14:val="none"/>
        </w:rPr>
        <w:t xml:space="preserve"> Uma licença de educador de educação </w:t>
      </w:r>
      <w:r>
        <w:rPr>
          <w:rFonts w:eastAsia="Times New Roman" w:cs="Segoe UI"/>
          <w:color w:val="212529"/>
          <w:kern w:val="0"/>
          <w:sz w:val="24"/>
          <w:szCs w:val="24"/>
          <w:lang w:val="pt-BR"/>
          <w14:ligatures w14:val="none"/>
        </w:rPr>
        <w:t xml:space="preserve">de carreira </w:t>
      </w:r>
      <w:r w:rsidRPr="00C01609">
        <w:rPr>
          <w:rFonts w:eastAsia="Times New Roman" w:cs="Segoe UI"/>
          <w:color w:val="212529"/>
          <w:kern w:val="0"/>
          <w:sz w:val="24"/>
          <w:szCs w:val="24"/>
          <w:lang w:val="pt-BR"/>
          <w14:ligatures w14:val="none"/>
        </w:rPr>
        <w:t>técnica que não é renovada dentro do período de validade de cinco anos. Uma licença que não é renovada é considerada inativa por cinco anos.</w:t>
      </w:r>
    </w:p>
    <w:p w14:paraId="2C1B86D0" w14:textId="531E8950" w:rsidR="00B2632F" w:rsidRPr="00B2632F" w:rsidRDefault="00B2632F"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2632F">
        <w:rPr>
          <w:rFonts w:eastAsia="Times New Roman" w:cs="Segoe UI"/>
          <w:b/>
          <w:bCs/>
          <w:color w:val="212529"/>
          <w:kern w:val="0"/>
          <w:sz w:val="24"/>
          <w:szCs w:val="24"/>
          <w:lang w:val="pt-BR"/>
          <w14:ligatures w14:val="none"/>
        </w:rPr>
        <w:t>Plano de Desenvolvimento Profissional Individual:</w:t>
      </w:r>
      <w:r w:rsidRPr="00B2632F">
        <w:rPr>
          <w:rFonts w:eastAsia="Times New Roman" w:cs="Segoe UI"/>
          <w:color w:val="212529"/>
          <w:kern w:val="0"/>
          <w:sz w:val="24"/>
          <w:szCs w:val="24"/>
          <w:lang w:val="pt-BR"/>
          <w14:ligatures w14:val="none"/>
        </w:rPr>
        <w:t xml:space="preserve"> Um plano de cinco anos desenvolvido por um educador que descreve as atividades de desenvolvimento profissional para a renovação da(s) licença(s) profissional(ais) do educador de educação </w:t>
      </w:r>
      <w:r>
        <w:rPr>
          <w:rFonts w:eastAsia="Times New Roman" w:cs="Segoe UI"/>
          <w:color w:val="212529"/>
          <w:kern w:val="0"/>
          <w:sz w:val="24"/>
          <w:szCs w:val="24"/>
          <w:lang w:val="pt-BR"/>
          <w14:ligatures w14:val="none"/>
        </w:rPr>
        <w:t xml:space="preserve">de carreira </w:t>
      </w:r>
      <w:r w:rsidRPr="00B2632F">
        <w:rPr>
          <w:rFonts w:eastAsia="Times New Roman" w:cs="Segoe UI"/>
          <w:color w:val="212529"/>
          <w:kern w:val="0"/>
          <w:sz w:val="24"/>
          <w:szCs w:val="24"/>
          <w:lang w:val="pt-BR"/>
          <w14:ligatures w14:val="none"/>
        </w:rPr>
        <w:t>técnica.</w:t>
      </w:r>
    </w:p>
    <w:p w14:paraId="5288CB55" w14:textId="021D8D14" w:rsidR="00B2632F" w:rsidRPr="00B2632F" w:rsidRDefault="00B2632F"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2632F">
        <w:rPr>
          <w:rFonts w:eastAsia="Times New Roman" w:cs="Segoe UI"/>
          <w:b/>
          <w:bCs/>
          <w:color w:val="212529"/>
          <w:kern w:val="0"/>
          <w:sz w:val="24"/>
          <w:szCs w:val="24"/>
          <w:lang w:val="pt-BR"/>
          <w14:ligatures w14:val="none"/>
        </w:rPr>
        <w:lastRenderedPageBreak/>
        <w:t>Programa de Indução:</w:t>
      </w:r>
      <w:r w:rsidRPr="00B2632F">
        <w:rPr>
          <w:rFonts w:eastAsia="Times New Roman" w:cs="Segoe UI"/>
          <w:color w:val="212529"/>
          <w:kern w:val="0"/>
          <w:sz w:val="24"/>
          <w:szCs w:val="24"/>
          <w:lang w:val="pt-BR"/>
          <w14:ligatures w14:val="none"/>
        </w:rPr>
        <w:t xml:space="preserve"> Um programa planejado de suporte profissional com um mentor treinado para educadores iniciantes durante seu primeiro ano de emprego com uma nova licença fornecida pelo distrito escolar e aprovada pelo Departamento.</w:t>
      </w:r>
    </w:p>
    <w:p w14:paraId="46572EA0" w14:textId="670F02B0" w:rsidR="00810C61" w:rsidRPr="00810C61" w:rsidRDefault="00810C61" w:rsidP="00184495">
      <w:pPr>
        <w:shd w:val="clear" w:color="auto" w:fill="FFFFFF" w:themeFill="background1"/>
        <w:spacing w:after="100" w:afterAutospacing="1" w:line="240" w:lineRule="auto"/>
        <w:rPr>
          <w:rFonts w:eastAsia="Segoe UI" w:cs="Segoe UI"/>
          <w:kern w:val="0"/>
          <w:sz w:val="24"/>
          <w:szCs w:val="24"/>
          <w:lang w:val="pt-BR"/>
          <w14:ligatures w14:val="none"/>
        </w:rPr>
      </w:pPr>
      <w:r w:rsidRPr="00810C61">
        <w:rPr>
          <w:rFonts w:eastAsia="Segoe UI" w:cs="Segoe UI"/>
          <w:b/>
          <w:bCs/>
          <w:kern w:val="0"/>
          <w:sz w:val="24"/>
          <w:szCs w:val="24"/>
          <w:lang w:val="pt-BR"/>
          <w14:ligatures w14:val="none"/>
        </w:rPr>
        <w:t>Licença Inicial de Educador de Carreira Técnica:</w:t>
      </w:r>
      <w:r w:rsidRPr="00810C61">
        <w:rPr>
          <w:rFonts w:eastAsia="Segoe UI" w:cs="Segoe UI"/>
          <w:kern w:val="0"/>
          <w:sz w:val="24"/>
          <w:szCs w:val="24"/>
          <w:lang w:val="pt-BR"/>
          <w14:ligatures w14:val="none"/>
        </w:rPr>
        <w:t xml:space="preserve"> Uma licença de educador de educação </w:t>
      </w:r>
      <w:r>
        <w:rPr>
          <w:rFonts w:eastAsia="Segoe UI" w:cs="Segoe UI"/>
          <w:kern w:val="0"/>
          <w:sz w:val="24"/>
          <w:szCs w:val="24"/>
          <w:lang w:val="pt-BR"/>
          <w14:ligatures w14:val="none"/>
        </w:rPr>
        <w:t xml:space="preserve">de carreira </w:t>
      </w:r>
      <w:r w:rsidRPr="00810C61">
        <w:rPr>
          <w:rFonts w:eastAsia="Segoe UI" w:cs="Segoe UI"/>
          <w:kern w:val="0"/>
          <w:sz w:val="24"/>
          <w:szCs w:val="24"/>
          <w:lang w:val="pt-BR"/>
          <w14:ligatures w14:val="none"/>
        </w:rPr>
        <w:t>técnica</w:t>
      </w:r>
      <w:r>
        <w:rPr>
          <w:rFonts w:eastAsia="Segoe UI" w:cs="Segoe UI"/>
          <w:kern w:val="0"/>
          <w:sz w:val="24"/>
          <w:szCs w:val="24"/>
          <w:lang w:val="pt-BR"/>
          <w14:ligatures w14:val="none"/>
        </w:rPr>
        <w:t xml:space="preserve"> </w:t>
      </w:r>
      <w:r w:rsidRPr="00810C61">
        <w:rPr>
          <w:rFonts w:eastAsia="Segoe UI" w:cs="Segoe UI"/>
          <w:kern w:val="0"/>
          <w:sz w:val="24"/>
          <w:szCs w:val="24"/>
          <w:lang w:val="pt-BR"/>
          <w14:ligatures w14:val="none"/>
        </w:rPr>
        <w:t xml:space="preserve">emitida para uma pessoa que atendeu aos requisitos estabelecidos pelo Conselho para uma licença </w:t>
      </w:r>
      <w:r>
        <w:rPr>
          <w:rFonts w:eastAsia="Segoe UI" w:cs="Segoe UI"/>
          <w:kern w:val="0"/>
          <w:sz w:val="24"/>
          <w:szCs w:val="24"/>
          <w:lang w:val="pt-BR"/>
          <w14:ligatures w14:val="none"/>
        </w:rPr>
        <w:t xml:space="preserve">Inicial </w:t>
      </w:r>
      <w:r w:rsidRPr="00810C61">
        <w:rPr>
          <w:rFonts w:eastAsia="Segoe UI" w:cs="Segoe UI"/>
          <w:kern w:val="0"/>
          <w:sz w:val="24"/>
          <w:szCs w:val="24"/>
          <w:lang w:val="pt-BR"/>
          <w14:ligatures w14:val="none"/>
        </w:rPr>
        <w:t xml:space="preserve">de Administrador </w:t>
      </w:r>
      <w:r>
        <w:rPr>
          <w:rFonts w:eastAsia="Segoe UI" w:cs="Segoe UI"/>
          <w:kern w:val="0"/>
          <w:sz w:val="24"/>
          <w:szCs w:val="24"/>
          <w:lang w:val="pt-BR"/>
          <w14:ligatures w14:val="none"/>
        </w:rPr>
        <w:t xml:space="preserve">de Carreira </w:t>
      </w:r>
      <w:r w:rsidRPr="00810C61">
        <w:rPr>
          <w:rFonts w:eastAsia="Segoe UI" w:cs="Segoe UI"/>
          <w:kern w:val="0"/>
          <w:sz w:val="24"/>
          <w:szCs w:val="24"/>
          <w:lang w:val="pt-BR"/>
          <w14:ligatures w14:val="none"/>
        </w:rPr>
        <w:t>Técnic</w:t>
      </w:r>
      <w:r>
        <w:rPr>
          <w:rFonts w:eastAsia="Segoe UI" w:cs="Segoe UI"/>
          <w:kern w:val="0"/>
          <w:sz w:val="24"/>
          <w:szCs w:val="24"/>
          <w:lang w:val="pt-BR"/>
          <w14:ligatures w14:val="none"/>
        </w:rPr>
        <w:t>a</w:t>
      </w:r>
      <w:r w:rsidRPr="00810C61">
        <w:rPr>
          <w:rFonts w:eastAsia="Segoe UI" w:cs="Segoe UI"/>
          <w:kern w:val="0"/>
          <w:sz w:val="24"/>
          <w:szCs w:val="24"/>
          <w:lang w:val="pt-BR"/>
          <w14:ligatures w14:val="none"/>
        </w:rPr>
        <w:t xml:space="preserve"> ou Coordenador de Educação Cooperativa. A licença inicial é válida por cinco anos de emprego.</w:t>
      </w:r>
    </w:p>
    <w:p w14:paraId="7D68B35A" w14:textId="69F626C7" w:rsidR="00BD5EFD" w:rsidRPr="00BD5EFD" w:rsidRDefault="00BD5EFD"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D5EFD">
        <w:rPr>
          <w:rFonts w:eastAsia="Times New Roman" w:cs="Segoe UI"/>
          <w:b/>
          <w:bCs/>
          <w:color w:val="212529"/>
          <w:kern w:val="0"/>
          <w:sz w:val="24"/>
          <w:szCs w:val="24"/>
          <w:lang w:val="pt-BR"/>
          <w14:ligatures w14:val="none"/>
        </w:rPr>
        <w:t xml:space="preserve">Estágio: </w:t>
      </w:r>
      <w:r w:rsidRPr="00BD5EFD">
        <w:rPr>
          <w:rFonts w:eastAsia="Times New Roman" w:cs="Segoe UI"/>
          <w:color w:val="212529"/>
          <w:kern w:val="0"/>
          <w:sz w:val="24"/>
          <w:szCs w:val="24"/>
          <w:lang w:val="pt-BR"/>
          <w14:ligatures w14:val="none"/>
        </w:rPr>
        <w:t xml:space="preserve">Um programa planejado que fornece ao candidato à licença </w:t>
      </w:r>
      <w:r>
        <w:rPr>
          <w:rFonts w:eastAsia="Times New Roman" w:cs="Segoe UI"/>
          <w:color w:val="212529"/>
          <w:kern w:val="0"/>
          <w:sz w:val="24"/>
          <w:szCs w:val="24"/>
          <w:lang w:val="pt-BR"/>
          <w14:ligatures w14:val="none"/>
        </w:rPr>
        <w:t xml:space="preserve">Inicial </w:t>
      </w:r>
      <w:r w:rsidRPr="00BD5EFD">
        <w:rPr>
          <w:rFonts w:eastAsia="Times New Roman" w:cs="Segoe UI"/>
          <w:color w:val="212529"/>
          <w:kern w:val="0"/>
          <w:sz w:val="24"/>
          <w:szCs w:val="24"/>
          <w:lang w:val="pt-BR"/>
          <w14:ligatures w14:val="none"/>
        </w:rPr>
        <w:t xml:space="preserve">de Supervisor/Diretor de Educação </w:t>
      </w:r>
      <w:r>
        <w:rPr>
          <w:rFonts w:eastAsia="Times New Roman" w:cs="Segoe UI"/>
          <w:color w:val="212529"/>
          <w:kern w:val="0"/>
          <w:sz w:val="24"/>
          <w:szCs w:val="24"/>
          <w:lang w:val="pt-BR"/>
          <w14:ligatures w14:val="none"/>
        </w:rPr>
        <w:t xml:space="preserve">de Carreira </w:t>
      </w:r>
      <w:r w:rsidRPr="00BD5EFD">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BD5EFD">
        <w:rPr>
          <w:rFonts w:eastAsia="Times New Roman" w:cs="Segoe UI"/>
          <w:color w:val="212529"/>
          <w:kern w:val="0"/>
          <w:sz w:val="24"/>
          <w:szCs w:val="24"/>
          <w:lang w:val="pt-BR"/>
          <w14:ligatures w14:val="none"/>
        </w:rPr>
        <w:t>e à licença</w:t>
      </w:r>
      <w:r>
        <w:rPr>
          <w:rFonts w:eastAsia="Times New Roman" w:cs="Segoe UI"/>
          <w:color w:val="212529"/>
          <w:kern w:val="0"/>
          <w:sz w:val="24"/>
          <w:szCs w:val="24"/>
          <w:lang w:val="pt-BR"/>
          <w14:ligatures w14:val="none"/>
        </w:rPr>
        <w:t xml:space="preserve"> Inicial</w:t>
      </w:r>
      <w:r w:rsidRPr="00BD5EFD">
        <w:rPr>
          <w:rFonts w:eastAsia="Times New Roman" w:cs="Segoe UI"/>
          <w:color w:val="212529"/>
          <w:kern w:val="0"/>
          <w:sz w:val="24"/>
          <w:szCs w:val="24"/>
          <w:lang w:val="pt-BR"/>
          <w14:ligatures w14:val="none"/>
        </w:rPr>
        <w:t xml:space="preserve"> de Coordenador de Educação </w:t>
      </w:r>
      <w:r>
        <w:rPr>
          <w:rFonts w:eastAsia="Times New Roman" w:cs="Segoe UI"/>
          <w:color w:val="212529"/>
          <w:kern w:val="0"/>
          <w:sz w:val="24"/>
          <w:szCs w:val="24"/>
          <w:lang w:val="pt-BR"/>
          <w14:ligatures w14:val="none"/>
        </w:rPr>
        <w:t xml:space="preserve">de Carreira </w:t>
      </w:r>
      <w:r w:rsidRPr="00BD5EFD">
        <w:rPr>
          <w:rFonts w:eastAsia="Times New Roman" w:cs="Segoe UI"/>
          <w:color w:val="212529"/>
          <w:kern w:val="0"/>
          <w:sz w:val="24"/>
          <w:szCs w:val="24"/>
          <w:lang w:val="pt-BR"/>
          <w14:ligatures w14:val="none"/>
        </w:rPr>
        <w:t xml:space="preserve">Técnica Cooperativa treinamento no trabalho com um mentor treinado na função da licença </w:t>
      </w:r>
      <w:r>
        <w:rPr>
          <w:rFonts w:eastAsia="Times New Roman" w:cs="Segoe UI"/>
          <w:color w:val="212529"/>
          <w:kern w:val="0"/>
          <w:sz w:val="24"/>
          <w:szCs w:val="24"/>
          <w:lang w:val="pt-BR"/>
          <w14:ligatures w14:val="none"/>
        </w:rPr>
        <w:t>desejada</w:t>
      </w:r>
      <w:r w:rsidRPr="00BD5EFD">
        <w:rPr>
          <w:rFonts w:eastAsia="Times New Roman" w:cs="Segoe UI"/>
          <w:color w:val="212529"/>
          <w:kern w:val="0"/>
          <w:sz w:val="24"/>
          <w:szCs w:val="24"/>
          <w:lang w:val="pt-BR"/>
          <w14:ligatures w14:val="none"/>
        </w:rPr>
        <w:t>.</w:t>
      </w:r>
    </w:p>
    <w:p w14:paraId="7107624D" w14:textId="3FBBFF8B" w:rsidR="0094401E" w:rsidRPr="0094401E" w:rsidRDefault="0094401E"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94401E">
        <w:rPr>
          <w:rFonts w:eastAsia="Times New Roman" w:cs="Segoe UI"/>
          <w:b/>
          <w:bCs/>
          <w:color w:val="212529"/>
          <w:kern w:val="0"/>
          <w:sz w:val="24"/>
          <w:szCs w:val="24"/>
          <w:lang w:val="pt-BR"/>
          <w14:ligatures w14:val="none"/>
        </w:rPr>
        <w:t>Licença Inválida de educador de educação de carreira técnica:</w:t>
      </w:r>
      <w:r w:rsidRPr="0094401E">
        <w:rPr>
          <w:rFonts w:eastAsia="Times New Roman" w:cs="Segoe UI"/>
          <w:color w:val="212529"/>
          <w:kern w:val="0"/>
          <w:sz w:val="24"/>
          <w:szCs w:val="24"/>
          <w:lang w:val="pt-BR"/>
          <w14:ligatures w14:val="none"/>
        </w:rPr>
        <w:t xml:space="preserve"> uma licença de educador de educação </w:t>
      </w:r>
      <w:r>
        <w:rPr>
          <w:rFonts w:eastAsia="Times New Roman" w:cs="Segoe UI"/>
          <w:color w:val="212529"/>
          <w:kern w:val="0"/>
          <w:sz w:val="24"/>
          <w:szCs w:val="24"/>
          <w:lang w:val="pt-BR"/>
          <w14:ligatures w14:val="none"/>
        </w:rPr>
        <w:t xml:space="preserve">de carreira </w:t>
      </w:r>
      <w:r w:rsidRPr="0094401E">
        <w:rPr>
          <w:rFonts w:eastAsia="Times New Roman" w:cs="Segoe UI"/>
          <w:color w:val="212529"/>
          <w:kern w:val="0"/>
          <w:sz w:val="24"/>
          <w:szCs w:val="24"/>
          <w:lang w:val="pt-BR"/>
          <w14:ligatures w14:val="none"/>
        </w:rPr>
        <w:t>técnica que não é renovada dentro do período de validade de cinco anos e que não é renovada dentro do período inativo de cinco anos.</w:t>
      </w:r>
    </w:p>
    <w:p w14:paraId="4C653BCE" w14:textId="7BE7CCCC" w:rsidR="00D7428B" w:rsidRPr="00D7428B" w:rsidRDefault="00D7428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D7428B">
        <w:rPr>
          <w:rFonts w:eastAsia="Times New Roman" w:cs="Segoe UI"/>
          <w:b/>
          <w:bCs/>
          <w:color w:val="212529"/>
          <w:kern w:val="0"/>
          <w:sz w:val="24"/>
          <w:szCs w:val="24"/>
          <w:lang w:val="pt-BR"/>
          <w14:ligatures w14:val="none"/>
        </w:rPr>
        <w:t>Mentor</w:t>
      </w:r>
      <w:r w:rsidRPr="00D7428B">
        <w:rPr>
          <w:rFonts w:eastAsia="Times New Roman" w:cs="Segoe UI"/>
          <w:color w:val="212529"/>
          <w:kern w:val="0"/>
          <w:sz w:val="24"/>
          <w:szCs w:val="24"/>
          <w:lang w:val="pt-BR"/>
          <w14:ligatures w14:val="none"/>
        </w:rPr>
        <w:t xml:space="preserve">: Um educador que tenha pelo menos três anos completos de experiência sob uma licença Inicial ou Profissional sob 603 CMR 4.00 ou 7.00: </w:t>
      </w:r>
      <w:r w:rsidRPr="00D7428B">
        <w:rPr>
          <w:rFonts w:eastAsia="Times New Roman" w:cs="Segoe UI"/>
          <w:i/>
          <w:iCs/>
          <w:color w:val="212529"/>
          <w:kern w:val="0"/>
          <w:sz w:val="24"/>
          <w:szCs w:val="24"/>
          <w:lang w:val="pt-BR"/>
          <w14:ligatures w14:val="none"/>
        </w:rPr>
        <w:t>Aprovação do Programa de Licenciamento e Preparação de Educadores</w:t>
      </w:r>
      <w:r w:rsidRPr="00D7428B">
        <w:rPr>
          <w:rFonts w:eastAsia="Times New Roman" w:cs="Segoe UI"/>
          <w:color w:val="212529"/>
          <w:kern w:val="0"/>
          <w:sz w:val="24"/>
          <w:szCs w:val="24"/>
          <w:lang w:val="pt-BR"/>
          <w14:ligatures w14:val="none"/>
        </w:rPr>
        <w:t xml:space="preserve"> e que tenha sido treinado para auxiliar um educador iniciante na mesma função profissional com suas responsabilidades profissionais e procedimentos gerais do distrito escolar. Além disso, um mentor pode auxiliar um educador experiente que seja novo em uma escola, área de assunto ou nível de ensino. Um mentor também pode auxiliar um educador que esteja participando de uma avaliação de desempenho ou de um programa baseado no distrito para licenciamento.</w:t>
      </w:r>
    </w:p>
    <w:p w14:paraId="5B065A46" w14:textId="01164917" w:rsidR="006A3985" w:rsidRPr="006A3985" w:rsidRDefault="006A3985"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6A3985">
        <w:rPr>
          <w:rFonts w:eastAsia="Times New Roman" w:cs="Segoe UI"/>
          <w:b/>
          <w:bCs/>
          <w:color w:val="212529"/>
          <w:kern w:val="0"/>
          <w:sz w:val="24"/>
          <w:szCs w:val="24"/>
          <w:lang w:val="pt-BR"/>
          <w14:ligatures w14:val="none"/>
        </w:rPr>
        <w:t xml:space="preserve">Padrões Nacionais de Aprovação de Programas Ocupacionais: </w:t>
      </w:r>
      <w:r w:rsidRPr="006A3985">
        <w:rPr>
          <w:rFonts w:eastAsia="Times New Roman" w:cs="Segoe UI"/>
          <w:color w:val="212529"/>
          <w:kern w:val="0"/>
          <w:sz w:val="24"/>
          <w:szCs w:val="24"/>
          <w:lang w:val="pt-BR"/>
          <w14:ligatures w14:val="none"/>
        </w:rPr>
        <w:t xml:space="preserve">Padrões estabelecidos por uma organização reconhecida nacionalmente por um setor ou grupo industrial específico e que está envolvida no credenciamento, aprovação e/ou certificação de programas de educação </w:t>
      </w:r>
      <w:r>
        <w:rPr>
          <w:rFonts w:eastAsia="Times New Roman" w:cs="Segoe UI"/>
          <w:color w:val="212529"/>
          <w:kern w:val="0"/>
          <w:sz w:val="24"/>
          <w:szCs w:val="24"/>
          <w:lang w:val="pt-BR"/>
          <w14:ligatures w14:val="none"/>
        </w:rPr>
        <w:t xml:space="preserve">de carreira </w:t>
      </w:r>
      <w:r w:rsidRPr="006A3985">
        <w:rPr>
          <w:rFonts w:eastAsia="Times New Roman" w:cs="Segoe UI"/>
          <w:color w:val="212529"/>
          <w:kern w:val="0"/>
          <w:sz w:val="24"/>
          <w:szCs w:val="24"/>
          <w:lang w:val="pt-BR"/>
          <w14:ligatures w14:val="none"/>
        </w:rPr>
        <w:t>técnica.</w:t>
      </w:r>
    </w:p>
    <w:p w14:paraId="2EF9F9CE" w14:textId="07DEB975" w:rsidR="002A5F1B" w:rsidRPr="002A5F1B" w:rsidRDefault="002A5F1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2A5F1B">
        <w:rPr>
          <w:rFonts w:eastAsia="Times New Roman" w:cs="Segoe UI"/>
          <w:b/>
          <w:bCs/>
          <w:color w:val="212529"/>
          <w:kern w:val="0"/>
          <w:sz w:val="24"/>
          <w:szCs w:val="24"/>
          <w:lang w:val="pt-BR"/>
          <w14:ligatures w14:val="none"/>
        </w:rPr>
        <w:t>Estudante não residente:</w:t>
      </w:r>
      <w:r w:rsidRPr="002A5F1B">
        <w:rPr>
          <w:rFonts w:eastAsia="Times New Roman" w:cs="Segoe UI"/>
          <w:color w:val="212529"/>
          <w:kern w:val="0"/>
          <w:sz w:val="24"/>
          <w:szCs w:val="24"/>
          <w:lang w:val="pt-BR"/>
          <w14:ligatures w14:val="none"/>
        </w:rPr>
        <w:t xml:space="preserve"> Um estudante que foi, ou pretende ser admitido em um programa designado pelo estado fora d</w:t>
      </w:r>
      <w:r>
        <w:rPr>
          <w:rFonts w:eastAsia="Times New Roman" w:cs="Segoe UI"/>
          <w:color w:val="212529"/>
          <w:kern w:val="0"/>
          <w:sz w:val="24"/>
          <w:szCs w:val="24"/>
          <w:lang w:val="pt-BR"/>
          <w14:ligatures w14:val="none"/>
        </w:rPr>
        <w:t>o</w:t>
      </w:r>
      <w:r w:rsidRPr="002A5F1B">
        <w:rPr>
          <w:rFonts w:eastAsia="Times New Roman" w:cs="Segoe UI"/>
          <w:color w:val="212529"/>
          <w:kern w:val="0"/>
          <w:sz w:val="24"/>
          <w:szCs w:val="24"/>
          <w:lang w:val="pt-BR"/>
          <w14:ligatures w14:val="none"/>
        </w:rPr>
        <w:t xml:space="preserve"> seu distrito de residência.</w:t>
      </w:r>
    </w:p>
    <w:p w14:paraId="0A615B11" w14:textId="4361E143" w:rsidR="00A20A73" w:rsidRPr="00A20A73" w:rsidRDefault="00A20A73"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20A73">
        <w:rPr>
          <w:rFonts w:eastAsia="Times New Roman" w:cs="Segoe UI"/>
          <w:b/>
          <w:bCs/>
          <w:color w:val="212529"/>
          <w:kern w:val="0"/>
          <w:sz w:val="24"/>
          <w:szCs w:val="24"/>
          <w:lang w:val="pt-BR"/>
          <w14:ligatures w14:val="none"/>
        </w:rPr>
        <w:t>Clusters ocupacionais:</w:t>
      </w:r>
      <w:r w:rsidRPr="00A20A73">
        <w:rPr>
          <w:rFonts w:eastAsia="Times New Roman" w:cs="Segoe UI"/>
          <w:color w:val="212529"/>
          <w:kern w:val="0"/>
          <w:sz w:val="24"/>
          <w:szCs w:val="24"/>
          <w:lang w:val="pt-BR"/>
          <w14:ligatures w14:val="none"/>
        </w:rPr>
        <w:t xml:space="preserve"> um grupo de programas de educação </w:t>
      </w:r>
      <w:r>
        <w:rPr>
          <w:rFonts w:eastAsia="Times New Roman" w:cs="Segoe UI"/>
          <w:color w:val="212529"/>
          <w:kern w:val="0"/>
          <w:sz w:val="24"/>
          <w:szCs w:val="24"/>
          <w:lang w:val="pt-BR"/>
          <w14:ligatures w14:val="none"/>
        </w:rPr>
        <w:t xml:space="preserve">de carreira </w:t>
      </w:r>
      <w:r w:rsidRPr="00A20A73">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A20A73">
        <w:rPr>
          <w:rFonts w:eastAsia="Times New Roman" w:cs="Segoe UI"/>
          <w:color w:val="212529"/>
          <w:kern w:val="0"/>
          <w:sz w:val="24"/>
          <w:szCs w:val="24"/>
          <w:lang w:val="pt-BR"/>
          <w14:ligatures w14:val="none"/>
        </w:rPr>
        <w:t>que compartilham certas habilidades comuns.</w:t>
      </w:r>
    </w:p>
    <w:p w14:paraId="732148D1" w14:textId="22457E0F" w:rsidR="00A20A73" w:rsidRPr="00A20A73" w:rsidRDefault="00A20A73"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20A73">
        <w:rPr>
          <w:rFonts w:eastAsia="Times New Roman" w:cs="Segoe UI"/>
          <w:b/>
          <w:bCs/>
          <w:color w:val="212529"/>
          <w:kern w:val="0"/>
          <w:sz w:val="24"/>
          <w:szCs w:val="24"/>
          <w:lang w:val="pt-BR"/>
          <w14:ligatures w14:val="none"/>
        </w:rPr>
        <w:t>Programa Piloto de Educação de Carreira Técnica:</w:t>
      </w:r>
      <w:r w:rsidRPr="00A20A73">
        <w:rPr>
          <w:rFonts w:eastAsia="Times New Roman" w:cs="Segoe UI"/>
          <w:color w:val="212529"/>
          <w:kern w:val="0"/>
          <w:sz w:val="24"/>
          <w:szCs w:val="24"/>
          <w:lang w:val="pt-BR"/>
          <w14:ligatures w14:val="none"/>
        </w:rPr>
        <w:t xml:space="preserve"> Um programa aprovado pelo Comissário com a finalidade de determinar a viabilidade de estabelecer um novo programa de educação técnica de carreira sob M.G.L. c. 74.</w:t>
      </w:r>
    </w:p>
    <w:p w14:paraId="051BE3F0" w14:textId="614A43B0" w:rsidR="003739E8" w:rsidRPr="003739E8" w:rsidRDefault="003739E8"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3739E8">
        <w:rPr>
          <w:rFonts w:eastAsia="Times New Roman" w:cs="Segoe UI"/>
          <w:b/>
          <w:bCs/>
          <w:color w:val="212529"/>
          <w:kern w:val="0"/>
          <w:sz w:val="24"/>
          <w:szCs w:val="24"/>
          <w:lang w:val="pt-BR"/>
          <w14:ligatures w14:val="none"/>
        </w:rPr>
        <w:lastRenderedPageBreak/>
        <w:t>Alunos de pós-graduação:</w:t>
      </w:r>
      <w:r w:rsidRPr="003739E8">
        <w:rPr>
          <w:rFonts w:eastAsia="Times New Roman" w:cs="Segoe UI"/>
          <w:color w:val="212529"/>
          <w:kern w:val="0"/>
          <w:sz w:val="24"/>
          <w:szCs w:val="24"/>
          <w:lang w:val="pt-BR"/>
          <w14:ligatures w14:val="none"/>
        </w:rPr>
        <w:t xml:space="preserve"> adultos que se matriculam na parte de educação </w:t>
      </w:r>
      <w:r w:rsidR="00811555">
        <w:rPr>
          <w:rFonts w:eastAsia="Times New Roman" w:cs="Segoe UI"/>
          <w:color w:val="212529"/>
          <w:kern w:val="0"/>
          <w:sz w:val="24"/>
          <w:szCs w:val="24"/>
          <w:lang w:val="pt-BR"/>
          <w14:ligatures w14:val="none"/>
        </w:rPr>
        <w:t xml:space="preserve">de carreira </w:t>
      </w:r>
      <w:r w:rsidRPr="003739E8">
        <w:rPr>
          <w:rFonts w:eastAsia="Times New Roman" w:cs="Segoe UI"/>
          <w:color w:val="212529"/>
          <w:kern w:val="0"/>
          <w:sz w:val="24"/>
          <w:szCs w:val="24"/>
          <w:lang w:val="pt-BR"/>
          <w14:ligatures w14:val="none"/>
        </w:rPr>
        <w:t xml:space="preserve">técnica de um programa de educação </w:t>
      </w:r>
      <w:r>
        <w:rPr>
          <w:rFonts w:eastAsia="Times New Roman" w:cs="Segoe UI"/>
          <w:color w:val="212529"/>
          <w:kern w:val="0"/>
          <w:sz w:val="24"/>
          <w:szCs w:val="24"/>
          <w:lang w:val="pt-BR"/>
          <w14:ligatures w14:val="none"/>
        </w:rPr>
        <w:t>de carreira</w:t>
      </w:r>
      <w:r w:rsidR="00811555">
        <w:rPr>
          <w:rFonts w:eastAsia="Times New Roman" w:cs="Segoe UI"/>
          <w:color w:val="212529"/>
          <w:kern w:val="0"/>
          <w:sz w:val="24"/>
          <w:szCs w:val="24"/>
          <w:lang w:val="pt-BR"/>
          <w14:ligatures w14:val="none"/>
        </w:rPr>
        <w:t xml:space="preserve"> técnica</w:t>
      </w:r>
      <w:r>
        <w:rPr>
          <w:rFonts w:eastAsia="Times New Roman" w:cs="Segoe UI"/>
          <w:color w:val="212529"/>
          <w:kern w:val="0"/>
          <w:sz w:val="24"/>
          <w:szCs w:val="24"/>
          <w:lang w:val="pt-BR"/>
          <w14:ligatures w14:val="none"/>
        </w:rPr>
        <w:t xml:space="preserve"> </w:t>
      </w:r>
      <w:r w:rsidRPr="003739E8">
        <w:rPr>
          <w:rFonts w:eastAsia="Times New Roman" w:cs="Segoe UI"/>
          <w:color w:val="212529"/>
          <w:kern w:val="0"/>
          <w:sz w:val="24"/>
          <w:szCs w:val="24"/>
          <w:lang w:val="pt-BR"/>
          <w14:ligatures w14:val="none"/>
        </w:rPr>
        <w:t>secundário designado pelo estado.</w:t>
      </w:r>
    </w:p>
    <w:p w14:paraId="2031C719" w14:textId="79B73780" w:rsidR="003739E8" w:rsidRPr="003739E8" w:rsidRDefault="003739E8"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3739E8">
        <w:rPr>
          <w:rFonts w:eastAsia="Times New Roman" w:cs="Segoe UI"/>
          <w:b/>
          <w:bCs/>
          <w:color w:val="212529"/>
          <w:kern w:val="0"/>
          <w:sz w:val="24"/>
          <w:szCs w:val="24"/>
          <w:lang w:val="pt-BR"/>
          <w14:ligatures w14:val="none"/>
        </w:rPr>
        <w:t xml:space="preserve">Programa pós-secundário: </w:t>
      </w:r>
      <w:r w:rsidRPr="003739E8">
        <w:rPr>
          <w:rFonts w:eastAsia="Times New Roman" w:cs="Segoe UI"/>
          <w:color w:val="212529"/>
          <w:kern w:val="0"/>
          <w:sz w:val="24"/>
          <w:szCs w:val="24"/>
          <w:lang w:val="pt-BR"/>
          <w14:ligatures w14:val="none"/>
        </w:rPr>
        <w:t xml:space="preserve">Um programa de educação </w:t>
      </w:r>
      <w:r>
        <w:rPr>
          <w:rFonts w:eastAsia="Times New Roman" w:cs="Segoe UI"/>
          <w:color w:val="212529"/>
          <w:kern w:val="0"/>
          <w:sz w:val="24"/>
          <w:szCs w:val="24"/>
          <w:lang w:val="pt-BR"/>
          <w14:ligatures w14:val="none"/>
        </w:rPr>
        <w:t xml:space="preserve">de carreira </w:t>
      </w:r>
      <w:r w:rsidRPr="003739E8">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w:t>
      </w:r>
      <w:r w:rsidRPr="003739E8">
        <w:rPr>
          <w:rFonts w:eastAsia="Times New Roman" w:cs="Segoe UI"/>
          <w:color w:val="212529"/>
          <w:kern w:val="0"/>
          <w:sz w:val="24"/>
          <w:szCs w:val="24"/>
          <w:lang w:val="pt-BR"/>
          <w14:ligatures w14:val="none"/>
        </w:rPr>
        <w:t>d</w:t>
      </w:r>
      <w:r>
        <w:rPr>
          <w:rFonts w:eastAsia="Times New Roman" w:cs="Segoe UI"/>
          <w:color w:val="212529"/>
          <w:kern w:val="0"/>
          <w:sz w:val="24"/>
          <w:szCs w:val="24"/>
          <w:lang w:val="pt-BR"/>
          <w14:ligatures w14:val="none"/>
        </w:rPr>
        <w:t xml:space="preserve">os anos </w:t>
      </w:r>
      <w:r w:rsidRPr="003739E8">
        <w:rPr>
          <w:rFonts w:eastAsia="Times New Roman" w:cs="Segoe UI"/>
          <w:color w:val="212529"/>
          <w:kern w:val="0"/>
          <w:sz w:val="24"/>
          <w:szCs w:val="24"/>
          <w:lang w:val="pt-BR"/>
          <w14:ligatures w14:val="none"/>
        </w:rPr>
        <w:t>13 e/ou 14.</w:t>
      </w:r>
    </w:p>
    <w:p w14:paraId="53CFE51A" w14:textId="5A7C62B6" w:rsidR="005C7E9A" w:rsidRPr="005C7E9A" w:rsidRDefault="005C7E9A"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5C7E9A">
        <w:rPr>
          <w:rFonts w:eastAsia="Times New Roman" w:cs="Segoe UI"/>
          <w:b/>
          <w:bCs/>
          <w:color w:val="212529"/>
          <w:kern w:val="0"/>
          <w:sz w:val="24"/>
          <w:szCs w:val="24"/>
          <w:lang w:val="pt-BR"/>
          <w14:ligatures w14:val="none"/>
        </w:rPr>
        <w:t>Licença Preliminar de Professor de Educação de Carreira Técnica:</w:t>
      </w:r>
      <w:r w:rsidRPr="005C7E9A">
        <w:rPr>
          <w:rFonts w:eastAsia="Times New Roman" w:cs="Segoe UI"/>
          <w:color w:val="212529"/>
          <w:kern w:val="0"/>
          <w:sz w:val="24"/>
          <w:szCs w:val="24"/>
          <w:lang w:val="pt-BR"/>
          <w14:ligatures w14:val="none"/>
        </w:rPr>
        <w:t xml:space="preserve"> Uma licença de Educador de Educação </w:t>
      </w:r>
      <w:r>
        <w:rPr>
          <w:rFonts w:eastAsia="Times New Roman" w:cs="Segoe UI"/>
          <w:color w:val="212529"/>
          <w:kern w:val="0"/>
          <w:sz w:val="24"/>
          <w:szCs w:val="24"/>
          <w:lang w:val="pt-BR"/>
          <w14:ligatures w14:val="none"/>
        </w:rPr>
        <w:t xml:space="preserve">de Carreira </w:t>
      </w:r>
      <w:r w:rsidRPr="005C7E9A">
        <w:rPr>
          <w:rFonts w:eastAsia="Times New Roman" w:cs="Segoe UI"/>
          <w:color w:val="212529"/>
          <w:kern w:val="0"/>
          <w:sz w:val="24"/>
          <w:szCs w:val="24"/>
          <w:lang w:val="pt-BR"/>
          <w14:ligatures w14:val="none"/>
        </w:rPr>
        <w:t xml:space="preserve">Técnica emitida para uma pessoa que atendeu aos requisitos estabelecidos pelo Conselho para a licença </w:t>
      </w:r>
      <w:r>
        <w:rPr>
          <w:rFonts w:eastAsia="Times New Roman" w:cs="Segoe UI"/>
          <w:color w:val="212529"/>
          <w:kern w:val="0"/>
          <w:sz w:val="24"/>
          <w:szCs w:val="24"/>
          <w:lang w:val="pt-BR"/>
          <w14:ligatures w14:val="none"/>
        </w:rPr>
        <w:t xml:space="preserve">Preliminar </w:t>
      </w:r>
      <w:r w:rsidRPr="005C7E9A">
        <w:rPr>
          <w:rFonts w:eastAsia="Times New Roman" w:cs="Segoe UI"/>
          <w:color w:val="212529"/>
          <w:kern w:val="0"/>
          <w:sz w:val="24"/>
          <w:szCs w:val="24"/>
          <w:lang w:val="pt-BR"/>
          <w14:ligatures w14:val="none"/>
        </w:rPr>
        <w:t xml:space="preserve">de Professor de Educação </w:t>
      </w:r>
      <w:r>
        <w:rPr>
          <w:rFonts w:eastAsia="Times New Roman" w:cs="Segoe UI"/>
          <w:color w:val="212529"/>
          <w:kern w:val="0"/>
          <w:sz w:val="24"/>
          <w:szCs w:val="24"/>
          <w:lang w:val="pt-BR"/>
          <w14:ligatures w14:val="none"/>
        </w:rPr>
        <w:t xml:space="preserve">de Carreira </w:t>
      </w:r>
      <w:r w:rsidRPr="005C7E9A">
        <w:rPr>
          <w:rFonts w:eastAsia="Times New Roman" w:cs="Segoe UI"/>
          <w:color w:val="212529"/>
          <w:kern w:val="0"/>
          <w:sz w:val="24"/>
          <w:szCs w:val="24"/>
          <w:lang w:val="pt-BR"/>
          <w14:ligatures w14:val="none"/>
        </w:rPr>
        <w:t xml:space="preserve">Técnica. A licença </w:t>
      </w:r>
      <w:r>
        <w:rPr>
          <w:rFonts w:eastAsia="Times New Roman" w:cs="Segoe UI"/>
          <w:color w:val="212529"/>
          <w:kern w:val="0"/>
          <w:sz w:val="24"/>
          <w:szCs w:val="24"/>
          <w:lang w:val="pt-BR"/>
          <w14:ligatures w14:val="none"/>
        </w:rPr>
        <w:t xml:space="preserve">Preliminar </w:t>
      </w:r>
      <w:r w:rsidRPr="005C7E9A">
        <w:rPr>
          <w:rFonts w:eastAsia="Times New Roman" w:cs="Segoe UI"/>
          <w:color w:val="212529"/>
          <w:kern w:val="0"/>
          <w:sz w:val="24"/>
          <w:szCs w:val="24"/>
          <w:lang w:val="pt-BR"/>
          <w14:ligatures w14:val="none"/>
        </w:rPr>
        <w:t xml:space="preserve">de Professor de Educação </w:t>
      </w:r>
      <w:r>
        <w:rPr>
          <w:rFonts w:eastAsia="Times New Roman" w:cs="Segoe UI"/>
          <w:color w:val="212529"/>
          <w:kern w:val="0"/>
          <w:sz w:val="24"/>
          <w:szCs w:val="24"/>
          <w:lang w:val="pt-BR"/>
          <w14:ligatures w14:val="none"/>
        </w:rPr>
        <w:t xml:space="preserve">de Carreira </w:t>
      </w:r>
      <w:r w:rsidRPr="005C7E9A">
        <w:rPr>
          <w:rFonts w:eastAsia="Times New Roman" w:cs="Segoe UI"/>
          <w:color w:val="212529"/>
          <w:kern w:val="0"/>
          <w:sz w:val="24"/>
          <w:szCs w:val="24"/>
          <w:lang w:val="pt-BR"/>
          <w14:ligatures w14:val="none"/>
        </w:rPr>
        <w:t>Técnica é válida por cinco anos de emprego e pode ser estendida a critério do Comissário por um período adicional de emprego de cinco anos.</w:t>
      </w:r>
    </w:p>
    <w:p w14:paraId="1800B43B" w14:textId="51105939" w:rsidR="00D84D25" w:rsidRPr="00D84D25" w:rsidRDefault="00D84D25"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D84D25">
        <w:rPr>
          <w:rFonts w:eastAsia="Times New Roman" w:cs="Segoe UI"/>
          <w:b/>
          <w:bCs/>
          <w:color w:val="212529"/>
          <w:kern w:val="0"/>
          <w:sz w:val="24"/>
          <w:szCs w:val="24"/>
          <w:lang w:val="pt-BR"/>
          <w14:ligatures w14:val="none"/>
        </w:rPr>
        <w:t>Licença Profissional de Educador de Educação de Carreira Técnica:</w:t>
      </w:r>
      <w:r w:rsidRPr="00D84D25">
        <w:rPr>
          <w:rFonts w:eastAsia="Times New Roman" w:cs="Segoe UI"/>
          <w:color w:val="212529"/>
          <w:kern w:val="0"/>
          <w:sz w:val="24"/>
          <w:szCs w:val="24"/>
          <w:lang w:val="pt-BR"/>
          <w14:ligatures w14:val="none"/>
        </w:rPr>
        <w:t xml:space="preserve"> Uma licença de Educador de Educação </w:t>
      </w:r>
      <w:r>
        <w:rPr>
          <w:rFonts w:eastAsia="Times New Roman" w:cs="Segoe UI"/>
          <w:color w:val="212529"/>
          <w:kern w:val="0"/>
          <w:sz w:val="24"/>
          <w:szCs w:val="24"/>
          <w:lang w:val="pt-BR"/>
          <w14:ligatures w14:val="none"/>
        </w:rPr>
        <w:t xml:space="preserve">de Carreira </w:t>
      </w:r>
      <w:r w:rsidRPr="00D84D25">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 xml:space="preserve"> e</w:t>
      </w:r>
      <w:r w:rsidRPr="00D84D25">
        <w:rPr>
          <w:rFonts w:eastAsia="Times New Roman" w:cs="Segoe UI"/>
          <w:color w:val="212529"/>
          <w:kern w:val="0"/>
          <w:sz w:val="24"/>
          <w:szCs w:val="24"/>
          <w:lang w:val="pt-BR"/>
          <w14:ligatures w14:val="none"/>
        </w:rPr>
        <w:t xml:space="preserve">mitida para uma pessoa que atendeu aos requisitos estabelecidos pelo Conselho para uma licença </w:t>
      </w:r>
      <w:r>
        <w:rPr>
          <w:rFonts w:eastAsia="Times New Roman" w:cs="Segoe UI"/>
          <w:color w:val="212529"/>
          <w:kern w:val="0"/>
          <w:sz w:val="24"/>
          <w:szCs w:val="24"/>
          <w:lang w:val="pt-BR"/>
          <w14:ligatures w14:val="none"/>
        </w:rPr>
        <w:t xml:space="preserve">Profissional </w:t>
      </w:r>
      <w:r w:rsidRPr="00D84D25">
        <w:rPr>
          <w:rFonts w:eastAsia="Times New Roman" w:cs="Segoe UI"/>
          <w:color w:val="212529"/>
          <w:kern w:val="0"/>
          <w:sz w:val="24"/>
          <w:szCs w:val="24"/>
          <w:lang w:val="pt-BR"/>
          <w14:ligatures w14:val="none"/>
        </w:rPr>
        <w:t>de Professor de Educação</w:t>
      </w:r>
      <w:r>
        <w:rPr>
          <w:rFonts w:eastAsia="Times New Roman" w:cs="Segoe UI"/>
          <w:color w:val="212529"/>
          <w:kern w:val="0"/>
          <w:sz w:val="24"/>
          <w:szCs w:val="24"/>
          <w:lang w:val="pt-BR"/>
          <w14:ligatures w14:val="none"/>
        </w:rPr>
        <w:t xml:space="preserve"> de Carreira</w:t>
      </w:r>
      <w:r w:rsidRPr="00D84D25">
        <w:rPr>
          <w:rFonts w:eastAsia="Times New Roman" w:cs="Segoe UI"/>
          <w:color w:val="212529"/>
          <w:kern w:val="0"/>
          <w:sz w:val="24"/>
          <w:szCs w:val="24"/>
          <w:lang w:val="pt-BR"/>
          <w14:ligatures w14:val="none"/>
        </w:rPr>
        <w:t xml:space="preserve"> Técnica, Administrador ou </w:t>
      </w:r>
      <w:r>
        <w:rPr>
          <w:rFonts w:eastAsia="Times New Roman" w:cs="Segoe UI"/>
          <w:color w:val="212529"/>
          <w:kern w:val="0"/>
          <w:sz w:val="24"/>
          <w:szCs w:val="24"/>
          <w:lang w:val="pt-BR"/>
          <w14:ligatures w14:val="none"/>
        </w:rPr>
        <w:t xml:space="preserve">Licença de </w:t>
      </w:r>
      <w:r w:rsidRPr="00D84D25">
        <w:rPr>
          <w:rFonts w:eastAsia="Times New Roman" w:cs="Segoe UI"/>
          <w:color w:val="212529"/>
          <w:kern w:val="0"/>
          <w:sz w:val="24"/>
          <w:szCs w:val="24"/>
          <w:lang w:val="pt-BR"/>
          <w14:ligatures w14:val="none"/>
        </w:rPr>
        <w:t xml:space="preserve">Coordenador de Educação Cooperativa. A licença </w:t>
      </w:r>
      <w:r>
        <w:rPr>
          <w:rFonts w:eastAsia="Times New Roman" w:cs="Segoe UI"/>
          <w:color w:val="212529"/>
          <w:kern w:val="0"/>
          <w:sz w:val="24"/>
          <w:szCs w:val="24"/>
          <w:lang w:val="pt-BR"/>
          <w14:ligatures w14:val="none"/>
        </w:rPr>
        <w:t xml:space="preserve">Profissional </w:t>
      </w:r>
      <w:r w:rsidRPr="00D84D25">
        <w:rPr>
          <w:rFonts w:eastAsia="Times New Roman" w:cs="Segoe UI"/>
          <w:color w:val="212529"/>
          <w:kern w:val="0"/>
          <w:sz w:val="24"/>
          <w:szCs w:val="24"/>
          <w:lang w:val="pt-BR"/>
          <w14:ligatures w14:val="none"/>
        </w:rPr>
        <w:t>de Educador de Educação</w:t>
      </w:r>
      <w:r>
        <w:rPr>
          <w:rFonts w:eastAsia="Times New Roman" w:cs="Segoe UI"/>
          <w:color w:val="212529"/>
          <w:kern w:val="0"/>
          <w:sz w:val="24"/>
          <w:szCs w:val="24"/>
          <w:lang w:val="pt-BR"/>
          <w14:ligatures w14:val="none"/>
        </w:rPr>
        <w:t xml:space="preserve"> de Carreira</w:t>
      </w:r>
      <w:r w:rsidRPr="00D84D25">
        <w:rPr>
          <w:rFonts w:eastAsia="Times New Roman" w:cs="Segoe UI"/>
          <w:color w:val="212529"/>
          <w:kern w:val="0"/>
          <w:sz w:val="24"/>
          <w:szCs w:val="24"/>
          <w:lang w:val="pt-BR"/>
          <w14:ligatures w14:val="none"/>
        </w:rPr>
        <w:t xml:space="preserve"> Técnica é válida por cinco anos e renovável por períodos adicionais de cinco anos, de acordo com 603 CMR 4.12.</w:t>
      </w:r>
    </w:p>
    <w:p w14:paraId="781943CF" w14:textId="47FF1D1B" w:rsidR="00245EFB" w:rsidRPr="00B66C40" w:rsidRDefault="00245EF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66C40">
        <w:rPr>
          <w:rFonts w:eastAsia="Times New Roman" w:cs="Segoe UI"/>
          <w:b/>
          <w:bCs/>
          <w:color w:val="212529"/>
          <w:kern w:val="0"/>
          <w:sz w:val="24"/>
          <w:szCs w:val="24"/>
          <w:lang w:val="pt-BR"/>
          <w14:ligatures w14:val="none"/>
        </w:rPr>
        <w:t xml:space="preserve">Ponto de Desenvolvimento Profissional (PDP): </w:t>
      </w:r>
      <w:r w:rsidRPr="00245EFB">
        <w:rPr>
          <w:rFonts w:eastAsia="Times New Roman" w:cs="Segoe UI"/>
          <w:color w:val="212529"/>
          <w:kern w:val="0"/>
          <w:sz w:val="24"/>
          <w:szCs w:val="24"/>
          <w:lang w:val="pt-BR"/>
          <w14:ligatures w14:val="none"/>
        </w:rPr>
        <w:t xml:space="preserve">Uma unidade de medida de atividades de desenvolvimento profissional. Uma hora de relógio de nova experiência de emprego é equivalente a um PDP. Uma hora semestral é equivalente a 15 PDPs. Uma unidade de educação continuada é equivalente a 10 PDPs. Atividades de desenvolvimento profissional patrocinadas ou aprovadas pelo Departamento e estudos de assunto de educação </w:t>
      </w:r>
      <w:r w:rsidR="00B66C40">
        <w:rPr>
          <w:rFonts w:eastAsia="Times New Roman" w:cs="Segoe UI"/>
          <w:color w:val="212529"/>
          <w:kern w:val="0"/>
          <w:sz w:val="24"/>
          <w:szCs w:val="24"/>
          <w:lang w:val="pt-BR"/>
          <w14:ligatures w14:val="none"/>
        </w:rPr>
        <w:t xml:space="preserve">avançada e acadêmica de carreira </w:t>
      </w:r>
      <w:r w:rsidRPr="00245EFB">
        <w:rPr>
          <w:rFonts w:eastAsia="Times New Roman" w:cs="Segoe UI"/>
          <w:color w:val="212529"/>
          <w:kern w:val="0"/>
          <w:sz w:val="24"/>
          <w:szCs w:val="24"/>
          <w:lang w:val="pt-BR"/>
          <w14:ligatures w14:val="none"/>
        </w:rPr>
        <w:t xml:space="preserve">técnica receberão 1,5 PDPs por hora de relógio. </w:t>
      </w:r>
      <w:r w:rsidRPr="00B66C40">
        <w:rPr>
          <w:rFonts w:eastAsia="Times New Roman" w:cs="Segoe UI"/>
          <w:color w:val="212529"/>
          <w:kern w:val="0"/>
          <w:sz w:val="24"/>
          <w:szCs w:val="24"/>
          <w:lang w:val="pt-BR"/>
          <w14:ligatures w14:val="none"/>
        </w:rPr>
        <w:t>Consulte 603 CMR 4.12(8).</w:t>
      </w:r>
    </w:p>
    <w:p w14:paraId="64C06870" w14:textId="05C9CC6A" w:rsidR="00B66C40" w:rsidRPr="00B66C40" w:rsidRDefault="00B66C40"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66C40">
        <w:rPr>
          <w:rFonts w:eastAsia="Times New Roman" w:cs="Segoe UI"/>
          <w:b/>
          <w:bCs/>
          <w:color w:val="212529"/>
          <w:kern w:val="0"/>
          <w:sz w:val="24"/>
          <w:szCs w:val="24"/>
          <w:lang w:val="pt-BR"/>
          <w14:ligatures w14:val="none"/>
        </w:rPr>
        <w:t>Escola receptora:</w:t>
      </w:r>
      <w:r w:rsidRPr="00B66C40">
        <w:rPr>
          <w:rFonts w:eastAsia="Times New Roman" w:cs="Segoe UI"/>
          <w:color w:val="212529"/>
          <w:kern w:val="0"/>
          <w:sz w:val="24"/>
          <w:szCs w:val="24"/>
          <w:lang w:val="pt-BR"/>
          <w14:ligatures w14:val="none"/>
        </w:rPr>
        <w:t xml:space="preserve"> A escola na qual um não</w:t>
      </w:r>
      <w:r w:rsidR="009F23E6">
        <w:rPr>
          <w:rFonts w:eastAsia="Times New Roman" w:cs="Segoe UI"/>
          <w:color w:val="212529"/>
          <w:kern w:val="0"/>
          <w:sz w:val="24"/>
          <w:szCs w:val="24"/>
          <w:lang w:val="pt-BR"/>
          <w14:ligatures w14:val="none"/>
        </w:rPr>
        <w:t>-</w:t>
      </w:r>
      <w:r w:rsidRPr="00B66C40">
        <w:rPr>
          <w:rFonts w:eastAsia="Times New Roman" w:cs="Segoe UI"/>
          <w:color w:val="212529"/>
          <w:kern w:val="0"/>
          <w:sz w:val="24"/>
          <w:szCs w:val="24"/>
          <w:lang w:val="pt-BR"/>
          <w14:ligatures w14:val="none"/>
        </w:rPr>
        <w:t>residente pretende se matricular ou se matricula.</w:t>
      </w:r>
    </w:p>
    <w:p w14:paraId="2622C522" w14:textId="59A00231" w:rsidR="009F23E6" w:rsidRPr="009F23E6" w:rsidRDefault="009F23E6"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9F23E6">
        <w:rPr>
          <w:rFonts w:eastAsia="Times New Roman" w:cs="Segoe UI"/>
          <w:b/>
          <w:bCs/>
          <w:color w:val="212529"/>
          <w:kern w:val="0"/>
          <w:sz w:val="24"/>
          <w:szCs w:val="24"/>
          <w:lang w:val="pt-BR"/>
          <w14:ligatures w14:val="none"/>
        </w:rPr>
        <w:t>Instrução relacionada:</w:t>
      </w:r>
      <w:r w:rsidRPr="009F23E6">
        <w:rPr>
          <w:rFonts w:eastAsia="Times New Roman" w:cs="Segoe UI"/>
          <w:color w:val="212529"/>
          <w:kern w:val="0"/>
          <w:sz w:val="24"/>
          <w:szCs w:val="24"/>
          <w:lang w:val="pt-BR"/>
          <w14:ligatures w14:val="none"/>
        </w:rPr>
        <w:t xml:space="preserve"> Instrução que introduz, explica e amplia os fundamentos conceituais e teóricos do conhecimento e das habilidades nas Estruturas de Educação </w:t>
      </w:r>
      <w:r>
        <w:rPr>
          <w:rFonts w:eastAsia="Times New Roman" w:cs="Segoe UI"/>
          <w:color w:val="212529"/>
          <w:kern w:val="0"/>
          <w:sz w:val="24"/>
          <w:szCs w:val="24"/>
          <w:lang w:val="pt-BR"/>
          <w14:ligatures w14:val="none"/>
        </w:rPr>
        <w:t xml:space="preserve">de Carreira </w:t>
      </w:r>
      <w:r w:rsidRPr="009F23E6">
        <w:rPr>
          <w:rFonts w:eastAsia="Times New Roman" w:cs="Segoe UI"/>
          <w:color w:val="212529"/>
          <w:kern w:val="0"/>
          <w:sz w:val="24"/>
          <w:szCs w:val="24"/>
          <w:lang w:val="pt-BR"/>
          <w14:ligatures w14:val="none"/>
        </w:rPr>
        <w:t>Técnica e nas Estruturas Curriculares de Massachusetts.</w:t>
      </w:r>
    </w:p>
    <w:p w14:paraId="69202569" w14:textId="194B491C" w:rsidR="00A81703" w:rsidRPr="00A81703" w:rsidRDefault="00A81703"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81703">
        <w:rPr>
          <w:rFonts w:eastAsia="Times New Roman" w:cs="Segoe UI"/>
          <w:b/>
          <w:bCs/>
          <w:color w:val="212529"/>
          <w:kern w:val="0"/>
          <w:sz w:val="24"/>
          <w:szCs w:val="24"/>
          <w:lang w:val="pt-BR"/>
          <w14:ligatures w14:val="none"/>
        </w:rPr>
        <w:t>Comitê Escolar:</w:t>
      </w:r>
      <w:r w:rsidRPr="00A81703">
        <w:rPr>
          <w:rFonts w:eastAsia="Times New Roman" w:cs="Segoe UI"/>
          <w:color w:val="212529"/>
          <w:kern w:val="0"/>
          <w:sz w:val="24"/>
          <w:szCs w:val="24"/>
          <w:lang w:val="pt-BR"/>
          <w14:ligatures w14:val="none"/>
        </w:rPr>
        <w:t xml:space="preserve"> Um comitê escolar ou conselho de administração de um distrito escolar ou escola agrícola ou um conselho de administração de uma colaboração educacional.</w:t>
      </w:r>
    </w:p>
    <w:p w14:paraId="1A7FAF4C" w14:textId="2AA5148B" w:rsidR="00A81703" w:rsidRPr="00A81703" w:rsidRDefault="00A81703"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81703">
        <w:rPr>
          <w:rFonts w:eastAsia="Times New Roman" w:cs="Segoe UI"/>
          <w:b/>
          <w:bCs/>
          <w:color w:val="212529"/>
          <w:kern w:val="0"/>
          <w:sz w:val="24"/>
          <w:szCs w:val="24"/>
          <w:lang w:val="pt-BR"/>
          <w14:ligatures w14:val="none"/>
        </w:rPr>
        <w:t>Escopo:</w:t>
      </w:r>
      <w:r w:rsidRPr="00A81703">
        <w:rPr>
          <w:rFonts w:eastAsia="Times New Roman" w:cs="Segoe UI"/>
          <w:color w:val="212529"/>
          <w:kern w:val="0"/>
          <w:sz w:val="24"/>
          <w:szCs w:val="24"/>
          <w:lang w:val="pt-BR"/>
          <w14:ligatures w14:val="none"/>
        </w:rPr>
        <w:t xml:space="preserve"> O escopo curricular se refere à profundidade e amplitude das habilidades e conteúdos abordados naquele currículo no total.</w:t>
      </w:r>
    </w:p>
    <w:p w14:paraId="6CB9B53C" w14:textId="375F69A5" w:rsidR="00C47B59" w:rsidRPr="00C47B59" w:rsidRDefault="00C47B59"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47B59">
        <w:rPr>
          <w:rFonts w:eastAsia="Times New Roman" w:cs="Segoe UI"/>
          <w:b/>
          <w:bCs/>
          <w:color w:val="212529"/>
          <w:kern w:val="0"/>
          <w:sz w:val="24"/>
          <w:szCs w:val="24"/>
          <w:lang w:val="pt-BR"/>
          <w14:ligatures w14:val="none"/>
        </w:rPr>
        <w:t>Sequência:</w:t>
      </w:r>
      <w:r w:rsidRPr="00C47B59">
        <w:rPr>
          <w:rFonts w:eastAsia="Times New Roman" w:cs="Segoe UI"/>
          <w:color w:val="212529"/>
          <w:kern w:val="0"/>
          <w:sz w:val="24"/>
          <w:szCs w:val="24"/>
          <w:lang w:val="pt-BR"/>
          <w14:ligatures w14:val="none"/>
        </w:rPr>
        <w:t xml:space="preserve"> A sequência curricular se refere à ordem em que as habilidades e o conteúdo abordados no currículo de um programa são ensinados.</w:t>
      </w:r>
    </w:p>
    <w:p w14:paraId="4A6462CE" w14:textId="1BF09819" w:rsidR="00C47B59" w:rsidRPr="00C47B59" w:rsidRDefault="00C47B59"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47B59">
        <w:rPr>
          <w:rFonts w:eastAsia="Times New Roman" w:cs="Segoe UI"/>
          <w:b/>
          <w:bCs/>
          <w:color w:val="212529"/>
          <w:kern w:val="0"/>
          <w:sz w:val="24"/>
          <w:szCs w:val="24"/>
          <w:lang w:val="pt-BR"/>
          <w14:ligatures w14:val="none"/>
        </w:rPr>
        <w:lastRenderedPageBreak/>
        <w:t>Imersão Protegida em Inglês (SEI):</w:t>
      </w:r>
      <w:r w:rsidRPr="00C47B59">
        <w:rPr>
          <w:rFonts w:eastAsia="Times New Roman" w:cs="Segoe UI"/>
          <w:color w:val="212529"/>
          <w:kern w:val="0"/>
          <w:sz w:val="24"/>
          <w:szCs w:val="24"/>
          <w:lang w:val="pt-BR"/>
          <w14:ligatures w14:val="none"/>
        </w:rPr>
        <w:t xml:space="preserve"> Terá o significado estabelecido em M.G.L. c. 71A, § 2.</w:t>
      </w:r>
    </w:p>
    <w:p w14:paraId="3A7BD01B" w14:textId="3A46472F" w:rsidR="00C6749D" w:rsidRPr="00C6749D" w:rsidRDefault="00C6749D"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6749D">
        <w:rPr>
          <w:rFonts w:eastAsia="Times New Roman" w:cs="Segoe UI"/>
          <w:b/>
          <w:bCs/>
          <w:color w:val="212529"/>
          <w:kern w:val="0"/>
          <w:sz w:val="24"/>
          <w:szCs w:val="24"/>
          <w:lang w:val="pt-BR"/>
          <w14:ligatures w14:val="none"/>
        </w:rPr>
        <w:t>Educador de Educação de Carreira Técnica Designado pelo Estado:</w:t>
      </w:r>
      <w:r w:rsidRPr="00C6749D">
        <w:rPr>
          <w:rFonts w:eastAsia="Times New Roman" w:cs="Segoe UI"/>
          <w:color w:val="212529"/>
          <w:kern w:val="0"/>
          <w:sz w:val="24"/>
          <w:szCs w:val="24"/>
          <w:lang w:val="pt-BR"/>
          <w14:ligatures w14:val="none"/>
        </w:rPr>
        <w:t xml:space="preserve"> Uma pessoa empregada em uma escola ou distrito escolar sob uma licença de Educador de Educação </w:t>
      </w:r>
      <w:r>
        <w:rPr>
          <w:rFonts w:eastAsia="Times New Roman" w:cs="Segoe UI"/>
          <w:color w:val="212529"/>
          <w:kern w:val="0"/>
          <w:sz w:val="24"/>
          <w:szCs w:val="24"/>
          <w:lang w:val="pt-BR"/>
          <w14:ligatures w14:val="none"/>
        </w:rPr>
        <w:t xml:space="preserve">de Carreira </w:t>
      </w:r>
      <w:r w:rsidRPr="00C6749D">
        <w:rPr>
          <w:rFonts w:eastAsia="Times New Roman" w:cs="Segoe UI"/>
          <w:color w:val="212529"/>
          <w:kern w:val="0"/>
          <w:sz w:val="24"/>
          <w:szCs w:val="24"/>
          <w:lang w:val="pt-BR"/>
          <w14:ligatures w14:val="none"/>
        </w:rPr>
        <w:t>Técnica emitida de acordo com 603 CMR 4.00.</w:t>
      </w:r>
    </w:p>
    <w:p w14:paraId="5A8303C1" w14:textId="6BFEC136" w:rsidR="00C6749D" w:rsidRPr="00C6749D" w:rsidRDefault="00C6749D"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6749D">
        <w:rPr>
          <w:rFonts w:eastAsia="Times New Roman" w:cs="Segoe UI"/>
          <w:b/>
          <w:bCs/>
          <w:color w:val="212529"/>
          <w:kern w:val="0"/>
          <w:sz w:val="24"/>
          <w:szCs w:val="24"/>
          <w:lang w:val="pt-BR"/>
          <w14:ligatures w14:val="none"/>
        </w:rPr>
        <w:t>Programa de Educação de Carreira Técnica Designado pelo Estado:</w:t>
      </w:r>
      <w:r w:rsidRPr="00C6749D">
        <w:rPr>
          <w:rFonts w:eastAsia="Times New Roman" w:cs="Segoe UI"/>
          <w:color w:val="212529"/>
          <w:kern w:val="0"/>
          <w:sz w:val="24"/>
          <w:szCs w:val="24"/>
          <w:lang w:val="pt-BR"/>
          <w14:ligatures w14:val="none"/>
        </w:rPr>
        <w:t xml:space="preserve"> Um programa aprovado pelo Comissário de acordo com M.G.L. c.74 que fornece instrução baseada nas Estruturas de Educação </w:t>
      </w:r>
      <w:r>
        <w:rPr>
          <w:rFonts w:eastAsia="Times New Roman" w:cs="Segoe UI"/>
          <w:color w:val="212529"/>
          <w:kern w:val="0"/>
          <w:sz w:val="24"/>
          <w:szCs w:val="24"/>
          <w:lang w:val="pt-BR"/>
          <w14:ligatures w14:val="none"/>
        </w:rPr>
        <w:t xml:space="preserve">de Carreira </w:t>
      </w:r>
      <w:r w:rsidRPr="00C6749D">
        <w:rPr>
          <w:rFonts w:eastAsia="Times New Roman" w:cs="Segoe UI"/>
          <w:color w:val="212529"/>
          <w:kern w:val="0"/>
          <w:sz w:val="24"/>
          <w:szCs w:val="24"/>
          <w:lang w:val="pt-BR"/>
          <w14:ligatures w14:val="none"/>
        </w:rPr>
        <w:t>Técnica e nas Estruturas Curriculares de Massachusetts.</w:t>
      </w:r>
    </w:p>
    <w:p w14:paraId="03DA967E" w14:textId="49857C47" w:rsidR="00B23518" w:rsidRPr="00B23518" w:rsidRDefault="00B23518"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23518">
        <w:rPr>
          <w:rFonts w:eastAsia="Times New Roman" w:cs="Segoe UI"/>
          <w:b/>
          <w:bCs/>
          <w:color w:val="212529"/>
          <w:kern w:val="0"/>
          <w:sz w:val="24"/>
          <w:szCs w:val="24"/>
          <w:lang w:val="pt-BR"/>
          <w14:ligatures w14:val="none"/>
        </w:rPr>
        <w:t>Programa Exploratório Designado pelo Estado:</w:t>
      </w:r>
      <w:r w:rsidRPr="00B23518">
        <w:rPr>
          <w:rFonts w:eastAsia="Times New Roman" w:cs="Segoe UI"/>
          <w:color w:val="212529"/>
          <w:kern w:val="0"/>
          <w:sz w:val="24"/>
          <w:szCs w:val="24"/>
          <w:lang w:val="pt-BR"/>
          <w14:ligatures w14:val="none"/>
        </w:rPr>
        <w:t xml:space="preserve"> Um programa aprovado pelo Comissário que oferece aos alunos uma oportunidade de explorar programas de educação </w:t>
      </w:r>
      <w:r>
        <w:rPr>
          <w:rFonts w:eastAsia="Times New Roman" w:cs="Segoe UI"/>
          <w:color w:val="212529"/>
          <w:kern w:val="0"/>
          <w:sz w:val="24"/>
          <w:szCs w:val="24"/>
          <w:lang w:val="pt-BR"/>
          <w14:ligatures w14:val="none"/>
        </w:rPr>
        <w:t xml:space="preserve">de carreira </w:t>
      </w:r>
      <w:r w:rsidRPr="00B23518">
        <w:rPr>
          <w:rFonts w:eastAsia="Times New Roman" w:cs="Segoe UI"/>
          <w:color w:val="212529"/>
          <w:kern w:val="0"/>
          <w:sz w:val="24"/>
          <w:szCs w:val="24"/>
          <w:lang w:val="pt-BR"/>
          <w14:ligatures w14:val="none"/>
        </w:rPr>
        <w:t>técnica</w:t>
      </w:r>
      <w:r>
        <w:rPr>
          <w:rFonts w:eastAsia="Times New Roman" w:cs="Segoe UI"/>
          <w:color w:val="212529"/>
          <w:kern w:val="0"/>
          <w:sz w:val="24"/>
          <w:szCs w:val="24"/>
          <w:lang w:val="pt-BR"/>
          <w14:ligatures w14:val="none"/>
        </w:rPr>
        <w:t>.</w:t>
      </w:r>
    </w:p>
    <w:p w14:paraId="5B9201FF" w14:textId="76881D14" w:rsidR="00B23518" w:rsidRPr="00B23518" w:rsidRDefault="00B23518"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B23518">
        <w:rPr>
          <w:rFonts w:eastAsia="Times New Roman" w:cs="Segoe UI"/>
          <w:b/>
          <w:bCs/>
          <w:color w:val="212529"/>
          <w:kern w:val="0"/>
          <w:sz w:val="24"/>
          <w:szCs w:val="24"/>
          <w:lang w:val="pt-BR"/>
          <w14:ligatures w14:val="none"/>
        </w:rPr>
        <w:t>Lista de espera:</w:t>
      </w:r>
      <w:r w:rsidRPr="00B23518">
        <w:rPr>
          <w:rFonts w:eastAsia="Times New Roman" w:cs="Segoe UI"/>
          <w:color w:val="212529"/>
          <w:kern w:val="0"/>
          <w:sz w:val="24"/>
          <w:szCs w:val="24"/>
          <w:lang w:val="pt-BR"/>
          <w14:ligatures w14:val="none"/>
        </w:rPr>
        <w:t xml:space="preserve"> Uma lista de alunos que concluíram o processo de inscrição para admissão em uma escola que oferece programas aprovados de acordo com M.G.L. c. 74 e não foram selecionados para admissão. Uma inscrição concluída significa que o aluno enviou uma inscrição para a escola ou programa de educação </w:t>
      </w:r>
      <w:r>
        <w:rPr>
          <w:rFonts w:eastAsia="Times New Roman" w:cs="Segoe UI"/>
          <w:color w:val="212529"/>
          <w:kern w:val="0"/>
          <w:sz w:val="24"/>
          <w:szCs w:val="24"/>
          <w:lang w:val="pt-BR"/>
          <w14:ligatures w14:val="none"/>
        </w:rPr>
        <w:t xml:space="preserve">de carreira </w:t>
      </w:r>
      <w:r w:rsidRPr="00B23518">
        <w:rPr>
          <w:rFonts w:eastAsia="Times New Roman" w:cs="Segoe UI"/>
          <w:color w:val="212529"/>
          <w:kern w:val="0"/>
          <w:sz w:val="24"/>
          <w:szCs w:val="24"/>
          <w:lang w:val="pt-BR"/>
          <w14:ligatures w14:val="none"/>
        </w:rPr>
        <w:t xml:space="preserve">técnica, e a escola ou programa de educação </w:t>
      </w:r>
      <w:r>
        <w:rPr>
          <w:rFonts w:eastAsia="Times New Roman" w:cs="Segoe UI"/>
          <w:color w:val="212529"/>
          <w:kern w:val="0"/>
          <w:sz w:val="24"/>
          <w:szCs w:val="24"/>
          <w:lang w:val="pt-BR"/>
          <w14:ligatures w14:val="none"/>
        </w:rPr>
        <w:t xml:space="preserve">de carreira </w:t>
      </w:r>
      <w:r w:rsidRPr="00B23518">
        <w:rPr>
          <w:rFonts w:eastAsia="Times New Roman" w:cs="Segoe UI"/>
          <w:color w:val="212529"/>
          <w:kern w:val="0"/>
          <w:sz w:val="24"/>
          <w:szCs w:val="24"/>
          <w:lang w:val="pt-BR"/>
          <w14:ligatures w14:val="none"/>
        </w:rPr>
        <w:t>técnica recebeu as informações que requer e que estão disponíveis.</w:t>
      </w:r>
    </w:p>
    <w:p w14:paraId="17406E11" w14:textId="5202B3DC" w:rsidR="00580C9B" w:rsidRPr="00580C9B" w:rsidRDefault="00580C9B"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580C9B">
        <w:rPr>
          <w:rFonts w:eastAsia="Times New Roman" w:cs="Segoe UI"/>
          <w:b/>
          <w:bCs/>
          <w:color w:val="212529"/>
          <w:kern w:val="0"/>
          <w:sz w:val="24"/>
          <w:szCs w:val="24"/>
          <w:lang w:val="pt-BR"/>
          <w14:ligatures w14:val="none"/>
        </w:rPr>
        <w:t>Sistema de loteria ponderada:</w:t>
      </w:r>
      <w:r w:rsidRPr="00580C9B">
        <w:rPr>
          <w:rFonts w:eastAsia="Times New Roman" w:cs="Segoe UI"/>
          <w:color w:val="212529"/>
          <w:kern w:val="0"/>
          <w:sz w:val="24"/>
          <w:szCs w:val="24"/>
          <w:lang w:val="pt-BR"/>
          <w14:ligatures w14:val="none"/>
        </w:rPr>
        <w:t xml:space="preserve"> um</w:t>
      </w:r>
      <w:r>
        <w:rPr>
          <w:rFonts w:eastAsia="Times New Roman" w:cs="Segoe UI"/>
          <w:color w:val="212529"/>
          <w:kern w:val="0"/>
          <w:sz w:val="24"/>
          <w:szCs w:val="24"/>
          <w:lang w:val="pt-BR"/>
          <w14:ligatures w14:val="none"/>
        </w:rPr>
        <w:t xml:space="preserve"> sorteio de </w:t>
      </w:r>
      <w:r w:rsidRPr="00580C9B">
        <w:rPr>
          <w:rFonts w:eastAsia="Times New Roman" w:cs="Segoe UI"/>
          <w:color w:val="212529"/>
          <w:kern w:val="0"/>
          <w:sz w:val="24"/>
          <w:szCs w:val="24"/>
          <w:lang w:val="pt-BR"/>
          <w14:ligatures w14:val="none"/>
        </w:rPr>
        <w:t>loteria para admissão em uma escola ou programa de educação</w:t>
      </w:r>
      <w:r>
        <w:rPr>
          <w:rFonts w:eastAsia="Times New Roman" w:cs="Segoe UI"/>
          <w:color w:val="212529"/>
          <w:kern w:val="0"/>
          <w:sz w:val="24"/>
          <w:szCs w:val="24"/>
          <w:lang w:val="pt-BR"/>
          <w14:ligatures w14:val="none"/>
        </w:rPr>
        <w:t xml:space="preserve"> de carreira </w:t>
      </w:r>
      <w:r w:rsidRPr="00580C9B">
        <w:rPr>
          <w:rFonts w:eastAsia="Times New Roman" w:cs="Segoe UI"/>
          <w:color w:val="212529"/>
          <w:kern w:val="0"/>
          <w:sz w:val="24"/>
          <w:szCs w:val="24"/>
          <w:lang w:val="pt-BR"/>
          <w14:ligatures w14:val="none"/>
        </w:rPr>
        <w:t>técnica em que todos os alunos são inscritos</w:t>
      </w:r>
      <w:r>
        <w:rPr>
          <w:rFonts w:eastAsia="Times New Roman" w:cs="Segoe UI"/>
          <w:color w:val="212529"/>
          <w:kern w:val="0"/>
          <w:sz w:val="24"/>
          <w:szCs w:val="24"/>
          <w:lang w:val="pt-BR"/>
          <w14:ligatures w14:val="none"/>
        </w:rPr>
        <w:t>;</w:t>
      </w:r>
      <w:r w:rsidRPr="00580C9B">
        <w:rPr>
          <w:rFonts w:eastAsia="Times New Roman" w:cs="Segoe UI"/>
          <w:color w:val="212529"/>
          <w:kern w:val="0"/>
          <w:sz w:val="24"/>
          <w:szCs w:val="24"/>
          <w:lang w:val="pt-BR"/>
          <w14:ligatures w14:val="none"/>
        </w:rPr>
        <w:t xml:space="preserve"> e os alunos que atendem a critérios adicionais permitidos recebem um peso adicional por critério. Um aluno com peso dois tem o dobro de chance de ser selecionado na loteria do que um aluno com peso um.</w:t>
      </w:r>
    </w:p>
    <w:p w14:paraId="3A7E80FB" w14:textId="040F0605" w:rsidR="00105A6E" w:rsidRPr="00105A6E" w:rsidRDefault="00105A6E"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105A6E">
        <w:rPr>
          <w:rFonts w:eastAsia="Times New Roman" w:cs="Segoe UI"/>
          <w:b/>
          <w:bCs/>
          <w:color w:val="212529"/>
          <w:kern w:val="0"/>
          <w:sz w:val="24"/>
          <w:szCs w:val="24"/>
          <w:lang w:val="pt-BR"/>
          <w14:ligatures w14:val="none"/>
        </w:rPr>
        <w:t>Testes escritos e de desempenho para futuros professores de educação de carreira técnica:</w:t>
      </w:r>
      <w:r w:rsidRPr="00105A6E">
        <w:rPr>
          <w:rFonts w:eastAsia="Times New Roman" w:cs="Segoe UI"/>
          <w:color w:val="212529"/>
          <w:kern w:val="0"/>
          <w:sz w:val="24"/>
          <w:szCs w:val="24"/>
          <w:lang w:val="pt-BR"/>
          <w14:ligatures w14:val="none"/>
        </w:rPr>
        <w:t xml:space="preserve"> testes sobre a matéria que o candidato à licença de professor de educação </w:t>
      </w:r>
      <w:r>
        <w:rPr>
          <w:rFonts w:eastAsia="Times New Roman" w:cs="Segoe UI"/>
          <w:color w:val="212529"/>
          <w:kern w:val="0"/>
          <w:sz w:val="24"/>
          <w:szCs w:val="24"/>
          <w:lang w:val="pt-BR"/>
          <w14:ligatures w14:val="none"/>
        </w:rPr>
        <w:t xml:space="preserve">de carreira </w:t>
      </w:r>
      <w:r w:rsidRPr="00105A6E">
        <w:rPr>
          <w:rFonts w:eastAsia="Times New Roman" w:cs="Segoe UI"/>
          <w:color w:val="212529"/>
          <w:kern w:val="0"/>
          <w:sz w:val="24"/>
          <w:szCs w:val="24"/>
          <w:lang w:val="pt-BR"/>
          <w14:ligatures w14:val="none"/>
        </w:rPr>
        <w:t xml:space="preserve">técnica ensinará com base na Estrutura de Educação </w:t>
      </w:r>
      <w:r>
        <w:rPr>
          <w:rFonts w:eastAsia="Times New Roman" w:cs="Segoe UI"/>
          <w:color w:val="212529"/>
          <w:kern w:val="0"/>
          <w:sz w:val="24"/>
          <w:szCs w:val="24"/>
          <w:lang w:val="pt-BR"/>
          <w14:ligatures w14:val="none"/>
        </w:rPr>
        <w:t xml:space="preserve">de Carreira </w:t>
      </w:r>
      <w:r w:rsidRPr="00105A6E">
        <w:rPr>
          <w:rFonts w:eastAsia="Times New Roman" w:cs="Segoe UI"/>
          <w:color w:val="212529"/>
          <w:kern w:val="0"/>
          <w:sz w:val="24"/>
          <w:szCs w:val="24"/>
          <w:lang w:val="pt-BR"/>
          <w14:ligatures w14:val="none"/>
        </w:rPr>
        <w:t>Técnica aplicável e nas Estruturas Curriculares de Massachusetts.</w:t>
      </w:r>
    </w:p>
    <w:p w14:paraId="53330838" w14:textId="43D3D192" w:rsidR="00184495" w:rsidRPr="004A43D8"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lang w:val="pt-BR"/>
          <w14:ligatures w14:val="none"/>
        </w:rPr>
      </w:pPr>
      <w:r w:rsidRPr="004A43D8">
        <w:rPr>
          <w:rFonts w:eastAsia="Times New Roman" w:cs="Segoe UI"/>
          <w:color w:val="444444"/>
          <w:kern w:val="0"/>
          <w:sz w:val="27"/>
          <w:szCs w:val="27"/>
          <w:lang w:val="pt-BR"/>
          <w14:ligatures w14:val="none"/>
        </w:rPr>
        <w:t xml:space="preserve">4.03: </w:t>
      </w:r>
      <w:r w:rsidR="004A43D8" w:rsidRPr="004A43D8">
        <w:rPr>
          <w:rFonts w:eastAsia="Times New Roman" w:cs="Segoe UI"/>
          <w:color w:val="444444"/>
          <w:kern w:val="0"/>
          <w:sz w:val="27"/>
          <w:szCs w:val="27"/>
          <w:lang w:val="pt-BR"/>
          <w14:ligatures w14:val="none"/>
        </w:rPr>
        <w:t xml:space="preserve">Critérios de aprovação do programa e requisitos operacionais </w:t>
      </w:r>
    </w:p>
    <w:p w14:paraId="55606DB3" w14:textId="0B115AE7" w:rsidR="00C728EA" w:rsidRPr="00C728EA" w:rsidRDefault="00C728EA"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C728EA">
        <w:rPr>
          <w:rFonts w:eastAsia="Times New Roman" w:cs="Segoe UI"/>
          <w:color w:val="212529"/>
          <w:kern w:val="0"/>
          <w:sz w:val="24"/>
          <w:szCs w:val="24"/>
          <w:lang w:val="pt-BR"/>
          <w14:ligatures w14:val="none"/>
        </w:rPr>
        <w:t xml:space="preserve">Cada distrito escolar que solicitar aprovação total de um programa de educação </w:t>
      </w:r>
      <w:r>
        <w:rPr>
          <w:rFonts w:eastAsia="Times New Roman" w:cs="Segoe UI"/>
          <w:color w:val="212529"/>
          <w:kern w:val="0"/>
          <w:sz w:val="24"/>
          <w:szCs w:val="24"/>
          <w:lang w:val="pt-BR"/>
          <w14:ligatures w14:val="none"/>
        </w:rPr>
        <w:t xml:space="preserve">de carreira </w:t>
      </w:r>
      <w:r w:rsidRPr="00C728EA">
        <w:rPr>
          <w:rFonts w:eastAsia="Times New Roman" w:cs="Segoe UI"/>
          <w:color w:val="212529"/>
          <w:kern w:val="0"/>
          <w:sz w:val="24"/>
          <w:szCs w:val="24"/>
          <w:lang w:val="pt-BR"/>
          <w14:ligatures w14:val="none"/>
        </w:rPr>
        <w:t>técnica designado pelo estado deverá demonstrar que o programa atende aos seguintes critérios de aprovação:</w:t>
      </w:r>
    </w:p>
    <w:p w14:paraId="1496411B" w14:textId="39D1D19E"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(1) </w:t>
      </w:r>
      <w:r w:rsidRPr="00C728EA">
        <w:rPr>
          <w:rFonts w:eastAsia="Times New Roman" w:cs="Segoe UI"/>
          <w:b/>
          <w:bCs/>
          <w:color w:val="212529"/>
          <w:kern w:val="0"/>
          <w:sz w:val="24"/>
          <w:szCs w:val="24"/>
          <w:lang w:val="pt-BR"/>
          <w14:ligatures w14:val="none"/>
        </w:rPr>
        <w:t>Organiza</w:t>
      </w:r>
      <w:r w:rsidR="00C728EA" w:rsidRPr="00C728EA">
        <w:rPr>
          <w:rFonts w:eastAsia="Times New Roman" w:cs="Segoe UI"/>
          <w:b/>
          <w:bCs/>
          <w:color w:val="212529"/>
          <w:kern w:val="0"/>
          <w:sz w:val="24"/>
          <w:szCs w:val="24"/>
          <w:lang w:val="pt-BR"/>
          <w14:ligatures w14:val="none"/>
        </w:rPr>
        <w:t>ção</w:t>
      </w:r>
    </w:p>
    <w:p w14:paraId="634C6B91" w14:textId="5EBCF24B" w:rsidR="00184495" w:rsidRPr="00C728EA" w:rsidRDefault="00184495" w:rsidP="00184495">
      <w:pPr>
        <w:shd w:val="clear" w:color="auto" w:fill="FFFFFF"/>
        <w:spacing w:after="100" w:afterAutospacing="1" w:line="240" w:lineRule="auto"/>
        <w:ind w:left="720"/>
        <w:rPr>
          <w:rFonts w:eastAsia="Times New Roman" w:cs="Segoe UI"/>
          <w:color w:val="212529"/>
          <w:kern w:val="0"/>
          <w:sz w:val="24"/>
          <w:szCs w:val="24"/>
          <w:lang w:val="pt-BR"/>
          <w14:ligatures w14:val="none"/>
        </w:rPr>
      </w:pPr>
      <w:r w:rsidRPr="00126A7D">
        <w:rPr>
          <w:rFonts w:eastAsia="Times New Roman" w:cs="Segoe UI"/>
          <w:color w:val="212529"/>
          <w:kern w:val="0"/>
          <w:sz w:val="24"/>
          <w:szCs w:val="24"/>
          <w:lang w:val="pt-BR"/>
          <w14:ligatures w14:val="none"/>
        </w:rPr>
        <w:t xml:space="preserve">(a) </w:t>
      </w:r>
      <w:r w:rsidR="00C728EA" w:rsidRPr="00C728EA">
        <w:rPr>
          <w:rFonts w:eastAsia="Times New Roman" w:cs="Segoe UI"/>
          <w:color w:val="212529"/>
          <w:kern w:val="0"/>
          <w:sz w:val="24"/>
          <w:szCs w:val="24"/>
          <w:lang w:val="pt-BR"/>
          <w14:ligatures w14:val="none"/>
        </w:rPr>
        <w:t xml:space="preserve">Cada distrito escolar </w:t>
      </w:r>
      <w:r w:rsidR="00C728EA">
        <w:rPr>
          <w:rFonts w:eastAsia="Times New Roman" w:cs="Segoe UI"/>
          <w:color w:val="212529"/>
          <w:kern w:val="0"/>
          <w:sz w:val="24"/>
          <w:szCs w:val="24"/>
          <w:lang w:val="pt-BR"/>
          <w14:ligatures w14:val="none"/>
        </w:rPr>
        <w:t xml:space="preserve">de carreira </w:t>
      </w:r>
      <w:r w:rsidR="00C728EA" w:rsidRPr="00C728EA">
        <w:rPr>
          <w:rFonts w:eastAsia="Times New Roman" w:cs="Segoe UI"/>
          <w:color w:val="212529"/>
          <w:kern w:val="0"/>
          <w:sz w:val="24"/>
          <w:szCs w:val="24"/>
          <w:lang w:val="pt-BR"/>
          <w14:ligatures w14:val="none"/>
        </w:rPr>
        <w:t>técnic</w:t>
      </w:r>
      <w:r w:rsidR="00C728EA">
        <w:rPr>
          <w:rFonts w:eastAsia="Times New Roman" w:cs="Segoe UI"/>
          <w:color w:val="212529"/>
          <w:kern w:val="0"/>
          <w:sz w:val="24"/>
          <w:szCs w:val="24"/>
          <w:lang w:val="pt-BR"/>
          <w14:ligatures w14:val="none"/>
        </w:rPr>
        <w:t>a</w:t>
      </w:r>
      <w:r w:rsidR="00C728EA" w:rsidRPr="00C728EA">
        <w:rPr>
          <w:rFonts w:eastAsia="Times New Roman" w:cs="Segoe UI"/>
          <w:color w:val="212529"/>
          <w:kern w:val="0"/>
          <w:sz w:val="24"/>
          <w:szCs w:val="24"/>
          <w:lang w:val="pt-BR"/>
          <w14:ligatures w14:val="none"/>
        </w:rPr>
        <w:t xml:space="preserve"> e escola agrícola deve empregar um superintendente</w:t>
      </w:r>
      <w:r w:rsidR="00C728EA">
        <w:rPr>
          <w:rFonts w:eastAsia="Times New Roman" w:cs="Segoe UI"/>
          <w:color w:val="212529"/>
          <w:kern w:val="0"/>
          <w:sz w:val="24"/>
          <w:szCs w:val="24"/>
          <w:lang w:val="pt-BR"/>
          <w14:ligatures w14:val="none"/>
        </w:rPr>
        <w:t xml:space="preserve"> licenciado de carreira </w:t>
      </w:r>
      <w:r w:rsidR="00C728EA" w:rsidRPr="00C728EA">
        <w:rPr>
          <w:rFonts w:eastAsia="Times New Roman" w:cs="Segoe UI"/>
          <w:color w:val="212529"/>
          <w:kern w:val="0"/>
          <w:sz w:val="24"/>
          <w:szCs w:val="24"/>
          <w:lang w:val="pt-BR"/>
          <w14:ligatures w14:val="none"/>
        </w:rPr>
        <w:t>técnic</w:t>
      </w:r>
      <w:r w:rsidR="00C728EA">
        <w:rPr>
          <w:rFonts w:eastAsia="Times New Roman" w:cs="Segoe UI"/>
          <w:color w:val="212529"/>
          <w:kern w:val="0"/>
          <w:sz w:val="24"/>
          <w:szCs w:val="24"/>
          <w:lang w:val="pt-BR"/>
          <w14:ligatures w14:val="none"/>
        </w:rPr>
        <w:t>a</w:t>
      </w:r>
      <w:r w:rsidR="00C728EA" w:rsidRPr="00C728EA">
        <w:rPr>
          <w:rFonts w:eastAsia="Times New Roman" w:cs="Segoe UI"/>
          <w:color w:val="212529"/>
          <w:kern w:val="0"/>
          <w:sz w:val="24"/>
          <w:szCs w:val="24"/>
          <w:lang w:val="pt-BR"/>
          <w14:ligatures w14:val="none"/>
        </w:rPr>
        <w:t xml:space="preserve"> e um diretor </w:t>
      </w:r>
      <w:r w:rsidR="00C728EA">
        <w:rPr>
          <w:rFonts w:eastAsia="Times New Roman" w:cs="Segoe UI"/>
          <w:color w:val="212529"/>
          <w:kern w:val="0"/>
          <w:sz w:val="24"/>
          <w:szCs w:val="24"/>
          <w:lang w:val="pt-BR"/>
          <w14:ligatures w14:val="none"/>
        </w:rPr>
        <w:t xml:space="preserve">de carreira </w:t>
      </w:r>
      <w:r w:rsidR="00C728EA" w:rsidRPr="00C728EA">
        <w:rPr>
          <w:rFonts w:eastAsia="Times New Roman" w:cs="Segoe UI"/>
          <w:color w:val="212529"/>
          <w:kern w:val="0"/>
          <w:sz w:val="24"/>
          <w:szCs w:val="24"/>
          <w:lang w:val="pt-BR"/>
          <w14:ligatures w14:val="none"/>
        </w:rPr>
        <w:t>técnic</w:t>
      </w:r>
      <w:r w:rsidR="00C728EA">
        <w:rPr>
          <w:rFonts w:eastAsia="Times New Roman" w:cs="Segoe UI"/>
          <w:color w:val="212529"/>
          <w:kern w:val="0"/>
          <w:sz w:val="24"/>
          <w:szCs w:val="24"/>
          <w:lang w:val="pt-BR"/>
          <w14:ligatures w14:val="none"/>
        </w:rPr>
        <w:t>a</w:t>
      </w:r>
      <w:r w:rsidR="00C728EA" w:rsidRPr="00C728EA">
        <w:rPr>
          <w:rFonts w:eastAsia="Times New Roman" w:cs="Segoe UI"/>
          <w:color w:val="212529"/>
          <w:kern w:val="0"/>
          <w:sz w:val="24"/>
          <w:szCs w:val="24"/>
          <w:lang w:val="pt-BR"/>
          <w14:ligatures w14:val="none"/>
        </w:rPr>
        <w:t xml:space="preserve"> licenciados de acordo com 603 CMR 4.00.</w:t>
      </w:r>
    </w:p>
    <w:p w14:paraId="4A3529DA" w14:textId="719A767E" w:rsidR="00184495" w:rsidRPr="00126A7D" w:rsidRDefault="00184495" w:rsidP="00E15101">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67145F">
        <w:rPr>
          <w:rFonts w:eastAsia="Times New Roman" w:cs="Segoe UI"/>
          <w:color w:val="212529"/>
          <w:kern w:val="0"/>
          <w:sz w:val="24"/>
          <w:szCs w:val="24"/>
          <w:lang w:val="pt-BR"/>
          <w14:ligatures w14:val="none"/>
        </w:rPr>
        <w:lastRenderedPageBreak/>
        <w:t xml:space="preserve">(b) </w:t>
      </w:r>
      <w:r w:rsidR="00126A7D" w:rsidRPr="00126A7D">
        <w:rPr>
          <w:rFonts w:eastAsia="Times New Roman" w:cs="Segoe UI"/>
          <w:color w:val="212529"/>
          <w:kern w:val="0"/>
          <w:sz w:val="24"/>
          <w:szCs w:val="24"/>
          <w:lang w:val="pt-BR"/>
          <w14:ligatures w14:val="none"/>
        </w:rPr>
        <w:t xml:space="preserve">Cada distrito escolar que conduz cinco ou mais programas aprovados de educação </w:t>
      </w:r>
      <w:r w:rsidR="00126A7D">
        <w:rPr>
          <w:rFonts w:eastAsia="Times New Roman" w:cs="Segoe UI"/>
          <w:color w:val="212529"/>
          <w:kern w:val="0"/>
          <w:sz w:val="24"/>
          <w:szCs w:val="24"/>
          <w:lang w:val="pt-BR"/>
          <w14:ligatures w14:val="none"/>
        </w:rPr>
        <w:t xml:space="preserve">de carreira </w:t>
      </w:r>
      <w:r w:rsidR="00126A7D" w:rsidRPr="00126A7D">
        <w:rPr>
          <w:rFonts w:eastAsia="Times New Roman" w:cs="Segoe UI"/>
          <w:color w:val="212529"/>
          <w:kern w:val="0"/>
          <w:sz w:val="24"/>
          <w:szCs w:val="24"/>
          <w:lang w:val="pt-BR"/>
          <w14:ligatures w14:val="none"/>
        </w:rPr>
        <w:t xml:space="preserve">técnica em escolas públicas abrangentes de ensino médio deve empregar um supervisor </w:t>
      </w:r>
      <w:r w:rsidR="00126A7D">
        <w:rPr>
          <w:rFonts w:eastAsia="Times New Roman" w:cs="Segoe UI"/>
          <w:color w:val="212529"/>
          <w:kern w:val="0"/>
          <w:sz w:val="24"/>
          <w:szCs w:val="24"/>
          <w:lang w:val="pt-BR"/>
          <w14:ligatures w14:val="none"/>
        </w:rPr>
        <w:t xml:space="preserve">de carreira </w:t>
      </w:r>
      <w:r w:rsidR="00126A7D" w:rsidRPr="00126A7D">
        <w:rPr>
          <w:rFonts w:eastAsia="Times New Roman" w:cs="Segoe UI"/>
          <w:color w:val="212529"/>
          <w:kern w:val="0"/>
          <w:sz w:val="24"/>
          <w:szCs w:val="24"/>
          <w:lang w:val="pt-BR"/>
          <w14:ligatures w14:val="none"/>
        </w:rPr>
        <w:t>técnic</w:t>
      </w:r>
      <w:r w:rsidR="00126A7D">
        <w:rPr>
          <w:rFonts w:eastAsia="Times New Roman" w:cs="Segoe UI"/>
          <w:color w:val="212529"/>
          <w:kern w:val="0"/>
          <w:sz w:val="24"/>
          <w:szCs w:val="24"/>
          <w:lang w:val="pt-BR"/>
          <w14:ligatures w14:val="none"/>
        </w:rPr>
        <w:t>a</w:t>
      </w:r>
      <w:r w:rsidR="00126A7D" w:rsidRPr="00126A7D">
        <w:rPr>
          <w:rFonts w:eastAsia="Times New Roman" w:cs="Segoe UI"/>
          <w:color w:val="212529"/>
          <w:kern w:val="0"/>
          <w:sz w:val="24"/>
          <w:szCs w:val="24"/>
          <w:lang w:val="pt-BR"/>
          <w14:ligatures w14:val="none"/>
        </w:rPr>
        <w:t xml:space="preserve"> licenciado/diretor de educação </w:t>
      </w:r>
      <w:r w:rsidR="00126A7D">
        <w:rPr>
          <w:rFonts w:eastAsia="Times New Roman" w:cs="Segoe UI"/>
          <w:color w:val="212529"/>
          <w:kern w:val="0"/>
          <w:sz w:val="24"/>
          <w:szCs w:val="24"/>
          <w:lang w:val="pt-BR"/>
          <w14:ligatures w14:val="none"/>
        </w:rPr>
        <w:t xml:space="preserve">de carreira </w:t>
      </w:r>
      <w:r w:rsidR="00126A7D" w:rsidRPr="00126A7D">
        <w:rPr>
          <w:rFonts w:eastAsia="Times New Roman" w:cs="Segoe UI"/>
          <w:color w:val="212529"/>
          <w:kern w:val="0"/>
          <w:sz w:val="24"/>
          <w:szCs w:val="24"/>
          <w:lang w:val="pt-BR"/>
          <w14:ligatures w14:val="none"/>
        </w:rPr>
        <w:t xml:space="preserve">técnica para planejar e supervisionar os programas. Um supervisor/diretor de educação </w:t>
      </w:r>
      <w:r w:rsidR="00126A7D">
        <w:rPr>
          <w:rFonts w:eastAsia="Times New Roman" w:cs="Segoe UI"/>
          <w:color w:val="212529"/>
          <w:kern w:val="0"/>
          <w:sz w:val="24"/>
          <w:szCs w:val="24"/>
          <w:lang w:val="pt-BR"/>
          <w14:ligatures w14:val="none"/>
        </w:rPr>
        <w:t xml:space="preserve">de carreira </w:t>
      </w:r>
      <w:r w:rsidR="00126A7D" w:rsidRPr="00126A7D">
        <w:rPr>
          <w:rFonts w:eastAsia="Times New Roman" w:cs="Segoe UI"/>
          <w:color w:val="212529"/>
          <w:kern w:val="0"/>
          <w:sz w:val="24"/>
          <w:szCs w:val="24"/>
          <w:lang w:val="pt-BR"/>
          <w14:ligatures w14:val="none"/>
        </w:rPr>
        <w:t>técnica que é designado para uma única escola dentro de um distrito deve se reportar ao diretor daquela escola. O supervisor/diretor se reporta ao superintendente nos casos em que o supervisor/diretor supervisiona programas em mais de uma escola no distrito ou supervisiona programas que não estão sob o diretor.</w:t>
      </w:r>
    </w:p>
    <w:p w14:paraId="547E48E2" w14:textId="7D01E2FC" w:rsidR="00184495" w:rsidRPr="0067145F"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67145F">
        <w:rPr>
          <w:rFonts w:eastAsia="Times New Roman" w:cs="Segoe UI"/>
          <w:color w:val="212529"/>
          <w:kern w:val="0"/>
          <w:sz w:val="24"/>
          <w:szCs w:val="24"/>
          <w:lang w:val="pt-BR"/>
          <w14:ligatures w14:val="none"/>
        </w:rPr>
        <w:t xml:space="preserve">(c) </w:t>
      </w:r>
      <w:r w:rsidR="0067145F" w:rsidRPr="0067145F">
        <w:rPr>
          <w:rFonts w:eastAsia="Times New Roman" w:cs="Segoe UI"/>
          <w:color w:val="212529"/>
          <w:kern w:val="0"/>
          <w:sz w:val="24"/>
          <w:szCs w:val="24"/>
          <w:lang w:val="pt-BR"/>
          <w14:ligatures w14:val="none"/>
        </w:rPr>
        <w:t xml:space="preserve">Cada distrito escolar que busca aprovação para um programa de educação </w:t>
      </w:r>
      <w:r w:rsidR="0067145F">
        <w:rPr>
          <w:rFonts w:eastAsia="Times New Roman" w:cs="Segoe UI"/>
          <w:color w:val="212529"/>
          <w:kern w:val="0"/>
          <w:sz w:val="24"/>
          <w:szCs w:val="24"/>
          <w:lang w:val="pt-BR"/>
          <w14:ligatures w14:val="none"/>
        </w:rPr>
        <w:t xml:space="preserve">de carreira </w:t>
      </w:r>
      <w:r w:rsidR="0067145F" w:rsidRPr="0067145F">
        <w:rPr>
          <w:rFonts w:eastAsia="Times New Roman" w:cs="Segoe UI"/>
          <w:color w:val="212529"/>
          <w:kern w:val="0"/>
          <w:sz w:val="24"/>
          <w:szCs w:val="24"/>
          <w:lang w:val="pt-BR"/>
          <w14:ligatures w14:val="none"/>
        </w:rPr>
        <w:t>técnica deve demonstrar que o programa foi planejado em consulta com os seguintes comitês consultivos:</w:t>
      </w:r>
    </w:p>
    <w:p w14:paraId="0BBEFA65" w14:textId="5AC2B631" w:rsidR="00184495" w:rsidRPr="002F0C7B" w:rsidRDefault="00B57E40" w:rsidP="00BF5F65">
      <w:pPr>
        <w:numPr>
          <w:ilvl w:val="1"/>
          <w:numId w:val="2"/>
        </w:numPr>
        <w:shd w:val="clear" w:color="auto" w:fill="FFFFFF" w:themeFill="background1"/>
        <w:spacing w:after="120" w:line="240" w:lineRule="auto"/>
        <w:rPr>
          <w:rFonts w:eastAsia="Times New Roman" w:cs="Segoe UI"/>
          <w:color w:val="212529"/>
          <w:kern w:val="0"/>
          <w:sz w:val="24"/>
          <w:szCs w:val="24"/>
          <w:lang w:val="pt-BR"/>
          <w14:ligatures w14:val="none"/>
        </w:rPr>
      </w:pPr>
      <w:r w:rsidRPr="001C5B53">
        <w:rPr>
          <w:rFonts w:eastAsia="Times New Roman" w:cs="Segoe UI"/>
          <w:b/>
          <w:bCs/>
          <w:color w:val="212529"/>
          <w:kern w:val="0"/>
          <w:sz w:val="24"/>
          <w:szCs w:val="24"/>
          <w:lang w:val="pt-BR"/>
          <w14:ligatures w14:val="none"/>
        </w:rPr>
        <w:t>Comitê Consultivo do Programa</w:t>
      </w:r>
      <w:r w:rsidR="00184495" w:rsidRPr="001C5B53">
        <w:rPr>
          <w:rFonts w:eastAsia="Times New Roman" w:cs="Segoe UI"/>
          <w:color w:val="212529"/>
          <w:kern w:val="0"/>
          <w:sz w:val="24"/>
          <w:szCs w:val="24"/>
          <w:lang w:val="pt-BR"/>
          <w14:ligatures w14:val="none"/>
        </w:rPr>
        <w:br/>
      </w:r>
      <w:r w:rsidR="002F0C7B" w:rsidRPr="002F0C7B">
        <w:rPr>
          <w:rFonts w:eastAsia="Times New Roman" w:cs="Segoe UI"/>
          <w:color w:val="212529"/>
          <w:kern w:val="0"/>
          <w:sz w:val="24"/>
          <w:szCs w:val="24"/>
          <w:lang w:val="pt-BR"/>
          <w14:ligatures w14:val="none"/>
        </w:rPr>
        <w:t>Cada comitê escolar deve nomear um Comitê Consultivo do Programa para cada área do programa sob seu controle. O Comitê Consultivo do Programa deve ser composto por representantes de empresas e indústrias locais relacionadas ao programa, sindicatos, instituições de ensino superior, pais/responsáveis, alunos e representantes de programas de aprendizagem registrados, se a área do programa tiver tais programas registrados; desde que, no entanto, nenhum membro do comitê escolar, ou outro funcionário da escola ou pessoal da escola atue no comitê. Todos os esforços devem ser feitos para promover a filiação ao Comitê Consultivo que inclua perspectivas diversas e reflita as comunidades elegíveis para serem atendidas pela escola. Os membros devem nomear um facilitador que, na maioria dos casos, seria um professor do programa ou um supervisor/diretor do programa. O Comitê Consultivo do Programa deve se reunir pelo menos duas vezes por ano. As reuniões devem estar em conformidade com a Lei de Reuniões Abertas, M.G.L. c. 30A, § 18–25. Será responsabilidade do Comitê Consultivo do Programa aconselhar, auxiliar e dar suporte ao pessoal da escola para melhorar o planejamento, a operação e a avaliação em sua área do programa. Esse aconselhamento deve ser baseado em informações adequadas e oportunas sobre as demandas da força de trabalho e do desenvolvimento de empregos ou tendências do mercado de trabalho, desenvolvimentos tecnológicos, alternativas de treinamento e outros fatores que afetam a qualidade do programa.</w:t>
      </w:r>
    </w:p>
    <w:p w14:paraId="3898A492" w14:textId="4B848A41" w:rsidR="00184495" w:rsidRPr="001C5B53" w:rsidRDefault="001C5B53" w:rsidP="00184495">
      <w:pPr>
        <w:numPr>
          <w:ilvl w:val="1"/>
          <w:numId w:val="2"/>
        </w:num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DA2189">
        <w:rPr>
          <w:rFonts w:eastAsia="Times New Roman" w:cs="Segoe UI"/>
          <w:b/>
          <w:bCs/>
          <w:color w:val="212529"/>
          <w:kern w:val="0"/>
          <w:sz w:val="24"/>
          <w:szCs w:val="24"/>
          <w:lang w:val="pt-BR"/>
          <w14:ligatures w14:val="none"/>
        </w:rPr>
        <w:t>Comissão Consultiva Geral</w:t>
      </w:r>
      <w:r w:rsidR="00184495" w:rsidRPr="00DA2189">
        <w:rPr>
          <w:rFonts w:eastAsia="Times New Roman" w:cs="Segoe UI"/>
          <w:color w:val="212529"/>
          <w:kern w:val="0"/>
          <w:sz w:val="24"/>
          <w:szCs w:val="24"/>
          <w:lang w:val="pt-BR"/>
          <w14:ligatures w14:val="none"/>
        </w:rPr>
        <w:br/>
      </w:r>
      <w:r w:rsidRPr="001C5B53">
        <w:rPr>
          <w:rFonts w:eastAsia="Times New Roman" w:cs="Segoe UI"/>
          <w:color w:val="212529"/>
          <w:kern w:val="0"/>
          <w:sz w:val="24"/>
          <w:szCs w:val="24"/>
          <w:lang w:val="pt-BR"/>
          <w14:ligatures w14:val="none"/>
        </w:rPr>
        <w:t xml:space="preserve">Cada comitê escolar deve nomear um Comitê Consultivo Geral para todos os programas de educação </w:t>
      </w:r>
      <w:r>
        <w:rPr>
          <w:rFonts w:eastAsia="Times New Roman" w:cs="Segoe UI"/>
          <w:color w:val="212529"/>
          <w:kern w:val="0"/>
          <w:sz w:val="24"/>
          <w:szCs w:val="24"/>
          <w:lang w:val="pt-BR"/>
          <w14:ligatures w14:val="none"/>
        </w:rPr>
        <w:t xml:space="preserve">de carreira </w:t>
      </w:r>
      <w:r w:rsidRPr="001C5B53">
        <w:rPr>
          <w:rFonts w:eastAsia="Times New Roman" w:cs="Segoe UI"/>
          <w:color w:val="212529"/>
          <w:kern w:val="0"/>
          <w:sz w:val="24"/>
          <w:szCs w:val="24"/>
          <w:lang w:val="pt-BR"/>
          <w14:ligatures w14:val="none"/>
        </w:rPr>
        <w:t xml:space="preserve">técnica sob seu controle. O Comitê Consultivo Geral deve incluir, mas não se limitar a presidentes dos comitês consultivos do programa. Todos os esforços devem ser feitos para promover a adesão ao Comitê Consultivo Geral que inclua perspectivas diversas e reflita as comunidades elegíveis para serem atendidas pela escola. O </w:t>
      </w:r>
      <w:r w:rsidRPr="001C5B53">
        <w:rPr>
          <w:rFonts w:eastAsia="Times New Roman" w:cs="Segoe UI"/>
          <w:color w:val="212529"/>
          <w:kern w:val="0"/>
          <w:sz w:val="24"/>
          <w:szCs w:val="24"/>
          <w:lang w:val="pt-BR"/>
          <w14:ligatures w14:val="none"/>
        </w:rPr>
        <w:lastRenderedPageBreak/>
        <w:t xml:space="preserve">Comitê Consultivo Geral deve se reunir pelo menos duas vezes por ano, desde que uma das reuniões seja com o comitê escolar. As reuniões devem obedecer à Lei de Reuniões Abertas, M.G.L. c. 30A, §§ 18–25. Será responsabilidade do Comitê Consultivo Geral aconselhar o comitê escolar, com base em informações adequadas e oportunas, quanto ao planejamento, operação e avaliação da instrução </w:t>
      </w:r>
      <w:r>
        <w:rPr>
          <w:rFonts w:eastAsia="Times New Roman" w:cs="Segoe UI"/>
          <w:color w:val="212529"/>
          <w:kern w:val="0"/>
          <w:sz w:val="24"/>
          <w:szCs w:val="24"/>
          <w:lang w:val="pt-BR"/>
          <w14:ligatures w14:val="none"/>
        </w:rPr>
        <w:t xml:space="preserve">de carreira </w:t>
      </w:r>
      <w:r w:rsidRPr="001C5B53">
        <w:rPr>
          <w:rFonts w:eastAsia="Times New Roman" w:cs="Segoe UI"/>
          <w:color w:val="212529"/>
          <w:kern w:val="0"/>
          <w:sz w:val="24"/>
          <w:szCs w:val="24"/>
          <w:lang w:val="pt-BR"/>
          <w14:ligatures w14:val="none"/>
        </w:rPr>
        <w:t>técnica fornecida pelos programas sob seu controle. O diretor administrativo do comitê escolar, ou designado, deve atuar como facilitador do Comitê Consultivo Geral.</w:t>
      </w:r>
    </w:p>
    <w:p w14:paraId="52EE5180" w14:textId="03DD4232" w:rsidR="00184495" w:rsidRPr="005C3E63" w:rsidRDefault="00184495"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17251B">
        <w:rPr>
          <w:rFonts w:eastAsia="Times New Roman" w:cs="Segoe UI"/>
          <w:color w:val="212529"/>
          <w:kern w:val="0"/>
          <w:sz w:val="24"/>
          <w:szCs w:val="24"/>
          <w14:ligatures w14:val="none"/>
        </w:rPr>
        <w:t>(2) </w:t>
      </w:r>
      <w:r w:rsidRPr="0017251B">
        <w:rPr>
          <w:rFonts w:eastAsia="Times New Roman" w:cs="Segoe UI"/>
          <w:b/>
          <w:bCs/>
          <w:color w:val="212529"/>
          <w:kern w:val="0"/>
          <w:sz w:val="24"/>
          <w:szCs w:val="24"/>
          <w14:ligatures w14:val="none"/>
        </w:rPr>
        <w:t>Control</w:t>
      </w:r>
      <w:r w:rsidR="00DA2189">
        <w:rPr>
          <w:rFonts w:eastAsia="Times New Roman" w:cs="Segoe UI"/>
          <w:b/>
          <w:bCs/>
          <w:color w:val="212529"/>
          <w:kern w:val="0"/>
          <w:sz w:val="24"/>
          <w:szCs w:val="24"/>
          <w14:ligatures w14:val="none"/>
        </w:rPr>
        <w:t>e</w:t>
      </w:r>
      <w:r w:rsidRPr="0017251B">
        <w:rPr>
          <w:rFonts w:eastAsia="Times New Roman" w:cs="Segoe UI"/>
          <w:b/>
          <w:bCs/>
          <w:color w:val="212529"/>
          <w:kern w:val="0"/>
          <w:sz w:val="24"/>
          <w:szCs w:val="24"/>
          <w14:ligatures w14:val="none"/>
        </w:rPr>
        <w:t>.</w:t>
      </w:r>
      <w:r w:rsidRPr="0017251B">
        <w:rPr>
          <w:rFonts w:eastAsia="Times New Roman" w:cs="Segoe UI"/>
          <w:color w:val="212529"/>
          <w:kern w:val="0"/>
          <w:sz w:val="24"/>
          <w:szCs w:val="24"/>
          <w14:ligatures w14:val="none"/>
        </w:rPr>
        <w:t> </w:t>
      </w:r>
      <w:r w:rsidR="005C3E63" w:rsidRPr="005C3E63">
        <w:rPr>
          <w:rFonts w:eastAsia="Times New Roman" w:cs="Segoe UI"/>
          <w:color w:val="212529"/>
          <w:kern w:val="0"/>
          <w:sz w:val="24"/>
          <w:szCs w:val="24"/>
          <w:lang w:val="pt-BR"/>
          <w14:ligatures w14:val="none"/>
        </w:rPr>
        <w:t xml:space="preserve">Cada distrito escolar que conduz um ou mais programas de educação </w:t>
      </w:r>
      <w:r w:rsidR="005C3E63">
        <w:rPr>
          <w:rFonts w:eastAsia="Times New Roman" w:cs="Segoe UI"/>
          <w:color w:val="212529"/>
          <w:kern w:val="0"/>
          <w:sz w:val="24"/>
          <w:szCs w:val="24"/>
          <w:lang w:val="pt-BR"/>
          <w14:ligatures w14:val="none"/>
        </w:rPr>
        <w:t xml:space="preserve">de carreira </w:t>
      </w:r>
      <w:r w:rsidR="005C3E63" w:rsidRPr="005C3E63">
        <w:rPr>
          <w:rFonts w:eastAsia="Times New Roman" w:cs="Segoe UI"/>
          <w:color w:val="212529"/>
          <w:kern w:val="0"/>
          <w:sz w:val="24"/>
          <w:szCs w:val="24"/>
          <w:lang w:val="pt-BR"/>
          <w14:ligatures w14:val="none"/>
        </w:rPr>
        <w:t>técnica designados pelo estado estará sob o controle de um comitê escolar.</w:t>
      </w:r>
    </w:p>
    <w:p w14:paraId="1BB97AE3" w14:textId="71847CD5" w:rsidR="00184495" w:rsidRPr="005C3E63"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5C3E63">
        <w:rPr>
          <w:rFonts w:eastAsia="Times New Roman" w:cs="Segoe UI"/>
          <w:color w:val="212529"/>
          <w:kern w:val="0"/>
          <w:sz w:val="24"/>
          <w:szCs w:val="24"/>
          <w14:ligatures w14:val="none"/>
        </w:rPr>
        <w:t>(3) </w:t>
      </w:r>
      <w:r w:rsidR="005C3E63" w:rsidRPr="005C3E63">
        <w:rPr>
          <w:rFonts w:eastAsia="Times New Roman" w:cs="Segoe UI"/>
          <w:b/>
          <w:bCs/>
          <w:color w:val="212529"/>
          <w:kern w:val="0"/>
          <w:sz w:val="24"/>
          <w:szCs w:val="24"/>
          <w14:ligatures w14:val="none"/>
        </w:rPr>
        <w:t xml:space="preserve"> </w:t>
      </w:r>
      <w:r w:rsidR="005C3E63" w:rsidRPr="00A61577">
        <w:rPr>
          <w:rFonts w:eastAsia="Times New Roman" w:cs="Segoe UI"/>
          <w:b/>
          <w:bCs/>
          <w:color w:val="212529"/>
          <w:kern w:val="0"/>
          <w:sz w:val="24"/>
          <w:szCs w:val="24"/>
          <w:lang w:val="pt-BR"/>
          <w14:ligatures w14:val="none"/>
        </w:rPr>
        <w:t>Localização (Instalações) e Equipamentos</w:t>
      </w:r>
    </w:p>
    <w:p w14:paraId="35AC12B5" w14:textId="7B4729ED" w:rsidR="00184495" w:rsidRPr="005C3E63"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5C3E63">
        <w:rPr>
          <w:rFonts w:eastAsia="Times New Roman" w:cs="Segoe UI"/>
          <w:color w:val="212529"/>
          <w:kern w:val="0"/>
          <w:sz w:val="24"/>
          <w:szCs w:val="24"/>
          <w:lang w:val="pt-BR"/>
          <w14:ligatures w14:val="none"/>
        </w:rPr>
        <w:t>(a)</w:t>
      </w:r>
      <w:r w:rsidR="005C3E63" w:rsidRPr="005C3E63">
        <w:rPr>
          <w:rFonts w:eastAsia="Times New Roman" w:cs="Segoe UI"/>
          <w:color w:val="212529"/>
          <w:kern w:val="0"/>
          <w:sz w:val="24"/>
          <w:szCs w:val="24"/>
          <w:lang w:val="pt-BR"/>
          <w14:ligatures w14:val="none"/>
        </w:rPr>
        <w:t xml:space="preserve"> Cada programa de educação </w:t>
      </w:r>
      <w:r w:rsidR="005C3E63">
        <w:rPr>
          <w:rFonts w:eastAsia="Times New Roman" w:cs="Segoe UI"/>
          <w:color w:val="212529"/>
          <w:kern w:val="0"/>
          <w:sz w:val="24"/>
          <w:szCs w:val="24"/>
          <w:lang w:val="pt-BR"/>
          <w14:ligatures w14:val="none"/>
        </w:rPr>
        <w:t xml:space="preserve">de carreira </w:t>
      </w:r>
      <w:r w:rsidR="005C3E63" w:rsidRPr="005C3E63">
        <w:rPr>
          <w:rFonts w:eastAsia="Times New Roman" w:cs="Segoe UI"/>
          <w:color w:val="212529"/>
          <w:kern w:val="0"/>
          <w:sz w:val="24"/>
          <w:szCs w:val="24"/>
          <w:lang w:val="pt-BR"/>
          <w14:ligatures w14:val="none"/>
        </w:rPr>
        <w:t>técnica deverá ser realizado em instalações que atendam aos padrões ocupacionais atuais</w:t>
      </w:r>
    </w:p>
    <w:p w14:paraId="25568518" w14:textId="323B9080" w:rsidR="00184495" w:rsidRPr="00A61577"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A61577">
        <w:rPr>
          <w:rFonts w:eastAsia="Times New Roman" w:cs="Segoe UI"/>
          <w:color w:val="212529"/>
          <w:kern w:val="0"/>
          <w:sz w:val="24"/>
          <w:szCs w:val="24"/>
          <w:lang w:val="pt-BR"/>
          <w14:ligatures w14:val="none"/>
        </w:rPr>
        <w:t xml:space="preserve">(b) </w:t>
      </w:r>
      <w:r w:rsidR="00A61577" w:rsidRPr="00A61577">
        <w:rPr>
          <w:rFonts w:eastAsia="Times New Roman" w:cs="Segoe UI"/>
          <w:color w:val="212529"/>
          <w:kern w:val="0"/>
          <w:sz w:val="24"/>
          <w:szCs w:val="24"/>
          <w:lang w:val="pt-BR"/>
          <w14:ligatures w14:val="none"/>
        </w:rPr>
        <w:t>Os equipamentos devem ser validados pela indústria para atender aos padrões ocupacionais atuais e ser suficientes em quantidade e variedade para permitir que os alunos adquiram as competências necessárias para a ocupação e o Certificado de Proficiência Ocupacional e para permitir que cada aluno, ou equipe de alunos, trabalhe continuamente.</w:t>
      </w:r>
    </w:p>
    <w:p w14:paraId="033CAD4F" w14:textId="66E34F44" w:rsidR="00184495" w:rsidRPr="00A61577" w:rsidRDefault="00184495" w:rsidP="00184495">
      <w:pPr>
        <w:shd w:val="clear" w:color="auto" w:fill="FFFFFF"/>
        <w:spacing w:after="100" w:afterAutospacing="1" w:line="240" w:lineRule="auto"/>
        <w:ind w:left="720"/>
        <w:rPr>
          <w:rFonts w:eastAsia="Times New Roman" w:cs="Segoe UI"/>
          <w:color w:val="212529"/>
          <w:kern w:val="0"/>
          <w:sz w:val="24"/>
          <w:szCs w:val="24"/>
          <w:lang w:val="pt-BR"/>
          <w14:ligatures w14:val="none"/>
        </w:rPr>
      </w:pPr>
      <w:r w:rsidRPr="00917ED4">
        <w:rPr>
          <w:rFonts w:eastAsia="Times New Roman" w:cs="Segoe UI"/>
          <w:color w:val="212529"/>
          <w:kern w:val="0"/>
          <w:sz w:val="24"/>
          <w:szCs w:val="24"/>
          <w:lang w:val="pt-BR"/>
          <w14:ligatures w14:val="none"/>
        </w:rPr>
        <w:t xml:space="preserve">(c) </w:t>
      </w:r>
      <w:r w:rsidR="00A61577" w:rsidRPr="00A61577">
        <w:rPr>
          <w:rFonts w:eastAsia="Times New Roman" w:cs="Segoe UI"/>
          <w:color w:val="212529"/>
          <w:kern w:val="0"/>
          <w:sz w:val="24"/>
          <w:szCs w:val="24"/>
          <w:lang w:val="pt-BR"/>
          <w14:ligatures w14:val="none"/>
        </w:rPr>
        <w:t>As instalações devem atender a todos os códigos de construção e segurança aplicáveis ​​e devem ser inspecionadas por autoridades de construção e segurança de acordo com as leis e regulamentações locais, estaduais e federais aplicáveis.</w:t>
      </w:r>
    </w:p>
    <w:p w14:paraId="49D15D08" w14:textId="058EC720" w:rsidR="00184495" w:rsidRPr="00C749E4"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 xml:space="preserve">(d) </w:t>
      </w:r>
      <w:r w:rsidR="00C749E4" w:rsidRPr="00C749E4">
        <w:rPr>
          <w:rFonts w:eastAsia="Times New Roman" w:cs="Segoe UI"/>
          <w:color w:val="212529"/>
          <w:kern w:val="0"/>
          <w:sz w:val="24"/>
          <w:szCs w:val="24"/>
          <w:lang w:val="pt-BR"/>
          <w14:ligatures w14:val="none"/>
        </w:rPr>
        <w:t xml:space="preserve">A escola deve desenvolver e implementar um plano abrangente de segurança e saúde para salvaguardar a segurança e a saúde de todos os alunos e funcionários da escola. Os regulamentos da Administração de Segurança e Saúde Ocupacional (OSHA) que regem os locais de trabalho devem servir como padrões mínimos de segurança no programa de educação </w:t>
      </w:r>
      <w:r w:rsidR="00C749E4">
        <w:rPr>
          <w:rFonts w:eastAsia="Times New Roman" w:cs="Segoe UI"/>
          <w:color w:val="212529"/>
          <w:kern w:val="0"/>
          <w:sz w:val="24"/>
          <w:szCs w:val="24"/>
          <w:lang w:val="pt-BR"/>
          <w14:ligatures w14:val="none"/>
        </w:rPr>
        <w:t xml:space="preserve">de carreira </w:t>
      </w:r>
      <w:r w:rsidR="00C749E4" w:rsidRPr="00C749E4">
        <w:rPr>
          <w:rFonts w:eastAsia="Times New Roman" w:cs="Segoe UI"/>
          <w:color w:val="212529"/>
          <w:kern w:val="0"/>
          <w:sz w:val="24"/>
          <w:szCs w:val="24"/>
          <w:lang w:val="pt-BR"/>
          <w14:ligatures w14:val="none"/>
        </w:rPr>
        <w:t>técnica. O plano deve incluir disposições para inspeções de segurança de todas as instalações, treinamento de segurança para todos os alunos e funcionários e o uso, armazenamento e descarte de materiais tóxicos e perigosos.</w:t>
      </w:r>
    </w:p>
    <w:p w14:paraId="04DAF9E1" w14:textId="79F546DE" w:rsidR="00184495" w:rsidRPr="00C749E4" w:rsidRDefault="00184495" w:rsidP="00DA0880">
      <w:p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(4) </w:t>
      </w:r>
      <w:r w:rsidR="00C749E4" w:rsidRPr="00C749E4">
        <w:rPr>
          <w:rFonts w:eastAsia="Times New Roman" w:cs="Segoe UI"/>
          <w:b/>
          <w:bCs/>
          <w:color w:val="212529"/>
          <w:kern w:val="0"/>
          <w:sz w:val="24"/>
          <w:szCs w:val="24"/>
          <w:lang w:val="pt-BR"/>
          <w14:ligatures w14:val="none"/>
        </w:rPr>
        <w:t>Programa de estudo e métodos de instrução</w:t>
      </w:r>
    </w:p>
    <w:p w14:paraId="6E78D02C" w14:textId="48E84361" w:rsidR="00184495" w:rsidRPr="00C749E4" w:rsidRDefault="00184495" w:rsidP="00DA0880">
      <w:pPr>
        <w:shd w:val="clear" w:color="auto" w:fill="FFFFFF"/>
        <w:spacing w:before="120" w:after="120" w:line="240" w:lineRule="auto"/>
        <w:ind w:left="720"/>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 xml:space="preserve">(a) </w:t>
      </w:r>
      <w:r w:rsidR="00C749E4" w:rsidRPr="00C749E4">
        <w:rPr>
          <w:rFonts w:eastAsia="Times New Roman" w:cs="Segoe UI"/>
          <w:color w:val="212529"/>
          <w:kern w:val="0"/>
          <w:sz w:val="24"/>
          <w:szCs w:val="24"/>
          <w:lang w:val="pt-BR"/>
          <w14:ligatures w14:val="none"/>
        </w:rPr>
        <w:t>O programa de estudos deverá:</w:t>
      </w:r>
    </w:p>
    <w:p w14:paraId="2BD71B4D" w14:textId="030B89AA" w:rsidR="00184495" w:rsidRPr="00C749E4" w:rsidRDefault="00C749E4" w:rsidP="00DA0880">
      <w:pPr>
        <w:numPr>
          <w:ilvl w:val="1"/>
          <w:numId w:val="3"/>
        </w:numPr>
        <w:shd w:val="clear" w:color="auto" w:fill="FFFFFF"/>
        <w:spacing w:before="120" w:after="120"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basear-se no Quadro de Educação</w:t>
      </w:r>
      <w:r>
        <w:rPr>
          <w:rFonts w:eastAsia="Times New Roman" w:cs="Segoe UI"/>
          <w:color w:val="212529"/>
          <w:kern w:val="0"/>
          <w:sz w:val="24"/>
          <w:szCs w:val="24"/>
          <w:lang w:val="pt-BR"/>
          <w14:ligatures w14:val="none"/>
        </w:rPr>
        <w:t xml:space="preserve"> de Careira</w:t>
      </w:r>
      <w:r w:rsidRPr="00C749E4">
        <w:rPr>
          <w:rFonts w:eastAsia="Times New Roman" w:cs="Segoe UI"/>
          <w:color w:val="212529"/>
          <w:kern w:val="0"/>
          <w:sz w:val="24"/>
          <w:szCs w:val="24"/>
          <w:lang w:val="pt-BR"/>
          <w14:ligatures w14:val="none"/>
        </w:rPr>
        <w:t xml:space="preserve"> Técnica aplicável e no Quadro Curricular de Massachusetts;</w:t>
      </w:r>
    </w:p>
    <w:p w14:paraId="763F216D" w14:textId="21338FAE" w:rsidR="00184495" w:rsidRPr="00C749E4" w:rsidRDefault="00C749E4"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 xml:space="preserve">ter escopo suficiente para abordar a Estrutura de Educação </w:t>
      </w:r>
      <w:r>
        <w:rPr>
          <w:rFonts w:eastAsia="Times New Roman" w:cs="Segoe UI"/>
          <w:color w:val="212529"/>
          <w:kern w:val="0"/>
          <w:sz w:val="24"/>
          <w:szCs w:val="24"/>
          <w:lang w:val="pt-BR"/>
          <w14:ligatures w14:val="none"/>
        </w:rPr>
        <w:t xml:space="preserve">de Carreira </w:t>
      </w:r>
      <w:r w:rsidRPr="00C749E4">
        <w:rPr>
          <w:rFonts w:eastAsia="Times New Roman" w:cs="Segoe UI"/>
          <w:color w:val="212529"/>
          <w:kern w:val="0"/>
          <w:sz w:val="24"/>
          <w:szCs w:val="24"/>
          <w:lang w:val="pt-BR"/>
          <w14:ligatures w14:val="none"/>
        </w:rPr>
        <w:t xml:space="preserve">Técnica aplicável e fornecer um mínimo de 900 horas de programa, ou </w:t>
      </w:r>
      <w:r w:rsidRPr="00C749E4">
        <w:rPr>
          <w:rFonts w:eastAsia="Times New Roman" w:cs="Segoe UI"/>
          <w:color w:val="212529"/>
          <w:kern w:val="0"/>
          <w:sz w:val="24"/>
          <w:szCs w:val="24"/>
          <w:lang w:val="pt-BR"/>
          <w14:ligatures w14:val="none"/>
        </w:rPr>
        <w:lastRenderedPageBreak/>
        <w:t xml:space="preserve">conforme especificado de outra forma na Estrutura de Educação </w:t>
      </w:r>
      <w:r>
        <w:rPr>
          <w:rFonts w:eastAsia="Times New Roman" w:cs="Segoe UI"/>
          <w:color w:val="212529"/>
          <w:kern w:val="0"/>
          <w:sz w:val="24"/>
          <w:szCs w:val="24"/>
          <w:lang w:val="pt-BR"/>
          <w14:ligatures w14:val="none"/>
        </w:rPr>
        <w:t xml:space="preserve">de Carreira </w:t>
      </w:r>
      <w:r w:rsidRPr="00C749E4">
        <w:rPr>
          <w:rFonts w:eastAsia="Times New Roman" w:cs="Segoe UI"/>
          <w:color w:val="212529"/>
          <w:kern w:val="0"/>
          <w:sz w:val="24"/>
          <w:szCs w:val="24"/>
          <w:lang w:val="pt-BR"/>
          <w14:ligatures w14:val="none"/>
        </w:rPr>
        <w:t>Técnica aplicável;</w:t>
      </w:r>
    </w:p>
    <w:p w14:paraId="6EF2453C" w14:textId="5B2D5EAE" w:rsidR="00184495" w:rsidRPr="00C749E4" w:rsidRDefault="00C749E4"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incluir uma sequência de cursos com base em conhecimentos e habilidades anteriores em todos os níveis de ensino);</w:t>
      </w:r>
    </w:p>
    <w:p w14:paraId="5F570BB3" w14:textId="584BC8CC" w:rsidR="00184495" w:rsidRPr="00C749E4" w:rsidRDefault="00C749E4"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incluir aprendizagem aplicada baseada em competências que contribua para o raciocínio de ordem superior e as habilidades de resolução de problemas do aluno;</w:t>
      </w:r>
    </w:p>
    <w:p w14:paraId="2968CA70" w14:textId="33971125" w:rsidR="00184495" w:rsidRPr="00C749E4" w:rsidRDefault="00C749E4"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integrar o ensino acadêmico e técnico por meio dos esforços de professores técnicos e acadêmicos que compartilham a responsabilidade pelo desenvolvimento do conhecimento e das habilidades de seus alunos;</w:t>
      </w:r>
    </w:p>
    <w:p w14:paraId="342B008E" w14:textId="6F5F996F" w:rsidR="00184495" w:rsidRPr="00C749E4" w:rsidRDefault="00C749E4"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ser articulado, quando apropriado, com programas de educação pós-secundária, incluindo programas de aprendizagem registrados;</w:t>
      </w:r>
    </w:p>
    <w:p w14:paraId="70C12791" w14:textId="7702CCD8" w:rsidR="00184495" w:rsidRPr="00C749E4" w:rsidRDefault="00C749E4"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incluir experiência profissional específica do programa sempre que apropriado e viável;</w:t>
      </w:r>
    </w:p>
    <w:p w14:paraId="3D17D9AA" w14:textId="163F82CA" w:rsidR="00184495" w:rsidRPr="00C749E4" w:rsidRDefault="00C749E4"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atender aos Padrões Nacionais de Aprovação do Programa Ocupacional, conforme estabelecido nas diretrizes do Departamento;</w:t>
      </w:r>
    </w:p>
    <w:p w14:paraId="57062F7D" w14:textId="04368332" w:rsidR="00184495" w:rsidRPr="00C749E4" w:rsidRDefault="00C749E4"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atender às aprovações do conselho/agência estadual e às aprovações da associação de acreditação, conforme estabelecido nas diretrizes do Departamento;</w:t>
      </w:r>
    </w:p>
    <w:p w14:paraId="2358BB5C" w14:textId="49E0FCEF" w:rsidR="00184495" w:rsidRPr="00C749E4" w:rsidRDefault="00C749E4"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 xml:space="preserve">incluir instruções relacionadas que devem ser ensinadas principalmente por professores licenciados de educação </w:t>
      </w:r>
      <w:r>
        <w:rPr>
          <w:rFonts w:eastAsia="Times New Roman" w:cs="Segoe UI"/>
          <w:color w:val="212529"/>
          <w:kern w:val="0"/>
          <w:sz w:val="24"/>
          <w:szCs w:val="24"/>
          <w:lang w:val="pt-BR"/>
          <w14:ligatures w14:val="none"/>
        </w:rPr>
        <w:t xml:space="preserve">de carreira </w:t>
      </w:r>
      <w:r w:rsidRPr="00C749E4">
        <w:rPr>
          <w:rFonts w:eastAsia="Times New Roman" w:cs="Segoe UI"/>
          <w:color w:val="212529"/>
          <w:kern w:val="0"/>
          <w:sz w:val="24"/>
          <w:szCs w:val="24"/>
          <w:lang w:val="pt-BR"/>
          <w14:ligatures w14:val="none"/>
        </w:rPr>
        <w:t>técnica na área específica do programa. Professores acadêmicos podem auxiliar na entrega de componentes de instrução relacionados quando sua expertise particular aprimorar a instrução;</w:t>
      </w:r>
    </w:p>
    <w:p w14:paraId="1E186FF2" w14:textId="6F9FEB5A" w:rsidR="00184495" w:rsidRPr="00C749E4" w:rsidRDefault="00C749E4"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C749E4">
        <w:rPr>
          <w:rFonts w:eastAsia="Times New Roman" w:cs="Segoe UI"/>
          <w:color w:val="212529"/>
          <w:kern w:val="0"/>
          <w:sz w:val="24"/>
          <w:szCs w:val="24"/>
          <w:lang w:val="pt-BR"/>
          <w14:ligatures w14:val="none"/>
        </w:rPr>
        <w:t>estar livre de preconceitos e estereótipos;</w:t>
      </w:r>
    </w:p>
    <w:p w14:paraId="2A8B613F" w14:textId="468FC0B8" w:rsidR="00184495" w:rsidRPr="005629FF" w:rsidRDefault="005629FF"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5629FF">
        <w:rPr>
          <w:rFonts w:eastAsia="Times New Roman" w:cs="Segoe UI"/>
          <w:color w:val="212529"/>
          <w:kern w:val="0"/>
          <w:sz w:val="24"/>
          <w:szCs w:val="24"/>
          <w:lang w:val="pt-BR"/>
          <w14:ligatures w14:val="none"/>
        </w:rPr>
        <w:t>incluir um plano abrangente de segurança e saúde, que inclua treinamento de segurança para todos os alunos e funcionários;</w:t>
      </w:r>
    </w:p>
    <w:p w14:paraId="401E688E" w14:textId="586422C6" w:rsidR="00184495" w:rsidRPr="005629FF" w:rsidRDefault="005629FF"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lang w:val="pt-BR"/>
          <w14:ligatures w14:val="none"/>
        </w:rPr>
      </w:pPr>
      <w:r w:rsidRPr="005629FF">
        <w:rPr>
          <w:rFonts w:eastAsia="Times New Roman" w:cs="Segoe UI"/>
          <w:color w:val="212529"/>
          <w:kern w:val="0"/>
          <w:sz w:val="24"/>
          <w:szCs w:val="24"/>
          <w:lang w:val="pt-BR"/>
          <w14:ligatures w14:val="none"/>
        </w:rPr>
        <w:t>ser ensinado por professores devidamente licenciados; e</w:t>
      </w:r>
    </w:p>
    <w:p w14:paraId="3F800578" w14:textId="71D98B07" w:rsidR="00184495" w:rsidRPr="005629FF" w:rsidRDefault="005629FF" w:rsidP="00DA0880">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lang w:val="pt-BR"/>
          <w14:ligatures w14:val="none"/>
        </w:rPr>
      </w:pPr>
      <w:r w:rsidRPr="005629FF">
        <w:rPr>
          <w:rFonts w:eastAsia="Times New Roman" w:cs="Segoe UI"/>
          <w:color w:val="212529"/>
          <w:kern w:val="0"/>
          <w:sz w:val="24"/>
          <w:szCs w:val="24"/>
          <w:lang w:val="pt-BR"/>
          <w14:ligatures w14:val="none"/>
        </w:rPr>
        <w:t xml:space="preserve">ser programado para que a instrução </w:t>
      </w:r>
      <w:r>
        <w:rPr>
          <w:rFonts w:eastAsia="Times New Roman" w:cs="Segoe UI"/>
          <w:color w:val="212529"/>
          <w:kern w:val="0"/>
          <w:sz w:val="24"/>
          <w:szCs w:val="24"/>
          <w:lang w:val="pt-BR"/>
          <w14:ligatures w14:val="none"/>
        </w:rPr>
        <w:t xml:space="preserve">de carreira </w:t>
      </w:r>
      <w:r w:rsidRPr="005629FF">
        <w:rPr>
          <w:rFonts w:eastAsia="Times New Roman" w:cs="Segoe UI"/>
          <w:color w:val="212529"/>
          <w:kern w:val="0"/>
          <w:sz w:val="24"/>
          <w:szCs w:val="24"/>
          <w:lang w:val="pt-BR"/>
          <w14:ligatures w14:val="none"/>
        </w:rPr>
        <w:t>técnica, se programada como um dia escolar completo, não exceda dez dias escolares completos consecutivos. A instrução técnica programada para dez dias escolares completos consecutivos ou menos deve ser programada para pelo menos o mesmo número de dias escolares completos de instrução acadêmica antes de começar outro cronograma de instrução técnica.</w:t>
      </w:r>
    </w:p>
    <w:p w14:paraId="2B1ADDE2" w14:textId="710D8F5A" w:rsidR="00184495" w:rsidRPr="00D11877"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D11877">
        <w:rPr>
          <w:rFonts w:eastAsia="Times New Roman" w:cs="Segoe UI"/>
          <w:color w:val="212529"/>
          <w:kern w:val="0"/>
          <w:sz w:val="24"/>
          <w:szCs w:val="24"/>
          <w:lang w:val="pt-BR"/>
          <w14:ligatures w14:val="none"/>
        </w:rPr>
        <w:t xml:space="preserve">(b) </w:t>
      </w:r>
      <w:r w:rsidR="00D11877" w:rsidRPr="00D11877">
        <w:rPr>
          <w:rFonts w:eastAsia="Times New Roman" w:cs="Segoe UI"/>
          <w:color w:val="212529"/>
          <w:kern w:val="0"/>
          <w:sz w:val="24"/>
          <w:szCs w:val="24"/>
          <w:lang w:val="pt-BR"/>
          <w14:ligatures w14:val="none"/>
        </w:rPr>
        <w:t>Um Programa de Estudos incluindo programas e cursos acadêmicos e técnicos e a política de admissão serão publicados e uma cópia será fornecida a cada aluno e pai/responsável.</w:t>
      </w:r>
    </w:p>
    <w:p w14:paraId="40BEFA0C" w14:textId="3690FF57" w:rsidR="00184495" w:rsidRPr="00D11877"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D11877">
        <w:rPr>
          <w:rFonts w:eastAsia="Times New Roman" w:cs="Segoe UI"/>
          <w:color w:val="212529"/>
          <w:kern w:val="0"/>
          <w:sz w:val="24"/>
          <w:szCs w:val="24"/>
          <w:lang w:val="pt-BR"/>
          <w14:ligatures w14:val="none"/>
        </w:rPr>
        <w:t xml:space="preserve">(c) </w:t>
      </w:r>
      <w:r w:rsidR="00D11877" w:rsidRPr="00D11877">
        <w:rPr>
          <w:rFonts w:eastAsia="Times New Roman" w:cs="Segoe UI"/>
          <w:color w:val="212529"/>
          <w:kern w:val="0"/>
          <w:sz w:val="24"/>
          <w:szCs w:val="24"/>
          <w:lang w:val="pt-BR"/>
          <w14:ligatures w14:val="none"/>
        </w:rPr>
        <w:t xml:space="preserve">O programa de educação </w:t>
      </w:r>
      <w:r w:rsidR="00D11877">
        <w:rPr>
          <w:rFonts w:eastAsia="Times New Roman" w:cs="Segoe UI"/>
          <w:color w:val="212529"/>
          <w:kern w:val="0"/>
          <w:sz w:val="24"/>
          <w:szCs w:val="24"/>
          <w:lang w:val="pt-BR"/>
          <w14:ligatures w14:val="none"/>
        </w:rPr>
        <w:t xml:space="preserve">de carreira </w:t>
      </w:r>
      <w:r w:rsidR="00D11877" w:rsidRPr="00D11877">
        <w:rPr>
          <w:rFonts w:eastAsia="Times New Roman" w:cs="Segoe UI"/>
          <w:color w:val="212529"/>
          <w:kern w:val="0"/>
          <w:sz w:val="24"/>
          <w:szCs w:val="24"/>
          <w:lang w:val="pt-BR"/>
          <w14:ligatures w14:val="none"/>
        </w:rPr>
        <w:t>técnica deve incluir um processo para avaliar e documentar a obtenção de competências técnicas e acadêmicas por cada aluno. Os métodos de avaliação podem incluir portfólio e avaliação de desempenho.</w:t>
      </w:r>
    </w:p>
    <w:p w14:paraId="798B7B1E" w14:textId="3B82AE67" w:rsidR="00184495" w:rsidRPr="00D11877"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C96438">
        <w:rPr>
          <w:rFonts w:eastAsia="Times New Roman" w:cs="Segoe UI"/>
          <w:color w:val="212529"/>
          <w:kern w:val="0"/>
          <w:sz w:val="24"/>
          <w:szCs w:val="24"/>
          <w:lang w:val="pt-BR"/>
          <w14:ligatures w14:val="none"/>
        </w:rPr>
        <w:lastRenderedPageBreak/>
        <w:t xml:space="preserve">(d) </w:t>
      </w:r>
      <w:r w:rsidR="00D11877" w:rsidRPr="00D11877">
        <w:rPr>
          <w:rFonts w:eastAsia="Times New Roman" w:cs="Segoe UI"/>
          <w:color w:val="212529"/>
          <w:kern w:val="0"/>
          <w:sz w:val="24"/>
          <w:szCs w:val="24"/>
          <w:lang w:val="pt-BR"/>
          <w14:ligatures w14:val="none"/>
        </w:rPr>
        <w:t xml:space="preserve">Serviços de orientação e colocação de carreira devem ser fornecidos a cada aluno, consistentes com os requisitos de 603 CMR 26.04, e devem incluir avaliação de todos os alunos de educação </w:t>
      </w:r>
      <w:r w:rsidR="00D11877">
        <w:rPr>
          <w:rFonts w:eastAsia="Times New Roman" w:cs="Segoe UI"/>
          <w:color w:val="212529"/>
          <w:kern w:val="0"/>
          <w:sz w:val="24"/>
          <w:szCs w:val="24"/>
          <w:lang w:val="pt-BR"/>
          <w14:ligatures w14:val="none"/>
        </w:rPr>
        <w:t xml:space="preserve">de carreira </w:t>
      </w:r>
      <w:r w:rsidR="00D11877" w:rsidRPr="00D11877">
        <w:rPr>
          <w:rFonts w:eastAsia="Times New Roman" w:cs="Segoe UI"/>
          <w:color w:val="212529"/>
          <w:kern w:val="0"/>
          <w:sz w:val="24"/>
          <w:szCs w:val="24"/>
          <w:lang w:val="pt-BR"/>
          <w14:ligatures w14:val="none"/>
        </w:rPr>
        <w:t>técnica para determinar aptidão técnica e acadêmica individual, interesse e estilos de aprendizagem e assistência com o desenvolvimento de um plano de carreira de quatro anos com base nas avaliações. Serviços devem ser fornecidos para auxiliar cada aluno a fazer a transição para a força de trabalho, educação pós-secundária e programas de aprendizagem.</w:t>
      </w:r>
    </w:p>
    <w:p w14:paraId="76FF2927" w14:textId="158EE8B5" w:rsidR="00184495" w:rsidRPr="00C96438"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39135F">
        <w:rPr>
          <w:rFonts w:eastAsia="Times New Roman" w:cs="Segoe UI"/>
          <w:color w:val="212529"/>
          <w:kern w:val="0"/>
          <w:sz w:val="24"/>
          <w:szCs w:val="24"/>
          <w:lang w:val="pt-BR"/>
          <w14:ligatures w14:val="none"/>
        </w:rPr>
        <w:t xml:space="preserve">(e) </w:t>
      </w:r>
      <w:r w:rsidR="00C96438" w:rsidRPr="00C96438">
        <w:rPr>
          <w:rFonts w:eastAsia="Times New Roman" w:cs="Segoe UI"/>
          <w:color w:val="212529"/>
          <w:kern w:val="0"/>
          <w:sz w:val="24"/>
          <w:szCs w:val="24"/>
          <w:lang w:val="pt-BR"/>
          <w14:ligatures w14:val="none"/>
        </w:rPr>
        <w:t xml:space="preserve">Os distritos escolares que oferecem cinco ou mais Programas de Educação </w:t>
      </w:r>
      <w:r w:rsidR="00C96438">
        <w:rPr>
          <w:rFonts w:eastAsia="Times New Roman" w:cs="Segoe UI"/>
          <w:color w:val="212529"/>
          <w:kern w:val="0"/>
          <w:sz w:val="24"/>
          <w:szCs w:val="24"/>
          <w:lang w:val="pt-BR"/>
          <w14:ligatures w14:val="none"/>
        </w:rPr>
        <w:t xml:space="preserve">de Carreira </w:t>
      </w:r>
      <w:r w:rsidR="00C96438" w:rsidRPr="00C96438">
        <w:rPr>
          <w:rFonts w:eastAsia="Times New Roman" w:cs="Segoe UI"/>
          <w:color w:val="212529"/>
          <w:kern w:val="0"/>
          <w:sz w:val="24"/>
          <w:szCs w:val="24"/>
          <w:lang w:val="pt-BR"/>
          <w14:ligatures w14:val="none"/>
        </w:rPr>
        <w:t xml:space="preserve">Técnica Designados pelo Estado devem fornecer um programa exploratório de no mínimo um semestre aprovado pelo Departamento para todos os alunos do nono ano. Os programas devem atender aos padrões nas diretrizes do Departamento para programas exploratórios. O programa exploratório deve ser baseado no Quadro de Educação </w:t>
      </w:r>
      <w:r w:rsidR="00C96438">
        <w:rPr>
          <w:rFonts w:eastAsia="Times New Roman" w:cs="Segoe UI"/>
          <w:color w:val="212529"/>
          <w:kern w:val="0"/>
          <w:sz w:val="24"/>
          <w:szCs w:val="24"/>
          <w:lang w:val="pt-BR"/>
          <w14:ligatures w14:val="none"/>
        </w:rPr>
        <w:t xml:space="preserve">de Carreira </w:t>
      </w:r>
      <w:r w:rsidR="00C96438" w:rsidRPr="00C96438">
        <w:rPr>
          <w:rFonts w:eastAsia="Times New Roman" w:cs="Segoe UI"/>
          <w:color w:val="212529"/>
          <w:kern w:val="0"/>
          <w:sz w:val="24"/>
          <w:szCs w:val="24"/>
          <w:lang w:val="pt-BR"/>
          <w14:ligatures w14:val="none"/>
        </w:rPr>
        <w:t>Técnica aplicável e no Quadro Curricular de Massachusetts. Se um distrito não oferecer cinco ou mais programas aprovados de acordo com M.G.L. c. 74, ele não pode se reportar como tendo um programa exploratório aprovado, a menos que seja uma escola agrícola.</w:t>
      </w:r>
    </w:p>
    <w:p w14:paraId="35DAB5BB" w14:textId="15FD9102" w:rsidR="00184495" w:rsidRPr="0039135F"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sidRPr="0039135F">
        <w:rPr>
          <w:rFonts w:eastAsia="Times New Roman" w:cs="Segoe UI"/>
          <w:color w:val="212529"/>
          <w:kern w:val="0"/>
          <w:sz w:val="24"/>
          <w:szCs w:val="24"/>
          <w14:ligatures w14:val="none"/>
        </w:rPr>
        <w:t>(5) </w:t>
      </w:r>
      <w:r w:rsidR="0039135F" w:rsidRPr="0019799D">
        <w:rPr>
          <w:rFonts w:eastAsia="Times New Roman" w:cs="Segoe UI"/>
          <w:b/>
          <w:bCs/>
          <w:color w:val="212529"/>
          <w:kern w:val="0"/>
          <w:sz w:val="24"/>
          <w:szCs w:val="24"/>
          <w:lang w:val="pt-BR"/>
          <w14:ligatures w14:val="none"/>
        </w:rPr>
        <w:t>Qualificações do Pessoal</w:t>
      </w:r>
    </w:p>
    <w:p w14:paraId="227A8474" w14:textId="22E9BA6E" w:rsidR="00184495" w:rsidRPr="0039135F" w:rsidRDefault="00184495" w:rsidP="00184495">
      <w:pPr>
        <w:shd w:val="clear" w:color="auto" w:fill="FFFFFF" w:themeFill="background1"/>
        <w:spacing w:after="100" w:afterAutospacing="1" w:line="240" w:lineRule="auto"/>
        <w:ind w:left="720"/>
        <w:rPr>
          <w:rFonts w:eastAsia="Times New Roman" w:cs="Segoe UI"/>
          <w:i/>
          <w:iCs/>
          <w:color w:val="212529"/>
          <w:kern w:val="0"/>
          <w:sz w:val="24"/>
          <w:szCs w:val="24"/>
          <w:lang w:val="pt-BR"/>
          <w14:ligatures w14:val="none"/>
        </w:rPr>
      </w:pPr>
      <w:r w:rsidRPr="0019799D">
        <w:rPr>
          <w:rFonts w:eastAsia="Times New Roman" w:cs="Segoe UI"/>
          <w:color w:val="212529"/>
          <w:kern w:val="0"/>
          <w:sz w:val="24"/>
          <w:szCs w:val="24"/>
          <w:lang w:val="pt-BR"/>
          <w14:ligatures w14:val="none"/>
        </w:rPr>
        <w:t xml:space="preserve">(a) </w:t>
      </w:r>
      <w:r w:rsidR="0039135F" w:rsidRPr="0039135F">
        <w:rPr>
          <w:rFonts w:eastAsia="Times New Roman" w:cs="Segoe UI"/>
          <w:color w:val="212529"/>
          <w:kern w:val="0"/>
          <w:sz w:val="24"/>
          <w:szCs w:val="24"/>
          <w:lang w:val="pt-BR"/>
          <w14:ligatures w14:val="none"/>
        </w:rPr>
        <w:t xml:space="preserve">Todo o pessoal no programa de educação </w:t>
      </w:r>
      <w:r w:rsidR="0039135F">
        <w:rPr>
          <w:rFonts w:eastAsia="Times New Roman" w:cs="Segoe UI"/>
          <w:color w:val="212529"/>
          <w:kern w:val="0"/>
          <w:sz w:val="24"/>
          <w:szCs w:val="24"/>
          <w:lang w:val="pt-BR"/>
          <w14:ligatures w14:val="none"/>
        </w:rPr>
        <w:t xml:space="preserve">de carreira </w:t>
      </w:r>
      <w:r w:rsidR="0039135F" w:rsidRPr="0039135F">
        <w:rPr>
          <w:rFonts w:eastAsia="Times New Roman" w:cs="Segoe UI"/>
          <w:color w:val="212529"/>
          <w:kern w:val="0"/>
          <w:sz w:val="24"/>
          <w:szCs w:val="24"/>
          <w:lang w:val="pt-BR"/>
          <w14:ligatures w14:val="none"/>
        </w:rPr>
        <w:t>técnica, incluindo professores acadêmicos, deve ter uma licença de educador apropriada e endoss</w:t>
      </w:r>
      <w:r w:rsidR="0039135F">
        <w:rPr>
          <w:rFonts w:eastAsia="Times New Roman" w:cs="Segoe UI"/>
          <w:color w:val="212529"/>
          <w:kern w:val="0"/>
          <w:sz w:val="24"/>
          <w:szCs w:val="24"/>
          <w:lang w:val="pt-BR"/>
          <w14:ligatures w14:val="none"/>
        </w:rPr>
        <w:t>ada</w:t>
      </w:r>
      <w:r w:rsidR="0039135F" w:rsidRPr="0039135F">
        <w:rPr>
          <w:rFonts w:eastAsia="Times New Roman" w:cs="Segoe UI"/>
          <w:color w:val="212529"/>
          <w:kern w:val="0"/>
          <w:sz w:val="24"/>
          <w:szCs w:val="24"/>
          <w:lang w:val="pt-BR"/>
          <w14:ligatures w14:val="none"/>
        </w:rPr>
        <w:t xml:space="preserve">, se necessário, de acordo com os requisitos estabelecidos em 603 CMR 4.00, 7.00: </w:t>
      </w:r>
      <w:r w:rsidR="0039135F" w:rsidRPr="0039135F">
        <w:rPr>
          <w:rFonts w:eastAsia="Times New Roman" w:cs="Segoe UI"/>
          <w:i/>
          <w:iCs/>
          <w:color w:val="212529"/>
          <w:kern w:val="0"/>
          <w:sz w:val="24"/>
          <w:szCs w:val="24"/>
          <w:lang w:val="pt-BR"/>
          <w14:ligatures w14:val="none"/>
        </w:rPr>
        <w:t xml:space="preserve">Aprovação do Programa de Licenciamento e Preparação de Educadores </w:t>
      </w:r>
      <w:r w:rsidR="0039135F" w:rsidRPr="0039135F">
        <w:rPr>
          <w:rFonts w:eastAsia="Times New Roman" w:cs="Segoe UI"/>
          <w:color w:val="212529"/>
          <w:kern w:val="0"/>
          <w:sz w:val="24"/>
          <w:szCs w:val="24"/>
          <w:lang w:val="pt-BR"/>
          <w14:ligatures w14:val="none"/>
        </w:rPr>
        <w:t xml:space="preserve">e 14.00: </w:t>
      </w:r>
      <w:r w:rsidR="0039135F" w:rsidRPr="0039135F">
        <w:rPr>
          <w:rFonts w:eastAsia="Times New Roman" w:cs="Segoe UI"/>
          <w:i/>
          <w:iCs/>
          <w:color w:val="212529"/>
          <w:kern w:val="0"/>
          <w:sz w:val="24"/>
          <w:szCs w:val="24"/>
          <w:lang w:val="pt-BR"/>
          <w14:ligatures w14:val="none"/>
        </w:rPr>
        <w:t>Educação de Alunos de Inglês.</w:t>
      </w:r>
    </w:p>
    <w:p w14:paraId="3BEE5DC3" w14:textId="61747F8E" w:rsidR="00184495" w:rsidRPr="0041492C" w:rsidRDefault="00184495" w:rsidP="00DA0880">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0B16B3">
        <w:rPr>
          <w:rFonts w:eastAsia="Times New Roman" w:cs="Segoe UI"/>
          <w:color w:val="212529"/>
          <w:kern w:val="0"/>
          <w:sz w:val="24"/>
          <w:szCs w:val="24"/>
          <w:lang w:val="pt-BR"/>
          <w14:ligatures w14:val="none"/>
        </w:rPr>
        <w:t xml:space="preserve">(b) </w:t>
      </w:r>
      <w:r w:rsidR="0041492C" w:rsidRPr="0041492C">
        <w:rPr>
          <w:rFonts w:eastAsia="Times New Roman" w:cs="Segoe UI"/>
          <w:color w:val="212529"/>
          <w:kern w:val="0"/>
          <w:sz w:val="24"/>
          <w:szCs w:val="24"/>
          <w:lang w:val="pt-BR"/>
          <w14:ligatures w14:val="none"/>
        </w:rPr>
        <w:t xml:space="preserve">Professores substitutos e auxiliares de professores (instrucionais) não licenciados devem ser supervisionados por um professor de educação </w:t>
      </w:r>
      <w:r w:rsidR="0041492C">
        <w:rPr>
          <w:rFonts w:eastAsia="Times New Roman" w:cs="Segoe UI"/>
          <w:color w:val="212529"/>
          <w:kern w:val="0"/>
          <w:sz w:val="24"/>
          <w:szCs w:val="24"/>
          <w:lang w:val="pt-BR"/>
          <w14:ligatures w14:val="none"/>
        </w:rPr>
        <w:t xml:space="preserve">de carreira </w:t>
      </w:r>
      <w:r w:rsidR="0041492C" w:rsidRPr="0041492C">
        <w:rPr>
          <w:rFonts w:eastAsia="Times New Roman" w:cs="Segoe UI"/>
          <w:color w:val="212529"/>
          <w:kern w:val="0"/>
          <w:sz w:val="24"/>
          <w:szCs w:val="24"/>
          <w:lang w:val="pt-BR"/>
          <w14:ligatures w14:val="none"/>
        </w:rPr>
        <w:t>técnica devidamente licenciado enquanto estiverem servindo em uma unidade técnica profissional e não devem ter permissão para supervisionar alunos que utilizem equipamentos perigosos.</w:t>
      </w:r>
    </w:p>
    <w:p w14:paraId="6E909BA9" w14:textId="46EC8059" w:rsidR="00184495" w:rsidRPr="000B16B3"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B37C2D">
        <w:rPr>
          <w:rFonts w:eastAsia="Times New Roman" w:cs="Segoe UI"/>
          <w:color w:val="212529"/>
          <w:kern w:val="0"/>
          <w:sz w:val="24"/>
          <w:szCs w:val="24"/>
          <w:lang w:val="pt-BR"/>
          <w14:ligatures w14:val="none"/>
        </w:rPr>
        <w:t xml:space="preserve">(c) </w:t>
      </w:r>
      <w:r w:rsidR="000B16B3" w:rsidRPr="000B16B3">
        <w:rPr>
          <w:rFonts w:eastAsia="Times New Roman" w:cs="Segoe UI"/>
          <w:color w:val="212529"/>
          <w:kern w:val="0"/>
          <w:sz w:val="24"/>
          <w:szCs w:val="24"/>
          <w:lang w:val="pt-BR"/>
          <w14:ligatures w14:val="none"/>
        </w:rPr>
        <w:t xml:space="preserve">O Comissário pode isentar um distrito escolar por qualquer ano letivo da exigência de empregar pessoal de educação </w:t>
      </w:r>
      <w:r w:rsidR="000B16B3">
        <w:rPr>
          <w:rFonts w:eastAsia="Times New Roman" w:cs="Segoe UI"/>
          <w:color w:val="212529"/>
          <w:kern w:val="0"/>
          <w:sz w:val="24"/>
          <w:szCs w:val="24"/>
          <w:lang w:val="pt-BR"/>
          <w14:ligatures w14:val="none"/>
        </w:rPr>
        <w:t xml:space="preserve">de carreira </w:t>
      </w:r>
      <w:r w:rsidR="000B16B3" w:rsidRPr="000B16B3">
        <w:rPr>
          <w:rFonts w:eastAsia="Times New Roman" w:cs="Segoe UI"/>
          <w:color w:val="212529"/>
          <w:kern w:val="0"/>
          <w:sz w:val="24"/>
          <w:szCs w:val="24"/>
          <w:lang w:val="pt-BR"/>
          <w14:ligatures w14:val="none"/>
        </w:rPr>
        <w:t>técnica individual licenciado sob 603 CMR 4.00 mediante solicitação de um superintendente para uma isenção e demonstração ao Comissário de que o distrito fez um esforço de boa-fé para contratar pessoal licenciado. Pessoas empregadas sob isenções devem demonstrar que estão fazendo progresso contínuo em direção ao cumprimento dos requisitos para licenciamento na área em que são empregadas. Durante o tempo em que uma isenção estiver em vigor, o serviço de um funcionário de um distrito escolar ao qual a isenção se aplica não será contado como serviço na aquisição do status de Professor Técnico Profissional.</w:t>
      </w:r>
    </w:p>
    <w:p w14:paraId="3CB0A2D2" w14:textId="0BA45B1D" w:rsidR="00184495" w:rsidRPr="00B37C2D"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B37C2D">
        <w:rPr>
          <w:rFonts w:eastAsia="Times New Roman" w:cs="Segoe UI"/>
          <w:color w:val="212529"/>
          <w:kern w:val="0"/>
          <w:sz w:val="24"/>
          <w:szCs w:val="24"/>
          <w:lang w:val="pt-BR"/>
          <w14:ligatures w14:val="none"/>
        </w:rPr>
        <w:lastRenderedPageBreak/>
        <w:t xml:space="preserve">(d) </w:t>
      </w:r>
      <w:r w:rsidR="00B37C2D" w:rsidRPr="00B37C2D">
        <w:rPr>
          <w:rFonts w:eastAsia="Times New Roman" w:cs="Segoe UI"/>
          <w:color w:val="212529"/>
          <w:kern w:val="0"/>
          <w:sz w:val="24"/>
          <w:szCs w:val="24"/>
          <w:lang w:val="pt-BR"/>
          <w14:ligatures w14:val="none"/>
        </w:rPr>
        <w:t xml:space="preserve">O Comissário pode considerar que um distrito tem uma escassez crítica de professores </w:t>
      </w:r>
      <w:r w:rsidR="00B37C2D">
        <w:rPr>
          <w:rFonts w:eastAsia="Times New Roman" w:cs="Segoe UI"/>
          <w:color w:val="212529"/>
          <w:kern w:val="0"/>
          <w:sz w:val="24"/>
          <w:szCs w:val="24"/>
          <w:lang w:val="pt-BR"/>
          <w14:ligatures w14:val="none"/>
        </w:rPr>
        <w:t xml:space="preserve">profissionais de carreira </w:t>
      </w:r>
      <w:r w:rsidR="00B37C2D" w:rsidRPr="00B37C2D">
        <w:rPr>
          <w:rFonts w:eastAsia="Times New Roman" w:cs="Segoe UI"/>
          <w:color w:val="212529"/>
          <w:kern w:val="0"/>
          <w:sz w:val="24"/>
          <w:szCs w:val="24"/>
          <w:lang w:val="pt-BR"/>
          <w14:ligatures w14:val="none"/>
        </w:rPr>
        <w:t>técnic</w:t>
      </w:r>
      <w:r w:rsidR="00B37C2D">
        <w:rPr>
          <w:rFonts w:eastAsia="Times New Roman" w:cs="Segoe UI"/>
          <w:color w:val="212529"/>
          <w:kern w:val="0"/>
          <w:sz w:val="24"/>
          <w:szCs w:val="24"/>
          <w:lang w:val="pt-BR"/>
          <w14:ligatures w14:val="none"/>
        </w:rPr>
        <w:t>a</w:t>
      </w:r>
      <w:r w:rsidR="00B37C2D" w:rsidRPr="00B37C2D">
        <w:rPr>
          <w:rFonts w:eastAsia="Times New Roman" w:cs="Segoe UI"/>
          <w:color w:val="212529"/>
          <w:kern w:val="0"/>
          <w:sz w:val="24"/>
          <w:szCs w:val="24"/>
          <w:lang w:val="pt-BR"/>
          <w14:ligatures w14:val="none"/>
        </w:rPr>
        <w:t xml:space="preserve"> licenciados para os fins de M.G.L. c. 32, § 91(e) mediante solicitação de um superintendente e demonstração de que o distrito fez um esforço de boa-fé para contratar pessoal que não se aposentou sob M.G.L. c. 32. Um distrito considerado como tendo uma escassez crítica de professores técnicos licenciados para os fins de M.G.L. c. 32, § 91(e) pode empregar professores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w:t>
      </w:r>
      <w:r w:rsidR="00B37C2D">
        <w:rPr>
          <w:rFonts w:eastAsia="Times New Roman" w:cs="Segoe UI"/>
          <w:color w:val="212529"/>
          <w:kern w:val="0"/>
          <w:sz w:val="24"/>
          <w:szCs w:val="24"/>
          <w:lang w:val="pt-BR"/>
          <w14:ligatures w14:val="none"/>
        </w:rPr>
        <w:t>a</w:t>
      </w:r>
      <w:r w:rsidR="00B37C2D" w:rsidRPr="00B37C2D">
        <w:rPr>
          <w:rFonts w:eastAsia="Times New Roman" w:cs="Segoe UI"/>
          <w:color w:val="212529"/>
          <w:kern w:val="0"/>
          <w:sz w:val="24"/>
          <w:szCs w:val="24"/>
          <w:lang w:val="pt-BR"/>
          <w14:ligatures w14:val="none"/>
        </w:rPr>
        <w:t xml:space="preserve"> aposentados sujeito a todas as leis, regras e regulamentos que regem o emprego de professores. O período de determinação de uma escassez crítica de professores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w:t>
      </w:r>
      <w:r w:rsidR="00B37C2D">
        <w:rPr>
          <w:rFonts w:eastAsia="Times New Roman" w:cs="Segoe UI"/>
          <w:color w:val="212529"/>
          <w:kern w:val="0"/>
          <w:sz w:val="24"/>
          <w:szCs w:val="24"/>
          <w:lang w:val="pt-BR"/>
          <w14:ligatures w14:val="none"/>
        </w:rPr>
        <w:t>a</w:t>
      </w:r>
      <w:r w:rsidR="00B37C2D" w:rsidRPr="00B37C2D">
        <w:rPr>
          <w:rFonts w:eastAsia="Times New Roman" w:cs="Segoe UI"/>
          <w:color w:val="212529"/>
          <w:kern w:val="0"/>
          <w:sz w:val="24"/>
          <w:szCs w:val="24"/>
          <w:lang w:val="pt-BR"/>
          <w14:ligatures w14:val="none"/>
        </w:rPr>
        <w:t xml:space="preserve"> licenciados não deve exceder um ano, mas um distrito pode tentar invocar esta disposição em anos consecutivos mediante uma nova demonstração de um esforço de boa-fé para contratar pessoal que não se aposentou. O Comissário deve notificar o Conselho de Aposentadoria de Professores de cada determinação de uma escassez crítica feita para os fins de M.G.L. c. 32, § 91(e). Em cada caso em que, após um esforço de boa-fé, um distrito não consegue contratar um professor licenciado de educação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técnica que não tenha se aposentado de acordo com M.G.L. c. 32, o superintendente do distrito tem o poder de escolher se busca uma isenção, de acordo com 603 CMR 4.03(5)(c) ou busca uma determinação de escassez crítica, de acordo com 603 CMR 4.03(5)(d).</w:t>
      </w:r>
    </w:p>
    <w:p w14:paraId="5F633904" w14:textId="15901A8E" w:rsidR="00184495" w:rsidRPr="00B37C2D"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0E0A6F">
        <w:rPr>
          <w:rFonts w:eastAsia="Times New Roman" w:cs="Segoe UI"/>
          <w:color w:val="212529"/>
          <w:kern w:val="0"/>
          <w:sz w:val="24"/>
          <w:szCs w:val="24"/>
          <w:lang w:val="pt-BR"/>
          <w14:ligatures w14:val="none"/>
        </w:rPr>
        <w:t xml:space="preserve">(e) </w:t>
      </w:r>
      <w:r w:rsidR="00B37C2D" w:rsidRPr="00B37C2D">
        <w:rPr>
          <w:rFonts w:eastAsia="Times New Roman" w:cs="Segoe UI"/>
          <w:color w:val="212529"/>
          <w:kern w:val="0"/>
          <w:sz w:val="24"/>
          <w:szCs w:val="24"/>
          <w:lang w:val="pt-BR"/>
          <w14:ligatures w14:val="none"/>
        </w:rPr>
        <w:t xml:space="preserve">Pessoas com especialização relacionada à área de instrução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 xml:space="preserve">técnica que podem fortalecer o programa de educação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técnica</w:t>
      </w:r>
      <w:r w:rsidR="00B37C2D">
        <w:rPr>
          <w:rFonts w:eastAsia="Times New Roman" w:cs="Segoe UI"/>
          <w:color w:val="212529"/>
          <w:kern w:val="0"/>
          <w:sz w:val="24"/>
          <w:szCs w:val="24"/>
          <w:lang w:val="pt-BR"/>
          <w14:ligatures w14:val="none"/>
        </w:rPr>
        <w:t xml:space="preserve">, </w:t>
      </w:r>
      <w:r w:rsidR="00B37C2D" w:rsidRPr="00B37C2D">
        <w:rPr>
          <w:rFonts w:eastAsia="Times New Roman" w:cs="Segoe UI"/>
          <w:color w:val="212529"/>
          <w:kern w:val="0"/>
          <w:sz w:val="24"/>
          <w:szCs w:val="24"/>
          <w:lang w:val="pt-BR"/>
          <w14:ligatures w14:val="none"/>
        </w:rPr>
        <w:t xml:space="preserve">podem ser empregadas sem uma licença de professor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w:t>
      </w:r>
      <w:r w:rsidR="00B37C2D">
        <w:rPr>
          <w:rFonts w:eastAsia="Times New Roman" w:cs="Segoe UI"/>
          <w:color w:val="212529"/>
          <w:kern w:val="0"/>
          <w:sz w:val="24"/>
          <w:szCs w:val="24"/>
          <w:lang w:val="pt-BR"/>
          <w14:ligatures w14:val="none"/>
        </w:rPr>
        <w:t>a</w:t>
      </w:r>
      <w:r w:rsidR="00B37C2D" w:rsidRPr="00B37C2D">
        <w:rPr>
          <w:rFonts w:eastAsia="Times New Roman" w:cs="Segoe UI"/>
          <w:color w:val="212529"/>
          <w:kern w:val="0"/>
          <w:sz w:val="24"/>
          <w:szCs w:val="24"/>
          <w:lang w:val="pt-BR"/>
          <w14:ligatures w14:val="none"/>
        </w:rPr>
        <w:t xml:space="preserve">. Essas pessoas devem trabalhar em conjunto com, e sob a supervisão direta de, um professor de educação </w:t>
      </w:r>
      <w:r w:rsidR="00B37C2D">
        <w:rPr>
          <w:rFonts w:eastAsia="Times New Roman" w:cs="Segoe UI"/>
          <w:color w:val="212529"/>
          <w:kern w:val="0"/>
          <w:sz w:val="24"/>
          <w:szCs w:val="24"/>
          <w:lang w:val="pt-BR"/>
          <w14:ligatures w14:val="none"/>
        </w:rPr>
        <w:t xml:space="preserve">de carreira </w:t>
      </w:r>
      <w:r w:rsidR="00B37C2D" w:rsidRPr="00B37C2D">
        <w:rPr>
          <w:rFonts w:eastAsia="Times New Roman" w:cs="Segoe UI"/>
          <w:color w:val="212529"/>
          <w:kern w:val="0"/>
          <w:sz w:val="24"/>
          <w:szCs w:val="24"/>
          <w:lang w:val="pt-BR"/>
          <w14:ligatures w14:val="none"/>
        </w:rPr>
        <w:t>técnica devidamente licenciado em todos os momentos.</w:t>
      </w:r>
    </w:p>
    <w:p w14:paraId="7C8F296A" w14:textId="3B422CC9" w:rsidR="00184495" w:rsidRPr="000E0A6F"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0E0A6F">
        <w:rPr>
          <w:rFonts w:eastAsia="Times New Roman" w:cs="Segoe UI"/>
          <w:color w:val="212529"/>
          <w:kern w:val="0"/>
          <w:sz w:val="24"/>
          <w:szCs w:val="24"/>
          <w:lang w:val="pt-BR"/>
          <w14:ligatures w14:val="none"/>
        </w:rPr>
        <w:t>(f)</w:t>
      </w:r>
      <w:r w:rsidR="000E0A6F" w:rsidRPr="000E0A6F">
        <w:rPr>
          <w:rFonts w:eastAsia="Times New Roman" w:cs="Segoe UI"/>
          <w:color w:val="212529"/>
          <w:kern w:val="0"/>
          <w:sz w:val="24"/>
          <w:szCs w:val="24"/>
          <w:lang w:val="pt-BR"/>
          <w14:ligatures w14:val="none"/>
        </w:rPr>
        <w:t xml:space="preserve"> As qualificações do(s) Professor(es) do Programa Piloto estarão sujeitas à aprovação do Comissário de acordo com os padrões da indústria. O emprego como Professor(a) do Programa Piloto aprovado pode ser con</w:t>
      </w:r>
      <w:r w:rsidR="00931E38">
        <w:rPr>
          <w:rFonts w:eastAsia="Times New Roman" w:cs="Segoe UI"/>
          <w:color w:val="212529"/>
          <w:kern w:val="0"/>
          <w:sz w:val="24"/>
          <w:szCs w:val="24"/>
          <w:lang w:val="pt-BR"/>
          <w14:ligatures w14:val="none"/>
        </w:rPr>
        <w:t xml:space="preserve">siderado </w:t>
      </w:r>
      <w:r w:rsidR="000E0A6F" w:rsidRPr="000E0A6F">
        <w:rPr>
          <w:rFonts w:eastAsia="Times New Roman" w:cs="Segoe UI"/>
          <w:color w:val="212529"/>
          <w:kern w:val="0"/>
          <w:sz w:val="24"/>
          <w:szCs w:val="24"/>
          <w:lang w:val="pt-BR"/>
          <w14:ligatures w14:val="none"/>
        </w:rPr>
        <w:t>para o Status de Professor Profissional.</w:t>
      </w:r>
    </w:p>
    <w:p w14:paraId="1B34B4FB" w14:textId="0993DB04" w:rsidR="00184495" w:rsidRPr="009F70D7" w:rsidRDefault="00184495"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17251B">
        <w:rPr>
          <w:rFonts w:eastAsia="Times New Roman" w:cs="Segoe UI"/>
          <w:color w:val="212529"/>
          <w:kern w:val="0"/>
          <w:sz w:val="24"/>
          <w:szCs w:val="24"/>
          <w14:ligatures w14:val="none"/>
        </w:rPr>
        <w:t>(6) </w:t>
      </w:r>
      <w:r w:rsidR="009F70D7" w:rsidRPr="009F70D7">
        <w:rPr>
          <w:rFonts w:eastAsia="Times New Roman" w:cs="Segoe UI"/>
          <w:b/>
          <w:bCs/>
          <w:color w:val="212529"/>
          <w:kern w:val="0"/>
          <w:sz w:val="24"/>
          <w:szCs w:val="24"/>
          <w:lang w:val="pt-BR"/>
          <w14:ligatures w14:val="none"/>
        </w:rPr>
        <w:t>Admissão de Alunos</w:t>
      </w:r>
    </w:p>
    <w:p w14:paraId="500FC332" w14:textId="1B838923" w:rsidR="00184495" w:rsidRPr="009F70D7"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1D2D7F">
        <w:rPr>
          <w:rFonts w:eastAsia="Times New Roman" w:cs="Segoe UI"/>
          <w:color w:val="212529"/>
          <w:kern w:val="0"/>
          <w:sz w:val="24"/>
          <w:szCs w:val="24"/>
          <w:lang w:val="pt-BR"/>
          <w14:ligatures w14:val="none"/>
        </w:rPr>
        <w:t xml:space="preserve">(a) </w:t>
      </w:r>
      <w:r w:rsidR="009F70D7" w:rsidRPr="009F70D7">
        <w:rPr>
          <w:rFonts w:eastAsia="Times New Roman" w:cs="Segoe UI"/>
          <w:color w:val="212529"/>
          <w:kern w:val="0"/>
          <w:sz w:val="24"/>
          <w:szCs w:val="24"/>
          <w:lang w:val="pt-BR"/>
          <w14:ligatures w14:val="none"/>
        </w:rPr>
        <w:t xml:space="preserve">Escolas e programas de educação </w:t>
      </w:r>
      <w:r w:rsidR="009F70D7">
        <w:rPr>
          <w:rFonts w:eastAsia="Times New Roman" w:cs="Segoe UI"/>
          <w:color w:val="212529"/>
          <w:kern w:val="0"/>
          <w:sz w:val="24"/>
          <w:szCs w:val="24"/>
          <w:lang w:val="pt-BR"/>
          <w14:ligatures w14:val="none"/>
        </w:rPr>
        <w:t xml:space="preserve">de carreira </w:t>
      </w:r>
      <w:r w:rsidR="009F70D7" w:rsidRPr="009F70D7">
        <w:rPr>
          <w:rFonts w:eastAsia="Times New Roman" w:cs="Segoe UI"/>
          <w:color w:val="212529"/>
          <w:kern w:val="0"/>
          <w:sz w:val="24"/>
          <w:szCs w:val="24"/>
          <w:lang w:val="pt-BR"/>
          <w14:ligatures w14:val="none"/>
        </w:rPr>
        <w:t xml:space="preserve">técnica em escolas secundárias abrangentes devem desenvolver e implementar uma política de admissão que seja consistente com a lei federal e estadual e quaisquer diretrizes relevantes emitidas pelo Departamento ou pelo Departamento de Educação dos EUA. Escolas e programas de educação </w:t>
      </w:r>
      <w:r w:rsidR="009F70D7">
        <w:rPr>
          <w:rFonts w:eastAsia="Times New Roman" w:cs="Segoe UI"/>
          <w:color w:val="212529"/>
          <w:kern w:val="0"/>
          <w:sz w:val="24"/>
          <w:szCs w:val="24"/>
          <w:lang w:val="pt-BR"/>
          <w14:ligatures w14:val="none"/>
        </w:rPr>
        <w:t xml:space="preserve">de carreira </w:t>
      </w:r>
      <w:r w:rsidR="009F70D7" w:rsidRPr="009F70D7">
        <w:rPr>
          <w:rFonts w:eastAsia="Times New Roman" w:cs="Segoe UI"/>
          <w:color w:val="212529"/>
          <w:kern w:val="0"/>
          <w:sz w:val="24"/>
          <w:szCs w:val="24"/>
          <w:lang w:val="pt-BR"/>
          <w14:ligatures w14:val="none"/>
        </w:rPr>
        <w:t>técnica devem condicionar a admissão a um aluno que tenha sido promovido para a série em que foi admitido. Alunos residentes que atendam aos requisitos mínimos para admissão devem ser admitidos antes da aceitação de quaisquer alunos não residentes que busquem o mesmo programa.</w:t>
      </w:r>
    </w:p>
    <w:p w14:paraId="242084AD" w14:textId="76AAA626" w:rsidR="00184495" w:rsidRPr="001D2D7F" w:rsidRDefault="00184495" w:rsidP="00184495">
      <w:pPr>
        <w:shd w:val="clear" w:color="auto" w:fill="FFFFFF" w:themeFill="background1"/>
        <w:spacing w:afterAutospacing="1" w:line="240" w:lineRule="auto"/>
        <w:ind w:left="720"/>
        <w:rPr>
          <w:rFonts w:eastAsia="Times New Roman" w:cs="Segoe UI"/>
          <w:color w:val="212529"/>
          <w:sz w:val="24"/>
          <w:szCs w:val="24"/>
          <w:lang w:val="pt-BR"/>
        </w:rPr>
      </w:pPr>
      <w:r w:rsidRPr="001D2D7F">
        <w:rPr>
          <w:rFonts w:eastAsia="Times New Roman" w:cs="Segoe UI"/>
          <w:color w:val="212529"/>
          <w:sz w:val="24"/>
          <w:szCs w:val="24"/>
          <w:lang w:val="pt-BR"/>
        </w:rPr>
        <w:t>(b)</w:t>
      </w:r>
      <w:r w:rsidR="00574680" w:rsidRPr="001D2D7F">
        <w:rPr>
          <w:rFonts w:eastAsia="Times New Roman" w:cs="Segoe UI"/>
          <w:color w:val="212529"/>
          <w:sz w:val="24"/>
          <w:szCs w:val="24"/>
          <w:lang w:val="pt-BR"/>
        </w:rPr>
        <w:t xml:space="preserve"> </w:t>
      </w:r>
      <w:r w:rsidR="001D2D7F" w:rsidRPr="001D2D7F">
        <w:rPr>
          <w:rFonts w:eastAsia="Times New Roman" w:cs="Segoe UI"/>
          <w:color w:val="212529"/>
          <w:sz w:val="24"/>
          <w:szCs w:val="24"/>
          <w:lang w:val="pt-BR"/>
        </w:rPr>
        <w:t xml:space="preserve">A partir do ciclo de admissões de 2025-2026, para alunos que ingressarem no outono de 2026, onde houver mais candidatos do que vagas disponíveis, os alunos </w:t>
      </w:r>
      <w:r w:rsidR="001D2D7F" w:rsidRPr="001D2D7F">
        <w:rPr>
          <w:rFonts w:eastAsia="Times New Roman" w:cs="Segoe UI"/>
          <w:color w:val="212529"/>
          <w:sz w:val="24"/>
          <w:szCs w:val="24"/>
          <w:lang w:val="pt-BR"/>
        </w:rPr>
        <w:lastRenderedPageBreak/>
        <w:t>serão aceitos para admissão por um</w:t>
      </w:r>
      <w:r w:rsidR="001D2D7F">
        <w:rPr>
          <w:rFonts w:eastAsia="Times New Roman" w:cs="Segoe UI"/>
          <w:color w:val="212529"/>
          <w:sz w:val="24"/>
          <w:szCs w:val="24"/>
          <w:lang w:val="pt-BR"/>
        </w:rPr>
        <w:t xml:space="preserve"> sistema de sorteio de</w:t>
      </w:r>
      <w:r w:rsidR="001D2D7F" w:rsidRPr="001D2D7F">
        <w:rPr>
          <w:rFonts w:eastAsia="Times New Roman" w:cs="Segoe UI"/>
          <w:color w:val="212529"/>
          <w:sz w:val="24"/>
          <w:szCs w:val="24"/>
          <w:lang w:val="pt-BR"/>
        </w:rPr>
        <w:t xml:space="preserve"> loteria</w:t>
      </w:r>
      <w:r w:rsidR="001D2D7F">
        <w:rPr>
          <w:rFonts w:eastAsia="Times New Roman" w:cs="Segoe UI"/>
          <w:color w:val="212529"/>
          <w:sz w:val="24"/>
          <w:szCs w:val="24"/>
          <w:lang w:val="pt-BR"/>
        </w:rPr>
        <w:t xml:space="preserve">, </w:t>
      </w:r>
      <w:r w:rsidR="001D2D7F" w:rsidRPr="001D2D7F">
        <w:rPr>
          <w:rFonts w:eastAsia="Times New Roman" w:cs="Segoe UI"/>
          <w:color w:val="212529"/>
          <w:sz w:val="24"/>
          <w:szCs w:val="24"/>
          <w:lang w:val="pt-BR"/>
        </w:rPr>
        <w:t>conduzid</w:t>
      </w:r>
      <w:r w:rsidR="001D2D7F">
        <w:rPr>
          <w:rFonts w:eastAsia="Times New Roman" w:cs="Segoe UI"/>
          <w:color w:val="212529"/>
          <w:sz w:val="24"/>
          <w:szCs w:val="24"/>
          <w:lang w:val="pt-BR"/>
        </w:rPr>
        <w:t>o</w:t>
      </w:r>
      <w:r w:rsidR="001D2D7F" w:rsidRPr="001D2D7F">
        <w:rPr>
          <w:rFonts w:eastAsia="Times New Roman" w:cs="Segoe UI"/>
          <w:color w:val="212529"/>
          <w:sz w:val="24"/>
          <w:szCs w:val="24"/>
          <w:lang w:val="pt-BR"/>
        </w:rPr>
        <w:t xml:space="preserve"> pela escola ou programa de educação </w:t>
      </w:r>
      <w:r w:rsidR="001D2D7F">
        <w:rPr>
          <w:rFonts w:eastAsia="Times New Roman" w:cs="Segoe UI"/>
          <w:color w:val="212529"/>
          <w:sz w:val="24"/>
          <w:szCs w:val="24"/>
          <w:lang w:val="pt-BR"/>
        </w:rPr>
        <w:t xml:space="preserve">de carreira </w:t>
      </w:r>
      <w:r w:rsidR="001D2D7F" w:rsidRPr="001D2D7F">
        <w:rPr>
          <w:rFonts w:eastAsia="Times New Roman" w:cs="Segoe UI"/>
          <w:color w:val="212529"/>
          <w:sz w:val="24"/>
          <w:szCs w:val="24"/>
          <w:lang w:val="pt-BR"/>
        </w:rPr>
        <w:t xml:space="preserve">técnica. Todas </w:t>
      </w:r>
      <w:r w:rsidR="001D2D7F">
        <w:rPr>
          <w:rFonts w:eastAsia="Times New Roman" w:cs="Segoe UI"/>
          <w:color w:val="212529"/>
          <w:sz w:val="24"/>
          <w:szCs w:val="24"/>
          <w:lang w:val="pt-BR"/>
        </w:rPr>
        <w:t xml:space="preserve">os sorteios da loteria </w:t>
      </w:r>
      <w:r w:rsidR="001D2D7F" w:rsidRPr="001D2D7F">
        <w:rPr>
          <w:rFonts w:eastAsia="Times New Roman" w:cs="Segoe UI"/>
          <w:color w:val="212529"/>
          <w:sz w:val="24"/>
          <w:szCs w:val="24"/>
          <w:lang w:val="pt-BR"/>
        </w:rPr>
        <w:t xml:space="preserve">para </w:t>
      </w:r>
      <w:r w:rsidR="001D2D7F">
        <w:rPr>
          <w:rFonts w:eastAsia="Times New Roman" w:cs="Segoe UI"/>
          <w:color w:val="212529"/>
          <w:sz w:val="24"/>
          <w:szCs w:val="24"/>
          <w:lang w:val="pt-BR"/>
        </w:rPr>
        <w:t xml:space="preserve">as </w:t>
      </w:r>
      <w:r w:rsidR="001D2D7F" w:rsidRPr="001D2D7F">
        <w:rPr>
          <w:rFonts w:eastAsia="Times New Roman" w:cs="Segoe UI"/>
          <w:color w:val="212529"/>
          <w:sz w:val="24"/>
          <w:szCs w:val="24"/>
          <w:lang w:val="pt-BR"/>
        </w:rPr>
        <w:t xml:space="preserve">vagas em escolas ou programas de educação </w:t>
      </w:r>
      <w:r w:rsidR="001D2D7F">
        <w:rPr>
          <w:rFonts w:eastAsia="Times New Roman" w:cs="Segoe UI"/>
          <w:color w:val="212529"/>
          <w:sz w:val="24"/>
          <w:szCs w:val="24"/>
          <w:lang w:val="pt-BR"/>
        </w:rPr>
        <w:t xml:space="preserve">de carreira </w:t>
      </w:r>
      <w:r w:rsidR="001D2D7F" w:rsidRPr="001D2D7F">
        <w:rPr>
          <w:rFonts w:eastAsia="Times New Roman" w:cs="Segoe UI"/>
          <w:color w:val="212529"/>
          <w:sz w:val="24"/>
          <w:szCs w:val="24"/>
          <w:lang w:val="pt-BR"/>
        </w:rPr>
        <w:t>técnica serão conduzid</w:t>
      </w:r>
      <w:r w:rsidR="001D2D7F">
        <w:rPr>
          <w:rFonts w:eastAsia="Times New Roman" w:cs="Segoe UI"/>
          <w:color w:val="212529"/>
          <w:sz w:val="24"/>
          <w:szCs w:val="24"/>
          <w:lang w:val="pt-BR"/>
        </w:rPr>
        <w:t>o</w:t>
      </w:r>
      <w:r w:rsidR="001D2D7F" w:rsidRPr="001D2D7F">
        <w:rPr>
          <w:rFonts w:eastAsia="Times New Roman" w:cs="Segoe UI"/>
          <w:color w:val="212529"/>
          <w:sz w:val="24"/>
          <w:szCs w:val="24"/>
          <w:lang w:val="pt-BR"/>
        </w:rPr>
        <w:t>s em um local público e com aviso público razoável dado pelo menos uma semana antes d</w:t>
      </w:r>
      <w:r w:rsidR="001D2D7F">
        <w:rPr>
          <w:rFonts w:eastAsia="Times New Roman" w:cs="Segoe UI"/>
          <w:color w:val="212529"/>
          <w:sz w:val="24"/>
          <w:szCs w:val="24"/>
          <w:lang w:val="pt-BR"/>
        </w:rPr>
        <w:t>o sorteio d</w:t>
      </w:r>
      <w:r w:rsidR="001D2D7F" w:rsidRPr="001D2D7F">
        <w:rPr>
          <w:rFonts w:eastAsia="Times New Roman" w:cs="Segoe UI"/>
          <w:color w:val="212529"/>
          <w:sz w:val="24"/>
          <w:szCs w:val="24"/>
          <w:lang w:val="pt-BR"/>
        </w:rPr>
        <w:t>a loteria. Ess</w:t>
      </w:r>
      <w:r w:rsidR="001D2D7F">
        <w:rPr>
          <w:rFonts w:eastAsia="Times New Roman" w:cs="Segoe UI"/>
          <w:color w:val="212529"/>
          <w:sz w:val="24"/>
          <w:szCs w:val="24"/>
          <w:lang w:val="pt-BR"/>
        </w:rPr>
        <w:t xml:space="preserve">es sorteios </w:t>
      </w:r>
      <w:r w:rsidR="001D2D7F" w:rsidRPr="001D2D7F">
        <w:rPr>
          <w:rFonts w:eastAsia="Times New Roman" w:cs="Segoe UI"/>
          <w:color w:val="212529"/>
          <w:sz w:val="24"/>
          <w:szCs w:val="24"/>
          <w:lang w:val="pt-BR"/>
        </w:rPr>
        <w:t>podem ser conduzid</w:t>
      </w:r>
      <w:r w:rsidR="001D2D7F">
        <w:rPr>
          <w:rFonts w:eastAsia="Times New Roman" w:cs="Segoe UI"/>
          <w:color w:val="212529"/>
          <w:sz w:val="24"/>
          <w:szCs w:val="24"/>
          <w:lang w:val="pt-BR"/>
        </w:rPr>
        <w:t>o</w:t>
      </w:r>
      <w:r w:rsidR="001D2D7F" w:rsidRPr="001D2D7F">
        <w:rPr>
          <w:rFonts w:eastAsia="Times New Roman" w:cs="Segoe UI"/>
          <w:color w:val="212529"/>
          <w:sz w:val="24"/>
          <w:szCs w:val="24"/>
          <w:lang w:val="pt-BR"/>
        </w:rPr>
        <w:t xml:space="preserve">s eletronicamente; desde que os métodos sejam compartilhados publicamente, o processo seja justo e a seleção seja aleatória. Se houver um acordo local entre os distritos de envio sobre a alocação de vagas, as escolas e programas de educação </w:t>
      </w:r>
      <w:r w:rsidR="001D2D7F">
        <w:rPr>
          <w:rFonts w:eastAsia="Times New Roman" w:cs="Segoe UI"/>
          <w:color w:val="212529"/>
          <w:sz w:val="24"/>
          <w:szCs w:val="24"/>
          <w:lang w:val="pt-BR"/>
        </w:rPr>
        <w:t xml:space="preserve">de carreira </w:t>
      </w:r>
      <w:r w:rsidR="001D2D7F" w:rsidRPr="001D2D7F">
        <w:rPr>
          <w:rFonts w:eastAsia="Times New Roman" w:cs="Segoe UI"/>
          <w:color w:val="212529"/>
          <w:sz w:val="24"/>
          <w:szCs w:val="24"/>
          <w:lang w:val="pt-BR"/>
        </w:rPr>
        <w:t>técnica podem realizar uma loteria para cada distrito de envio, consistente com os requisitos de alocação de vagas de qualquer acordo local.</w:t>
      </w:r>
    </w:p>
    <w:p w14:paraId="4875E36B" w14:textId="715668C3" w:rsidR="00184495" w:rsidRPr="00044E7E" w:rsidRDefault="2506004D" w:rsidP="26CEF85E">
      <w:pPr>
        <w:shd w:val="clear" w:color="auto" w:fill="FFFFFF" w:themeFill="background1"/>
        <w:spacing w:after="100" w:afterAutospacing="1" w:line="240" w:lineRule="auto"/>
        <w:ind w:left="720"/>
        <w:rPr>
          <w:rFonts w:eastAsia="Times New Roman" w:cs="Segoe UI"/>
          <w:color w:val="000000" w:themeColor="text1"/>
          <w:kern w:val="0"/>
          <w:sz w:val="24"/>
          <w:szCs w:val="24"/>
          <w:lang w:val="pt-BR"/>
          <w14:ligatures w14:val="none"/>
        </w:rPr>
      </w:pPr>
      <w:r w:rsidRPr="00755E6F">
        <w:rPr>
          <w:rFonts w:eastAsia="Times New Roman" w:cs="Segoe UI"/>
          <w:color w:val="212529"/>
          <w:kern w:val="0"/>
          <w:sz w:val="24"/>
          <w:szCs w:val="24"/>
          <w:lang w:val="pt-BR"/>
          <w14:ligatures w14:val="none"/>
        </w:rPr>
        <w:t>(</w:t>
      </w:r>
      <w:r w:rsidR="001B0281" w:rsidRPr="00755E6F">
        <w:rPr>
          <w:rFonts w:eastAsia="Times New Roman" w:cs="Segoe UI"/>
          <w:color w:val="212529"/>
          <w:kern w:val="0"/>
          <w:sz w:val="24"/>
          <w:szCs w:val="24"/>
          <w:lang w:val="pt-BR"/>
          <w14:ligatures w14:val="none"/>
        </w:rPr>
        <w:t xml:space="preserve">c) </w:t>
      </w:r>
      <w:r w:rsidR="00044E7E" w:rsidRPr="00044E7E">
        <w:rPr>
          <w:rFonts w:eastAsia="Times New Roman" w:cs="Segoe UI"/>
          <w:color w:val="000000" w:themeColor="text1"/>
          <w:kern w:val="0"/>
          <w:sz w:val="24"/>
          <w:szCs w:val="24"/>
          <w:lang w:val="pt-BR"/>
          <w14:ligatures w14:val="none"/>
        </w:rPr>
        <w:t xml:space="preserve">Se uma escola ou programa de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 xml:space="preserve">técnica realizar pelo menos duas reuniões de portas abertas </w:t>
      </w:r>
      <w:r w:rsidR="00044E7E">
        <w:rPr>
          <w:rFonts w:eastAsia="Times New Roman" w:cs="Segoe UI"/>
          <w:color w:val="000000" w:themeColor="text1"/>
          <w:kern w:val="0"/>
          <w:sz w:val="24"/>
          <w:szCs w:val="24"/>
          <w:lang w:val="pt-BR"/>
          <w14:ligatures w14:val="none"/>
        </w:rPr>
        <w:t xml:space="preserve">de visitação </w:t>
      </w:r>
      <w:r w:rsidR="00044E7E" w:rsidRPr="00044E7E">
        <w:rPr>
          <w:rFonts w:eastAsia="Times New Roman" w:cs="Segoe UI"/>
          <w:color w:val="000000" w:themeColor="text1"/>
          <w:kern w:val="0"/>
          <w:sz w:val="24"/>
          <w:szCs w:val="24"/>
          <w:lang w:val="pt-BR"/>
          <w14:ligatures w14:val="none"/>
        </w:rPr>
        <w:t xml:space="preserve">e pelo menos três sessões virtuais de informações a cada ano letivo, pode ser necessário que os pedidos de admissão contenham uma indicação do interesse do aluno na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 xml:space="preserve">técnica. Os alunos devem ser capazes de demonstrar seu interesse por qualquer um dos seguintes: uma entrevista não avaliativa com um membro da equipe da escola ou programa de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 xml:space="preserve">técnica; comparecimento, a convite da escola ou programa, para responder a perguntas sobre seu interesse na escola ou programa; participação em um tour por uma escola ou programa de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 xml:space="preserve">técnica; comparecimento a uma apresentação de uma escola ou programa de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 xml:space="preserve">técnica; comparecimento a uma sessão virtual de informações; comparecimento a uma reunião de </w:t>
      </w:r>
      <w:r w:rsidR="00044E7E">
        <w:rPr>
          <w:rFonts w:eastAsia="Times New Roman" w:cs="Segoe UI"/>
          <w:color w:val="000000" w:themeColor="text1"/>
          <w:kern w:val="0"/>
          <w:sz w:val="24"/>
          <w:szCs w:val="24"/>
          <w:lang w:val="pt-BR"/>
          <w14:ligatures w14:val="none"/>
        </w:rPr>
        <w:t xml:space="preserve">visitação de </w:t>
      </w:r>
      <w:r w:rsidR="00044E7E" w:rsidRPr="00044E7E">
        <w:rPr>
          <w:rFonts w:eastAsia="Times New Roman" w:cs="Segoe UI"/>
          <w:color w:val="000000" w:themeColor="text1"/>
          <w:kern w:val="0"/>
          <w:sz w:val="24"/>
          <w:szCs w:val="24"/>
          <w:lang w:val="pt-BR"/>
          <w14:ligatures w14:val="none"/>
        </w:rPr>
        <w:t>portas abertas; envio de uma apresentação em áudio ou vídeo; redação pessoal; carta de recomendação de um</w:t>
      </w:r>
      <w:r w:rsidR="00044E7E">
        <w:rPr>
          <w:rFonts w:eastAsia="Times New Roman" w:cs="Segoe UI"/>
          <w:color w:val="000000" w:themeColor="text1"/>
          <w:kern w:val="0"/>
          <w:sz w:val="24"/>
          <w:szCs w:val="24"/>
          <w:lang w:val="pt-BR"/>
          <w14:ligatures w14:val="none"/>
        </w:rPr>
        <w:t>a pessoa que não é membro da família</w:t>
      </w:r>
      <w:r w:rsidR="00044E7E" w:rsidRPr="00044E7E">
        <w:rPr>
          <w:rFonts w:eastAsia="Times New Roman" w:cs="Segoe UI"/>
          <w:color w:val="000000" w:themeColor="text1"/>
          <w:kern w:val="0"/>
          <w:sz w:val="24"/>
          <w:szCs w:val="24"/>
          <w:lang w:val="pt-BR"/>
          <w14:ligatures w14:val="none"/>
        </w:rPr>
        <w:t xml:space="preserve">; ou outra medida proposta por uma escola ou programa de educação </w:t>
      </w:r>
      <w:r w:rsidR="00044E7E">
        <w:rPr>
          <w:rFonts w:eastAsia="Times New Roman" w:cs="Segoe UI"/>
          <w:color w:val="000000" w:themeColor="text1"/>
          <w:kern w:val="0"/>
          <w:sz w:val="24"/>
          <w:szCs w:val="24"/>
          <w:lang w:val="pt-BR"/>
          <w14:ligatures w14:val="none"/>
        </w:rPr>
        <w:t xml:space="preserve">de carreira </w:t>
      </w:r>
      <w:r w:rsidR="00044E7E" w:rsidRPr="00044E7E">
        <w:rPr>
          <w:rFonts w:eastAsia="Times New Roman" w:cs="Segoe UI"/>
          <w:color w:val="000000" w:themeColor="text1"/>
          <w:kern w:val="0"/>
          <w:sz w:val="24"/>
          <w:szCs w:val="24"/>
          <w:lang w:val="pt-BR"/>
          <w14:ligatures w14:val="none"/>
        </w:rPr>
        <w:t>técnica e aprovada pelo Departamento.</w:t>
      </w:r>
    </w:p>
    <w:p w14:paraId="715CFE7D" w14:textId="079EB964" w:rsidR="00B4275B" w:rsidRPr="004A2501" w:rsidRDefault="00B4275B" w:rsidP="00B4275B">
      <w:pPr>
        <w:shd w:val="clear" w:color="auto" w:fill="FFFFFF" w:themeFill="background1"/>
        <w:spacing w:after="100" w:afterAutospacing="1" w:line="240" w:lineRule="auto"/>
        <w:ind w:left="720"/>
        <w:rPr>
          <w:rFonts w:eastAsia="Times New Roman" w:cs="Segoe UI"/>
          <w:color w:val="212529"/>
          <w:sz w:val="24"/>
          <w:szCs w:val="24"/>
          <w:lang w:val="pt-BR"/>
        </w:rPr>
      </w:pPr>
      <w:r w:rsidRPr="004A2501">
        <w:rPr>
          <w:rFonts w:eastAsia="Times New Roman" w:cs="Segoe UI"/>
          <w:color w:val="212529"/>
          <w:sz w:val="24"/>
          <w:szCs w:val="24"/>
          <w:lang w:val="pt-BR"/>
        </w:rPr>
        <w:t xml:space="preserve">(d) </w:t>
      </w:r>
      <w:r w:rsidR="004A2501" w:rsidRPr="004A2501">
        <w:rPr>
          <w:rFonts w:eastAsia="Times New Roman" w:cs="Segoe UI"/>
          <w:color w:val="212529"/>
          <w:sz w:val="24"/>
          <w:szCs w:val="24"/>
          <w:lang w:val="pt-BR"/>
        </w:rPr>
        <w:t>Escolas e programas de educação</w:t>
      </w:r>
      <w:r w:rsidR="004A2501">
        <w:rPr>
          <w:rFonts w:eastAsia="Times New Roman" w:cs="Segoe UI"/>
          <w:color w:val="212529"/>
          <w:sz w:val="24"/>
          <w:szCs w:val="24"/>
          <w:lang w:val="pt-BR"/>
        </w:rPr>
        <w:t xml:space="preserve"> de carreira </w:t>
      </w:r>
      <w:r w:rsidR="004A2501" w:rsidRPr="004A2501">
        <w:rPr>
          <w:rFonts w:eastAsia="Times New Roman" w:cs="Segoe UI"/>
          <w:color w:val="212529"/>
          <w:sz w:val="24"/>
          <w:szCs w:val="24"/>
          <w:lang w:val="pt-BR"/>
        </w:rPr>
        <w:t>técnica cujas políticas de admissão incluem critérios seletivos para que os alunos entrem no processo de loteria podem usar apenas um ou mais dos seguintes critérios e apenas como parte de um sistema de loteria ponderada:</w:t>
      </w:r>
    </w:p>
    <w:p w14:paraId="179C0117" w14:textId="35B55EBE" w:rsidR="00B4275B" w:rsidRPr="009C1C20" w:rsidRDefault="00B4275B" w:rsidP="00B4275B">
      <w:pPr>
        <w:shd w:val="clear" w:color="auto" w:fill="FFFFFF" w:themeFill="background1"/>
        <w:spacing w:after="100" w:afterAutospacing="1" w:line="240" w:lineRule="auto"/>
        <w:ind w:left="1440"/>
        <w:rPr>
          <w:rFonts w:eastAsia="Times New Roman" w:cs="Segoe UI"/>
          <w:color w:val="212529"/>
          <w:sz w:val="24"/>
          <w:szCs w:val="24"/>
          <w:lang w:val="pt-BR"/>
        </w:rPr>
      </w:pPr>
      <w:r w:rsidRPr="009C1C20">
        <w:rPr>
          <w:rFonts w:eastAsia="Times New Roman" w:cs="Segoe UI"/>
          <w:color w:val="212529"/>
          <w:sz w:val="24"/>
          <w:szCs w:val="24"/>
          <w:lang w:val="pt-BR"/>
        </w:rPr>
        <w:t xml:space="preserve">(1) </w:t>
      </w:r>
      <w:r w:rsidR="009C1C20" w:rsidRPr="009C1C20">
        <w:rPr>
          <w:rFonts w:eastAsia="Times New Roman" w:cs="Segoe UI"/>
          <w:color w:val="212529"/>
          <w:sz w:val="24"/>
          <w:szCs w:val="24"/>
          <w:lang w:val="pt-BR"/>
        </w:rPr>
        <w:t>frequência dos alunos: alunos com menos de 27 faltas injustificadas de um dia inteiro nos 270 dias letivos anteriores à data da sua inscrição;</w:t>
      </w:r>
    </w:p>
    <w:p w14:paraId="56E2969C" w14:textId="02CA4D31" w:rsidR="00B4275B" w:rsidRPr="009C1C20" w:rsidRDefault="00B4275B" w:rsidP="00B4275B">
      <w:pPr>
        <w:shd w:val="clear" w:color="auto" w:fill="FFFFFF" w:themeFill="background1"/>
        <w:spacing w:after="100" w:afterAutospacing="1" w:line="240" w:lineRule="auto"/>
        <w:ind w:left="1440"/>
        <w:rPr>
          <w:rFonts w:eastAsia="Times New Roman" w:cs="Segoe UI"/>
          <w:color w:val="212529"/>
          <w:sz w:val="24"/>
          <w:szCs w:val="24"/>
          <w:lang w:val="pt-BR"/>
        </w:rPr>
      </w:pPr>
      <w:r w:rsidRPr="009C1C20">
        <w:rPr>
          <w:rFonts w:eastAsia="Times New Roman" w:cs="Segoe UI"/>
          <w:color w:val="212529"/>
          <w:sz w:val="24"/>
          <w:szCs w:val="24"/>
          <w:lang w:val="pt-BR"/>
        </w:rPr>
        <w:t xml:space="preserve">(2) </w:t>
      </w:r>
      <w:r w:rsidR="009C1C20" w:rsidRPr="009C1C20">
        <w:rPr>
          <w:rFonts w:eastAsia="Times New Roman" w:cs="Segoe UI"/>
          <w:color w:val="212529"/>
          <w:sz w:val="24"/>
          <w:szCs w:val="24"/>
          <w:lang w:val="pt-BR"/>
        </w:rPr>
        <w:t>disciplina estudantil: alunos que não foram suspensos ou expulsos de acordo com M.G.L. c.71 §37H ou §37H1/2, ou suspensos ou expulsos por mais de 10 dias de acordo com M.G.L. c.71 §37H3/4;</w:t>
      </w:r>
    </w:p>
    <w:p w14:paraId="4DB8D4E9" w14:textId="2D0D095F" w:rsidR="00B4275B" w:rsidRPr="002A60EA" w:rsidRDefault="002A60EA" w:rsidP="00B4275B">
      <w:pPr>
        <w:shd w:val="clear" w:color="auto" w:fill="FFFFFF" w:themeFill="background1"/>
        <w:spacing w:after="100" w:afterAutospacing="1" w:line="240" w:lineRule="auto"/>
        <w:rPr>
          <w:rFonts w:eastAsia="Times New Roman" w:cs="Segoe UI"/>
          <w:color w:val="212529"/>
          <w:sz w:val="24"/>
          <w:szCs w:val="24"/>
          <w:lang w:val="pt-BR"/>
        </w:rPr>
      </w:pPr>
      <w:r w:rsidRPr="002A60EA">
        <w:rPr>
          <w:rFonts w:eastAsia="Times New Roman" w:cs="Segoe UI"/>
          <w:color w:val="212529"/>
          <w:sz w:val="24"/>
          <w:szCs w:val="24"/>
          <w:lang w:val="pt-BR"/>
        </w:rPr>
        <w:t xml:space="preserve">Todos os alunos que se inscreverem em uma escola ou programa de educação </w:t>
      </w:r>
      <w:r>
        <w:rPr>
          <w:rFonts w:eastAsia="Times New Roman" w:cs="Segoe UI"/>
          <w:color w:val="212529"/>
          <w:sz w:val="24"/>
          <w:szCs w:val="24"/>
          <w:lang w:val="pt-BR"/>
        </w:rPr>
        <w:t xml:space="preserve">de carreira </w:t>
      </w:r>
      <w:r w:rsidRPr="002A60EA">
        <w:rPr>
          <w:rFonts w:eastAsia="Times New Roman" w:cs="Segoe UI"/>
          <w:color w:val="212529"/>
          <w:sz w:val="24"/>
          <w:szCs w:val="24"/>
          <w:lang w:val="pt-BR"/>
        </w:rPr>
        <w:t xml:space="preserve">técnica serão inscritos em sua loteria. Escolas e programas de educação </w:t>
      </w:r>
      <w:r>
        <w:rPr>
          <w:rFonts w:eastAsia="Times New Roman" w:cs="Segoe UI"/>
          <w:color w:val="212529"/>
          <w:sz w:val="24"/>
          <w:szCs w:val="24"/>
          <w:lang w:val="pt-BR"/>
        </w:rPr>
        <w:t xml:space="preserve">de carreira </w:t>
      </w:r>
      <w:r w:rsidRPr="002A60EA">
        <w:rPr>
          <w:rFonts w:eastAsia="Times New Roman" w:cs="Segoe UI"/>
          <w:color w:val="212529"/>
          <w:sz w:val="24"/>
          <w:szCs w:val="24"/>
          <w:lang w:val="pt-BR"/>
        </w:rPr>
        <w:t>técnica que escolherem usar qualquer um dos critérios seletivos acima não pontuarão os alunos nesses critérios. Um aluno que satisfaz um critério recebe um peso adicional na loteria.</w:t>
      </w:r>
      <w:r w:rsidR="00B4275B" w:rsidRPr="002A60EA">
        <w:rPr>
          <w:rFonts w:eastAsia="Times New Roman" w:cs="Segoe UI"/>
          <w:color w:val="212529"/>
          <w:sz w:val="24"/>
          <w:szCs w:val="24"/>
          <w:lang w:val="pt-BR"/>
        </w:rPr>
        <w:t> </w:t>
      </w:r>
    </w:p>
    <w:p w14:paraId="746D0CFE" w14:textId="223CC9A0" w:rsidR="00184495" w:rsidRPr="002A60EA"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2A60EA">
        <w:rPr>
          <w:rFonts w:eastAsia="Times New Roman" w:cs="Segoe UI"/>
          <w:color w:val="212529"/>
          <w:kern w:val="0"/>
          <w:sz w:val="24"/>
          <w:szCs w:val="24"/>
          <w:lang w:val="pt-BR"/>
          <w14:ligatures w14:val="none"/>
        </w:rPr>
        <w:lastRenderedPageBreak/>
        <w:t xml:space="preserve">(d) </w:t>
      </w:r>
      <w:r w:rsidR="002A60EA" w:rsidRPr="002A60EA">
        <w:rPr>
          <w:rFonts w:eastAsia="Times New Roman" w:cs="Segoe UI"/>
          <w:color w:val="212529"/>
          <w:kern w:val="0"/>
          <w:sz w:val="24"/>
          <w:szCs w:val="24"/>
          <w:lang w:val="pt-BR"/>
          <w14:ligatures w14:val="none"/>
        </w:rPr>
        <w:t xml:space="preserve">As escolas e programas de educação </w:t>
      </w:r>
      <w:r w:rsidR="002A60EA">
        <w:rPr>
          <w:rFonts w:eastAsia="Times New Roman" w:cs="Segoe UI"/>
          <w:color w:val="212529"/>
          <w:kern w:val="0"/>
          <w:sz w:val="24"/>
          <w:szCs w:val="24"/>
          <w:lang w:val="pt-BR"/>
          <w14:ligatures w14:val="none"/>
        </w:rPr>
        <w:t xml:space="preserve">de carreira </w:t>
      </w:r>
      <w:r w:rsidR="002A60EA" w:rsidRPr="002A60EA">
        <w:rPr>
          <w:rFonts w:eastAsia="Times New Roman" w:cs="Segoe UI"/>
          <w:color w:val="212529"/>
          <w:kern w:val="0"/>
          <w:sz w:val="24"/>
          <w:szCs w:val="24"/>
          <w:lang w:val="pt-BR"/>
          <w14:ligatures w14:val="none"/>
        </w:rPr>
        <w:t xml:space="preserve">técnica que usam critérios seletivos não devem usar critérios que tenham o efeito de excluir desproporcionalmente pessoas de uma determinada raça, cor, nacionalidade, sexo, identidade de gênero, orientação sexual, religião ou deficiência, a menos que demonstrem que (1) tais critérios foram validados como essenciais para a participação em programas de educação </w:t>
      </w:r>
      <w:r w:rsidR="002A60EA">
        <w:rPr>
          <w:rFonts w:eastAsia="Times New Roman" w:cs="Segoe UI"/>
          <w:color w:val="212529"/>
          <w:kern w:val="0"/>
          <w:sz w:val="24"/>
          <w:szCs w:val="24"/>
          <w:lang w:val="pt-BR"/>
          <w14:ligatures w14:val="none"/>
        </w:rPr>
        <w:t xml:space="preserve">de carreira </w:t>
      </w:r>
      <w:r w:rsidR="002A60EA" w:rsidRPr="002A60EA">
        <w:rPr>
          <w:rFonts w:eastAsia="Times New Roman" w:cs="Segoe UI"/>
          <w:color w:val="212529"/>
          <w:kern w:val="0"/>
          <w:sz w:val="24"/>
          <w:szCs w:val="24"/>
          <w:lang w:val="pt-BR"/>
          <w14:ligatures w14:val="none"/>
        </w:rPr>
        <w:t>técnica; e (2) critérios alternativos igualmente válidos que não tenham tal efeito adverso desproporcional não estejam disponíveis.</w:t>
      </w:r>
    </w:p>
    <w:p w14:paraId="01C6E072" w14:textId="4DD1911B" w:rsidR="00184495" w:rsidRPr="00243EEA"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C209F2">
        <w:rPr>
          <w:rFonts w:eastAsia="Times New Roman" w:cs="Segoe UI"/>
          <w:color w:val="212529"/>
          <w:kern w:val="0"/>
          <w:sz w:val="24"/>
          <w:szCs w:val="24"/>
          <w:lang w:val="pt-BR"/>
          <w14:ligatures w14:val="none"/>
        </w:rPr>
        <w:t xml:space="preserve">(e) </w:t>
      </w:r>
      <w:r w:rsidR="00243EEA" w:rsidRPr="00243EEA">
        <w:rPr>
          <w:rFonts w:eastAsia="Times New Roman" w:cs="Segoe UI"/>
          <w:color w:val="212529"/>
          <w:kern w:val="0"/>
          <w:sz w:val="24"/>
          <w:szCs w:val="24"/>
          <w:lang w:val="pt-BR"/>
          <w14:ligatures w14:val="none"/>
        </w:rPr>
        <w:t xml:space="preserve">Os critérios seletivos devem ser aprovados anualmente pelo conselho de curadores ou comitê escolar. O superintendente da escola ou programa de educação </w:t>
      </w:r>
      <w:r w:rsidR="00243EEA">
        <w:rPr>
          <w:rFonts w:eastAsia="Times New Roman" w:cs="Segoe UI"/>
          <w:color w:val="212529"/>
          <w:kern w:val="0"/>
          <w:sz w:val="24"/>
          <w:szCs w:val="24"/>
          <w:lang w:val="pt-BR"/>
          <w14:ligatures w14:val="none"/>
        </w:rPr>
        <w:t xml:space="preserve">de carreira </w:t>
      </w:r>
      <w:r w:rsidR="00243EEA" w:rsidRPr="00243EEA">
        <w:rPr>
          <w:rFonts w:eastAsia="Times New Roman" w:cs="Segoe UI"/>
          <w:color w:val="212529"/>
          <w:kern w:val="0"/>
          <w:sz w:val="24"/>
          <w:szCs w:val="24"/>
          <w:lang w:val="pt-BR"/>
          <w14:ligatures w14:val="none"/>
        </w:rPr>
        <w:t>técnica deve enviar uma declaração anual ao Departamento de que a política de admissão da escola ou programa está em conformidade com as leis federais e estaduais e quaisquer diretrizes relevantes emitidas pelo Departamento ou pelo Departamento de Educação dos EUA.</w:t>
      </w:r>
    </w:p>
    <w:p w14:paraId="07C02FFB" w14:textId="72642A32" w:rsidR="00184495" w:rsidRPr="00C209F2" w:rsidRDefault="00B44A65"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FB51B1">
        <w:rPr>
          <w:rFonts w:eastAsia="Times New Roman" w:cs="Segoe UI"/>
          <w:color w:val="212529"/>
          <w:kern w:val="0"/>
          <w:sz w:val="24"/>
          <w:szCs w:val="24"/>
          <w:lang w:val="pt-BR"/>
          <w14:ligatures w14:val="none"/>
        </w:rPr>
        <w:t>(</w:t>
      </w:r>
      <w:r w:rsidR="00982333" w:rsidRPr="00FB51B1">
        <w:rPr>
          <w:rFonts w:eastAsia="Times New Roman" w:cs="Segoe UI"/>
          <w:color w:val="212529"/>
          <w:kern w:val="0"/>
          <w:sz w:val="24"/>
          <w:szCs w:val="24"/>
          <w:lang w:val="pt-BR"/>
          <w14:ligatures w14:val="none"/>
        </w:rPr>
        <w:t>f</w:t>
      </w:r>
      <w:r w:rsidRPr="00FB51B1">
        <w:rPr>
          <w:rFonts w:eastAsia="Times New Roman" w:cs="Segoe UI"/>
          <w:color w:val="212529"/>
          <w:kern w:val="0"/>
          <w:sz w:val="24"/>
          <w:szCs w:val="24"/>
          <w:lang w:val="pt-BR"/>
          <w14:ligatures w14:val="none"/>
        </w:rPr>
        <w:t>)</w:t>
      </w:r>
      <w:r w:rsidR="00C209F2" w:rsidRPr="00FB51B1">
        <w:rPr>
          <w:rFonts w:eastAsia="Times New Roman" w:cs="Segoe UI"/>
          <w:color w:val="212529"/>
          <w:kern w:val="0"/>
          <w:sz w:val="24"/>
          <w:szCs w:val="24"/>
          <w:lang w:val="pt-BR"/>
          <w14:ligatures w14:val="none"/>
        </w:rPr>
        <w:t xml:space="preserve"> </w:t>
      </w:r>
      <w:r w:rsidR="00C209F2" w:rsidRPr="00C209F2">
        <w:rPr>
          <w:rFonts w:eastAsia="Times New Roman" w:cs="Segoe UI"/>
          <w:color w:val="212529"/>
          <w:kern w:val="0"/>
          <w:sz w:val="24"/>
          <w:szCs w:val="24"/>
          <w:lang w:val="pt-BR"/>
          <w14:ligatures w14:val="none"/>
        </w:rPr>
        <w:t xml:space="preserve">Cada escola e programa de educação </w:t>
      </w:r>
      <w:r w:rsidR="00C209F2">
        <w:rPr>
          <w:rFonts w:eastAsia="Times New Roman" w:cs="Segoe UI"/>
          <w:color w:val="212529"/>
          <w:kern w:val="0"/>
          <w:sz w:val="24"/>
          <w:szCs w:val="24"/>
          <w:lang w:val="pt-BR"/>
          <w14:ligatures w14:val="none"/>
        </w:rPr>
        <w:t xml:space="preserve">de carreira </w:t>
      </w:r>
      <w:r w:rsidR="00C209F2" w:rsidRPr="00C209F2">
        <w:rPr>
          <w:rFonts w:eastAsia="Times New Roman" w:cs="Segoe UI"/>
          <w:color w:val="212529"/>
          <w:kern w:val="0"/>
          <w:sz w:val="24"/>
          <w:szCs w:val="24"/>
          <w:lang w:val="pt-BR"/>
          <w14:ligatures w14:val="none"/>
        </w:rPr>
        <w:t>técnica deve enviar sua política de admissão, recrutamento e retenção ao Departamento até 1º de novembro de 2025 e até 1º de novembro de qualquer ano subsequente se a escola ou programa tiver revisado sua política. Cada escola e programa deve publicar anualmente sua política de admissão, recrutamento e retenção em seu Programa de Estudos, postar uma cópia no site da escola e fornecer uma cópia a cada aluno candidato e seus pais/responsáveis. As escolas e programas de educação</w:t>
      </w:r>
      <w:r w:rsidR="00C209F2">
        <w:rPr>
          <w:rFonts w:eastAsia="Times New Roman" w:cs="Segoe UI"/>
          <w:color w:val="212529"/>
          <w:kern w:val="0"/>
          <w:sz w:val="24"/>
          <w:szCs w:val="24"/>
          <w:lang w:val="pt-BR"/>
          <w14:ligatures w14:val="none"/>
        </w:rPr>
        <w:t xml:space="preserve"> de carreira </w:t>
      </w:r>
      <w:r w:rsidR="00C209F2" w:rsidRPr="00C209F2">
        <w:rPr>
          <w:rFonts w:eastAsia="Times New Roman" w:cs="Segoe UI"/>
          <w:color w:val="212529"/>
          <w:kern w:val="0"/>
          <w:sz w:val="24"/>
          <w:szCs w:val="24"/>
          <w:lang w:val="pt-BR"/>
          <w14:ligatures w14:val="none"/>
        </w:rPr>
        <w:t>técnica devem garantir que todos os materiais de admissão estejam em inglês e no idioma principal da casa, se esse idioma principal for diferente do inglês.</w:t>
      </w:r>
    </w:p>
    <w:p w14:paraId="72FD695A" w14:textId="1E74AE61" w:rsidR="00184495" w:rsidRPr="00FB51B1" w:rsidRDefault="00FB51B1"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FB51B1">
        <w:rPr>
          <w:rFonts w:eastAsia="Times New Roman" w:cs="Segoe UI"/>
          <w:color w:val="212529"/>
          <w:kern w:val="0"/>
          <w:sz w:val="24"/>
          <w:szCs w:val="24"/>
          <w:lang w:val="pt-BR"/>
          <w14:ligatures w14:val="none"/>
        </w:rPr>
        <w:t>Cada política deverá incluir o seguinte:</w:t>
      </w:r>
    </w:p>
    <w:p w14:paraId="7EBF923C" w14:textId="20D8A3C5" w:rsidR="00184495" w:rsidRPr="00FB51B1" w:rsidRDefault="00FB51B1" w:rsidP="00184495">
      <w:pPr>
        <w:numPr>
          <w:ilvl w:val="1"/>
          <w:numId w:val="4"/>
        </w:numPr>
        <w:shd w:val="clear" w:color="auto" w:fill="FFFFFF"/>
        <w:spacing w:after="100" w:afterAutospacing="1" w:line="240" w:lineRule="auto"/>
        <w:rPr>
          <w:rFonts w:eastAsia="Times New Roman" w:cs="Segoe UI"/>
          <w:color w:val="212529"/>
          <w:kern w:val="0"/>
          <w:sz w:val="24"/>
          <w:szCs w:val="24"/>
          <w:lang w:val="pt-BR"/>
          <w14:ligatures w14:val="none"/>
        </w:rPr>
      </w:pPr>
      <w:r w:rsidRPr="00FB51B1">
        <w:rPr>
          <w:rFonts w:eastAsia="Times New Roman" w:cs="Segoe UI"/>
          <w:color w:val="212529"/>
          <w:kern w:val="0"/>
          <w:sz w:val="24"/>
          <w:szCs w:val="24"/>
          <w:lang w:val="pt-BR"/>
          <w14:ligatures w14:val="none"/>
        </w:rPr>
        <w:t>O processo de inscrição e admissão na escola, bem como admissão em programas específicos dentro da escola, incluindo quaisquer critérios, loterias ou outros processos a serem usados ​​na seleção de alunos;</w:t>
      </w:r>
    </w:p>
    <w:p w14:paraId="165A0169" w14:textId="5B4D8286" w:rsidR="00184495" w:rsidRPr="00FB51B1" w:rsidRDefault="00FB51B1" w:rsidP="00184495">
      <w:pPr>
        <w:numPr>
          <w:ilvl w:val="1"/>
          <w:numId w:val="4"/>
        </w:numPr>
        <w:shd w:val="clear" w:color="auto" w:fill="FFFFFF"/>
        <w:spacing w:after="100" w:afterAutospacing="1" w:line="240" w:lineRule="auto"/>
        <w:rPr>
          <w:rFonts w:eastAsia="Times New Roman" w:cs="Segoe UI"/>
          <w:color w:val="212529"/>
          <w:kern w:val="0"/>
          <w:sz w:val="24"/>
          <w:szCs w:val="24"/>
          <w:lang w:val="pt-BR"/>
          <w14:ligatures w14:val="none"/>
        </w:rPr>
      </w:pPr>
      <w:r w:rsidRPr="00FB51B1">
        <w:rPr>
          <w:rFonts w:eastAsia="Times New Roman" w:cs="Segoe UI"/>
          <w:color w:val="212529"/>
          <w:kern w:val="0"/>
          <w:sz w:val="24"/>
          <w:szCs w:val="24"/>
          <w:lang w:val="pt-BR"/>
          <w14:ligatures w14:val="none"/>
        </w:rPr>
        <w:t>Um plano que inclu</w:t>
      </w:r>
      <w:r>
        <w:rPr>
          <w:rFonts w:eastAsia="Times New Roman" w:cs="Segoe UI"/>
          <w:color w:val="212529"/>
          <w:kern w:val="0"/>
          <w:sz w:val="24"/>
          <w:szCs w:val="24"/>
          <w:lang w:val="pt-BR"/>
          <w14:ligatures w14:val="none"/>
        </w:rPr>
        <w:t>a</w:t>
      </w:r>
      <w:r w:rsidRPr="00FB51B1">
        <w:rPr>
          <w:rFonts w:eastAsia="Times New Roman" w:cs="Segoe UI"/>
          <w:color w:val="212529"/>
          <w:kern w:val="0"/>
          <w:sz w:val="24"/>
          <w:szCs w:val="24"/>
          <w:lang w:val="pt-BR"/>
          <w14:ligatures w14:val="none"/>
        </w:rPr>
        <w:t xml:space="preserve"> estratégias deliberadas e específicas para promover oportunidades educacionais iguais e atrair, matricular e reter uma população estudantil que, quando comparada a alunos de séries semelhantes em distritos de origem, tenha um perfil acadêmico e demográfico comparável;</w:t>
      </w:r>
    </w:p>
    <w:p w14:paraId="15F4C521" w14:textId="29A80DD3" w:rsidR="00184495" w:rsidRPr="00B01936" w:rsidRDefault="00B01936" w:rsidP="00184495">
      <w:pPr>
        <w:numPr>
          <w:ilvl w:val="1"/>
          <w:numId w:val="4"/>
        </w:numPr>
        <w:shd w:val="clear" w:color="auto" w:fill="FFFFFF"/>
        <w:spacing w:after="100" w:afterAutospacing="1" w:line="240" w:lineRule="auto"/>
        <w:rPr>
          <w:rFonts w:eastAsia="Times New Roman" w:cs="Segoe UI"/>
          <w:color w:val="212529"/>
          <w:kern w:val="0"/>
          <w:sz w:val="24"/>
          <w:szCs w:val="24"/>
          <w:lang w:val="pt-BR"/>
          <w14:ligatures w14:val="none"/>
        </w:rPr>
      </w:pPr>
      <w:r w:rsidRPr="00B01936">
        <w:rPr>
          <w:rFonts w:eastAsia="Times New Roman" w:cs="Segoe UI"/>
          <w:color w:val="212529"/>
          <w:kern w:val="0"/>
          <w:sz w:val="24"/>
          <w:szCs w:val="24"/>
          <w:lang w:val="pt-BR"/>
          <w14:ligatures w14:val="none"/>
        </w:rPr>
        <w:t>Uma descrição do programa exploratório, se tal programa for exigido por 603 CMR 4.03(4)(e); e</w:t>
      </w:r>
    </w:p>
    <w:p w14:paraId="6A3B4E5D" w14:textId="05AA2A47" w:rsidR="00184495" w:rsidRPr="002F6E73" w:rsidRDefault="002F6E73" w:rsidP="00184495">
      <w:pPr>
        <w:numPr>
          <w:ilvl w:val="1"/>
          <w:numId w:val="4"/>
        </w:num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2F6E73">
        <w:rPr>
          <w:rFonts w:eastAsia="Times New Roman" w:cs="Segoe UI"/>
          <w:color w:val="212529"/>
          <w:kern w:val="0"/>
          <w:sz w:val="24"/>
          <w:szCs w:val="24"/>
          <w:lang w:val="pt-BR"/>
          <w14:ligatures w14:val="none"/>
        </w:rPr>
        <w:t xml:space="preserve">Um processo para futuros alunos e pais/responsáveis ​​apelarem ao superintendente ou seu representante da decisão de negar a admissão do futuro aluno à escola ou programa. O superintendente ou seu representante deve manter documentação quanto aos requisitos de admissão específicos que foram usados ​​para negar a admissão, e deve fornecer tal </w:t>
      </w:r>
      <w:r w:rsidRPr="002F6E73">
        <w:rPr>
          <w:rFonts w:eastAsia="Times New Roman" w:cs="Segoe UI"/>
          <w:color w:val="212529"/>
          <w:kern w:val="0"/>
          <w:sz w:val="24"/>
          <w:szCs w:val="24"/>
          <w:lang w:val="pt-BR"/>
          <w14:ligatures w14:val="none"/>
        </w:rPr>
        <w:lastRenderedPageBreak/>
        <w:t>documentação ao Departamento ou aos pais/responsáveis ​​do futuro aluno mediante solicitação.</w:t>
      </w:r>
    </w:p>
    <w:p w14:paraId="6B3AA832" w14:textId="050EF260" w:rsidR="00184495" w:rsidRPr="00D120D8"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620344">
        <w:rPr>
          <w:rFonts w:eastAsia="Times New Roman" w:cs="Segoe UI"/>
          <w:color w:val="212529"/>
          <w:kern w:val="0"/>
          <w:sz w:val="24"/>
          <w:szCs w:val="24"/>
          <w:lang w:val="pt-BR"/>
          <w14:ligatures w14:val="none"/>
        </w:rPr>
        <w:t>(</w:t>
      </w:r>
      <w:r w:rsidR="00982333" w:rsidRPr="00620344">
        <w:rPr>
          <w:rFonts w:eastAsia="Times New Roman" w:cs="Segoe UI"/>
          <w:color w:val="212529"/>
          <w:kern w:val="0"/>
          <w:sz w:val="24"/>
          <w:szCs w:val="24"/>
          <w:lang w:val="pt-BR"/>
          <w14:ligatures w14:val="none"/>
        </w:rPr>
        <w:t>g</w:t>
      </w:r>
      <w:r w:rsidRPr="00620344">
        <w:rPr>
          <w:rFonts w:eastAsia="Times New Roman" w:cs="Segoe UI"/>
          <w:color w:val="212529"/>
          <w:kern w:val="0"/>
          <w:sz w:val="24"/>
          <w:szCs w:val="24"/>
          <w:lang w:val="pt-BR"/>
          <w14:ligatures w14:val="none"/>
        </w:rPr>
        <w:t xml:space="preserve">) </w:t>
      </w:r>
      <w:r w:rsidR="00D120D8" w:rsidRPr="00D120D8">
        <w:rPr>
          <w:rFonts w:eastAsia="Times New Roman" w:cs="Segoe UI"/>
          <w:color w:val="212529"/>
          <w:kern w:val="0"/>
          <w:sz w:val="24"/>
          <w:szCs w:val="24"/>
          <w:lang w:val="pt-BR"/>
          <w14:ligatures w14:val="none"/>
        </w:rPr>
        <w:t xml:space="preserve">Escolas e programas de educação </w:t>
      </w:r>
      <w:r w:rsidR="00D120D8">
        <w:rPr>
          <w:rFonts w:eastAsia="Times New Roman" w:cs="Segoe UI"/>
          <w:color w:val="212529"/>
          <w:kern w:val="0"/>
          <w:sz w:val="24"/>
          <w:szCs w:val="24"/>
          <w:lang w:val="pt-BR"/>
          <w14:ligatures w14:val="none"/>
        </w:rPr>
        <w:t xml:space="preserve">de carreira </w:t>
      </w:r>
      <w:r w:rsidR="00D120D8" w:rsidRPr="00D120D8">
        <w:rPr>
          <w:rFonts w:eastAsia="Times New Roman" w:cs="Segoe UI"/>
          <w:color w:val="212529"/>
          <w:kern w:val="0"/>
          <w:sz w:val="24"/>
          <w:szCs w:val="24"/>
          <w:lang w:val="pt-BR"/>
          <w14:ligatures w14:val="none"/>
        </w:rPr>
        <w:t xml:space="preserve">técnica devem manter um registro de todos os alunos que se candidatam à admissão, e alunos que se matriculam na escola, ou são colocados em uma lista de espera, e seu peso de critérios de admissão, se usado, para facilitar uma análise e avaliação do sistema de admissão e sua conformidade com 603 CMR 4.03(6). A escola ou programa deve fornecer tais informações ao Departamento mediante solicitação. Escolas secundárias de educação </w:t>
      </w:r>
      <w:r w:rsidR="00D120D8">
        <w:rPr>
          <w:rFonts w:eastAsia="Times New Roman" w:cs="Segoe UI"/>
          <w:color w:val="212529"/>
          <w:kern w:val="0"/>
          <w:sz w:val="24"/>
          <w:szCs w:val="24"/>
          <w:lang w:val="pt-BR"/>
          <w14:ligatures w14:val="none"/>
        </w:rPr>
        <w:t xml:space="preserve">de carreira </w:t>
      </w:r>
      <w:r w:rsidR="00D120D8" w:rsidRPr="00D120D8">
        <w:rPr>
          <w:rFonts w:eastAsia="Times New Roman" w:cs="Segoe UI"/>
          <w:color w:val="212529"/>
          <w:kern w:val="0"/>
          <w:sz w:val="24"/>
          <w:szCs w:val="24"/>
          <w:lang w:val="pt-BR"/>
          <w14:ligatures w14:val="none"/>
        </w:rPr>
        <w:t>técnica que têm mais candidatos do que vagas disponíveis também devem manter uma lista de espera para o ano letivo atual para todos os alunos na loteria que não obtiverem admissão na escola, e relatar tais dados ao Departamento.</w:t>
      </w:r>
    </w:p>
    <w:p w14:paraId="7C1DBFA2" w14:textId="586FD434" w:rsidR="00184495" w:rsidRPr="00620344" w:rsidRDefault="00620344"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620344">
        <w:rPr>
          <w:rFonts w:eastAsia="Times New Roman" w:cs="Segoe UI"/>
          <w:color w:val="212529"/>
          <w:kern w:val="0"/>
          <w:sz w:val="24"/>
          <w:szCs w:val="24"/>
          <w:lang w:val="pt-BR"/>
          <w14:ligatures w14:val="none"/>
        </w:rPr>
        <w:t xml:space="preserve">O Departamento tomará as medidas que julgar necessárias para abordar casos em que as políticas e práticas de admissão de escolas e programas de educação </w:t>
      </w:r>
      <w:r>
        <w:rPr>
          <w:rFonts w:eastAsia="Times New Roman" w:cs="Segoe UI"/>
          <w:color w:val="212529"/>
          <w:kern w:val="0"/>
          <w:sz w:val="24"/>
          <w:szCs w:val="24"/>
          <w:lang w:val="pt-BR"/>
          <w14:ligatures w14:val="none"/>
        </w:rPr>
        <w:t xml:space="preserve">de carreira </w:t>
      </w:r>
      <w:r w:rsidRPr="00620344">
        <w:rPr>
          <w:rFonts w:eastAsia="Times New Roman" w:cs="Segoe UI"/>
          <w:color w:val="212529"/>
          <w:kern w:val="0"/>
          <w:sz w:val="24"/>
          <w:szCs w:val="24"/>
          <w:lang w:val="pt-BR"/>
          <w14:ligatures w14:val="none"/>
        </w:rPr>
        <w:t xml:space="preserve">técnica não estejam em conformidade com as leis e regulamentos estaduais e federais aplicáveis, e ordenará ações de conformidade, incluindo revisões ou substituição de políticas de admissão existentes. Tal intervenção pode incluir uma exigência de que tais escolas e programas de educação </w:t>
      </w:r>
      <w:r>
        <w:rPr>
          <w:rFonts w:eastAsia="Times New Roman" w:cs="Segoe UI"/>
          <w:color w:val="212529"/>
          <w:kern w:val="0"/>
          <w:sz w:val="24"/>
          <w:szCs w:val="24"/>
          <w:lang w:val="pt-BR"/>
          <w14:ligatures w14:val="none"/>
        </w:rPr>
        <w:t xml:space="preserve">de carreira </w:t>
      </w:r>
      <w:r w:rsidRPr="00620344">
        <w:rPr>
          <w:rFonts w:eastAsia="Times New Roman" w:cs="Segoe UI"/>
          <w:color w:val="212529"/>
          <w:kern w:val="0"/>
          <w:sz w:val="24"/>
          <w:szCs w:val="24"/>
          <w:lang w:val="pt-BR"/>
          <w14:ligatures w14:val="none"/>
        </w:rPr>
        <w:t>técnica não usem critérios seletivos</w:t>
      </w:r>
      <w:r w:rsidR="00184495" w:rsidRPr="00620344">
        <w:rPr>
          <w:rFonts w:eastAsia="Times New Roman" w:cs="Segoe UI"/>
          <w:color w:val="212529"/>
          <w:kern w:val="0"/>
          <w:sz w:val="24"/>
          <w:szCs w:val="24"/>
          <w:lang w:val="pt-BR"/>
          <w14:ligatures w14:val="none"/>
        </w:rPr>
        <w:t xml:space="preserve"> </w:t>
      </w:r>
    </w:p>
    <w:p w14:paraId="0E165B6A" w14:textId="34C621A3" w:rsidR="00184495" w:rsidRPr="00397403" w:rsidRDefault="2506004D" w:rsidP="00184495">
      <w:pPr>
        <w:shd w:val="clear" w:color="auto" w:fill="FFFFFF" w:themeFill="background1"/>
        <w:spacing w:after="120" w:line="240" w:lineRule="auto"/>
        <w:ind w:left="720"/>
        <w:rPr>
          <w:rFonts w:eastAsia="Times New Roman" w:cs="Segoe UI"/>
          <w:color w:val="212529"/>
          <w:kern w:val="0"/>
          <w:sz w:val="24"/>
          <w:szCs w:val="24"/>
          <w:lang w:val="pt-BR"/>
          <w14:ligatures w14:val="none"/>
        </w:rPr>
      </w:pPr>
      <w:r w:rsidRPr="00397403">
        <w:rPr>
          <w:rFonts w:eastAsia="Times New Roman" w:cs="Segoe UI"/>
          <w:color w:val="212529"/>
          <w:kern w:val="0"/>
          <w:sz w:val="24"/>
          <w:szCs w:val="24"/>
          <w:lang w:val="pt-BR"/>
          <w14:ligatures w14:val="none"/>
        </w:rPr>
        <w:t>(</w:t>
      </w:r>
      <w:r w:rsidR="00982333" w:rsidRPr="00397403">
        <w:rPr>
          <w:rFonts w:eastAsia="Times New Roman" w:cs="Segoe UI"/>
          <w:color w:val="212529"/>
          <w:kern w:val="0"/>
          <w:sz w:val="24"/>
          <w:szCs w:val="24"/>
          <w:lang w:val="pt-BR"/>
          <w14:ligatures w14:val="none"/>
        </w:rPr>
        <w:t>h</w:t>
      </w:r>
      <w:r w:rsidRPr="00397403">
        <w:rPr>
          <w:rFonts w:eastAsia="Times New Roman" w:cs="Segoe UI"/>
          <w:color w:val="212529"/>
          <w:kern w:val="0"/>
          <w:sz w:val="24"/>
          <w:szCs w:val="24"/>
          <w:lang w:val="pt-BR"/>
          <w14:ligatures w14:val="none"/>
        </w:rPr>
        <w:t xml:space="preserve">) </w:t>
      </w:r>
      <w:r w:rsidR="00397403" w:rsidRPr="00397403">
        <w:rPr>
          <w:rFonts w:eastAsia="Times New Roman" w:cs="Segoe UI"/>
          <w:color w:val="212529"/>
          <w:kern w:val="0"/>
          <w:sz w:val="24"/>
          <w:szCs w:val="24"/>
          <w:lang w:val="pt-BR"/>
          <w14:ligatures w14:val="none"/>
        </w:rPr>
        <w:t xml:space="preserve">A partir do ano letivo de 2025-2026, todas as escolas </w:t>
      </w:r>
      <w:r w:rsidR="00397403">
        <w:rPr>
          <w:rFonts w:eastAsia="Times New Roman" w:cs="Segoe UI"/>
          <w:color w:val="212529"/>
          <w:kern w:val="0"/>
          <w:sz w:val="24"/>
          <w:szCs w:val="24"/>
          <w:lang w:val="pt-BR"/>
          <w14:ligatures w14:val="none"/>
        </w:rPr>
        <w:t xml:space="preserve">de carreira </w:t>
      </w:r>
      <w:r w:rsidR="00397403" w:rsidRPr="00397403">
        <w:rPr>
          <w:rFonts w:eastAsia="Times New Roman" w:cs="Segoe UI"/>
          <w:color w:val="212529"/>
          <w:kern w:val="0"/>
          <w:sz w:val="24"/>
          <w:szCs w:val="24"/>
          <w:lang w:val="pt-BR"/>
          <w14:ligatures w14:val="none"/>
        </w:rPr>
        <w:t>técnica seguirão o seguinte ciclo de admissão para admissão em nível escolar:</w:t>
      </w:r>
    </w:p>
    <w:p w14:paraId="69D2197A" w14:textId="77777777" w:rsidR="00397403" w:rsidRPr="00397403" w:rsidRDefault="00397403" w:rsidP="00397403">
      <w:pPr>
        <w:shd w:val="clear" w:color="auto" w:fill="FFFFFF" w:themeFill="background1"/>
        <w:spacing w:after="0" w:line="240" w:lineRule="auto"/>
        <w:ind w:left="1440"/>
        <w:rPr>
          <w:rFonts w:eastAsia="Times New Roman" w:cs="Segoe UI"/>
          <w:color w:val="212529"/>
          <w:kern w:val="0"/>
          <w:sz w:val="24"/>
          <w:szCs w:val="24"/>
          <w:lang w:val="pt-BR"/>
          <w14:ligatures w14:val="none"/>
        </w:rPr>
      </w:pPr>
      <w:r w:rsidRPr="00397403">
        <w:rPr>
          <w:rFonts w:eastAsia="Times New Roman" w:cs="Segoe UI"/>
          <w:color w:val="212529"/>
          <w:kern w:val="0"/>
          <w:sz w:val="24"/>
          <w:szCs w:val="24"/>
          <w:lang w:val="pt-BR"/>
          <w14:ligatures w14:val="none"/>
        </w:rPr>
        <w:t>Inscrição disponível até: 1º de novembro</w:t>
      </w:r>
    </w:p>
    <w:p w14:paraId="54E426E3" w14:textId="3999D86C" w:rsidR="00397403" w:rsidRPr="00397403" w:rsidRDefault="00397403" w:rsidP="00397403">
      <w:pPr>
        <w:shd w:val="clear" w:color="auto" w:fill="FFFFFF" w:themeFill="background1"/>
        <w:spacing w:after="0" w:line="240" w:lineRule="auto"/>
        <w:ind w:left="1440"/>
        <w:rPr>
          <w:rFonts w:eastAsia="Times New Roman" w:cs="Segoe UI"/>
          <w:color w:val="212529"/>
          <w:kern w:val="0"/>
          <w:sz w:val="24"/>
          <w:szCs w:val="24"/>
          <w:lang w:val="pt-BR"/>
          <w14:ligatures w14:val="none"/>
        </w:rPr>
      </w:pPr>
      <w:r w:rsidRPr="00397403">
        <w:rPr>
          <w:rFonts w:eastAsia="Times New Roman" w:cs="Segoe UI"/>
          <w:color w:val="212529"/>
          <w:kern w:val="0"/>
          <w:sz w:val="24"/>
          <w:szCs w:val="24"/>
          <w:lang w:val="pt-BR"/>
          <w14:ligatures w14:val="none"/>
        </w:rPr>
        <w:t xml:space="preserve">Prazo de inscrição não antes de 1º de janeiro e não </w:t>
      </w:r>
      <w:r>
        <w:rPr>
          <w:rFonts w:eastAsia="Times New Roman" w:cs="Segoe UI"/>
          <w:color w:val="212529"/>
          <w:kern w:val="0"/>
          <w:sz w:val="24"/>
          <w:szCs w:val="24"/>
          <w:lang w:val="pt-BR"/>
          <w14:ligatures w14:val="none"/>
        </w:rPr>
        <w:t xml:space="preserve">após </w:t>
      </w:r>
      <w:r w:rsidRPr="00397403">
        <w:rPr>
          <w:rFonts w:eastAsia="Times New Roman" w:cs="Segoe UI"/>
          <w:color w:val="212529"/>
          <w:kern w:val="0"/>
          <w:sz w:val="24"/>
          <w:szCs w:val="24"/>
          <w:lang w:val="pt-BR"/>
          <w14:ligatures w14:val="none"/>
        </w:rPr>
        <w:t>1º de março</w:t>
      </w:r>
    </w:p>
    <w:p w14:paraId="08286C67" w14:textId="77777777" w:rsidR="00184495" w:rsidRPr="00397403" w:rsidRDefault="00184495" w:rsidP="00184495">
      <w:pPr>
        <w:shd w:val="clear" w:color="auto" w:fill="FFFFFF" w:themeFill="background1"/>
        <w:spacing w:after="0" w:line="240" w:lineRule="auto"/>
        <w:ind w:left="1440"/>
        <w:rPr>
          <w:rFonts w:eastAsia="Times New Roman" w:cs="Segoe UI"/>
          <w:color w:val="212529"/>
          <w:kern w:val="0"/>
          <w:sz w:val="24"/>
          <w:szCs w:val="24"/>
          <w:u w:val="single"/>
          <w:lang w:val="pt-BR"/>
          <w14:ligatures w14:val="none"/>
        </w:rPr>
      </w:pPr>
    </w:p>
    <w:p w14:paraId="068EEF2F" w14:textId="457CE327" w:rsidR="00320573" w:rsidRPr="00320573" w:rsidRDefault="00320573" w:rsidP="00184495">
      <w:pPr>
        <w:shd w:val="clear" w:color="auto" w:fill="FFFFFF" w:themeFill="background1"/>
        <w:spacing w:after="120" w:line="240" w:lineRule="auto"/>
        <w:ind w:left="720"/>
        <w:rPr>
          <w:rFonts w:eastAsia="Times New Roman" w:cs="Segoe UI"/>
          <w:color w:val="212529"/>
          <w:kern w:val="0"/>
          <w:sz w:val="24"/>
          <w:szCs w:val="24"/>
          <w:lang w:val="pt-BR"/>
          <w14:ligatures w14:val="none"/>
        </w:rPr>
      </w:pPr>
      <w:r w:rsidRPr="00320573">
        <w:rPr>
          <w:rFonts w:eastAsia="Times New Roman" w:cs="Segoe UI"/>
          <w:color w:val="212529"/>
          <w:kern w:val="0"/>
          <w:sz w:val="24"/>
          <w:szCs w:val="24"/>
          <w:lang w:val="pt-BR"/>
          <w14:ligatures w14:val="none"/>
        </w:rPr>
        <w:t>As inscrições recebidas até o prazo final publicado serão inseridas na loteria. As inscrições recebidas após o prazo final publicado serão retiradas de uma loteria se vagas adicionais ficarem disponíveis de acordo com a política de admissão, recrutamento e retenção publicada do distrito.</w:t>
      </w:r>
    </w:p>
    <w:p w14:paraId="286B96A0" w14:textId="5ED732FC" w:rsidR="00184495" w:rsidRPr="00320573"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EC0A78">
        <w:rPr>
          <w:rFonts w:eastAsia="Times New Roman" w:cs="Segoe UI"/>
          <w:color w:val="212529"/>
          <w:kern w:val="0"/>
          <w:sz w:val="24"/>
          <w:szCs w:val="24"/>
          <w:lang w:val="pt-BR"/>
          <w14:ligatures w14:val="none"/>
        </w:rPr>
        <w:t>(</w:t>
      </w:r>
      <w:r w:rsidR="00982333" w:rsidRPr="00EC0A78">
        <w:rPr>
          <w:rFonts w:eastAsia="Times New Roman" w:cs="Segoe UI"/>
          <w:color w:val="212529"/>
          <w:kern w:val="0"/>
          <w:sz w:val="24"/>
          <w:szCs w:val="24"/>
          <w:lang w:val="pt-BR"/>
          <w14:ligatures w14:val="none"/>
        </w:rPr>
        <w:t>i</w:t>
      </w:r>
      <w:r w:rsidRPr="00EC0A78">
        <w:rPr>
          <w:rFonts w:eastAsia="Times New Roman" w:cs="Segoe UI"/>
          <w:color w:val="212529"/>
          <w:kern w:val="0"/>
          <w:sz w:val="24"/>
          <w:szCs w:val="24"/>
          <w:lang w:val="pt-BR"/>
          <w14:ligatures w14:val="none"/>
        </w:rPr>
        <w:t xml:space="preserve">) </w:t>
      </w:r>
      <w:r w:rsidR="00320573" w:rsidRPr="00320573">
        <w:rPr>
          <w:rFonts w:eastAsia="Times New Roman" w:cs="Segoe UI"/>
          <w:color w:val="212529"/>
          <w:kern w:val="0"/>
          <w:sz w:val="24"/>
          <w:szCs w:val="24"/>
          <w:lang w:val="pt-BR"/>
          <w14:ligatures w14:val="none"/>
        </w:rPr>
        <w:t xml:space="preserve">Acesso para alunos do ensino médio. Os distritos de envio devem oferecer escolas e programas de educação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 xml:space="preserve">técnica </w:t>
      </w:r>
      <w:r w:rsidR="00320573">
        <w:rPr>
          <w:rFonts w:eastAsia="Times New Roman" w:cs="Segoe UI"/>
          <w:color w:val="212529"/>
          <w:kern w:val="0"/>
          <w:sz w:val="24"/>
          <w:szCs w:val="24"/>
          <w:lang w:val="pt-BR"/>
          <w14:ligatures w14:val="none"/>
        </w:rPr>
        <w:t xml:space="preserve">com </w:t>
      </w:r>
      <w:r w:rsidR="00320573" w:rsidRPr="00320573">
        <w:rPr>
          <w:rFonts w:eastAsia="Times New Roman" w:cs="Segoe UI"/>
          <w:color w:val="212529"/>
          <w:kern w:val="0"/>
          <w:sz w:val="24"/>
          <w:szCs w:val="24"/>
          <w:lang w:val="pt-BR"/>
          <w14:ligatures w14:val="none"/>
        </w:rPr>
        <w:t xml:space="preserve">oportunidades para fornecer aos alunos do ensino médio informações sobre programas de educação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 xml:space="preserve">técnica no local em suas escolas de ensino médio, bem como por correio e e-mail, e por meio da inclusão em seus sites públicos, até 15 de outubro de cada ano letivo. Os distritos de envio não podem contar os passeios de alunos do ensino médio em escolas ou programas de educação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 xml:space="preserve">técnica durante o dia escolar como ausências injustificadas se a escola ou programa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técnic</w:t>
      </w:r>
      <w:r w:rsidR="00320573">
        <w:rPr>
          <w:rFonts w:eastAsia="Times New Roman" w:cs="Segoe UI"/>
          <w:color w:val="212529"/>
          <w:kern w:val="0"/>
          <w:sz w:val="24"/>
          <w:szCs w:val="24"/>
          <w:lang w:val="pt-BR"/>
          <w14:ligatures w14:val="none"/>
        </w:rPr>
        <w:t xml:space="preserve">a </w:t>
      </w:r>
      <w:r w:rsidR="00320573" w:rsidRPr="00320573">
        <w:rPr>
          <w:rFonts w:eastAsia="Times New Roman" w:cs="Segoe UI"/>
          <w:color w:val="212529"/>
          <w:kern w:val="0"/>
          <w:sz w:val="24"/>
          <w:szCs w:val="24"/>
          <w:lang w:val="pt-BR"/>
          <w14:ligatures w14:val="none"/>
        </w:rPr>
        <w:t xml:space="preserve">confirmar a participação do aluno, e não podem reter o acesso do aluno aos passeios em escolas e programas de educação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 xml:space="preserve">técnica durante o dia escolar. A partir do ano letivo de 2025-2026, todos os distritos de envio manterão uma Política de Exploração de Caminhos para o Ensino Médio em todo o distrito que documente como os alunos do ensino médio no distrito são </w:t>
      </w:r>
      <w:r w:rsidR="00320573" w:rsidRPr="00320573">
        <w:rPr>
          <w:rFonts w:eastAsia="Times New Roman" w:cs="Segoe UI"/>
          <w:color w:val="212529"/>
          <w:kern w:val="0"/>
          <w:sz w:val="24"/>
          <w:szCs w:val="24"/>
          <w:lang w:val="pt-BR"/>
          <w14:ligatures w14:val="none"/>
        </w:rPr>
        <w:lastRenderedPageBreak/>
        <w:t xml:space="preserve">informados e ganham exposição a escolas e programas de educação </w:t>
      </w:r>
      <w:r w:rsidR="00320573">
        <w:rPr>
          <w:rFonts w:eastAsia="Times New Roman" w:cs="Segoe UI"/>
          <w:color w:val="212529"/>
          <w:kern w:val="0"/>
          <w:sz w:val="24"/>
          <w:szCs w:val="24"/>
          <w:lang w:val="pt-BR"/>
          <w14:ligatures w14:val="none"/>
        </w:rPr>
        <w:t xml:space="preserve">de carreira </w:t>
      </w:r>
      <w:r w:rsidR="00320573" w:rsidRPr="00320573">
        <w:rPr>
          <w:rFonts w:eastAsia="Times New Roman" w:cs="Segoe UI"/>
          <w:color w:val="212529"/>
          <w:kern w:val="0"/>
          <w:sz w:val="24"/>
          <w:szCs w:val="24"/>
          <w:lang w:val="pt-BR"/>
          <w14:ligatures w14:val="none"/>
        </w:rPr>
        <w:t>técnica disponíveis para eles em seu distrito, regional, agrícola e outras escolas públicas de ensino médio. A política do distrito deve incluir processos para:</w:t>
      </w:r>
    </w:p>
    <w:p w14:paraId="4F8CC157" w14:textId="2988472F" w:rsidR="00184495" w:rsidRPr="00EC0A78"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lang w:val="pt-BR"/>
          <w14:ligatures w14:val="none"/>
        </w:rPr>
      </w:pPr>
      <w:r w:rsidRPr="00EC0A78">
        <w:rPr>
          <w:rFonts w:eastAsia="Times New Roman" w:cs="Segoe UI"/>
          <w:color w:val="212529"/>
          <w:kern w:val="0"/>
          <w:sz w:val="24"/>
          <w:szCs w:val="24"/>
          <w:lang w:val="pt-BR"/>
          <w14:ligatures w14:val="none"/>
        </w:rPr>
        <w:t>1.</w:t>
      </w:r>
      <w:r w:rsidR="00EC0A78">
        <w:rPr>
          <w:lang w:val="pt-BR"/>
        </w:rPr>
        <w:t xml:space="preserve"> </w:t>
      </w:r>
      <w:r w:rsidR="00EC0A78" w:rsidRPr="00EC0A78">
        <w:rPr>
          <w:rFonts w:eastAsia="Times New Roman" w:cs="Segoe UI"/>
          <w:color w:val="212529"/>
          <w:kern w:val="0"/>
          <w:sz w:val="24"/>
          <w:szCs w:val="24"/>
          <w:lang w:val="pt-BR"/>
          <w14:ligatures w14:val="none"/>
        </w:rPr>
        <w:t xml:space="preserve">como as escolas de ensino médio de um distrito colaborarão com escolas </w:t>
      </w:r>
      <w:r w:rsidR="00EC0A78">
        <w:rPr>
          <w:rFonts w:eastAsia="Times New Roman" w:cs="Segoe UI"/>
          <w:color w:val="212529"/>
          <w:kern w:val="0"/>
          <w:sz w:val="24"/>
          <w:szCs w:val="24"/>
          <w:lang w:val="pt-BR"/>
          <w14:ligatures w14:val="none"/>
        </w:rPr>
        <w:t xml:space="preserve">de carreira </w:t>
      </w:r>
      <w:r w:rsidR="00EC0A78" w:rsidRPr="00EC0A78">
        <w:rPr>
          <w:rFonts w:eastAsia="Times New Roman" w:cs="Segoe UI"/>
          <w:color w:val="212529"/>
          <w:kern w:val="0"/>
          <w:sz w:val="24"/>
          <w:szCs w:val="24"/>
          <w:lang w:val="pt-BR"/>
          <w14:ligatures w14:val="none"/>
        </w:rPr>
        <w:t>técnica e programas em suas escolas distritais, regionais, agrícolas e outras escolas públicas de ensino médio para informar os alunos sobre essas oportunidades;</w:t>
      </w:r>
    </w:p>
    <w:p w14:paraId="7D5518CA" w14:textId="7EFDFA5B" w:rsidR="00184495" w:rsidRPr="00EC0A78"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lang w:val="pt-BR"/>
          <w14:ligatures w14:val="none"/>
        </w:rPr>
      </w:pPr>
      <w:r w:rsidRPr="00EC0A78">
        <w:rPr>
          <w:rFonts w:eastAsia="Times New Roman" w:cs="Segoe UI"/>
          <w:color w:val="212529"/>
          <w:kern w:val="0"/>
          <w:sz w:val="24"/>
          <w:szCs w:val="24"/>
          <w:lang w:val="pt-BR"/>
          <w14:ligatures w14:val="none"/>
        </w:rPr>
        <w:t xml:space="preserve">2. </w:t>
      </w:r>
      <w:r w:rsidR="00EC0A78" w:rsidRPr="00EC0A78">
        <w:rPr>
          <w:rFonts w:eastAsia="Times New Roman" w:cs="Segoe UI"/>
          <w:color w:val="212529"/>
          <w:kern w:val="0"/>
          <w:sz w:val="24"/>
          <w:szCs w:val="24"/>
          <w:lang w:val="pt-BR"/>
          <w14:ligatures w14:val="none"/>
        </w:rPr>
        <w:t>como o distrito oferecerá a todos os alunos do ensino fundamental uma oportunidade de fazer um passeio, durante o horário regular do ensino fundamental, com os custos de transporte a serem assumidos pela escola que hospeda os passeios; e</w:t>
      </w:r>
    </w:p>
    <w:p w14:paraId="2DDE1D0E" w14:textId="2F745280" w:rsidR="00184495" w:rsidRPr="00EC0A78"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lang w:val="pt-BR"/>
          <w14:ligatures w14:val="none"/>
        </w:rPr>
      </w:pPr>
      <w:r w:rsidRPr="00EC0A78">
        <w:rPr>
          <w:rFonts w:eastAsia="Times New Roman" w:cs="Segoe UI"/>
          <w:color w:val="212529"/>
          <w:kern w:val="0"/>
          <w:sz w:val="24"/>
          <w:szCs w:val="24"/>
          <w:lang w:val="pt-BR"/>
          <w14:ligatures w14:val="none"/>
        </w:rPr>
        <w:t xml:space="preserve">3. </w:t>
      </w:r>
      <w:r w:rsidR="00EC0A78" w:rsidRPr="00EC0A78">
        <w:rPr>
          <w:rFonts w:eastAsia="Times New Roman" w:cs="Segoe UI"/>
          <w:color w:val="212529"/>
          <w:kern w:val="0"/>
          <w:sz w:val="24"/>
          <w:szCs w:val="24"/>
          <w:lang w:val="pt-BR"/>
          <w14:ligatures w14:val="none"/>
        </w:rPr>
        <w:t xml:space="preserve">como a exploração e a conscientização sobre as opções de ensino médio, incluindo escolas e programas de educação </w:t>
      </w:r>
      <w:r w:rsidR="00EC0A78">
        <w:rPr>
          <w:rFonts w:eastAsia="Times New Roman" w:cs="Segoe UI"/>
          <w:color w:val="212529"/>
          <w:kern w:val="0"/>
          <w:sz w:val="24"/>
          <w:szCs w:val="24"/>
          <w:lang w:val="pt-BR"/>
          <w14:ligatures w14:val="none"/>
        </w:rPr>
        <w:t xml:space="preserve">de carreira </w:t>
      </w:r>
      <w:r w:rsidR="00EC0A78" w:rsidRPr="00EC0A78">
        <w:rPr>
          <w:rFonts w:eastAsia="Times New Roman" w:cs="Segoe UI"/>
          <w:color w:val="212529"/>
          <w:kern w:val="0"/>
          <w:sz w:val="24"/>
          <w:szCs w:val="24"/>
          <w:lang w:val="pt-BR"/>
          <w14:ligatures w14:val="none"/>
        </w:rPr>
        <w:t>técnica, estão conectados ao planejamento acadêmico e profissional secundário e pós-secundário do aluno;</w:t>
      </w:r>
      <w:r w:rsidRPr="00EC0A78">
        <w:rPr>
          <w:rFonts w:eastAsia="Times New Roman" w:cs="Segoe UI"/>
          <w:color w:val="212529"/>
          <w:kern w:val="0"/>
          <w:sz w:val="24"/>
          <w:szCs w:val="24"/>
          <w:lang w:val="pt-BR"/>
          <w14:ligatures w14:val="none"/>
        </w:rPr>
        <w:t xml:space="preserve"> </w:t>
      </w:r>
    </w:p>
    <w:p w14:paraId="4C8A4A41" w14:textId="6A2459D1" w:rsidR="00906B0E" w:rsidRPr="00906B0E" w:rsidRDefault="00906B0E" w:rsidP="00184495">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906B0E">
        <w:rPr>
          <w:rFonts w:eastAsia="Times New Roman" w:cs="Segoe UI"/>
          <w:color w:val="212529"/>
          <w:kern w:val="0"/>
          <w:sz w:val="24"/>
          <w:szCs w:val="24"/>
          <w:lang w:val="pt-BR"/>
          <w14:ligatures w14:val="none"/>
        </w:rPr>
        <w:t xml:space="preserve">As Políticas de Exploração de Caminhos do Ensino Fundamental II devem ser enviadas ao Departamento até 1º de novembro de 2025 e conforme </w:t>
      </w:r>
      <w:r>
        <w:rPr>
          <w:rFonts w:eastAsia="Times New Roman" w:cs="Segoe UI"/>
          <w:color w:val="212529"/>
          <w:kern w:val="0"/>
          <w:sz w:val="24"/>
          <w:szCs w:val="24"/>
          <w:lang w:val="pt-BR"/>
          <w14:ligatures w14:val="none"/>
        </w:rPr>
        <w:t xml:space="preserve">foram </w:t>
      </w:r>
      <w:r w:rsidRPr="00906B0E">
        <w:rPr>
          <w:rFonts w:eastAsia="Times New Roman" w:cs="Segoe UI"/>
          <w:color w:val="212529"/>
          <w:kern w:val="0"/>
          <w:sz w:val="24"/>
          <w:szCs w:val="24"/>
          <w:lang w:val="pt-BR"/>
          <w14:ligatures w14:val="none"/>
        </w:rPr>
        <w:t>alteradas. Anualmente, todos os distritos atestarão a implementação da referida política. Os distritos disponibilizarão suas Políticas de Exploração de Caminhos do Ensino Fundamental II no site do distrito e fornecerão cópias por escrito aos alunos e pais, mediante solicitação.</w:t>
      </w:r>
    </w:p>
    <w:p w14:paraId="27A40B80" w14:textId="1ACC12C6" w:rsidR="00184495" w:rsidRPr="00176F0B" w:rsidRDefault="00B44A65"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176F0B">
        <w:rPr>
          <w:rFonts w:eastAsia="Times New Roman" w:cs="Segoe UI"/>
          <w:color w:val="212529"/>
          <w:kern w:val="0"/>
          <w:sz w:val="24"/>
          <w:szCs w:val="24"/>
          <w14:ligatures w14:val="none"/>
        </w:rPr>
        <w:t>(</w:t>
      </w:r>
      <w:r w:rsidR="00982333" w:rsidRPr="00176F0B">
        <w:rPr>
          <w:rFonts w:eastAsia="Times New Roman" w:cs="Segoe UI"/>
          <w:color w:val="212529"/>
          <w:kern w:val="0"/>
          <w:sz w:val="24"/>
          <w:szCs w:val="24"/>
          <w14:ligatures w14:val="none"/>
        </w:rPr>
        <w:t>j</w:t>
      </w:r>
      <w:r w:rsidRPr="00176F0B">
        <w:rPr>
          <w:rFonts w:eastAsia="Times New Roman" w:cs="Segoe UI"/>
          <w:color w:val="212529"/>
          <w:kern w:val="0"/>
          <w:sz w:val="24"/>
          <w:szCs w:val="24"/>
          <w14:ligatures w14:val="none"/>
        </w:rPr>
        <w:t>) </w:t>
      </w:r>
      <w:r w:rsidR="00176F0B" w:rsidRPr="00176F0B">
        <w:rPr>
          <w:rFonts w:eastAsia="Times New Roman" w:cs="Segoe UI"/>
          <w:b/>
          <w:bCs/>
          <w:color w:val="212529"/>
          <w:kern w:val="0"/>
          <w:sz w:val="24"/>
          <w:szCs w:val="24"/>
          <w:lang w:val="pt-BR"/>
          <w14:ligatures w14:val="none"/>
        </w:rPr>
        <w:t>Alunos não residentes.</w:t>
      </w:r>
      <w:r w:rsidR="00176F0B" w:rsidRPr="00176F0B">
        <w:rPr>
          <w:rFonts w:eastAsia="Times New Roman" w:cs="Segoe UI"/>
          <w:color w:val="212529"/>
          <w:kern w:val="0"/>
          <w:sz w:val="24"/>
          <w:szCs w:val="24"/>
          <w:lang w:val="pt-BR"/>
          <w14:ligatures w14:val="none"/>
        </w:rPr>
        <w:t xml:space="preserve"> </w:t>
      </w:r>
      <w:r w:rsidR="00176F0B">
        <w:rPr>
          <w:rFonts w:eastAsia="Times New Roman" w:cs="Segoe UI"/>
          <w:color w:val="212529"/>
          <w:kern w:val="0"/>
          <w:sz w:val="24"/>
          <w:szCs w:val="24"/>
          <w:lang w:val="pt-BR"/>
          <w14:ligatures w14:val="none"/>
        </w:rPr>
        <w:t xml:space="preserve">Alunos </w:t>
      </w:r>
      <w:r w:rsidR="00176F0B" w:rsidRPr="00176F0B">
        <w:rPr>
          <w:rFonts w:eastAsia="Times New Roman" w:cs="Segoe UI"/>
          <w:color w:val="212529"/>
          <w:kern w:val="0"/>
          <w:sz w:val="24"/>
          <w:szCs w:val="24"/>
          <w:lang w:val="pt-BR"/>
          <w14:ligatures w14:val="none"/>
        </w:rPr>
        <w:t xml:space="preserve">que residem em cidades e vilas que não mantêm programas de educação </w:t>
      </w:r>
      <w:r w:rsidR="00176F0B">
        <w:rPr>
          <w:rFonts w:eastAsia="Times New Roman" w:cs="Segoe UI"/>
          <w:color w:val="212529"/>
          <w:kern w:val="0"/>
          <w:sz w:val="24"/>
          <w:szCs w:val="24"/>
          <w:lang w:val="pt-BR"/>
          <w14:ligatures w14:val="none"/>
        </w:rPr>
        <w:t xml:space="preserve">de carreira </w:t>
      </w:r>
      <w:r w:rsidR="00176F0B" w:rsidRPr="00176F0B">
        <w:rPr>
          <w:rFonts w:eastAsia="Times New Roman" w:cs="Segoe UI"/>
          <w:color w:val="212529"/>
          <w:kern w:val="0"/>
          <w:sz w:val="24"/>
          <w:szCs w:val="24"/>
          <w:lang w:val="pt-BR"/>
          <w14:ligatures w14:val="none"/>
        </w:rPr>
        <w:t xml:space="preserve">técnica designados pelo estado na área do programa de educação </w:t>
      </w:r>
      <w:r w:rsidR="00176F0B">
        <w:rPr>
          <w:rFonts w:eastAsia="Times New Roman" w:cs="Segoe UI"/>
          <w:color w:val="212529"/>
          <w:kern w:val="0"/>
          <w:sz w:val="24"/>
          <w:szCs w:val="24"/>
          <w:lang w:val="pt-BR"/>
          <w14:ligatures w14:val="none"/>
        </w:rPr>
        <w:t xml:space="preserve">de carreira </w:t>
      </w:r>
      <w:r w:rsidR="00176F0B" w:rsidRPr="00176F0B">
        <w:rPr>
          <w:rFonts w:eastAsia="Times New Roman" w:cs="Segoe UI"/>
          <w:color w:val="212529"/>
          <w:kern w:val="0"/>
          <w:sz w:val="24"/>
          <w:szCs w:val="24"/>
          <w:lang w:val="pt-BR"/>
          <w14:ligatures w14:val="none"/>
        </w:rPr>
        <w:t>técnica buscada pelo aluno podem se candidatar para admissão em uma escola de outra cidade, vila ou distrito que ofereça a instrução desejada conforme estabelecido em M.G.L. c. 74, § 7.</w:t>
      </w:r>
    </w:p>
    <w:p w14:paraId="5B59E625" w14:textId="31773415" w:rsidR="00184495" w:rsidRPr="00716E8E" w:rsidRDefault="00716E8E" w:rsidP="00DA0880">
      <w:pPr>
        <w:numPr>
          <w:ilvl w:val="1"/>
          <w:numId w:val="21"/>
        </w:numPr>
        <w:shd w:val="clear" w:color="auto" w:fill="FFFFFF"/>
        <w:spacing w:before="120" w:after="120" w:line="240" w:lineRule="auto"/>
        <w:rPr>
          <w:rFonts w:eastAsia="Times New Roman" w:cs="Segoe UI"/>
          <w:color w:val="212529"/>
          <w:kern w:val="0"/>
          <w:sz w:val="24"/>
          <w:szCs w:val="24"/>
          <w:lang w:val="pt-BR"/>
          <w14:ligatures w14:val="none"/>
        </w:rPr>
      </w:pPr>
      <w:r w:rsidRPr="00716E8E">
        <w:rPr>
          <w:rFonts w:eastAsia="Times New Roman" w:cs="Segoe UI"/>
          <w:color w:val="212529"/>
          <w:kern w:val="0"/>
          <w:sz w:val="24"/>
          <w:szCs w:val="24"/>
          <w:lang w:val="pt-BR"/>
          <w14:ligatures w14:val="none"/>
        </w:rPr>
        <w:t>Alunos que residem em cidades e vilas que não mantêm um programa exploratório de nona série designado pelo estado podem se candidatar para admissão em uma escola de outra cidade, vila ou distrito que ofereça um programa exploratório designado pelo estado. Alunos da nona série que residem em cidades e vilas que oferecem um programa exploratório designado pelo estado devem frequentar o programa exploratório fornecido pelo distrito de residência; desde que, no entanto, os alunos possam se candidatar para admissão de não residentes com o propósito de explorar tecnologia de manutenção de aviação, ou programas especializados de agricultura e recursos naturais, ou concentrações neles, designados pelo Comissário, e não disponíveis no distrito de residência do aluno.</w:t>
      </w:r>
    </w:p>
    <w:p w14:paraId="22DEFF92" w14:textId="50517651" w:rsidR="00184495" w:rsidRPr="00CC4677" w:rsidRDefault="00CC4677" w:rsidP="00DA0880">
      <w:pPr>
        <w:numPr>
          <w:ilvl w:val="1"/>
          <w:numId w:val="21"/>
        </w:numPr>
        <w:shd w:val="clear" w:color="auto" w:fill="FFFFFF"/>
        <w:spacing w:before="120" w:after="120" w:line="240" w:lineRule="auto"/>
        <w:rPr>
          <w:rFonts w:eastAsia="Times New Roman" w:cs="Segoe UI"/>
          <w:color w:val="212529"/>
          <w:kern w:val="0"/>
          <w:sz w:val="24"/>
          <w:szCs w:val="24"/>
          <w:lang w:val="pt-BR"/>
          <w14:ligatures w14:val="none"/>
        </w:rPr>
      </w:pPr>
      <w:r w:rsidRPr="00CC4677">
        <w:rPr>
          <w:rFonts w:eastAsia="Times New Roman" w:cs="Segoe UI"/>
          <w:color w:val="212529"/>
          <w:kern w:val="0"/>
          <w:sz w:val="24"/>
          <w:szCs w:val="24"/>
          <w:lang w:val="pt-BR"/>
          <w14:ligatures w14:val="none"/>
        </w:rPr>
        <w:t xml:space="preserve">Os alunos não residentes devem enviar um requerimento de admissão à escola receptora até 15 de março do ano letivo anterior e estarão sujeitos aos critérios de admissão da escola receptora. Um aluno não residente deve enviar o </w:t>
      </w:r>
      <w:r>
        <w:rPr>
          <w:rFonts w:eastAsia="Times New Roman" w:cs="Segoe UI"/>
          <w:color w:val="212529"/>
          <w:kern w:val="0"/>
          <w:sz w:val="24"/>
          <w:szCs w:val="24"/>
          <w:lang w:val="pt-BR"/>
          <w14:ligatures w14:val="none"/>
        </w:rPr>
        <w:t xml:space="preserve">um formulário de inscrição </w:t>
      </w:r>
      <w:r w:rsidRPr="00CC4677">
        <w:rPr>
          <w:rFonts w:eastAsia="Times New Roman" w:cs="Segoe UI"/>
          <w:i/>
          <w:iCs/>
          <w:color w:val="212529"/>
          <w:kern w:val="0"/>
          <w:sz w:val="24"/>
          <w:szCs w:val="24"/>
          <w:lang w:val="pt-BR"/>
          <w14:ligatures w14:val="none"/>
        </w:rPr>
        <w:t xml:space="preserve">Capítulo 74 Career Technical Education </w:t>
      </w:r>
      <w:r w:rsidRPr="00CC4677">
        <w:rPr>
          <w:rFonts w:eastAsia="Times New Roman" w:cs="Segoe UI"/>
          <w:i/>
          <w:iCs/>
          <w:color w:val="212529"/>
          <w:kern w:val="0"/>
          <w:sz w:val="24"/>
          <w:szCs w:val="24"/>
          <w:lang w:val="pt-BR"/>
          <w14:ligatures w14:val="none"/>
        </w:rPr>
        <w:lastRenderedPageBreak/>
        <w:t>Program Non-resident Student Tuition Application</w:t>
      </w:r>
      <w:r w:rsidRPr="00CC4677">
        <w:rPr>
          <w:rFonts w:eastAsia="Times New Roman" w:cs="Segoe UI"/>
          <w:color w:val="212529"/>
          <w:kern w:val="0"/>
          <w:sz w:val="24"/>
          <w:szCs w:val="24"/>
          <w:lang w:val="pt-BR"/>
          <w14:ligatures w14:val="none"/>
        </w:rPr>
        <w:t xml:space="preserve"> ao distrito de residência até 1º de abril do ano letivo anterior. Se a escola receptora tiver uma lista de espera, os alunos residentes serão admitidos por sorteio antes que os alunos não residentes possam ser admitidos por sorteio. Se um aluno se mudar para um distrito não residente após 1º de abril, o aluno deverá enviar um novo </w:t>
      </w:r>
      <w:r>
        <w:rPr>
          <w:rFonts w:eastAsia="Times New Roman" w:cs="Segoe UI"/>
          <w:color w:val="212529"/>
          <w:kern w:val="0"/>
          <w:sz w:val="24"/>
          <w:szCs w:val="24"/>
          <w:lang w:val="pt-BR"/>
          <w14:ligatures w14:val="none"/>
        </w:rPr>
        <w:t xml:space="preserve">formulário </w:t>
      </w:r>
      <w:r w:rsidRPr="008725F6">
        <w:rPr>
          <w:rFonts w:eastAsia="Times New Roman" w:cs="Segoe UI"/>
          <w:i/>
          <w:iCs/>
          <w:color w:val="212529"/>
          <w:kern w:val="0"/>
          <w:sz w:val="24"/>
          <w:szCs w:val="24"/>
          <w:lang w:val="pt-BR"/>
          <w14:ligatures w14:val="none"/>
        </w:rPr>
        <w:t>Capítulo 74 Career Technical Education Program Non-resident Student Tuition Application</w:t>
      </w:r>
      <w:r w:rsidRPr="00CC4677">
        <w:rPr>
          <w:rFonts w:eastAsia="Times New Roman" w:cs="Segoe UI"/>
          <w:color w:val="212529"/>
          <w:kern w:val="0"/>
          <w:sz w:val="24"/>
          <w:szCs w:val="24"/>
          <w:lang w:val="pt-BR"/>
          <w14:ligatures w14:val="none"/>
        </w:rPr>
        <w:t xml:space="preserve"> ao seu distrito de residência o mais rápido possível. Após o recebimento do requerimento, o superintendente </w:t>
      </w:r>
      <w:r w:rsidR="008725F6">
        <w:rPr>
          <w:rFonts w:eastAsia="Times New Roman" w:cs="Segoe UI"/>
          <w:color w:val="212529"/>
          <w:kern w:val="0"/>
          <w:sz w:val="24"/>
          <w:szCs w:val="24"/>
          <w:lang w:val="pt-BR"/>
          <w14:ligatures w14:val="none"/>
        </w:rPr>
        <w:t>d</w:t>
      </w:r>
      <w:r w:rsidRPr="00CC4677">
        <w:rPr>
          <w:rFonts w:eastAsia="Times New Roman" w:cs="Segoe UI"/>
          <w:color w:val="212529"/>
          <w:kern w:val="0"/>
          <w:sz w:val="24"/>
          <w:szCs w:val="24"/>
          <w:lang w:val="pt-BR"/>
          <w14:ligatures w14:val="none"/>
        </w:rPr>
        <w:t xml:space="preserve">o distrito de residência deve aprovar ou desaprovar o requerimento e enviá-lo à escola receptora e aos pais/responsáveis ​​do aluno não residente dentro de 10 dias letivos do recebimento. Se o requerimento </w:t>
      </w:r>
      <w:r w:rsidR="008725F6">
        <w:rPr>
          <w:rFonts w:eastAsia="Times New Roman" w:cs="Segoe UI"/>
          <w:color w:val="212529"/>
          <w:kern w:val="0"/>
          <w:sz w:val="24"/>
          <w:szCs w:val="24"/>
          <w:lang w:val="pt-BR"/>
          <w14:ligatures w14:val="none"/>
        </w:rPr>
        <w:t xml:space="preserve">não </w:t>
      </w:r>
      <w:r w:rsidRPr="00CC4677">
        <w:rPr>
          <w:rFonts w:eastAsia="Times New Roman" w:cs="Segoe UI"/>
          <w:color w:val="212529"/>
          <w:kern w:val="0"/>
          <w:sz w:val="24"/>
          <w:szCs w:val="24"/>
          <w:lang w:val="pt-BR"/>
          <w14:ligatures w14:val="none"/>
        </w:rPr>
        <w:t>for aprovado, o motivo da desaprovação deve ser claramente declarado. O pai ou responsável do aluno não residente pode solicitar que o Departamento analise a desaprovação. A solicitação de revisão e qualquer documentação de suporte devem ser enviadas por escrito ao Departamento até 1º de maio ou, no caso de mudança de aluno após 1º de abril, dentro de 14 dias letivos da desaprovação do requerimento. A decisão do Comissário será final. Ao tomar a decisão, o Comissário levará em consideração o seguinte:</w:t>
      </w:r>
    </w:p>
    <w:p w14:paraId="5FFF4D9E" w14:textId="6DC19C3C" w:rsidR="00184495" w:rsidRPr="00BF1620" w:rsidRDefault="00BF1620" w:rsidP="00DA0880">
      <w:pPr>
        <w:numPr>
          <w:ilvl w:val="2"/>
          <w:numId w:val="21"/>
        </w:numPr>
        <w:shd w:val="clear" w:color="auto" w:fill="FFFFFF"/>
        <w:spacing w:before="120" w:after="120" w:line="240" w:lineRule="auto"/>
        <w:rPr>
          <w:rFonts w:eastAsia="Times New Roman" w:cs="Segoe UI"/>
          <w:color w:val="212529"/>
          <w:kern w:val="0"/>
          <w:sz w:val="24"/>
          <w:szCs w:val="24"/>
          <w:lang w:val="pt-BR"/>
          <w14:ligatures w14:val="none"/>
        </w:rPr>
      </w:pPr>
      <w:r w:rsidRPr="00BF1620">
        <w:rPr>
          <w:rFonts w:eastAsia="Times New Roman" w:cs="Segoe UI"/>
          <w:color w:val="212529"/>
          <w:kern w:val="0"/>
          <w:sz w:val="24"/>
          <w:szCs w:val="24"/>
          <w:lang w:val="pt-BR"/>
          <w14:ligatures w14:val="none"/>
        </w:rPr>
        <w:t>A disponibilidade de um programa comparável mais próximo da residência do aluno não residente.</w:t>
      </w:r>
    </w:p>
    <w:p w14:paraId="60518E79" w14:textId="2D6F1FAD" w:rsidR="00184495" w:rsidRPr="00BF1620" w:rsidRDefault="00BF1620" w:rsidP="00DA0880">
      <w:pPr>
        <w:numPr>
          <w:ilvl w:val="2"/>
          <w:numId w:val="21"/>
        </w:numPr>
        <w:shd w:val="clear" w:color="auto" w:fill="FFFFFF"/>
        <w:spacing w:before="120" w:after="120" w:line="240" w:lineRule="auto"/>
        <w:rPr>
          <w:rFonts w:eastAsia="Times New Roman" w:cs="Segoe UI"/>
          <w:color w:val="212529"/>
          <w:kern w:val="0"/>
          <w:sz w:val="24"/>
          <w:szCs w:val="24"/>
          <w:lang w:val="pt-BR"/>
          <w14:ligatures w14:val="none"/>
        </w:rPr>
      </w:pPr>
      <w:r w:rsidRPr="00BF1620">
        <w:rPr>
          <w:rFonts w:eastAsia="Times New Roman" w:cs="Segoe UI"/>
          <w:color w:val="212529"/>
          <w:kern w:val="0"/>
          <w:sz w:val="24"/>
          <w:szCs w:val="24"/>
          <w:lang w:val="pt-BR"/>
          <w14:ligatures w14:val="none"/>
        </w:rPr>
        <w:t>Se o custo de fornecer transporte ao aluno não residente excederia o custo médio de transporte para não residentes do distrito residente no ano anterior.</w:t>
      </w:r>
    </w:p>
    <w:p w14:paraId="05928306" w14:textId="7E3CD2C8" w:rsidR="00184495" w:rsidRPr="00BF1620" w:rsidRDefault="00BF1620" w:rsidP="00DA0880">
      <w:pPr>
        <w:numPr>
          <w:ilvl w:val="2"/>
          <w:numId w:val="21"/>
        </w:num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BF1620">
        <w:rPr>
          <w:rFonts w:eastAsia="Times New Roman" w:cs="Segoe UI"/>
          <w:color w:val="212529"/>
          <w:kern w:val="0"/>
          <w:sz w:val="24"/>
          <w:szCs w:val="24"/>
          <w:lang w:val="pt-BR"/>
          <w14:ligatures w14:val="none"/>
        </w:rPr>
        <w:t>Os encargos relativos ao aluno e sua família, e o distrito de residência.</w:t>
      </w:r>
    </w:p>
    <w:p w14:paraId="64DEEB51" w14:textId="4E4D9EC2" w:rsidR="00184495" w:rsidRPr="001713D0" w:rsidRDefault="001713D0" w:rsidP="00DA0880">
      <w:pPr>
        <w:numPr>
          <w:ilvl w:val="1"/>
          <w:numId w:val="21"/>
        </w:num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1713D0">
        <w:rPr>
          <w:rFonts w:eastAsia="Times New Roman" w:cs="Segoe UI"/>
          <w:color w:val="212529"/>
          <w:kern w:val="0"/>
          <w:sz w:val="24"/>
          <w:szCs w:val="24"/>
          <w:lang w:val="pt-BR"/>
          <w14:ligatures w14:val="none"/>
        </w:rPr>
        <w:t xml:space="preserve">Uma vez que um aluno não residente tenha sido aceito em uma escola receptora para um programa de educação </w:t>
      </w:r>
      <w:r>
        <w:rPr>
          <w:rFonts w:eastAsia="Times New Roman" w:cs="Segoe UI"/>
          <w:color w:val="212529"/>
          <w:kern w:val="0"/>
          <w:sz w:val="24"/>
          <w:szCs w:val="24"/>
          <w:lang w:val="pt-BR"/>
          <w14:ligatures w14:val="none"/>
        </w:rPr>
        <w:t xml:space="preserve">de carreira </w:t>
      </w:r>
      <w:r w:rsidRPr="001713D0">
        <w:rPr>
          <w:rFonts w:eastAsia="Times New Roman" w:cs="Segoe UI"/>
          <w:color w:val="212529"/>
          <w:kern w:val="0"/>
          <w:sz w:val="24"/>
          <w:szCs w:val="24"/>
          <w:lang w:val="pt-BR"/>
          <w14:ligatures w14:val="none"/>
        </w:rPr>
        <w:t xml:space="preserve">técnica aprovado e tenha sido aprovado pelo distrito de residência ou pelo Departamento, a cidade ou vila de residência deverá pagar a mensalidade à escola receptora na taxa estabelecida pelo Departamento. A escola receptora deverá notificar um aluno não residente por escrito que a admissão é específica do programa e que uma mudança de programa por um aluno não residente exigirá a apresentação de um novo Formulário de Matrícula de Aluno Não Residente do Programa de Educação </w:t>
      </w:r>
      <w:r>
        <w:rPr>
          <w:rFonts w:eastAsia="Times New Roman" w:cs="Segoe UI"/>
          <w:color w:val="212529"/>
          <w:kern w:val="0"/>
          <w:sz w:val="24"/>
          <w:szCs w:val="24"/>
          <w:lang w:val="pt-BR"/>
          <w14:ligatures w14:val="none"/>
        </w:rPr>
        <w:t xml:space="preserve">de Carreira </w:t>
      </w:r>
      <w:r w:rsidRPr="001713D0">
        <w:rPr>
          <w:rFonts w:eastAsia="Times New Roman" w:cs="Segoe UI"/>
          <w:color w:val="212529"/>
          <w:kern w:val="0"/>
          <w:sz w:val="24"/>
          <w:szCs w:val="24"/>
          <w:lang w:val="pt-BR"/>
          <w14:ligatures w14:val="none"/>
        </w:rPr>
        <w:t xml:space="preserve">Técnica designado pelo estado. O aluno não residente tem direito aos mesmos direitos e privilégios dos alunos que residem no distrito escolar receptor, incluindo o direito de permanecer na escola receptora até a conclusão do programa secundário, a menos que o aluno mude de programa ou saia do distrito de residência. Se o aluno não residente precisar de tempo adicional para concluir o programa e um aluno residente teria recebido o direito de continuar até a conclusão às custas dos distritos membros, a cidade ou vila de residência deverá continuar a pagar a mensalidade pelo tempo adicional. Se um aluno não residente deixar o programa, mas retornar dentro de um ano, o aluno terá </w:t>
      </w:r>
      <w:r w:rsidRPr="001713D0">
        <w:rPr>
          <w:rFonts w:eastAsia="Times New Roman" w:cs="Segoe UI"/>
          <w:color w:val="212529"/>
          <w:kern w:val="0"/>
          <w:sz w:val="24"/>
          <w:szCs w:val="24"/>
          <w:lang w:val="pt-BR"/>
          <w14:ligatures w14:val="none"/>
        </w:rPr>
        <w:lastRenderedPageBreak/>
        <w:t>direito a ser reintegrado se esse privilégio tivesse sido estendido a um aluno residente. As escolas devem ratear a mensalidade se o aluno frequentar por menos de um ano inteiro.</w:t>
      </w:r>
    </w:p>
    <w:p w14:paraId="56F6639B" w14:textId="35EF5189" w:rsidR="00184495" w:rsidRPr="00291575" w:rsidRDefault="00291575" w:rsidP="00DA0880">
      <w:pPr>
        <w:numPr>
          <w:ilvl w:val="1"/>
          <w:numId w:val="21"/>
        </w:numPr>
        <w:shd w:val="clear" w:color="auto" w:fill="FFFFFF"/>
        <w:spacing w:before="120" w:after="120" w:line="240" w:lineRule="auto"/>
        <w:rPr>
          <w:rFonts w:eastAsia="Times New Roman" w:cs="Segoe UI"/>
          <w:color w:val="212529"/>
          <w:kern w:val="0"/>
          <w:sz w:val="24"/>
          <w:szCs w:val="24"/>
          <w:lang w:val="pt-BR"/>
          <w14:ligatures w14:val="none"/>
        </w:rPr>
      </w:pPr>
      <w:r w:rsidRPr="00291575">
        <w:rPr>
          <w:rFonts w:eastAsia="Times New Roman" w:cs="Segoe UI"/>
          <w:color w:val="212529"/>
          <w:kern w:val="0"/>
          <w:sz w:val="24"/>
          <w:szCs w:val="24"/>
          <w:lang w:val="pt-BR"/>
          <w14:ligatures w14:val="none"/>
        </w:rPr>
        <w:t>Nos casos em que não haja um acordo de mensalidade em vigor entre os distritos de envio e recebimento, o Comissário estabelecerá as taxas de mensalidade para os propósitos do M.G.L. c. 74, s. 7C. Ao calcular e estabelecer as referidas taxas de mensalidade, o Comissário:</w:t>
      </w:r>
    </w:p>
    <w:p w14:paraId="455821B3" w14:textId="673BFF9D" w:rsidR="00184495" w:rsidRPr="000932E7" w:rsidRDefault="000932E7" w:rsidP="00DA0880">
      <w:pPr>
        <w:numPr>
          <w:ilvl w:val="2"/>
          <w:numId w:val="21"/>
        </w:numPr>
        <w:shd w:val="clear" w:color="auto" w:fill="FFFFFF"/>
        <w:spacing w:before="120" w:after="120" w:line="240" w:lineRule="auto"/>
        <w:rPr>
          <w:rFonts w:eastAsia="Times New Roman" w:cs="Segoe UI"/>
          <w:color w:val="212529"/>
          <w:kern w:val="0"/>
          <w:sz w:val="24"/>
          <w:szCs w:val="24"/>
          <w:lang w:val="pt-BR"/>
          <w14:ligatures w14:val="none"/>
        </w:rPr>
      </w:pPr>
      <w:r w:rsidRPr="000932E7">
        <w:rPr>
          <w:rFonts w:eastAsia="Times New Roman" w:cs="Segoe UI"/>
          <w:color w:val="212529"/>
          <w:kern w:val="0"/>
          <w:sz w:val="24"/>
          <w:szCs w:val="24"/>
          <w:lang w:val="pt-BR"/>
          <w14:ligatures w14:val="none"/>
        </w:rPr>
        <w:t>Deve basear o cálculo nas despesas reais feitas pelo distrito receptor durante o ano fiscal mais recente para o qual tais despesas estão disponíveis para o Departamento, ajustadas pela inflação em qualquer ano subsequente anterior ao ano de matrícula para o qual a mensalidade deve ser paga. O referido ajuste de inflação deve ser feito de forma consistente com os cálculos de inflação para orçamentos de fundação de acordo com M.G.L. c. 70.</w:t>
      </w:r>
    </w:p>
    <w:p w14:paraId="6111BB8C" w14:textId="1718F863" w:rsidR="00184495" w:rsidRPr="001455A9" w:rsidRDefault="001455A9" w:rsidP="00DA0880">
      <w:pPr>
        <w:numPr>
          <w:ilvl w:val="2"/>
          <w:numId w:val="21"/>
        </w:num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1455A9">
        <w:rPr>
          <w:rFonts w:eastAsia="Times New Roman" w:cs="Segoe UI"/>
          <w:color w:val="212529"/>
          <w:kern w:val="0"/>
          <w:sz w:val="24"/>
          <w:szCs w:val="24"/>
          <w:lang w:val="pt-BR"/>
          <w14:ligatures w14:val="none"/>
        </w:rPr>
        <w:t xml:space="preserve">Deve estabelecer um teto máximo de mensalidade com base em uma porcentagem da taxa de orçamento de fundação por aluno para alunos de educação </w:t>
      </w:r>
      <w:r>
        <w:rPr>
          <w:rFonts w:eastAsia="Times New Roman" w:cs="Segoe UI"/>
          <w:color w:val="212529"/>
          <w:kern w:val="0"/>
          <w:sz w:val="24"/>
          <w:szCs w:val="24"/>
          <w:lang w:val="pt-BR"/>
          <w14:ligatures w14:val="none"/>
        </w:rPr>
        <w:t xml:space="preserve">de carreira </w:t>
      </w:r>
      <w:r w:rsidRPr="001455A9">
        <w:rPr>
          <w:rFonts w:eastAsia="Times New Roman" w:cs="Segoe UI"/>
          <w:color w:val="212529"/>
          <w:kern w:val="0"/>
          <w:sz w:val="24"/>
          <w:szCs w:val="24"/>
          <w:lang w:val="pt-BR"/>
          <w14:ligatures w14:val="none"/>
        </w:rPr>
        <w:t>técnica. A partir do ano fiscal de 2017, o teto estabelecido não deve exceder 125% da taxa de fundação por aluno.</w:t>
      </w:r>
    </w:p>
    <w:p w14:paraId="0054DCCE" w14:textId="212C2A9C" w:rsidR="00184495" w:rsidRPr="008131C1" w:rsidRDefault="008131C1" w:rsidP="00DA0880">
      <w:pPr>
        <w:numPr>
          <w:ilvl w:val="2"/>
          <w:numId w:val="21"/>
        </w:num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8131C1">
        <w:rPr>
          <w:rFonts w:eastAsia="Times New Roman" w:cs="Segoe UI"/>
          <w:color w:val="212529"/>
          <w:kern w:val="0"/>
          <w:sz w:val="24"/>
          <w:szCs w:val="24"/>
          <w:lang w:val="pt-BR"/>
          <w14:ligatures w14:val="none"/>
        </w:rPr>
        <w:t xml:space="preserve">Pode, em casos em que o distrito receptor foi autorizado a operar uma instalação que atende a uma alta porcentagem de alunos não residentes, estabelecer um incremento de capital de construção e reforma a ser adicionado às mensalidades pagas em nome de alunos não residentes que frequentam a escola. Ao calcular tais incrementos, o Comissário deve usar as despesas reais para essa finalidade, conforme relatado pelo distrito para o ano em que a mensalidade de não residente foi calculada, dividida pela matrícula escolar total. Os alunos que residem em uma cidade ou vila que seja membro de um distrito que ofereça pelo menos cinco programas de educação </w:t>
      </w:r>
      <w:r>
        <w:rPr>
          <w:rFonts w:eastAsia="Times New Roman" w:cs="Segoe UI"/>
          <w:color w:val="212529"/>
          <w:kern w:val="0"/>
          <w:sz w:val="24"/>
          <w:szCs w:val="24"/>
          <w:lang w:val="pt-BR"/>
          <w14:ligatures w14:val="none"/>
        </w:rPr>
        <w:t xml:space="preserve">de carreira </w:t>
      </w:r>
      <w:r w:rsidRPr="008131C1">
        <w:rPr>
          <w:rFonts w:eastAsia="Times New Roman" w:cs="Segoe UI"/>
          <w:color w:val="212529"/>
          <w:kern w:val="0"/>
          <w:sz w:val="24"/>
          <w:szCs w:val="24"/>
          <w:lang w:val="pt-BR"/>
          <w14:ligatures w14:val="none"/>
        </w:rPr>
        <w:t>técnica aprovados não devem ser obrigados a pagar mais de 75% do valor calculado por aluno. O incremento de capital de construção e reforma não deve estar sujeito ao teto estabelecido de acordo com 603 CMR 4.03 (6)(b)4.</w:t>
      </w:r>
      <w:r w:rsidR="00F35E5C">
        <w:rPr>
          <w:rFonts w:eastAsia="Times New Roman" w:cs="Segoe UI"/>
          <w:color w:val="212529"/>
          <w:kern w:val="0"/>
          <w:sz w:val="24"/>
          <w:szCs w:val="24"/>
          <w:lang w:val="pt-BR"/>
          <w14:ligatures w14:val="none"/>
        </w:rPr>
        <w:t xml:space="preserve"> </w:t>
      </w:r>
      <w:r w:rsidRPr="008131C1">
        <w:rPr>
          <w:rFonts w:eastAsia="Times New Roman" w:cs="Segoe UI"/>
          <w:color w:val="212529"/>
          <w:kern w:val="0"/>
          <w:sz w:val="24"/>
          <w:szCs w:val="24"/>
          <w:lang w:val="pt-BR"/>
          <w14:ligatures w14:val="none"/>
        </w:rPr>
        <w:t>b.</w:t>
      </w:r>
      <w:r w:rsidR="00F35E5C">
        <w:rPr>
          <w:rFonts w:eastAsia="Times New Roman" w:cs="Segoe UI"/>
          <w:color w:val="212529"/>
          <w:kern w:val="0"/>
          <w:sz w:val="24"/>
          <w:szCs w:val="24"/>
          <w:lang w:val="pt-BR"/>
          <w14:ligatures w14:val="none"/>
        </w:rPr>
        <w:t xml:space="preserve"> </w:t>
      </w:r>
    </w:p>
    <w:p w14:paraId="2357376B" w14:textId="63464CA3" w:rsidR="00184495" w:rsidRPr="001E5C40" w:rsidRDefault="001E5C40" w:rsidP="00DA0880">
      <w:pPr>
        <w:numPr>
          <w:ilvl w:val="2"/>
          <w:numId w:val="21"/>
        </w:numPr>
        <w:shd w:val="clear" w:color="auto" w:fill="FFFFFF" w:themeFill="background1"/>
        <w:spacing w:before="120" w:after="120" w:line="240" w:lineRule="auto"/>
        <w:rPr>
          <w:rFonts w:eastAsia="Times New Roman" w:cs="Segoe UI"/>
          <w:color w:val="212529"/>
          <w:kern w:val="0"/>
          <w:sz w:val="24"/>
          <w:szCs w:val="24"/>
          <w:lang w:val="pt-BR"/>
          <w14:ligatures w14:val="none"/>
        </w:rPr>
      </w:pPr>
      <w:r w:rsidRPr="001E5C40">
        <w:rPr>
          <w:rFonts w:eastAsia="Times New Roman" w:cs="Segoe UI"/>
          <w:color w:val="212529"/>
          <w:kern w:val="0"/>
          <w:sz w:val="24"/>
          <w:szCs w:val="24"/>
          <w:lang w:val="pt-BR"/>
          <w14:ligatures w14:val="none"/>
        </w:rPr>
        <w:t xml:space="preserve">Pode aprovar a adição de incrementos às mensalidades para alunos não residentes matriculados em programas de educação especial. Tais incrementos devem ser consistentes com aqueles aprovados para uso como parte dos cálculos de educação especial de escolha de escola de acordo com 603 CMR 10.00: </w:t>
      </w:r>
      <w:r w:rsidRPr="001E5C40">
        <w:rPr>
          <w:rFonts w:eastAsia="Times New Roman" w:cs="Segoe UI"/>
          <w:i/>
          <w:iCs/>
          <w:color w:val="212529"/>
          <w:kern w:val="0"/>
          <w:sz w:val="24"/>
          <w:szCs w:val="24"/>
          <w:lang w:val="pt-BR"/>
          <w14:ligatures w14:val="none"/>
        </w:rPr>
        <w:t>Finanças Escolares</w:t>
      </w:r>
      <w:r w:rsidRPr="001E5C40">
        <w:rPr>
          <w:rFonts w:eastAsia="Times New Roman" w:cs="Segoe UI"/>
          <w:color w:val="212529"/>
          <w:kern w:val="0"/>
          <w:sz w:val="24"/>
          <w:szCs w:val="24"/>
          <w:lang w:val="pt-BR"/>
          <w14:ligatures w14:val="none"/>
        </w:rPr>
        <w:t>. Qualquer incremento de educação especial às mensalidades de não residentes não estará sujeito ao teto estabelecido de acordo com 603 CMR 4.03 (6)(k)4.</w:t>
      </w:r>
      <w:r>
        <w:rPr>
          <w:rFonts w:eastAsia="Times New Roman" w:cs="Segoe UI"/>
          <w:color w:val="212529"/>
          <w:kern w:val="0"/>
          <w:sz w:val="24"/>
          <w:szCs w:val="24"/>
          <w:lang w:val="pt-BR"/>
          <w14:ligatures w14:val="none"/>
        </w:rPr>
        <w:t xml:space="preserve"> </w:t>
      </w:r>
      <w:r w:rsidRPr="001E5C40">
        <w:rPr>
          <w:rFonts w:eastAsia="Times New Roman" w:cs="Segoe UI"/>
          <w:color w:val="212529"/>
          <w:kern w:val="0"/>
          <w:sz w:val="24"/>
          <w:szCs w:val="24"/>
          <w:lang w:val="pt-BR"/>
          <w14:ligatures w14:val="none"/>
        </w:rPr>
        <w:t>b.</w:t>
      </w:r>
      <w:r>
        <w:rPr>
          <w:rFonts w:eastAsia="Times New Roman" w:cs="Segoe UI"/>
          <w:color w:val="212529"/>
          <w:kern w:val="0"/>
          <w:sz w:val="24"/>
          <w:szCs w:val="24"/>
          <w:lang w:val="pt-BR"/>
          <w14:ligatures w14:val="none"/>
        </w:rPr>
        <w:t xml:space="preserve"> </w:t>
      </w:r>
    </w:p>
    <w:p w14:paraId="286469A5" w14:textId="3AE2ED77" w:rsidR="00184495" w:rsidRPr="002B0452"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2B0452">
        <w:rPr>
          <w:rFonts w:eastAsia="Times New Roman" w:cs="Segoe UI"/>
          <w:color w:val="212529"/>
          <w:kern w:val="0"/>
          <w:sz w:val="24"/>
          <w:szCs w:val="24"/>
          <w:lang w:val="pt-BR"/>
          <w14:ligatures w14:val="none"/>
        </w:rPr>
        <w:lastRenderedPageBreak/>
        <w:t>(</w:t>
      </w:r>
      <w:r w:rsidR="00982333" w:rsidRPr="002B0452">
        <w:rPr>
          <w:rFonts w:eastAsia="Times New Roman" w:cs="Segoe UI"/>
          <w:color w:val="212529"/>
          <w:kern w:val="0"/>
          <w:sz w:val="24"/>
          <w:szCs w:val="24"/>
          <w:lang w:val="pt-BR"/>
          <w14:ligatures w14:val="none"/>
        </w:rPr>
        <w:t>k</w:t>
      </w:r>
      <w:r w:rsidRPr="002B0452">
        <w:rPr>
          <w:rFonts w:eastAsia="Times New Roman" w:cs="Segoe UI"/>
          <w:color w:val="212529"/>
          <w:kern w:val="0"/>
          <w:sz w:val="24"/>
          <w:szCs w:val="24"/>
          <w:lang w:val="pt-BR"/>
          <w14:ligatures w14:val="none"/>
        </w:rPr>
        <w:t xml:space="preserve">) </w:t>
      </w:r>
      <w:r w:rsidR="002B0452" w:rsidRPr="002B0452">
        <w:rPr>
          <w:rFonts w:eastAsia="Times New Roman" w:cs="Segoe UI"/>
          <w:color w:val="212529"/>
          <w:kern w:val="0"/>
          <w:sz w:val="24"/>
          <w:szCs w:val="24"/>
          <w:lang w:val="pt-BR"/>
          <w14:ligatures w14:val="none"/>
        </w:rPr>
        <w:t>Cada escola deverá ter um código de conduta que deverá incluir padrões e procedimentos para suspensão e expulsão de alunos de acordo com M.G.L c. 71, § 37H. O código deverá ser publicado no Manual do Aluno e uma cópia deverá ser fornecida a cada aluno, pai/responsável. A expulsão por motivos não incluídos no código não será permitida.</w:t>
      </w:r>
    </w:p>
    <w:p w14:paraId="136CB49C" w14:textId="58422987" w:rsidR="00184495" w:rsidRPr="001D308D"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5C030A">
        <w:rPr>
          <w:rFonts w:eastAsia="Times New Roman" w:cs="Segoe UI"/>
          <w:color w:val="212529"/>
          <w:kern w:val="0"/>
          <w:sz w:val="24"/>
          <w:szCs w:val="24"/>
          <w:lang w:val="pt-BR"/>
          <w14:ligatures w14:val="none"/>
        </w:rPr>
        <w:t>(</w:t>
      </w:r>
      <w:r w:rsidR="00982333" w:rsidRPr="005C030A">
        <w:rPr>
          <w:rFonts w:eastAsia="Times New Roman" w:cs="Segoe UI"/>
          <w:color w:val="212529"/>
          <w:kern w:val="0"/>
          <w:sz w:val="24"/>
          <w:szCs w:val="24"/>
          <w:lang w:val="pt-BR"/>
          <w14:ligatures w14:val="none"/>
        </w:rPr>
        <w:t>l</w:t>
      </w:r>
      <w:r w:rsidRPr="005C030A">
        <w:rPr>
          <w:rFonts w:eastAsia="Times New Roman" w:cs="Segoe UI"/>
          <w:color w:val="212529"/>
          <w:kern w:val="0"/>
          <w:sz w:val="24"/>
          <w:szCs w:val="24"/>
          <w:lang w:val="pt-BR"/>
          <w14:ligatures w14:val="none"/>
        </w:rPr>
        <w:t xml:space="preserve">) </w:t>
      </w:r>
      <w:r w:rsidR="001D308D" w:rsidRPr="001D308D">
        <w:rPr>
          <w:rFonts w:eastAsia="Times New Roman" w:cs="Segoe UI"/>
          <w:color w:val="212529"/>
          <w:kern w:val="0"/>
          <w:sz w:val="24"/>
          <w:szCs w:val="24"/>
          <w:lang w:val="pt-BR"/>
          <w14:ligatures w14:val="none"/>
        </w:rPr>
        <w:t xml:space="preserve">Cada escola com programas de educação </w:t>
      </w:r>
      <w:r w:rsidR="001D308D">
        <w:rPr>
          <w:rFonts w:eastAsia="Times New Roman" w:cs="Segoe UI"/>
          <w:color w:val="212529"/>
          <w:kern w:val="0"/>
          <w:sz w:val="24"/>
          <w:szCs w:val="24"/>
          <w:lang w:val="pt-BR"/>
          <w14:ligatures w14:val="none"/>
        </w:rPr>
        <w:t xml:space="preserve">de carreira </w:t>
      </w:r>
      <w:r w:rsidR="001D308D" w:rsidRPr="001D308D">
        <w:rPr>
          <w:rFonts w:eastAsia="Times New Roman" w:cs="Segoe UI"/>
          <w:color w:val="212529"/>
          <w:kern w:val="0"/>
          <w:sz w:val="24"/>
          <w:szCs w:val="24"/>
          <w:lang w:val="pt-BR"/>
          <w14:ligatures w14:val="none"/>
        </w:rPr>
        <w:t xml:space="preserve">técnica pós-secundária deve desenvolver e implementar uma política de admissão para os programas pós-secundários. A política deve ser enviada ao Departamento antes da implementação e conforme </w:t>
      </w:r>
      <w:r w:rsidR="001D308D">
        <w:rPr>
          <w:rFonts w:eastAsia="Times New Roman" w:cs="Segoe UI"/>
          <w:color w:val="212529"/>
          <w:kern w:val="0"/>
          <w:sz w:val="24"/>
          <w:szCs w:val="24"/>
          <w:lang w:val="pt-BR"/>
          <w14:ligatures w14:val="none"/>
        </w:rPr>
        <w:t xml:space="preserve">foi </w:t>
      </w:r>
      <w:r w:rsidR="001D308D" w:rsidRPr="001D308D">
        <w:rPr>
          <w:rFonts w:eastAsia="Times New Roman" w:cs="Segoe UI"/>
          <w:color w:val="212529"/>
          <w:kern w:val="0"/>
          <w:sz w:val="24"/>
          <w:szCs w:val="24"/>
          <w:lang w:val="pt-BR"/>
          <w14:ligatures w14:val="none"/>
        </w:rPr>
        <w:t>atualizada.</w:t>
      </w:r>
    </w:p>
    <w:p w14:paraId="381FD413" w14:textId="204DECAA" w:rsidR="00184495" w:rsidRPr="005C030A"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3C56E0">
        <w:rPr>
          <w:rFonts w:eastAsia="Times New Roman" w:cs="Segoe UI"/>
          <w:color w:val="212529"/>
          <w:kern w:val="0"/>
          <w:sz w:val="24"/>
          <w:szCs w:val="24"/>
          <w:lang w:val="pt-BR"/>
          <w14:ligatures w14:val="none"/>
        </w:rPr>
        <w:t>(</w:t>
      </w:r>
      <w:r w:rsidR="00982333" w:rsidRPr="003C56E0">
        <w:rPr>
          <w:rFonts w:eastAsia="Times New Roman" w:cs="Segoe UI"/>
          <w:color w:val="212529"/>
          <w:kern w:val="0"/>
          <w:sz w:val="24"/>
          <w:szCs w:val="24"/>
          <w:lang w:val="pt-BR"/>
          <w14:ligatures w14:val="none"/>
        </w:rPr>
        <w:t>m</w:t>
      </w:r>
      <w:r w:rsidRPr="003C56E0">
        <w:rPr>
          <w:rFonts w:eastAsia="Times New Roman" w:cs="Segoe UI"/>
          <w:color w:val="212529"/>
          <w:kern w:val="0"/>
          <w:sz w:val="24"/>
          <w:szCs w:val="24"/>
          <w:lang w:val="pt-BR"/>
          <w14:ligatures w14:val="none"/>
        </w:rPr>
        <w:t xml:space="preserve">) </w:t>
      </w:r>
      <w:r w:rsidR="005C030A" w:rsidRPr="005C030A">
        <w:rPr>
          <w:rFonts w:eastAsia="Times New Roman" w:cs="Segoe UI"/>
          <w:color w:val="212529"/>
          <w:kern w:val="0"/>
          <w:sz w:val="24"/>
          <w:szCs w:val="24"/>
          <w:lang w:val="pt-BR"/>
          <w14:ligatures w14:val="none"/>
        </w:rPr>
        <w:t xml:space="preserve">Cada escola que admite alunos de pós-graduação deve desenvolver e implementar uma política de admissão para as vagas de pós-graduação. A política deve ser enviada ao Departamento antes da implementação e conforme </w:t>
      </w:r>
      <w:r w:rsidR="005C030A">
        <w:rPr>
          <w:rFonts w:eastAsia="Times New Roman" w:cs="Segoe UI"/>
          <w:color w:val="212529"/>
          <w:kern w:val="0"/>
          <w:sz w:val="24"/>
          <w:szCs w:val="24"/>
          <w:lang w:val="pt-BR"/>
          <w14:ligatures w14:val="none"/>
        </w:rPr>
        <w:t xml:space="preserve">foi </w:t>
      </w:r>
      <w:r w:rsidR="005C030A" w:rsidRPr="005C030A">
        <w:rPr>
          <w:rFonts w:eastAsia="Times New Roman" w:cs="Segoe UI"/>
          <w:color w:val="212529"/>
          <w:kern w:val="0"/>
          <w:sz w:val="24"/>
          <w:szCs w:val="24"/>
          <w:lang w:val="pt-BR"/>
          <w14:ligatures w14:val="none"/>
        </w:rPr>
        <w:t>atualizada.</w:t>
      </w:r>
    </w:p>
    <w:p w14:paraId="5AC4994A" w14:textId="5FB9D942" w:rsidR="00184495" w:rsidRPr="003C56E0"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w:t>
      </w:r>
      <w:r w:rsidR="00982333" w:rsidRPr="00A9657E">
        <w:rPr>
          <w:rFonts w:eastAsia="Times New Roman" w:cs="Segoe UI"/>
          <w:color w:val="212529"/>
          <w:kern w:val="0"/>
          <w:sz w:val="24"/>
          <w:szCs w:val="24"/>
          <w:lang w:val="pt-BR"/>
          <w14:ligatures w14:val="none"/>
        </w:rPr>
        <w:t>n</w:t>
      </w:r>
      <w:r w:rsidRPr="00A9657E">
        <w:rPr>
          <w:rFonts w:eastAsia="Times New Roman" w:cs="Segoe UI"/>
          <w:color w:val="212529"/>
          <w:kern w:val="0"/>
          <w:sz w:val="24"/>
          <w:szCs w:val="24"/>
          <w:lang w:val="pt-BR"/>
          <w14:ligatures w14:val="none"/>
        </w:rPr>
        <w:t xml:space="preserve">) </w:t>
      </w:r>
      <w:r w:rsidR="003C56E0" w:rsidRPr="003C56E0">
        <w:rPr>
          <w:rFonts w:eastAsia="Times New Roman" w:cs="Segoe UI"/>
          <w:color w:val="212529"/>
          <w:kern w:val="0"/>
          <w:sz w:val="24"/>
          <w:szCs w:val="24"/>
          <w:lang w:val="pt-BR"/>
          <w14:ligatures w14:val="none"/>
        </w:rPr>
        <w:t xml:space="preserve">Para fornecer aos alunos e seus pais informações sobre a disponibilidade de educação </w:t>
      </w:r>
      <w:r w:rsidR="003C56E0">
        <w:rPr>
          <w:rFonts w:eastAsia="Times New Roman" w:cs="Segoe UI"/>
          <w:color w:val="212529"/>
          <w:kern w:val="0"/>
          <w:sz w:val="24"/>
          <w:szCs w:val="24"/>
          <w:lang w:val="pt-BR"/>
          <w14:ligatures w14:val="none"/>
        </w:rPr>
        <w:t xml:space="preserve">de carreira </w:t>
      </w:r>
      <w:r w:rsidR="003C56E0" w:rsidRPr="003C56E0">
        <w:rPr>
          <w:rFonts w:eastAsia="Times New Roman" w:cs="Segoe UI"/>
          <w:color w:val="212529"/>
          <w:kern w:val="0"/>
          <w:sz w:val="24"/>
          <w:szCs w:val="24"/>
          <w:lang w:val="pt-BR"/>
          <w14:ligatures w14:val="none"/>
        </w:rPr>
        <w:t xml:space="preserve">técnica, uma escola deve divulgar os nomes e endereços dos alunos do 7º e 8º ano até 15 de outubro de cada ano para a equipe escolar autorizada de um distrito educacional regional de escola </w:t>
      </w:r>
      <w:r w:rsidR="003C56E0">
        <w:rPr>
          <w:rFonts w:eastAsia="Times New Roman" w:cs="Segoe UI"/>
          <w:color w:val="212529"/>
          <w:kern w:val="0"/>
          <w:sz w:val="24"/>
          <w:szCs w:val="24"/>
          <w:lang w:val="pt-BR"/>
          <w14:ligatures w14:val="none"/>
        </w:rPr>
        <w:t xml:space="preserve">de carreira </w:t>
      </w:r>
      <w:r w:rsidR="003C56E0" w:rsidRPr="003C56E0">
        <w:rPr>
          <w:rFonts w:eastAsia="Times New Roman" w:cs="Segoe UI"/>
          <w:color w:val="212529"/>
          <w:kern w:val="0"/>
          <w:sz w:val="24"/>
          <w:szCs w:val="24"/>
          <w:lang w:val="pt-BR"/>
          <w14:ligatures w14:val="none"/>
        </w:rPr>
        <w:t xml:space="preserve">técnica, se a cidade ou município em que a escola está localizada for membro do distrito escolar regional de educação </w:t>
      </w:r>
      <w:r w:rsidR="003C56E0">
        <w:rPr>
          <w:rFonts w:eastAsia="Times New Roman" w:cs="Segoe UI"/>
          <w:color w:val="212529"/>
          <w:kern w:val="0"/>
          <w:sz w:val="24"/>
          <w:szCs w:val="24"/>
          <w:lang w:val="pt-BR"/>
          <w14:ligatures w14:val="none"/>
        </w:rPr>
        <w:t xml:space="preserve">de carreira </w:t>
      </w:r>
      <w:r w:rsidR="003C56E0" w:rsidRPr="003C56E0">
        <w:rPr>
          <w:rFonts w:eastAsia="Times New Roman" w:cs="Segoe UI"/>
          <w:color w:val="212529"/>
          <w:kern w:val="0"/>
          <w:sz w:val="24"/>
          <w:szCs w:val="24"/>
          <w:lang w:val="pt-BR"/>
          <w14:ligatures w14:val="none"/>
        </w:rPr>
        <w:t>técnica; desde que a escola dê aviso público de que divulga essas informações e permita que os pais e alunos qualificados, conforme definido em 603 CMR 23.02: Definição de Termos, tenham um prazo razoável após tal aviso para solicitar que essas informações não sejam divulgadas sem o consentimento prévio do aluno qualificado ou dos pais.</w:t>
      </w:r>
    </w:p>
    <w:p w14:paraId="43399861" w14:textId="46B0D8B5" w:rsidR="00184495" w:rsidRPr="00A9657E" w:rsidRDefault="00184495" w:rsidP="00184495">
      <w:pPr>
        <w:shd w:val="clear" w:color="auto" w:fill="FFFFFF"/>
        <w:spacing w:after="100" w:afterAutospacing="1" w:line="240" w:lineRule="auto"/>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(7) </w:t>
      </w:r>
      <w:r w:rsidR="00A9657E" w:rsidRPr="00A9657E">
        <w:rPr>
          <w:rFonts w:eastAsia="Times New Roman" w:cs="Segoe UI"/>
          <w:b/>
          <w:bCs/>
          <w:color w:val="212529"/>
          <w:kern w:val="0"/>
          <w:sz w:val="24"/>
          <w:szCs w:val="24"/>
          <w:lang w:val="pt-BR"/>
          <w14:ligatures w14:val="none"/>
        </w:rPr>
        <w:t>Emprego de Alunos (Educação Cooperativa)</w:t>
      </w:r>
    </w:p>
    <w:p w14:paraId="13979BAE" w14:textId="03507A82" w:rsidR="00184495" w:rsidRPr="00A9657E" w:rsidRDefault="00184495" w:rsidP="00D06333">
      <w:pPr>
        <w:shd w:val="clear" w:color="auto" w:fill="FFFFFF" w:themeFill="background1"/>
        <w:spacing w:before="120" w:after="120" w:line="240" w:lineRule="auto"/>
        <w:ind w:left="720"/>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 xml:space="preserve">(a) </w:t>
      </w:r>
      <w:r w:rsidR="00A9657E" w:rsidRPr="00A9657E">
        <w:rPr>
          <w:rFonts w:eastAsia="Times New Roman" w:cs="Segoe UI"/>
          <w:color w:val="212529"/>
          <w:kern w:val="0"/>
          <w:sz w:val="24"/>
          <w:szCs w:val="24"/>
          <w:lang w:val="pt-BR"/>
          <w14:ligatures w14:val="none"/>
        </w:rPr>
        <w:t xml:space="preserve">Os Programas de Educação Cooperativa </w:t>
      </w:r>
      <w:r w:rsidR="00A9657E">
        <w:rPr>
          <w:rFonts w:eastAsia="Times New Roman" w:cs="Segoe UI"/>
          <w:color w:val="212529"/>
          <w:kern w:val="0"/>
          <w:sz w:val="24"/>
          <w:szCs w:val="24"/>
          <w:lang w:val="pt-BR"/>
          <w14:ligatures w14:val="none"/>
        </w:rPr>
        <w:t xml:space="preserve">de Carreira </w:t>
      </w:r>
      <w:r w:rsidR="00A9657E" w:rsidRPr="00A9657E">
        <w:rPr>
          <w:rFonts w:eastAsia="Times New Roman" w:cs="Segoe UI"/>
          <w:color w:val="212529"/>
          <w:kern w:val="0"/>
          <w:sz w:val="24"/>
          <w:szCs w:val="24"/>
          <w:lang w:val="pt-BR"/>
          <w14:ligatures w14:val="none"/>
        </w:rPr>
        <w:t>Técnica devem ser aprovados pelo Departamento antes da implementação.</w:t>
      </w:r>
    </w:p>
    <w:p w14:paraId="3A3C1EE7" w14:textId="074C797F" w:rsidR="00184495" w:rsidRPr="00A9657E" w:rsidRDefault="00184495" w:rsidP="00D06333">
      <w:pPr>
        <w:shd w:val="clear" w:color="auto" w:fill="FFFFFF"/>
        <w:spacing w:before="120" w:after="120" w:line="240" w:lineRule="auto"/>
        <w:ind w:left="720"/>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 xml:space="preserve">(b) </w:t>
      </w:r>
      <w:r w:rsidR="00A9657E" w:rsidRPr="00A9657E">
        <w:rPr>
          <w:rFonts w:eastAsia="Times New Roman" w:cs="Segoe UI"/>
          <w:color w:val="212529"/>
          <w:kern w:val="0"/>
          <w:sz w:val="24"/>
          <w:szCs w:val="24"/>
          <w:lang w:val="pt-BR"/>
          <w14:ligatures w14:val="none"/>
        </w:rPr>
        <w:t>Cada programa aprovado deverá:</w:t>
      </w:r>
    </w:p>
    <w:p w14:paraId="2F7A62B4" w14:textId="573FB73F" w:rsidR="00184495" w:rsidRPr="00A9657E" w:rsidRDefault="00A9657E"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 xml:space="preserve">ser supervisionado por uma pessoa que possua uma licença de Coordenador de Educação </w:t>
      </w:r>
      <w:r>
        <w:rPr>
          <w:rFonts w:eastAsia="Times New Roman" w:cs="Segoe UI"/>
          <w:color w:val="212529"/>
          <w:kern w:val="0"/>
          <w:sz w:val="24"/>
          <w:szCs w:val="24"/>
          <w:lang w:val="pt-BR"/>
          <w14:ligatures w14:val="none"/>
        </w:rPr>
        <w:t xml:space="preserve">de Carreira </w:t>
      </w:r>
      <w:r w:rsidRPr="00A9657E">
        <w:rPr>
          <w:rFonts w:eastAsia="Times New Roman" w:cs="Segoe UI"/>
          <w:color w:val="212529"/>
          <w:kern w:val="0"/>
          <w:sz w:val="24"/>
          <w:szCs w:val="24"/>
          <w:lang w:val="pt-BR"/>
          <w14:ligatures w14:val="none"/>
        </w:rPr>
        <w:t xml:space="preserve">Técnica Cooperativa ou uma licença de Professor de Educação </w:t>
      </w:r>
      <w:r>
        <w:rPr>
          <w:rFonts w:eastAsia="Times New Roman" w:cs="Segoe UI"/>
          <w:color w:val="212529"/>
          <w:kern w:val="0"/>
          <w:sz w:val="24"/>
          <w:szCs w:val="24"/>
          <w:lang w:val="pt-BR"/>
          <w14:ligatures w14:val="none"/>
        </w:rPr>
        <w:t xml:space="preserve">de Carreira </w:t>
      </w:r>
      <w:r w:rsidRPr="00A9657E">
        <w:rPr>
          <w:rFonts w:eastAsia="Times New Roman" w:cs="Segoe UI"/>
          <w:color w:val="212529"/>
          <w:kern w:val="0"/>
          <w:sz w:val="24"/>
          <w:szCs w:val="24"/>
          <w:lang w:val="pt-BR"/>
          <w14:ligatures w14:val="none"/>
        </w:rPr>
        <w:t>Técnica na área do programa de educação cooperativa;</w:t>
      </w:r>
    </w:p>
    <w:p w14:paraId="0529649E" w14:textId="6651AB5F" w:rsidR="00184495" w:rsidRPr="00A9657E" w:rsidRDefault="00A9657E"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9657E">
        <w:rPr>
          <w:rFonts w:eastAsia="Times New Roman" w:cs="Segoe UI"/>
          <w:color w:val="212529"/>
          <w:kern w:val="0"/>
          <w:sz w:val="24"/>
          <w:szCs w:val="24"/>
          <w:lang w:val="pt-BR"/>
          <w14:ligatures w14:val="none"/>
        </w:rPr>
        <w:t xml:space="preserve">matricular apenas os alunos matriculados em um programa de educação </w:t>
      </w:r>
      <w:r w:rsidR="00F3633D">
        <w:rPr>
          <w:rFonts w:eastAsia="Times New Roman" w:cs="Segoe UI"/>
          <w:color w:val="212529"/>
          <w:kern w:val="0"/>
          <w:sz w:val="24"/>
          <w:szCs w:val="24"/>
          <w:lang w:val="pt-BR"/>
          <w14:ligatures w14:val="none"/>
        </w:rPr>
        <w:t xml:space="preserve">de carreira </w:t>
      </w:r>
      <w:r w:rsidRPr="00A9657E">
        <w:rPr>
          <w:rFonts w:eastAsia="Times New Roman" w:cs="Segoe UI"/>
          <w:color w:val="212529"/>
          <w:kern w:val="0"/>
          <w:sz w:val="24"/>
          <w:szCs w:val="24"/>
          <w:lang w:val="pt-BR"/>
          <w14:ligatures w14:val="none"/>
        </w:rPr>
        <w:t xml:space="preserve">técnica aprovado e que tenham demonstrado a aquisição de conhecimento e habilidades no Quadro de Educação </w:t>
      </w:r>
      <w:r w:rsidR="00F3633D">
        <w:rPr>
          <w:rFonts w:eastAsia="Times New Roman" w:cs="Segoe UI"/>
          <w:color w:val="212529"/>
          <w:kern w:val="0"/>
          <w:sz w:val="24"/>
          <w:szCs w:val="24"/>
          <w:lang w:val="pt-BR"/>
          <w14:ligatures w14:val="none"/>
        </w:rPr>
        <w:t xml:space="preserve">de Carreira </w:t>
      </w:r>
      <w:r w:rsidRPr="00A9657E">
        <w:rPr>
          <w:rFonts w:eastAsia="Times New Roman" w:cs="Segoe UI"/>
          <w:color w:val="212529"/>
          <w:kern w:val="0"/>
          <w:sz w:val="24"/>
          <w:szCs w:val="24"/>
          <w:lang w:val="pt-BR"/>
          <w14:ligatures w14:val="none"/>
        </w:rPr>
        <w:t xml:space="preserve">Técnica aplicável e no Quadro Curricular de Massachusetts associado a pelo menos um ano e meio de estudo em tempo integral na área do programa de educação cooperativa </w:t>
      </w:r>
      <w:r w:rsidR="00F3633D">
        <w:rPr>
          <w:rFonts w:eastAsia="Times New Roman" w:cs="Segoe UI"/>
          <w:color w:val="212529"/>
          <w:kern w:val="0"/>
          <w:sz w:val="24"/>
          <w:szCs w:val="24"/>
          <w:lang w:val="pt-BR"/>
          <w14:ligatures w14:val="none"/>
        </w:rPr>
        <w:t xml:space="preserve">de carreira </w:t>
      </w:r>
      <w:r w:rsidRPr="00A9657E">
        <w:rPr>
          <w:rFonts w:eastAsia="Times New Roman" w:cs="Segoe UI"/>
          <w:color w:val="212529"/>
          <w:kern w:val="0"/>
          <w:sz w:val="24"/>
          <w:szCs w:val="24"/>
          <w:lang w:val="pt-BR"/>
          <w14:ligatures w14:val="none"/>
        </w:rPr>
        <w:t>técnica e, em nenhum caso, matricular alunos antes da metade do terceiro ano;</w:t>
      </w:r>
    </w:p>
    <w:p w14:paraId="2005B0FB" w14:textId="03CB769A" w:rsidR="00184495" w:rsidRPr="00A07EA0" w:rsidRDefault="00A07EA0"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lastRenderedPageBreak/>
        <w:t>ser oferecido apenas durante o período não programado para aulas acadêmicas durante o ano letivo e pode incluir programas de verão;</w:t>
      </w:r>
    </w:p>
    <w:p w14:paraId="15634DC6" w14:textId="6428F26C" w:rsidR="00184495" w:rsidRPr="00A07EA0" w:rsidRDefault="00A07EA0"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proporcionar aos alunos a oportunidade de adquirir conhecimento e desenvolver habilidades que não podem ser adquiridas em um ambiente escolar, mas que podem ser adquiridas em um ambiente de trabalho;</w:t>
      </w:r>
    </w:p>
    <w:p w14:paraId="1DAB6E70" w14:textId="59373A32" w:rsidR="00184495" w:rsidRPr="00A07EA0" w:rsidRDefault="00A07EA0"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fornecer avaliações baseadas em competências;</w:t>
      </w:r>
    </w:p>
    <w:p w14:paraId="54B8796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sidRPr="0017251B">
        <w:rPr>
          <w:rFonts w:eastAsia="Times New Roman" w:cs="Segoe UI"/>
          <w:color w:val="212529"/>
          <w:kern w:val="0"/>
          <w:sz w:val="24"/>
          <w:szCs w:val="24"/>
          <w14:ligatures w14:val="none"/>
        </w:rPr>
        <w:t>provide students with continuous supervision by the employer;</w:t>
      </w:r>
    </w:p>
    <w:p w14:paraId="44175A63" w14:textId="492633F9" w:rsidR="00184495" w:rsidRPr="00A07EA0" w:rsidRDefault="00A07EA0"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 xml:space="preserve">fornecer aos alunos créditos de educação </w:t>
      </w:r>
      <w:r>
        <w:rPr>
          <w:rFonts w:eastAsia="Times New Roman" w:cs="Segoe UI"/>
          <w:color w:val="212529"/>
          <w:kern w:val="0"/>
          <w:sz w:val="24"/>
          <w:szCs w:val="24"/>
          <w:lang w:val="pt-BR"/>
          <w14:ligatures w14:val="none"/>
        </w:rPr>
        <w:t xml:space="preserve">de carreira </w:t>
      </w:r>
      <w:r w:rsidRPr="00A07EA0">
        <w:rPr>
          <w:rFonts w:eastAsia="Times New Roman" w:cs="Segoe UI"/>
          <w:color w:val="212529"/>
          <w:kern w:val="0"/>
          <w:sz w:val="24"/>
          <w:szCs w:val="24"/>
          <w:lang w:val="pt-BR"/>
          <w14:ligatures w14:val="none"/>
        </w:rPr>
        <w:t>técnica;</w:t>
      </w:r>
    </w:p>
    <w:p w14:paraId="4EF3513E" w14:textId="0187801A" w:rsidR="00184495" w:rsidRPr="00A07EA0" w:rsidRDefault="00A07EA0"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fornecer um acordo por escrito entre a escola, empregador, aluno e pais/responsáveis ​​delineando as condições de emprego, incluindo, mas não se limitando a horas, salários e folgas. O acordo deve incluir as habilidades a serem adquiridas pelo aluno. O empregador deve concordar em atender a todos os requisitos aplicáveis ​​das leis e regulamentos trabalhistas estaduais e federais, incluindo, mas não se limitando a</w:t>
      </w:r>
      <w:r>
        <w:rPr>
          <w:rFonts w:eastAsia="Times New Roman" w:cs="Segoe UI"/>
          <w:color w:val="212529"/>
          <w:kern w:val="0"/>
          <w:sz w:val="24"/>
          <w:szCs w:val="24"/>
          <w:lang w:val="pt-BR"/>
          <w14:ligatures w14:val="none"/>
        </w:rPr>
        <w:t xml:space="preserve"> </w:t>
      </w:r>
      <w:r w:rsidRPr="00A07EA0">
        <w:rPr>
          <w:rFonts w:eastAsia="Times New Roman" w:cs="Segoe UI"/>
          <w:color w:val="212529"/>
          <w:kern w:val="0"/>
          <w:sz w:val="24"/>
          <w:szCs w:val="24"/>
          <w:lang w:val="pt-BR"/>
          <w14:ligatures w14:val="none"/>
        </w:rPr>
        <w:t>aqueles que abordam seguro de compensação de trabalhadores, igualdade de oportunidades de emprego e segurança e saúde ocupacional;</w:t>
      </w:r>
    </w:p>
    <w:p w14:paraId="6780AA16" w14:textId="78DC8C44" w:rsidR="00184495" w:rsidRPr="00A07EA0" w:rsidRDefault="00A07EA0" w:rsidP="00184495">
      <w:pPr>
        <w:numPr>
          <w:ilvl w:val="1"/>
          <w:numId w:val="5"/>
        </w:numPr>
        <w:shd w:val="clear" w:color="auto" w:fill="FFFFFF"/>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fornecer uma orientação de segurança e saúde específica para o local para todos os funcionários-alunos; e</w:t>
      </w:r>
    </w:p>
    <w:p w14:paraId="4E0A03C7" w14:textId="6A58E368" w:rsidR="00184495" w:rsidRPr="00A07EA0" w:rsidRDefault="00A07EA0"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A07EA0">
        <w:rPr>
          <w:rFonts w:eastAsia="Times New Roman" w:cs="Segoe UI"/>
          <w:color w:val="212529"/>
          <w:kern w:val="0"/>
          <w:sz w:val="24"/>
          <w:szCs w:val="24"/>
          <w:lang w:val="pt-BR"/>
          <w14:ligatures w14:val="none"/>
        </w:rPr>
        <w:t xml:space="preserve">fornecer tempo de visita de supervisão suficiente entre o aluno, o empregador e o coordenador de educação cooperativa da escola ou professor </w:t>
      </w:r>
      <w:r>
        <w:rPr>
          <w:rFonts w:eastAsia="Times New Roman" w:cs="Segoe UI"/>
          <w:color w:val="212529"/>
          <w:kern w:val="0"/>
          <w:sz w:val="24"/>
          <w:szCs w:val="24"/>
          <w:lang w:val="pt-BR"/>
          <w14:ligatures w14:val="none"/>
        </w:rPr>
        <w:t xml:space="preserve">de carreira </w:t>
      </w:r>
      <w:r w:rsidRPr="00A07EA0">
        <w:rPr>
          <w:rFonts w:eastAsia="Times New Roman" w:cs="Segoe UI"/>
          <w:color w:val="212529"/>
          <w:kern w:val="0"/>
          <w:sz w:val="24"/>
          <w:szCs w:val="24"/>
          <w:lang w:val="pt-BR"/>
          <w14:ligatures w14:val="none"/>
        </w:rPr>
        <w:t>técnic</w:t>
      </w:r>
      <w:r>
        <w:rPr>
          <w:rFonts w:eastAsia="Times New Roman" w:cs="Segoe UI"/>
          <w:color w:val="212529"/>
          <w:kern w:val="0"/>
          <w:sz w:val="24"/>
          <w:szCs w:val="24"/>
          <w:lang w:val="pt-BR"/>
          <w14:ligatures w14:val="none"/>
        </w:rPr>
        <w:t>a</w:t>
      </w:r>
      <w:r w:rsidRPr="00A07EA0">
        <w:rPr>
          <w:rFonts w:eastAsia="Times New Roman" w:cs="Segoe UI"/>
          <w:color w:val="212529"/>
          <w:kern w:val="0"/>
          <w:sz w:val="24"/>
          <w:szCs w:val="24"/>
          <w:lang w:val="pt-BR"/>
          <w14:ligatures w14:val="none"/>
        </w:rPr>
        <w:t xml:space="preserve"> apropriado. A supervisão deve ser coordenada para permitir a participação conjunta de todas as partes, incluindo o professor </w:t>
      </w:r>
      <w:r>
        <w:rPr>
          <w:rFonts w:eastAsia="Times New Roman" w:cs="Segoe UI"/>
          <w:color w:val="212529"/>
          <w:kern w:val="0"/>
          <w:sz w:val="24"/>
          <w:szCs w:val="24"/>
          <w:lang w:val="pt-BR"/>
          <w14:ligatures w14:val="none"/>
        </w:rPr>
        <w:t xml:space="preserve">de carreira </w:t>
      </w:r>
      <w:r w:rsidRPr="00A07EA0">
        <w:rPr>
          <w:rFonts w:eastAsia="Times New Roman" w:cs="Segoe UI"/>
          <w:color w:val="212529"/>
          <w:kern w:val="0"/>
          <w:sz w:val="24"/>
          <w:szCs w:val="24"/>
          <w:lang w:val="pt-BR"/>
          <w14:ligatures w14:val="none"/>
        </w:rPr>
        <w:t>técnic</w:t>
      </w:r>
      <w:r>
        <w:rPr>
          <w:rFonts w:eastAsia="Times New Roman" w:cs="Segoe UI"/>
          <w:color w:val="212529"/>
          <w:kern w:val="0"/>
          <w:sz w:val="24"/>
          <w:szCs w:val="24"/>
          <w:lang w:val="pt-BR"/>
          <w14:ligatures w14:val="none"/>
        </w:rPr>
        <w:t>a</w:t>
      </w:r>
      <w:r w:rsidRPr="00A07EA0">
        <w:rPr>
          <w:rFonts w:eastAsia="Times New Roman" w:cs="Segoe UI"/>
          <w:color w:val="212529"/>
          <w:kern w:val="0"/>
          <w:sz w:val="24"/>
          <w:szCs w:val="24"/>
          <w:lang w:val="pt-BR"/>
          <w14:ligatures w14:val="none"/>
        </w:rPr>
        <w:t xml:space="preserve">. O coordenador de educação cooperativa da escola ou o professor </w:t>
      </w:r>
      <w:r>
        <w:rPr>
          <w:rFonts w:eastAsia="Times New Roman" w:cs="Segoe UI"/>
          <w:color w:val="212529"/>
          <w:kern w:val="0"/>
          <w:sz w:val="24"/>
          <w:szCs w:val="24"/>
          <w:lang w:val="pt-BR"/>
          <w14:ligatures w14:val="none"/>
        </w:rPr>
        <w:t xml:space="preserve">de carreira </w:t>
      </w:r>
      <w:r w:rsidRPr="00A07EA0">
        <w:rPr>
          <w:rFonts w:eastAsia="Times New Roman" w:cs="Segoe UI"/>
          <w:color w:val="212529"/>
          <w:kern w:val="0"/>
          <w:sz w:val="24"/>
          <w:szCs w:val="24"/>
          <w:lang w:val="pt-BR"/>
          <w14:ligatures w14:val="none"/>
        </w:rPr>
        <w:t>técnic</w:t>
      </w:r>
      <w:r>
        <w:rPr>
          <w:rFonts w:eastAsia="Times New Roman" w:cs="Segoe UI"/>
          <w:color w:val="212529"/>
          <w:kern w:val="0"/>
          <w:sz w:val="24"/>
          <w:szCs w:val="24"/>
          <w:lang w:val="pt-BR"/>
          <w14:ligatures w14:val="none"/>
        </w:rPr>
        <w:t>a</w:t>
      </w:r>
      <w:r w:rsidRPr="00A07EA0">
        <w:rPr>
          <w:rFonts w:eastAsia="Times New Roman" w:cs="Segoe UI"/>
          <w:color w:val="212529"/>
          <w:kern w:val="0"/>
          <w:sz w:val="24"/>
          <w:szCs w:val="24"/>
          <w:lang w:val="pt-BR"/>
          <w14:ligatures w14:val="none"/>
        </w:rPr>
        <w:t xml:space="preserve"> deve conduzir atividades de supervisão regulares no local de trabalho para verificar se o acordo está sendo seguido e atualizar o arquivo de obtenção de competência do aluno.</w:t>
      </w:r>
    </w:p>
    <w:p w14:paraId="7DFBCB70" w14:textId="6DF60ACA" w:rsidR="00A037DE" w:rsidRPr="00A037DE" w:rsidRDefault="00184495" w:rsidP="00184495">
      <w:pPr>
        <w:shd w:val="clear" w:color="auto" w:fill="FFFFFF" w:themeFill="background1"/>
        <w:spacing w:after="100" w:afterAutospacing="1" w:line="240" w:lineRule="auto"/>
        <w:rPr>
          <w:rFonts w:eastAsia="Times New Roman" w:cs="Segoe UI"/>
          <w:color w:val="212529"/>
          <w:kern w:val="0"/>
          <w:sz w:val="24"/>
          <w:szCs w:val="24"/>
          <w:lang w:val="pt-BR"/>
          <w14:ligatures w14:val="none"/>
        </w:rPr>
      </w:pPr>
      <w:r w:rsidRPr="0017251B">
        <w:rPr>
          <w:rFonts w:eastAsia="Times New Roman" w:cs="Segoe UI"/>
          <w:color w:val="212529"/>
          <w:kern w:val="0"/>
          <w:sz w:val="24"/>
          <w:szCs w:val="24"/>
          <w14:ligatures w14:val="none"/>
        </w:rPr>
        <w:t>(8) </w:t>
      </w:r>
      <w:r w:rsidR="00A037DE" w:rsidRPr="00A037DE">
        <w:rPr>
          <w:rFonts w:eastAsia="Times New Roman" w:cs="Segoe UI"/>
          <w:b/>
          <w:bCs/>
          <w:color w:val="212529"/>
          <w:kern w:val="0"/>
          <w:sz w:val="24"/>
          <w:szCs w:val="24"/>
          <w:lang w:val="pt-BR"/>
          <w14:ligatures w14:val="none"/>
        </w:rPr>
        <w:t>Despesas</w:t>
      </w:r>
      <w:r w:rsidRPr="0017251B">
        <w:rPr>
          <w:rFonts w:eastAsia="Times New Roman" w:cs="Segoe UI"/>
          <w:color w:val="212529"/>
          <w:kern w:val="0"/>
          <w:sz w:val="24"/>
          <w:szCs w:val="24"/>
          <w14:ligatures w14:val="none"/>
        </w:rPr>
        <w:br/>
      </w:r>
      <w:r w:rsidR="00A037DE" w:rsidRPr="00A037DE">
        <w:rPr>
          <w:rFonts w:eastAsia="Times New Roman" w:cs="Segoe UI"/>
          <w:color w:val="212529"/>
          <w:kern w:val="0"/>
          <w:sz w:val="24"/>
          <w:szCs w:val="24"/>
          <w:lang w:val="pt-BR"/>
          <w14:ligatures w14:val="none"/>
        </w:rPr>
        <w:t xml:space="preserve">Cada escola que conduz um ou mais programas de educação </w:t>
      </w:r>
      <w:r w:rsidR="00A037DE">
        <w:rPr>
          <w:rFonts w:eastAsia="Times New Roman" w:cs="Segoe UI"/>
          <w:color w:val="212529"/>
          <w:kern w:val="0"/>
          <w:sz w:val="24"/>
          <w:szCs w:val="24"/>
          <w:lang w:val="pt-BR"/>
          <w14:ligatures w14:val="none"/>
        </w:rPr>
        <w:t xml:space="preserve">de carreira </w:t>
      </w:r>
      <w:r w:rsidR="00A037DE" w:rsidRPr="00A037DE">
        <w:rPr>
          <w:rFonts w:eastAsia="Times New Roman" w:cs="Segoe UI"/>
          <w:color w:val="212529"/>
          <w:kern w:val="0"/>
          <w:sz w:val="24"/>
          <w:szCs w:val="24"/>
          <w:lang w:val="pt-BR"/>
          <w14:ligatures w14:val="none"/>
        </w:rPr>
        <w:t>técnica deve fornecer recursos adequados para permitir que os programas atendam aos regulamentos atuais do setor e da Administração de Segurança e Saúde Ocupacional (OSHA) com relação a instalações, segurança, equipamentos e suprimentos.</w:t>
      </w:r>
    </w:p>
    <w:sectPr w:rsidR="00A037DE" w:rsidRPr="00A037DE" w:rsidSect="0047741C">
      <w:footerReference w:type="default" r:id="rId27"/>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6B6F" w14:textId="77777777" w:rsidR="00C044E4" w:rsidRDefault="00C044E4" w:rsidP="00654C43">
      <w:pPr>
        <w:spacing w:after="0" w:line="240" w:lineRule="auto"/>
      </w:pPr>
      <w:r>
        <w:separator/>
      </w:r>
    </w:p>
  </w:endnote>
  <w:endnote w:type="continuationSeparator" w:id="0">
    <w:p w14:paraId="0F4C9FFA" w14:textId="77777777" w:rsidR="00C044E4" w:rsidRDefault="00C044E4" w:rsidP="00654C43">
      <w:pPr>
        <w:spacing w:after="0" w:line="240" w:lineRule="auto"/>
      </w:pPr>
      <w:r>
        <w:continuationSeparator/>
      </w:r>
    </w:p>
  </w:endnote>
  <w:endnote w:type="continuationNotice" w:id="1">
    <w:p w14:paraId="27C543FE" w14:textId="77777777" w:rsidR="00C044E4" w:rsidRDefault="00C04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Times New Roman">
    <w:altName w:val="Segoe UI"/>
    <w:charset w:val="00"/>
    <w:family w:val="roman"/>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62231"/>
      <w:docPartObj>
        <w:docPartGallery w:val="Page Numbers (Bottom of Page)"/>
        <w:docPartUnique/>
      </w:docPartObj>
    </w:sdtPr>
    <w:sdtEndPr>
      <w:rPr>
        <w:noProof/>
      </w:rPr>
    </w:sdtEndPr>
    <w:sdtContent>
      <w:p w14:paraId="41F0BA82" w14:textId="436B615D" w:rsidR="00292A0F" w:rsidRDefault="00292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D162D" w14:textId="77777777" w:rsidR="00292A0F" w:rsidRDefault="0029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2A3B2" w14:textId="77777777" w:rsidR="00C044E4" w:rsidRDefault="00C044E4" w:rsidP="00654C43">
      <w:pPr>
        <w:spacing w:after="0" w:line="240" w:lineRule="auto"/>
      </w:pPr>
      <w:r>
        <w:separator/>
      </w:r>
    </w:p>
  </w:footnote>
  <w:footnote w:type="continuationSeparator" w:id="0">
    <w:p w14:paraId="1AC22DBE" w14:textId="77777777" w:rsidR="00C044E4" w:rsidRDefault="00C044E4" w:rsidP="00654C43">
      <w:pPr>
        <w:spacing w:after="0" w:line="240" w:lineRule="auto"/>
      </w:pPr>
      <w:r>
        <w:continuationSeparator/>
      </w:r>
    </w:p>
  </w:footnote>
  <w:footnote w:type="continuationNotice" w:id="1">
    <w:p w14:paraId="0A140598" w14:textId="77777777" w:rsidR="00C044E4" w:rsidRDefault="00C044E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DB"/>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005"/>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C8E"/>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F48EE"/>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C0B44"/>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10D6C"/>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3B4E"/>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547AE"/>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327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1176A"/>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90A72"/>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91702"/>
    <w:multiLevelType w:val="hybridMultilevel"/>
    <w:tmpl w:val="95C8BAE2"/>
    <w:lvl w:ilvl="0" w:tplc="1458D34A">
      <w:start w:val="1"/>
      <w:numFmt w:val="decimal"/>
      <w:lvlText w:val="%1."/>
      <w:lvlJc w:val="left"/>
      <w:pPr>
        <w:ind w:left="1440" w:hanging="360"/>
      </w:pPr>
    </w:lvl>
    <w:lvl w:ilvl="1" w:tplc="656A0012">
      <w:start w:val="1"/>
      <w:numFmt w:val="decimal"/>
      <w:lvlText w:val="%2."/>
      <w:lvlJc w:val="left"/>
      <w:pPr>
        <w:ind w:left="1440" w:hanging="360"/>
      </w:pPr>
    </w:lvl>
    <w:lvl w:ilvl="2" w:tplc="FEA00C32">
      <w:start w:val="1"/>
      <w:numFmt w:val="decimal"/>
      <w:lvlText w:val="%3."/>
      <w:lvlJc w:val="left"/>
      <w:pPr>
        <w:ind w:left="1440" w:hanging="360"/>
      </w:pPr>
    </w:lvl>
    <w:lvl w:ilvl="3" w:tplc="4328CA30">
      <w:start w:val="1"/>
      <w:numFmt w:val="decimal"/>
      <w:lvlText w:val="%4."/>
      <w:lvlJc w:val="left"/>
      <w:pPr>
        <w:ind w:left="1440" w:hanging="360"/>
      </w:pPr>
    </w:lvl>
    <w:lvl w:ilvl="4" w:tplc="2EF62298">
      <w:start w:val="1"/>
      <w:numFmt w:val="decimal"/>
      <w:lvlText w:val="%5."/>
      <w:lvlJc w:val="left"/>
      <w:pPr>
        <w:ind w:left="1440" w:hanging="360"/>
      </w:pPr>
    </w:lvl>
    <w:lvl w:ilvl="5" w:tplc="8FD67920">
      <w:start w:val="1"/>
      <w:numFmt w:val="decimal"/>
      <w:lvlText w:val="%6."/>
      <w:lvlJc w:val="left"/>
      <w:pPr>
        <w:ind w:left="1440" w:hanging="360"/>
      </w:pPr>
    </w:lvl>
    <w:lvl w:ilvl="6" w:tplc="4C02402E">
      <w:start w:val="1"/>
      <w:numFmt w:val="decimal"/>
      <w:lvlText w:val="%7."/>
      <w:lvlJc w:val="left"/>
      <w:pPr>
        <w:ind w:left="1440" w:hanging="360"/>
      </w:pPr>
    </w:lvl>
    <w:lvl w:ilvl="7" w:tplc="7952B088">
      <w:start w:val="1"/>
      <w:numFmt w:val="decimal"/>
      <w:lvlText w:val="%8."/>
      <w:lvlJc w:val="left"/>
      <w:pPr>
        <w:ind w:left="1440" w:hanging="360"/>
      </w:pPr>
    </w:lvl>
    <w:lvl w:ilvl="8" w:tplc="FB4C4620">
      <w:start w:val="1"/>
      <w:numFmt w:val="decimal"/>
      <w:lvlText w:val="%9."/>
      <w:lvlJc w:val="left"/>
      <w:pPr>
        <w:ind w:left="1440" w:hanging="360"/>
      </w:pPr>
    </w:lvl>
  </w:abstractNum>
  <w:abstractNum w:abstractNumId="12" w15:restartNumberingAfterBreak="0">
    <w:nsid w:val="25D33BCB"/>
    <w:multiLevelType w:val="hybridMultilevel"/>
    <w:tmpl w:val="4D8EB04C"/>
    <w:lvl w:ilvl="0" w:tplc="F47A89BA">
      <w:start w:val="1"/>
      <w:numFmt w:val="decimal"/>
      <w:lvlText w:val="%1."/>
      <w:lvlJc w:val="left"/>
      <w:pPr>
        <w:ind w:left="1140" w:hanging="360"/>
      </w:pPr>
      <w:rPr>
        <w:rFonts w:ascii="Segoe UI" w:eastAsia="Times New Roman" w:hAnsi="Segoe UI"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7F65"/>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648BD"/>
    <w:multiLevelType w:val="multilevel"/>
    <w:tmpl w:val="6126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635A"/>
    <w:multiLevelType w:val="multilevel"/>
    <w:tmpl w:val="7BE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E1FC8"/>
    <w:multiLevelType w:val="hybridMultilevel"/>
    <w:tmpl w:val="97EE1FA0"/>
    <w:lvl w:ilvl="0" w:tplc="695E9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374E6"/>
    <w:multiLevelType w:val="hybridMultilevel"/>
    <w:tmpl w:val="F736918C"/>
    <w:lvl w:ilvl="0" w:tplc="FACC10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25A7C"/>
    <w:multiLevelType w:val="multilevel"/>
    <w:tmpl w:val="11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C21A2"/>
    <w:multiLevelType w:val="multilevel"/>
    <w:tmpl w:val="145A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B57DE"/>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1B0B6"/>
    <w:multiLevelType w:val="multilevel"/>
    <w:tmpl w:val="FFFFFFFF"/>
    <w:lvl w:ilvl="0">
      <w:start w:val="1"/>
      <w:numFmt w:val="decimal"/>
      <w:lvlText w:val="%1."/>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6562F"/>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974F4"/>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833A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F079D0"/>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A3DD5"/>
    <w:multiLevelType w:val="multilevel"/>
    <w:tmpl w:val="A6A6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718C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AE7170"/>
    <w:multiLevelType w:val="multilevel"/>
    <w:tmpl w:val="50BA4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64F4B"/>
    <w:multiLevelType w:val="multilevel"/>
    <w:tmpl w:val="4A38A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14F15"/>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D8C9A"/>
    <w:multiLevelType w:val="multilevel"/>
    <w:tmpl w:val="FFFFFFFF"/>
    <w:lvl w:ilvl="0">
      <w:start w:val="1"/>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4130E"/>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1326A"/>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C1E0D"/>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83F6B"/>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5D4034"/>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57D60"/>
    <w:multiLevelType w:val="multilevel"/>
    <w:tmpl w:val="51D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D40F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232597"/>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8B2A68"/>
    <w:multiLevelType w:val="multilevel"/>
    <w:tmpl w:val="29B2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96F14"/>
    <w:multiLevelType w:val="multilevel"/>
    <w:tmpl w:val="315E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B43DB"/>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50394"/>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F0255D"/>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1F2694"/>
    <w:multiLevelType w:val="multilevel"/>
    <w:tmpl w:val="917A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441DC5"/>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868D2"/>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AE3500"/>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E00C0D"/>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E73889"/>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27648"/>
    <w:multiLevelType w:val="multilevel"/>
    <w:tmpl w:val="108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6257D4"/>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9145A"/>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025B44"/>
    <w:multiLevelType w:val="multilevel"/>
    <w:tmpl w:val="02F00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DA18F5"/>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136017">
    <w:abstractNumId w:val="51"/>
  </w:num>
  <w:num w:numId="2" w16cid:durableId="1530029172">
    <w:abstractNumId w:val="18"/>
  </w:num>
  <w:num w:numId="3" w16cid:durableId="1017731043">
    <w:abstractNumId w:val="41"/>
  </w:num>
  <w:num w:numId="4" w16cid:durableId="1844280169">
    <w:abstractNumId w:val="32"/>
  </w:num>
  <w:num w:numId="5" w16cid:durableId="954098619">
    <w:abstractNumId w:val="28"/>
  </w:num>
  <w:num w:numId="6" w16cid:durableId="1705977919">
    <w:abstractNumId w:val="20"/>
  </w:num>
  <w:num w:numId="7" w16cid:durableId="1056272842">
    <w:abstractNumId w:val="19"/>
  </w:num>
  <w:num w:numId="8" w16cid:durableId="1785997665">
    <w:abstractNumId w:val="8"/>
  </w:num>
  <w:num w:numId="9" w16cid:durableId="108087796">
    <w:abstractNumId w:val="13"/>
  </w:num>
  <w:num w:numId="10" w16cid:durableId="1878472503">
    <w:abstractNumId w:val="40"/>
  </w:num>
  <w:num w:numId="11" w16cid:durableId="1801455339">
    <w:abstractNumId w:val="54"/>
  </w:num>
  <w:num w:numId="12" w16cid:durableId="542835814">
    <w:abstractNumId w:val="14"/>
  </w:num>
  <w:num w:numId="13" w16cid:durableId="1867407117">
    <w:abstractNumId w:val="36"/>
  </w:num>
  <w:num w:numId="14" w16cid:durableId="719666353">
    <w:abstractNumId w:val="29"/>
  </w:num>
  <w:num w:numId="15" w16cid:durableId="454375396">
    <w:abstractNumId w:val="55"/>
  </w:num>
  <w:num w:numId="16" w16cid:durableId="1618829672">
    <w:abstractNumId w:val="34"/>
  </w:num>
  <w:num w:numId="17" w16cid:durableId="1054163898">
    <w:abstractNumId w:val="6"/>
  </w:num>
  <w:num w:numId="18" w16cid:durableId="2110925301">
    <w:abstractNumId w:val="48"/>
  </w:num>
  <w:num w:numId="19" w16cid:durableId="632684821">
    <w:abstractNumId w:val="46"/>
  </w:num>
  <w:num w:numId="20" w16cid:durableId="1539320172">
    <w:abstractNumId w:val="10"/>
  </w:num>
  <w:num w:numId="21" w16cid:durableId="1508788367">
    <w:abstractNumId w:val="4"/>
  </w:num>
  <w:num w:numId="22" w16cid:durableId="1483620182">
    <w:abstractNumId w:val="1"/>
  </w:num>
  <w:num w:numId="23" w16cid:durableId="1950508654">
    <w:abstractNumId w:val="27"/>
  </w:num>
  <w:num w:numId="24" w16cid:durableId="470556207">
    <w:abstractNumId w:val="3"/>
  </w:num>
  <w:num w:numId="25" w16cid:durableId="799617183">
    <w:abstractNumId w:val="50"/>
  </w:num>
  <w:num w:numId="26" w16cid:durableId="1894732187">
    <w:abstractNumId w:val="9"/>
  </w:num>
  <w:num w:numId="27" w16cid:durableId="992373880">
    <w:abstractNumId w:val="52"/>
  </w:num>
  <w:num w:numId="28" w16cid:durableId="1918394308">
    <w:abstractNumId w:val="49"/>
  </w:num>
  <w:num w:numId="29" w16cid:durableId="1182939685">
    <w:abstractNumId w:val="24"/>
  </w:num>
  <w:num w:numId="30" w16cid:durableId="1898128327">
    <w:abstractNumId w:val="38"/>
  </w:num>
  <w:num w:numId="31" w16cid:durableId="488719130">
    <w:abstractNumId w:val="35"/>
  </w:num>
  <w:num w:numId="32" w16cid:durableId="733360135">
    <w:abstractNumId w:val="5"/>
  </w:num>
  <w:num w:numId="33" w16cid:durableId="1079715428">
    <w:abstractNumId w:val="39"/>
  </w:num>
  <w:num w:numId="34" w16cid:durableId="2119907873">
    <w:abstractNumId w:val="22"/>
  </w:num>
  <w:num w:numId="35" w16cid:durableId="533151776">
    <w:abstractNumId w:val="44"/>
  </w:num>
  <w:num w:numId="36" w16cid:durableId="1898200545">
    <w:abstractNumId w:val="25"/>
  </w:num>
  <w:num w:numId="37" w16cid:durableId="120735994">
    <w:abstractNumId w:val="23"/>
  </w:num>
  <w:num w:numId="38" w16cid:durableId="607548779">
    <w:abstractNumId w:val="2"/>
  </w:num>
  <w:num w:numId="39" w16cid:durableId="1480538092">
    <w:abstractNumId w:val="42"/>
  </w:num>
  <w:num w:numId="40" w16cid:durableId="2046052115">
    <w:abstractNumId w:val="43"/>
  </w:num>
  <w:num w:numId="41" w16cid:durableId="1168011661">
    <w:abstractNumId w:val="33"/>
  </w:num>
  <w:num w:numId="42" w16cid:durableId="436679930">
    <w:abstractNumId w:val="30"/>
  </w:num>
  <w:num w:numId="43" w16cid:durableId="1786079036">
    <w:abstractNumId w:val="53"/>
  </w:num>
  <w:num w:numId="44" w16cid:durableId="2086489258">
    <w:abstractNumId w:val="47"/>
  </w:num>
  <w:num w:numId="45" w16cid:durableId="620377412">
    <w:abstractNumId w:val="7"/>
  </w:num>
  <w:num w:numId="46" w16cid:durableId="19548887">
    <w:abstractNumId w:val="0"/>
  </w:num>
  <w:num w:numId="47" w16cid:durableId="847448245">
    <w:abstractNumId w:val="17"/>
  </w:num>
  <w:num w:numId="48" w16cid:durableId="1999915497">
    <w:abstractNumId w:val="26"/>
  </w:num>
  <w:num w:numId="49" w16cid:durableId="2076001561">
    <w:abstractNumId w:val="21"/>
  </w:num>
  <w:num w:numId="50" w16cid:durableId="745154260">
    <w:abstractNumId w:val="45"/>
  </w:num>
  <w:num w:numId="51" w16cid:durableId="1447040964">
    <w:abstractNumId w:val="37"/>
  </w:num>
  <w:num w:numId="52" w16cid:durableId="1130325849">
    <w:abstractNumId w:val="31"/>
  </w:num>
  <w:num w:numId="53" w16cid:durableId="1962764441">
    <w:abstractNumId w:val="15"/>
  </w:num>
  <w:num w:numId="54" w16cid:durableId="1461654051">
    <w:abstractNumId w:val="11"/>
  </w:num>
  <w:num w:numId="55" w16cid:durableId="1931693008">
    <w:abstractNumId w:val="12"/>
  </w:num>
  <w:num w:numId="56" w16cid:durableId="38476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D"/>
    <w:rsid w:val="00003CA7"/>
    <w:rsid w:val="000040D7"/>
    <w:rsid w:val="00004322"/>
    <w:rsid w:val="0000454B"/>
    <w:rsid w:val="00005E1A"/>
    <w:rsid w:val="00007409"/>
    <w:rsid w:val="00007DAE"/>
    <w:rsid w:val="00010323"/>
    <w:rsid w:val="000106F6"/>
    <w:rsid w:val="00010E9C"/>
    <w:rsid w:val="00011D6E"/>
    <w:rsid w:val="00012037"/>
    <w:rsid w:val="000124F9"/>
    <w:rsid w:val="00014788"/>
    <w:rsid w:val="000168BB"/>
    <w:rsid w:val="00016947"/>
    <w:rsid w:val="00017248"/>
    <w:rsid w:val="000176F2"/>
    <w:rsid w:val="000177A3"/>
    <w:rsid w:val="000211B6"/>
    <w:rsid w:val="0002293A"/>
    <w:rsid w:val="00024425"/>
    <w:rsid w:val="000256F1"/>
    <w:rsid w:val="00025883"/>
    <w:rsid w:val="00026070"/>
    <w:rsid w:val="0002636A"/>
    <w:rsid w:val="000271EC"/>
    <w:rsid w:val="00031115"/>
    <w:rsid w:val="000315D4"/>
    <w:rsid w:val="00031862"/>
    <w:rsid w:val="00031B14"/>
    <w:rsid w:val="00034C43"/>
    <w:rsid w:val="000365E0"/>
    <w:rsid w:val="000366E1"/>
    <w:rsid w:val="000368D4"/>
    <w:rsid w:val="0003714D"/>
    <w:rsid w:val="0004101C"/>
    <w:rsid w:val="000416A1"/>
    <w:rsid w:val="00042464"/>
    <w:rsid w:val="000437FC"/>
    <w:rsid w:val="00044079"/>
    <w:rsid w:val="00044521"/>
    <w:rsid w:val="00044E7E"/>
    <w:rsid w:val="00050286"/>
    <w:rsid w:val="00052827"/>
    <w:rsid w:val="000533A7"/>
    <w:rsid w:val="00053572"/>
    <w:rsid w:val="00053A57"/>
    <w:rsid w:val="00053F7F"/>
    <w:rsid w:val="00054D9D"/>
    <w:rsid w:val="00054EC6"/>
    <w:rsid w:val="00055414"/>
    <w:rsid w:val="00055C1D"/>
    <w:rsid w:val="000575A5"/>
    <w:rsid w:val="000601BC"/>
    <w:rsid w:val="00061A4F"/>
    <w:rsid w:val="00062E08"/>
    <w:rsid w:val="00063438"/>
    <w:rsid w:val="00065420"/>
    <w:rsid w:val="0006773D"/>
    <w:rsid w:val="000702EA"/>
    <w:rsid w:val="00070900"/>
    <w:rsid w:val="00071132"/>
    <w:rsid w:val="00073100"/>
    <w:rsid w:val="00075C09"/>
    <w:rsid w:val="00075CEB"/>
    <w:rsid w:val="000764A6"/>
    <w:rsid w:val="00076F63"/>
    <w:rsid w:val="00077A8E"/>
    <w:rsid w:val="0008132B"/>
    <w:rsid w:val="0008183F"/>
    <w:rsid w:val="00081A2E"/>
    <w:rsid w:val="00082680"/>
    <w:rsid w:val="00082C19"/>
    <w:rsid w:val="00082F16"/>
    <w:rsid w:val="00083855"/>
    <w:rsid w:val="00083BA6"/>
    <w:rsid w:val="00084254"/>
    <w:rsid w:val="00084997"/>
    <w:rsid w:val="00086BCD"/>
    <w:rsid w:val="0008706F"/>
    <w:rsid w:val="00090977"/>
    <w:rsid w:val="000928CE"/>
    <w:rsid w:val="000932E7"/>
    <w:rsid w:val="00093864"/>
    <w:rsid w:val="00094FC3"/>
    <w:rsid w:val="00096182"/>
    <w:rsid w:val="00096910"/>
    <w:rsid w:val="00097822"/>
    <w:rsid w:val="000A0FC5"/>
    <w:rsid w:val="000A15B9"/>
    <w:rsid w:val="000A2D4E"/>
    <w:rsid w:val="000A4344"/>
    <w:rsid w:val="000A43AE"/>
    <w:rsid w:val="000A575B"/>
    <w:rsid w:val="000A5817"/>
    <w:rsid w:val="000A5BA4"/>
    <w:rsid w:val="000A5E96"/>
    <w:rsid w:val="000A659C"/>
    <w:rsid w:val="000A69FA"/>
    <w:rsid w:val="000A6C63"/>
    <w:rsid w:val="000B09AD"/>
    <w:rsid w:val="000B0FDC"/>
    <w:rsid w:val="000B16B3"/>
    <w:rsid w:val="000B184B"/>
    <w:rsid w:val="000B1C59"/>
    <w:rsid w:val="000B1EA8"/>
    <w:rsid w:val="000B214C"/>
    <w:rsid w:val="000B365C"/>
    <w:rsid w:val="000B411F"/>
    <w:rsid w:val="000B42F0"/>
    <w:rsid w:val="000B44AF"/>
    <w:rsid w:val="000B4FE9"/>
    <w:rsid w:val="000B527A"/>
    <w:rsid w:val="000B74FC"/>
    <w:rsid w:val="000C0745"/>
    <w:rsid w:val="000C2DEF"/>
    <w:rsid w:val="000C3231"/>
    <w:rsid w:val="000C6893"/>
    <w:rsid w:val="000C6986"/>
    <w:rsid w:val="000C7833"/>
    <w:rsid w:val="000D0524"/>
    <w:rsid w:val="000D07A4"/>
    <w:rsid w:val="000D130D"/>
    <w:rsid w:val="000D27E9"/>
    <w:rsid w:val="000D3167"/>
    <w:rsid w:val="000D3552"/>
    <w:rsid w:val="000D37DB"/>
    <w:rsid w:val="000D62BF"/>
    <w:rsid w:val="000D6A70"/>
    <w:rsid w:val="000D6FB7"/>
    <w:rsid w:val="000E0A6F"/>
    <w:rsid w:val="000E141D"/>
    <w:rsid w:val="000E1963"/>
    <w:rsid w:val="000E2C98"/>
    <w:rsid w:val="000E4928"/>
    <w:rsid w:val="000E50A2"/>
    <w:rsid w:val="000E5361"/>
    <w:rsid w:val="000E6301"/>
    <w:rsid w:val="000E6889"/>
    <w:rsid w:val="000E69B7"/>
    <w:rsid w:val="000E7188"/>
    <w:rsid w:val="000F0B67"/>
    <w:rsid w:val="000F1B29"/>
    <w:rsid w:val="000F24CD"/>
    <w:rsid w:val="000F4311"/>
    <w:rsid w:val="000F5384"/>
    <w:rsid w:val="000F5A61"/>
    <w:rsid w:val="000F5CA7"/>
    <w:rsid w:val="001014CD"/>
    <w:rsid w:val="00102881"/>
    <w:rsid w:val="00102B2B"/>
    <w:rsid w:val="00103E92"/>
    <w:rsid w:val="00104A31"/>
    <w:rsid w:val="0010548F"/>
    <w:rsid w:val="00105A6E"/>
    <w:rsid w:val="00106D7B"/>
    <w:rsid w:val="0011000B"/>
    <w:rsid w:val="001113E9"/>
    <w:rsid w:val="00111D30"/>
    <w:rsid w:val="00114CC8"/>
    <w:rsid w:val="001176B1"/>
    <w:rsid w:val="00117788"/>
    <w:rsid w:val="00117EAC"/>
    <w:rsid w:val="0012108D"/>
    <w:rsid w:val="00122809"/>
    <w:rsid w:val="00124338"/>
    <w:rsid w:val="001243AC"/>
    <w:rsid w:val="00124A6A"/>
    <w:rsid w:val="00124FF8"/>
    <w:rsid w:val="00125FAC"/>
    <w:rsid w:val="00126A7D"/>
    <w:rsid w:val="00126E97"/>
    <w:rsid w:val="001304DB"/>
    <w:rsid w:val="0013070D"/>
    <w:rsid w:val="00130BA1"/>
    <w:rsid w:val="00130BC8"/>
    <w:rsid w:val="001314E7"/>
    <w:rsid w:val="00134E74"/>
    <w:rsid w:val="001353AC"/>
    <w:rsid w:val="00136179"/>
    <w:rsid w:val="00136A10"/>
    <w:rsid w:val="00137E62"/>
    <w:rsid w:val="00140B7F"/>
    <w:rsid w:val="00142461"/>
    <w:rsid w:val="001433C6"/>
    <w:rsid w:val="0014444E"/>
    <w:rsid w:val="00144FB2"/>
    <w:rsid w:val="001455A9"/>
    <w:rsid w:val="001457B6"/>
    <w:rsid w:val="001473F7"/>
    <w:rsid w:val="0014769C"/>
    <w:rsid w:val="00147EE2"/>
    <w:rsid w:val="00147F0D"/>
    <w:rsid w:val="001509B8"/>
    <w:rsid w:val="001519E9"/>
    <w:rsid w:val="00152571"/>
    <w:rsid w:val="00153F3C"/>
    <w:rsid w:val="00153FD3"/>
    <w:rsid w:val="001548C4"/>
    <w:rsid w:val="0015521D"/>
    <w:rsid w:val="001559CD"/>
    <w:rsid w:val="0015726F"/>
    <w:rsid w:val="00157899"/>
    <w:rsid w:val="001600E4"/>
    <w:rsid w:val="001614D5"/>
    <w:rsid w:val="00161723"/>
    <w:rsid w:val="00162850"/>
    <w:rsid w:val="00162DCD"/>
    <w:rsid w:val="00163401"/>
    <w:rsid w:val="001648E1"/>
    <w:rsid w:val="00164A86"/>
    <w:rsid w:val="001655E8"/>
    <w:rsid w:val="00165EEF"/>
    <w:rsid w:val="0016765C"/>
    <w:rsid w:val="00167978"/>
    <w:rsid w:val="00167C93"/>
    <w:rsid w:val="0017098A"/>
    <w:rsid w:val="00170A15"/>
    <w:rsid w:val="001713D0"/>
    <w:rsid w:val="0017176C"/>
    <w:rsid w:val="001723C3"/>
    <w:rsid w:val="0017251B"/>
    <w:rsid w:val="00173BED"/>
    <w:rsid w:val="00173C6F"/>
    <w:rsid w:val="001753F1"/>
    <w:rsid w:val="00176C32"/>
    <w:rsid w:val="00176F0B"/>
    <w:rsid w:val="0017783B"/>
    <w:rsid w:val="00177AA9"/>
    <w:rsid w:val="0018199F"/>
    <w:rsid w:val="00183969"/>
    <w:rsid w:val="00183CDA"/>
    <w:rsid w:val="00184495"/>
    <w:rsid w:val="00185498"/>
    <w:rsid w:val="00186A2B"/>
    <w:rsid w:val="0018799B"/>
    <w:rsid w:val="00187BFB"/>
    <w:rsid w:val="00187E1B"/>
    <w:rsid w:val="00190134"/>
    <w:rsid w:val="001901AD"/>
    <w:rsid w:val="0019089E"/>
    <w:rsid w:val="00190E62"/>
    <w:rsid w:val="001910DC"/>
    <w:rsid w:val="001918B0"/>
    <w:rsid w:val="00191B28"/>
    <w:rsid w:val="00192315"/>
    <w:rsid w:val="00192D62"/>
    <w:rsid w:val="00192E80"/>
    <w:rsid w:val="00193AB9"/>
    <w:rsid w:val="00194000"/>
    <w:rsid w:val="001947DC"/>
    <w:rsid w:val="00195EDC"/>
    <w:rsid w:val="0019799D"/>
    <w:rsid w:val="001A02FD"/>
    <w:rsid w:val="001A144B"/>
    <w:rsid w:val="001A192D"/>
    <w:rsid w:val="001A1ED0"/>
    <w:rsid w:val="001A21B0"/>
    <w:rsid w:val="001A2B42"/>
    <w:rsid w:val="001A2E33"/>
    <w:rsid w:val="001A3E6E"/>
    <w:rsid w:val="001A3F1B"/>
    <w:rsid w:val="001A436C"/>
    <w:rsid w:val="001A5051"/>
    <w:rsid w:val="001A6992"/>
    <w:rsid w:val="001A6B41"/>
    <w:rsid w:val="001A74B2"/>
    <w:rsid w:val="001B0281"/>
    <w:rsid w:val="001B221B"/>
    <w:rsid w:val="001B2C4F"/>
    <w:rsid w:val="001B317D"/>
    <w:rsid w:val="001B50DD"/>
    <w:rsid w:val="001B52A4"/>
    <w:rsid w:val="001B5E87"/>
    <w:rsid w:val="001B5FF2"/>
    <w:rsid w:val="001B7BFD"/>
    <w:rsid w:val="001C0508"/>
    <w:rsid w:val="001C0785"/>
    <w:rsid w:val="001C14EB"/>
    <w:rsid w:val="001C267A"/>
    <w:rsid w:val="001C3216"/>
    <w:rsid w:val="001C3DE5"/>
    <w:rsid w:val="001C4038"/>
    <w:rsid w:val="001C5B53"/>
    <w:rsid w:val="001C5F90"/>
    <w:rsid w:val="001C62DA"/>
    <w:rsid w:val="001C7469"/>
    <w:rsid w:val="001D005A"/>
    <w:rsid w:val="001D0B44"/>
    <w:rsid w:val="001D1902"/>
    <w:rsid w:val="001D232D"/>
    <w:rsid w:val="001D2D5D"/>
    <w:rsid w:val="001D2D7F"/>
    <w:rsid w:val="001D308D"/>
    <w:rsid w:val="001D3731"/>
    <w:rsid w:val="001D6330"/>
    <w:rsid w:val="001D7557"/>
    <w:rsid w:val="001D7E65"/>
    <w:rsid w:val="001E0BEA"/>
    <w:rsid w:val="001E2CF0"/>
    <w:rsid w:val="001E3278"/>
    <w:rsid w:val="001E3D24"/>
    <w:rsid w:val="001E44FE"/>
    <w:rsid w:val="001E482D"/>
    <w:rsid w:val="001E5A91"/>
    <w:rsid w:val="001E5C40"/>
    <w:rsid w:val="001E688D"/>
    <w:rsid w:val="001E7371"/>
    <w:rsid w:val="001F0338"/>
    <w:rsid w:val="001F0569"/>
    <w:rsid w:val="001F121A"/>
    <w:rsid w:val="001F19A9"/>
    <w:rsid w:val="001F1BD4"/>
    <w:rsid w:val="001F2B92"/>
    <w:rsid w:val="001F306D"/>
    <w:rsid w:val="001F3470"/>
    <w:rsid w:val="001F3A72"/>
    <w:rsid w:val="001F4FEB"/>
    <w:rsid w:val="001F6FCF"/>
    <w:rsid w:val="001F73AC"/>
    <w:rsid w:val="001F7E1C"/>
    <w:rsid w:val="0020163C"/>
    <w:rsid w:val="0020360B"/>
    <w:rsid w:val="002050BD"/>
    <w:rsid w:val="00206725"/>
    <w:rsid w:val="00206B86"/>
    <w:rsid w:val="00207430"/>
    <w:rsid w:val="00210C94"/>
    <w:rsid w:val="00211634"/>
    <w:rsid w:val="00211AB1"/>
    <w:rsid w:val="002129A9"/>
    <w:rsid w:val="0021441F"/>
    <w:rsid w:val="00214B74"/>
    <w:rsid w:val="00214D97"/>
    <w:rsid w:val="00215A5B"/>
    <w:rsid w:val="00215D1D"/>
    <w:rsid w:val="00216839"/>
    <w:rsid w:val="002168FD"/>
    <w:rsid w:val="00216A09"/>
    <w:rsid w:val="002174DF"/>
    <w:rsid w:val="00217C21"/>
    <w:rsid w:val="0022003D"/>
    <w:rsid w:val="00221F14"/>
    <w:rsid w:val="00222395"/>
    <w:rsid w:val="00222FBC"/>
    <w:rsid w:val="00224795"/>
    <w:rsid w:val="002247A1"/>
    <w:rsid w:val="00224E38"/>
    <w:rsid w:val="00224F86"/>
    <w:rsid w:val="00225245"/>
    <w:rsid w:val="0023382F"/>
    <w:rsid w:val="00233BD0"/>
    <w:rsid w:val="00234E44"/>
    <w:rsid w:val="00235E4A"/>
    <w:rsid w:val="00236061"/>
    <w:rsid w:val="00236986"/>
    <w:rsid w:val="00236D43"/>
    <w:rsid w:val="0023754D"/>
    <w:rsid w:val="002410E8"/>
    <w:rsid w:val="00241C91"/>
    <w:rsid w:val="0024218D"/>
    <w:rsid w:val="00243BA3"/>
    <w:rsid w:val="00243EEA"/>
    <w:rsid w:val="00244640"/>
    <w:rsid w:val="00245521"/>
    <w:rsid w:val="00245EFB"/>
    <w:rsid w:val="00246A8A"/>
    <w:rsid w:val="00246ABC"/>
    <w:rsid w:val="002479A6"/>
    <w:rsid w:val="00253B5F"/>
    <w:rsid w:val="00253DCB"/>
    <w:rsid w:val="002546CE"/>
    <w:rsid w:val="0025556B"/>
    <w:rsid w:val="00255836"/>
    <w:rsid w:val="00256026"/>
    <w:rsid w:val="002566C8"/>
    <w:rsid w:val="00256B6A"/>
    <w:rsid w:val="002575DD"/>
    <w:rsid w:val="00257A22"/>
    <w:rsid w:val="00257FE8"/>
    <w:rsid w:val="00262860"/>
    <w:rsid w:val="00263A30"/>
    <w:rsid w:val="002643D5"/>
    <w:rsid w:val="00267569"/>
    <w:rsid w:val="0026778B"/>
    <w:rsid w:val="00267A73"/>
    <w:rsid w:val="00267BF9"/>
    <w:rsid w:val="0027056B"/>
    <w:rsid w:val="00270D27"/>
    <w:rsid w:val="00271196"/>
    <w:rsid w:val="002712F7"/>
    <w:rsid w:val="002721C2"/>
    <w:rsid w:val="00273F02"/>
    <w:rsid w:val="002748A8"/>
    <w:rsid w:val="00275839"/>
    <w:rsid w:val="0027645C"/>
    <w:rsid w:val="00277152"/>
    <w:rsid w:val="00277A0A"/>
    <w:rsid w:val="00280263"/>
    <w:rsid w:val="00283E75"/>
    <w:rsid w:val="00285984"/>
    <w:rsid w:val="002866F5"/>
    <w:rsid w:val="00287AD6"/>
    <w:rsid w:val="00291575"/>
    <w:rsid w:val="002925EE"/>
    <w:rsid w:val="002928CC"/>
    <w:rsid w:val="00292A0F"/>
    <w:rsid w:val="00292E3D"/>
    <w:rsid w:val="00292ED1"/>
    <w:rsid w:val="00293690"/>
    <w:rsid w:val="00293988"/>
    <w:rsid w:val="002939A1"/>
    <w:rsid w:val="00293AE7"/>
    <w:rsid w:val="002956E1"/>
    <w:rsid w:val="00295941"/>
    <w:rsid w:val="00295ECB"/>
    <w:rsid w:val="002A0397"/>
    <w:rsid w:val="002A0CAB"/>
    <w:rsid w:val="002A18BB"/>
    <w:rsid w:val="002A1A26"/>
    <w:rsid w:val="002A1A3F"/>
    <w:rsid w:val="002A22FE"/>
    <w:rsid w:val="002A2C84"/>
    <w:rsid w:val="002A3353"/>
    <w:rsid w:val="002A47B4"/>
    <w:rsid w:val="002A5F1B"/>
    <w:rsid w:val="002A60EA"/>
    <w:rsid w:val="002A6F00"/>
    <w:rsid w:val="002B0452"/>
    <w:rsid w:val="002B061A"/>
    <w:rsid w:val="002B3278"/>
    <w:rsid w:val="002B4112"/>
    <w:rsid w:val="002B749C"/>
    <w:rsid w:val="002C026E"/>
    <w:rsid w:val="002C1272"/>
    <w:rsid w:val="002C27B7"/>
    <w:rsid w:val="002C3323"/>
    <w:rsid w:val="002C3B4A"/>
    <w:rsid w:val="002C3DDC"/>
    <w:rsid w:val="002C5BAF"/>
    <w:rsid w:val="002C658A"/>
    <w:rsid w:val="002C6A2C"/>
    <w:rsid w:val="002C6D35"/>
    <w:rsid w:val="002C7477"/>
    <w:rsid w:val="002D113C"/>
    <w:rsid w:val="002D17F4"/>
    <w:rsid w:val="002D191A"/>
    <w:rsid w:val="002D3A38"/>
    <w:rsid w:val="002D41E8"/>
    <w:rsid w:val="002D536A"/>
    <w:rsid w:val="002D76DE"/>
    <w:rsid w:val="002D7BFA"/>
    <w:rsid w:val="002E0CD6"/>
    <w:rsid w:val="002E1176"/>
    <w:rsid w:val="002E165E"/>
    <w:rsid w:val="002E305D"/>
    <w:rsid w:val="002E36A5"/>
    <w:rsid w:val="002E4A3C"/>
    <w:rsid w:val="002E6534"/>
    <w:rsid w:val="002E6EEB"/>
    <w:rsid w:val="002E717B"/>
    <w:rsid w:val="002F09E9"/>
    <w:rsid w:val="002F0C7B"/>
    <w:rsid w:val="002F196C"/>
    <w:rsid w:val="002F2014"/>
    <w:rsid w:val="002F2167"/>
    <w:rsid w:val="002F58FD"/>
    <w:rsid w:val="002F5C25"/>
    <w:rsid w:val="002F6E73"/>
    <w:rsid w:val="002F7064"/>
    <w:rsid w:val="002F7C4C"/>
    <w:rsid w:val="00300880"/>
    <w:rsid w:val="00301340"/>
    <w:rsid w:val="00301A18"/>
    <w:rsid w:val="00301C34"/>
    <w:rsid w:val="00302C89"/>
    <w:rsid w:val="00303050"/>
    <w:rsid w:val="00303A7B"/>
    <w:rsid w:val="0030594A"/>
    <w:rsid w:val="003064F6"/>
    <w:rsid w:val="00306610"/>
    <w:rsid w:val="00306E53"/>
    <w:rsid w:val="00307D3E"/>
    <w:rsid w:val="00310A8B"/>
    <w:rsid w:val="00311E98"/>
    <w:rsid w:val="003122BB"/>
    <w:rsid w:val="00312466"/>
    <w:rsid w:val="003127A5"/>
    <w:rsid w:val="003128AF"/>
    <w:rsid w:val="00312F82"/>
    <w:rsid w:val="00314255"/>
    <w:rsid w:val="00316187"/>
    <w:rsid w:val="00317492"/>
    <w:rsid w:val="00317817"/>
    <w:rsid w:val="00320095"/>
    <w:rsid w:val="00320573"/>
    <w:rsid w:val="00322764"/>
    <w:rsid w:val="0032383B"/>
    <w:rsid w:val="00325073"/>
    <w:rsid w:val="003253EE"/>
    <w:rsid w:val="003269FD"/>
    <w:rsid w:val="0033080B"/>
    <w:rsid w:val="00330BF0"/>
    <w:rsid w:val="003322A6"/>
    <w:rsid w:val="0033239D"/>
    <w:rsid w:val="00332617"/>
    <w:rsid w:val="00332FCF"/>
    <w:rsid w:val="0033325B"/>
    <w:rsid w:val="00333321"/>
    <w:rsid w:val="0033352C"/>
    <w:rsid w:val="0033375F"/>
    <w:rsid w:val="00334EE4"/>
    <w:rsid w:val="00335132"/>
    <w:rsid w:val="00335587"/>
    <w:rsid w:val="00336F00"/>
    <w:rsid w:val="0033750F"/>
    <w:rsid w:val="003409F9"/>
    <w:rsid w:val="00340EB5"/>
    <w:rsid w:val="003415D5"/>
    <w:rsid w:val="00343569"/>
    <w:rsid w:val="003439EB"/>
    <w:rsid w:val="0034420D"/>
    <w:rsid w:val="00344484"/>
    <w:rsid w:val="00347FA6"/>
    <w:rsid w:val="00351902"/>
    <w:rsid w:val="00353B5A"/>
    <w:rsid w:val="003540ED"/>
    <w:rsid w:val="003549E9"/>
    <w:rsid w:val="00355343"/>
    <w:rsid w:val="00355B75"/>
    <w:rsid w:val="00356F58"/>
    <w:rsid w:val="00357240"/>
    <w:rsid w:val="0035788B"/>
    <w:rsid w:val="00360549"/>
    <w:rsid w:val="00361969"/>
    <w:rsid w:val="00362022"/>
    <w:rsid w:val="0036288A"/>
    <w:rsid w:val="00363925"/>
    <w:rsid w:val="00364B34"/>
    <w:rsid w:val="00364D6E"/>
    <w:rsid w:val="00366364"/>
    <w:rsid w:val="00366CDD"/>
    <w:rsid w:val="00367915"/>
    <w:rsid w:val="003706AC"/>
    <w:rsid w:val="0037173C"/>
    <w:rsid w:val="00371B10"/>
    <w:rsid w:val="00371CCA"/>
    <w:rsid w:val="0037276A"/>
    <w:rsid w:val="003739E8"/>
    <w:rsid w:val="00373E55"/>
    <w:rsid w:val="00374F4F"/>
    <w:rsid w:val="00380F52"/>
    <w:rsid w:val="003839F0"/>
    <w:rsid w:val="0038450A"/>
    <w:rsid w:val="003846BD"/>
    <w:rsid w:val="0038528C"/>
    <w:rsid w:val="0038632F"/>
    <w:rsid w:val="00387267"/>
    <w:rsid w:val="00387581"/>
    <w:rsid w:val="0039135F"/>
    <w:rsid w:val="00391508"/>
    <w:rsid w:val="00392279"/>
    <w:rsid w:val="00392321"/>
    <w:rsid w:val="003928FD"/>
    <w:rsid w:val="00392D20"/>
    <w:rsid w:val="003941A0"/>
    <w:rsid w:val="0039426D"/>
    <w:rsid w:val="0039444B"/>
    <w:rsid w:val="0039725B"/>
    <w:rsid w:val="00397403"/>
    <w:rsid w:val="003A058C"/>
    <w:rsid w:val="003A06D6"/>
    <w:rsid w:val="003A0E10"/>
    <w:rsid w:val="003A0FF3"/>
    <w:rsid w:val="003A151E"/>
    <w:rsid w:val="003A1ADD"/>
    <w:rsid w:val="003A43CF"/>
    <w:rsid w:val="003A556C"/>
    <w:rsid w:val="003A740A"/>
    <w:rsid w:val="003A76F6"/>
    <w:rsid w:val="003A7B9C"/>
    <w:rsid w:val="003A7C08"/>
    <w:rsid w:val="003B0B8C"/>
    <w:rsid w:val="003B49D5"/>
    <w:rsid w:val="003B61DF"/>
    <w:rsid w:val="003B6620"/>
    <w:rsid w:val="003B69F3"/>
    <w:rsid w:val="003C008B"/>
    <w:rsid w:val="003C0C9C"/>
    <w:rsid w:val="003C24F1"/>
    <w:rsid w:val="003C255E"/>
    <w:rsid w:val="003C2A19"/>
    <w:rsid w:val="003C30B2"/>
    <w:rsid w:val="003C4E04"/>
    <w:rsid w:val="003C56E0"/>
    <w:rsid w:val="003C69F4"/>
    <w:rsid w:val="003D00C3"/>
    <w:rsid w:val="003D019E"/>
    <w:rsid w:val="003D05C8"/>
    <w:rsid w:val="003D146C"/>
    <w:rsid w:val="003D1DC7"/>
    <w:rsid w:val="003D23FA"/>
    <w:rsid w:val="003D2B39"/>
    <w:rsid w:val="003D37B5"/>
    <w:rsid w:val="003D4E19"/>
    <w:rsid w:val="003D5FEC"/>
    <w:rsid w:val="003D6015"/>
    <w:rsid w:val="003D62C1"/>
    <w:rsid w:val="003D6C72"/>
    <w:rsid w:val="003D6DE8"/>
    <w:rsid w:val="003D6EE4"/>
    <w:rsid w:val="003D7173"/>
    <w:rsid w:val="003E0113"/>
    <w:rsid w:val="003E0A7D"/>
    <w:rsid w:val="003E1119"/>
    <w:rsid w:val="003E18B2"/>
    <w:rsid w:val="003E4932"/>
    <w:rsid w:val="003E55D2"/>
    <w:rsid w:val="003E6457"/>
    <w:rsid w:val="003F0117"/>
    <w:rsid w:val="003F016B"/>
    <w:rsid w:val="003F3C69"/>
    <w:rsid w:val="003F3FA5"/>
    <w:rsid w:val="003F4A2F"/>
    <w:rsid w:val="003F4EAB"/>
    <w:rsid w:val="003F550C"/>
    <w:rsid w:val="003F5E83"/>
    <w:rsid w:val="003F5EB9"/>
    <w:rsid w:val="003F6794"/>
    <w:rsid w:val="003F710B"/>
    <w:rsid w:val="003F78AE"/>
    <w:rsid w:val="003F7F05"/>
    <w:rsid w:val="00400FE2"/>
    <w:rsid w:val="00401017"/>
    <w:rsid w:val="0040110C"/>
    <w:rsid w:val="004023D3"/>
    <w:rsid w:val="0040300B"/>
    <w:rsid w:val="00403651"/>
    <w:rsid w:val="00403EE4"/>
    <w:rsid w:val="00404811"/>
    <w:rsid w:val="004048D5"/>
    <w:rsid w:val="00404ECE"/>
    <w:rsid w:val="004061C0"/>
    <w:rsid w:val="00406F77"/>
    <w:rsid w:val="0041028B"/>
    <w:rsid w:val="004102B2"/>
    <w:rsid w:val="0041082F"/>
    <w:rsid w:val="00411094"/>
    <w:rsid w:val="004112D2"/>
    <w:rsid w:val="0041225D"/>
    <w:rsid w:val="00413ABC"/>
    <w:rsid w:val="0041492C"/>
    <w:rsid w:val="00415CEB"/>
    <w:rsid w:val="00417F03"/>
    <w:rsid w:val="00420E03"/>
    <w:rsid w:val="00421360"/>
    <w:rsid w:val="00422912"/>
    <w:rsid w:val="00422E17"/>
    <w:rsid w:val="00424BDE"/>
    <w:rsid w:val="00424DC2"/>
    <w:rsid w:val="00425516"/>
    <w:rsid w:val="004264A7"/>
    <w:rsid w:val="004266BF"/>
    <w:rsid w:val="00426FC6"/>
    <w:rsid w:val="00427307"/>
    <w:rsid w:val="00430627"/>
    <w:rsid w:val="004316B9"/>
    <w:rsid w:val="004316BD"/>
    <w:rsid w:val="00432D8B"/>
    <w:rsid w:val="004330AE"/>
    <w:rsid w:val="004333D6"/>
    <w:rsid w:val="00435624"/>
    <w:rsid w:val="004363CD"/>
    <w:rsid w:val="00436714"/>
    <w:rsid w:val="00437EAC"/>
    <w:rsid w:val="004415ED"/>
    <w:rsid w:val="00441D3A"/>
    <w:rsid w:val="0044283A"/>
    <w:rsid w:val="00443599"/>
    <w:rsid w:val="004435DD"/>
    <w:rsid w:val="0044365A"/>
    <w:rsid w:val="00444332"/>
    <w:rsid w:val="004447A3"/>
    <w:rsid w:val="00444E58"/>
    <w:rsid w:val="00445137"/>
    <w:rsid w:val="0044706A"/>
    <w:rsid w:val="00450CAB"/>
    <w:rsid w:val="0045117A"/>
    <w:rsid w:val="00451901"/>
    <w:rsid w:val="00454C37"/>
    <w:rsid w:val="00456A80"/>
    <w:rsid w:val="00461065"/>
    <w:rsid w:val="00461196"/>
    <w:rsid w:val="004613EF"/>
    <w:rsid w:val="00462EFD"/>
    <w:rsid w:val="00462F0A"/>
    <w:rsid w:val="004654FD"/>
    <w:rsid w:val="0046588B"/>
    <w:rsid w:val="004658C9"/>
    <w:rsid w:val="00467721"/>
    <w:rsid w:val="0046780E"/>
    <w:rsid w:val="004679B7"/>
    <w:rsid w:val="00467FDD"/>
    <w:rsid w:val="004701BB"/>
    <w:rsid w:val="004715C2"/>
    <w:rsid w:val="00471A0D"/>
    <w:rsid w:val="00473F53"/>
    <w:rsid w:val="004742D5"/>
    <w:rsid w:val="004758B0"/>
    <w:rsid w:val="004760B4"/>
    <w:rsid w:val="00476416"/>
    <w:rsid w:val="00477259"/>
    <w:rsid w:val="0047741C"/>
    <w:rsid w:val="00480707"/>
    <w:rsid w:val="00481C35"/>
    <w:rsid w:val="00482780"/>
    <w:rsid w:val="004831EC"/>
    <w:rsid w:val="00483A53"/>
    <w:rsid w:val="00484106"/>
    <w:rsid w:val="00485788"/>
    <w:rsid w:val="00486F1A"/>
    <w:rsid w:val="00487F4B"/>
    <w:rsid w:val="00490FB6"/>
    <w:rsid w:val="00491474"/>
    <w:rsid w:val="004914BA"/>
    <w:rsid w:val="0049171E"/>
    <w:rsid w:val="00491C37"/>
    <w:rsid w:val="00491F28"/>
    <w:rsid w:val="004920BC"/>
    <w:rsid w:val="00492D0C"/>
    <w:rsid w:val="0049396C"/>
    <w:rsid w:val="00494A44"/>
    <w:rsid w:val="00494E30"/>
    <w:rsid w:val="00494E61"/>
    <w:rsid w:val="004950AF"/>
    <w:rsid w:val="0049521A"/>
    <w:rsid w:val="00495766"/>
    <w:rsid w:val="004958E8"/>
    <w:rsid w:val="00495BBD"/>
    <w:rsid w:val="00496905"/>
    <w:rsid w:val="00496CE1"/>
    <w:rsid w:val="00497B27"/>
    <w:rsid w:val="004A1301"/>
    <w:rsid w:val="004A19EA"/>
    <w:rsid w:val="004A2065"/>
    <w:rsid w:val="004A2501"/>
    <w:rsid w:val="004A26A7"/>
    <w:rsid w:val="004A390C"/>
    <w:rsid w:val="004A43D8"/>
    <w:rsid w:val="004A4A9C"/>
    <w:rsid w:val="004A4B7C"/>
    <w:rsid w:val="004A4D16"/>
    <w:rsid w:val="004A52B7"/>
    <w:rsid w:val="004A578B"/>
    <w:rsid w:val="004A7201"/>
    <w:rsid w:val="004A7CBA"/>
    <w:rsid w:val="004B08B5"/>
    <w:rsid w:val="004B1912"/>
    <w:rsid w:val="004B56DB"/>
    <w:rsid w:val="004B65D2"/>
    <w:rsid w:val="004B753D"/>
    <w:rsid w:val="004B7B8A"/>
    <w:rsid w:val="004C017D"/>
    <w:rsid w:val="004C020B"/>
    <w:rsid w:val="004C056B"/>
    <w:rsid w:val="004C05A6"/>
    <w:rsid w:val="004C068F"/>
    <w:rsid w:val="004C318A"/>
    <w:rsid w:val="004C33C6"/>
    <w:rsid w:val="004C35CD"/>
    <w:rsid w:val="004C399B"/>
    <w:rsid w:val="004C51E6"/>
    <w:rsid w:val="004C5CD0"/>
    <w:rsid w:val="004C657E"/>
    <w:rsid w:val="004D057F"/>
    <w:rsid w:val="004D05B4"/>
    <w:rsid w:val="004D1EF0"/>
    <w:rsid w:val="004D2DCC"/>
    <w:rsid w:val="004D49FA"/>
    <w:rsid w:val="004D53BE"/>
    <w:rsid w:val="004D6DAD"/>
    <w:rsid w:val="004E17E0"/>
    <w:rsid w:val="004E2D9B"/>
    <w:rsid w:val="004E3683"/>
    <w:rsid w:val="004E527B"/>
    <w:rsid w:val="004E55DB"/>
    <w:rsid w:val="004E6A4A"/>
    <w:rsid w:val="004E7DC3"/>
    <w:rsid w:val="004E7EEC"/>
    <w:rsid w:val="004F0E36"/>
    <w:rsid w:val="004F1CEF"/>
    <w:rsid w:val="004F483E"/>
    <w:rsid w:val="004F4CDF"/>
    <w:rsid w:val="004F4F48"/>
    <w:rsid w:val="004F528E"/>
    <w:rsid w:val="004F60FE"/>
    <w:rsid w:val="004F68B0"/>
    <w:rsid w:val="004F74DC"/>
    <w:rsid w:val="0050163C"/>
    <w:rsid w:val="00502BC7"/>
    <w:rsid w:val="00503A19"/>
    <w:rsid w:val="005040EA"/>
    <w:rsid w:val="005042FF"/>
    <w:rsid w:val="00504593"/>
    <w:rsid w:val="00504BDA"/>
    <w:rsid w:val="0050662C"/>
    <w:rsid w:val="00507C54"/>
    <w:rsid w:val="0051017E"/>
    <w:rsid w:val="00510AB2"/>
    <w:rsid w:val="00510C3B"/>
    <w:rsid w:val="0051106A"/>
    <w:rsid w:val="00511CD1"/>
    <w:rsid w:val="00515C2D"/>
    <w:rsid w:val="00516ACE"/>
    <w:rsid w:val="005209B6"/>
    <w:rsid w:val="005217F5"/>
    <w:rsid w:val="00522804"/>
    <w:rsid w:val="00522B12"/>
    <w:rsid w:val="00523DE5"/>
    <w:rsid w:val="0052647A"/>
    <w:rsid w:val="00530102"/>
    <w:rsid w:val="00531078"/>
    <w:rsid w:val="00531C4E"/>
    <w:rsid w:val="0053238F"/>
    <w:rsid w:val="00533082"/>
    <w:rsid w:val="005334E6"/>
    <w:rsid w:val="00535B92"/>
    <w:rsid w:val="00540866"/>
    <w:rsid w:val="00540DB1"/>
    <w:rsid w:val="00541886"/>
    <w:rsid w:val="00541906"/>
    <w:rsid w:val="0054214A"/>
    <w:rsid w:val="00542804"/>
    <w:rsid w:val="00542901"/>
    <w:rsid w:val="00543EDC"/>
    <w:rsid w:val="00543F45"/>
    <w:rsid w:val="005440E6"/>
    <w:rsid w:val="0054534F"/>
    <w:rsid w:val="00547AFE"/>
    <w:rsid w:val="00547E67"/>
    <w:rsid w:val="0055097B"/>
    <w:rsid w:val="0055152A"/>
    <w:rsid w:val="005518FF"/>
    <w:rsid w:val="00551BF1"/>
    <w:rsid w:val="0055360E"/>
    <w:rsid w:val="00554978"/>
    <w:rsid w:val="005554A7"/>
    <w:rsid w:val="00555611"/>
    <w:rsid w:val="005559A4"/>
    <w:rsid w:val="00556D1D"/>
    <w:rsid w:val="00557387"/>
    <w:rsid w:val="00560E83"/>
    <w:rsid w:val="00562681"/>
    <w:rsid w:val="005626C9"/>
    <w:rsid w:val="0056288B"/>
    <w:rsid w:val="005629FF"/>
    <w:rsid w:val="00563FBE"/>
    <w:rsid w:val="00564342"/>
    <w:rsid w:val="00564377"/>
    <w:rsid w:val="00564674"/>
    <w:rsid w:val="00564940"/>
    <w:rsid w:val="00564F87"/>
    <w:rsid w:val="00565573"/>
    <w:rsid w:val="00565DA5"/>
    <w:rsid w:val="00566362"/>
    <w:rsid w:val="00567A09"/>
    <w:rsid w:val="00570B70"/>
    <w:rsid w:val="00570C3C"/>
    <w:rsid w:val="00571234"/>
    <w:rsid w:val="00571BE9"/>
    <w:rsid w:val="0057437B"/>
    <w:rsid w:val="00574680"/>
    <w:rsid w:val="00574837"/>
    <w:rsid w:val="005749CA"/>
    <w:rsid w:val="00575168"/>
    <w:rsid w:val="005751F0"/>
    <w:rsid w:val="00575754"/>
    <w:rsid w:val="00575B71"/>
    <w:rsid w:val="005762CF"/>
    <w:rsid w:val="00577D41"/>
    <w:rsid w:val="0058041F"/>
    <w:rsid w:val="00580C9B"/>
    <w:rsid w:val="0058245B"/>
    <w:rsid w:val="00582709"/>
    <w:rsid w:val="00583871"/>
    <w:rsid w:val="00586979"/>
    <w:rsid w:val="00586F95"/>
    <w:rsid w:val="005874FB"/>
    <w:rsid w:val="00587E48"/>
    <w:rsid w:val="00591ECA"/>
    <w:rsid w:val="005920E8"/>
    <w:rsid w:val="00592525"/>
    <w:rsid w:val="00592BB0"/>
    <w:rsid w:val="005932AC"/>
    <w:rsid w:val="005975B8"/>
    <w:rsid w:val="005A0402"/>
    <w:rsid w:val="005A0F11"/>
    <w:rsid w:val="005A0F30"/>
    <w:rsid w:val="005A1C22"/>
    <w:rsid w:val="005A218D"/>
    <w:rsid w:val="005A253D"/>
    <w:rsid w:val="005A2913"/>
    <w:rsid w:val="005A4C9A"/>
    <w:rsid w:val="005A7B09"/>
    <w:rsid w:val="005A7F27"/>
    <w:rsid w:val="005B14EA"/>
    <w:rsid w:val="005B2F43"/>
    <w:rsid w:val="005B4923"/>
    <w:rsid w:val="005B5268"/>
    <w:rsid w:val="005B5660"/>
    <w:rsid w:val="005B578C"/>
    <w:rsid w:val="005B5976"/>
    <w:rsid w:val="005B61BC"/>
    <w:rsid w:val="005B6A5D"/>
    <w:rsid w:val="005B7951"/>
    <w:rsid w:val="005B7E50"/>
    <w:rsid w:val="005C030A"/>
    <w:rsid w:val="005C0828"/>
    <w:rsid w:val="005C0F67"/>
    <w:rsid w:val="005C137B"/>
    <w:rsid w:val="005C1384"/>
    <w:rsid w:val="005C1866"/>
    <w:rsid w:val="005C2F7B"/>
    <w:rsid w:val="005C3E63"/>
    <w:rsid w:val="005C5023"/>
    <w:rsid w:val="005C577D"/>
    <w:rsid w:val="005C65C8"/>
    <w:rsid w:val="005C6A04"/>
    <w:rsid w:val="005C7E9A"/>
    <w:rsid w:val="005D0F8A"/>
    <w:rsid w:val="005D30E9"/>
    <w:rsid w:val="005D351F"/>
    <w:rsid w:val="005D4EB1"/>
    <w:rsid w:val="005D5AAF"/>
    <w:rsid w:val="005D648B"/>
    <w:rsid w:val="005D6966"/>
    <w:rsid w:val="005D6EA1"/>
    <w:rsid w:val="005D71F1"/>
    <w:rsid w:val="005E0651"/>
    <w:rsid w:val="005E2C0F"/>
    <w:rsid w:val="005E3DB5"/>
    <w:rsid w:val="005E3E15"/>
    <w:rsid w:val="005E411C"/>
    <w:rsid w:val="005E451A"/>
    <w:rsid w:val="005E5263"/>
    <w:rsid w:val="005E62F8"/>
    <w:rsid w:val="005E69ED"/>
    <w:rsid w:val="005E7E4C"/>
    <w:rsid w:val="005E7ED4"/>
    <w:rsid w:val="005F10F7"/>
    <w:rsid w:val="005F1EBB"/>
    <w:rsid w:val="005F27C1"/>
    <w:rsid w:val="005F2D0E"/>
    <w:rsid w:val="005F30AB"/>
    <w:rsid w:val="005F44D0"/>
    <w:rsid w:val="005F471F"/>
    <w:rsid w:val="005F5635"/>
    <w:rsid w:val="005F5EF7"/>
    <w:rsid w:val="005F61C9"/>
    <w:rsid w:val="005F64FC"/>
    <w:rsid w:val="005F6B06"/>
    <w:rsid w:val="005F6F80"/>
    <w:rsid w:val="005F7192"/>
    <w:rsid w:val="006000C2"/>
    <w:rsid w:val="006028A8"/>
    <w:rsid w:val="00602AEA"/>
    <w:rsid w:val="00602E26"/>
    <w:rsid w:val="006038CD"/>
    <w:rsid w:val="00603C4B"/>
    <w:rsid w:val="0060652C"/>
    <w:rsid w:val="00606736"/>
    <w:rsid w:val="006071A3"/>
    <w:rsid w:val="006077D3"/>
    <w:rsid w:val="00607E19"/>
    <w:rsid w:val="00610F85"/>
    <w:rsid w:val="00612A5F"/>
    <w:rsid w:val="00612D90"/>
    <w:rsid w:val="00612E8D"/>
    <w:rsid w:val="00613935"/>
    <w:rsid w:val="00613BBB"/>
    <w:rsid w:val="006140E2"/>
    <w:rsid w:val="00614A54"/>
    <w:rsid w:val="00617CD7"/>
    <w:rsid w:val="00617E00"/>
    <w:rsid w:val="00617ECB"/>
    <w:rsid w:val="00620344"/>
    <w:rsid w:val="00620FB1"/>
    <w:rsid w:val="00621D39"/>
    <w:rsid w:val="006224C3"/>
    <w:rsid w:val="006226D7"/>
    <w:rsid w:val="00622749"/>
    <w:rsid w:val="006231AE"/>
    <w:rsid w:val="00623734"/>
    <w:rsid w:val="00625CF6"/>
    <w:rsid w:val="006273B7"/>
    <w:rsid w:val="00630A58"/>
    <w:rsid w:val="006318A8"/>
    <w:rsid w:val="006318EF"/>
    <w:rsid w:val="006320C7"/>
    <w:rsid w:val="00632274"/>
    <w:rsid w:val="0063276E"/>
    <w:rsid w:val="00633B70"/>
    <w:rsid w:val="00635178"/>
    <w:rsid w:val="00635D97"/>
    <w:rsid w:val="00636374"/>
    <w:rsid w:val="00637C10"/>
    <w:rsid w:val="0064119C"/>
    <w:rsid w:val="00641493"/>
    <w:rsid w:val="00641769"/>
    <w:rsid w:val="00642299"/>
    <w:rsid w:val="00642AD2"/>
    <w:rsid w:val="00642C5C"/>
    <w:rsid w:val="00643443"/>
    <w:rsid w:val="00643E36"/>
    <w:rsid w:val="00646405"/>
    <w:rsid w:val="006472F8"/>
    <w:rsid w:val="00647442"/>
    <w:rsid w:val="0065096F"/>
    <w:rsid w:val="0065123A"/>
    <w:rsid w:val="00652302"/>
    <w:rsid w:val="00652763"/>
    <w:rsid w:val="00652E80"/>
    <w:rsid w:val="0065312C"/>
    <w:rsid w:val="00654BED"/>
    <w:rsid w:val="00654C43"/>
    <w:rsid w:val="00655A4B"/>
    <w:rsid w:val="0065629D"/>
    <w:rsid w:val="006569EF"/>
    <w:rsid w:val="00657ACB"/>
    <w:rsid w:val="00657DAF"/>
    <w:rsid w:val="0066056A"/>
    <w:rsid w:val="006607CA"/>
    <w:rsid w:val="00662255"/>
    <w:rsid w:val="00664D68"/>
    <w:rsid w:val="00665D65"/>
    <w:rsid w:val="0066632E"/>
    <w:rsid w:val="006670EC"/>
    <w:rsid w:val="006674B4"/>
    <w:rsid w:val="00667F34"/>
    <w:rsid w:val="0067145F"/>
    <w:rsid w:val="00671646"/>
    <w:rsid w:val="006718D2"/>
    <w:rsid w:val="00672615"/>
    <w:rsid w:val="00673BE6"/>
    <w:rsid w:val="006771F7"/>
    <w:rsid w:val="0067764A"/>
    <w:rsid w:val="0067779C"/>
    <w:rsid w:val="00677A56"/>
    <w:rsid w:val="00677F94"/>
    <w:rsid w:val="00680E23"/>
    <w:rsid w:val="00684679"/>
    <w:rsid w:val="00684F26"/>
    <w:rsid w:val="0068537E"/>
    <w:rsid w:val="00685C00"/>
    <w:rsid w:val="00687831"/>
    <w:rsid w:val="00687C54"/>
    <w:rsid w:val="006905CD"/>
    <w:rsid w:val="0069080F"/>
    <w:rsid w:val="00690868"/>
    <w:rsid w:val="00690FD9"/>
    <w:rsid w:val="0069237B"/>
    <w:rsid w:val="00692413"/>
    <w:rsid w:val="006933D5"/>
    <w:rsid w:val="0069380F"/>
    <w:rsid w:val="00694DCC"/>
    <w:rsid w:val="00695A54"/>
    <w:rsid w:val="006974A9"/>
    <w:rsid w:val="006A0236"/>
    <w:rsid w:val="006A04DC"/>
    <w:rsid w:val="006A0558"/>
    <w:rsid w:val="006A0692"/>
    <w:rsid w:val="006A0D10"/>
    <w:rsid w:val="006A17F2"/>
    <w:rsid w:val="006A19D7"/>
    <w:rsid w:val="006A1BAD"/>
    <w:rsid w:val="006A1CC5"/>
    <w:rsid w:val="006A25EB"/>
    <w:rsid w:val="006A37CA"/>
    <w:rsid w:val="006A3985"/>
    <w:rsid w:val="006A43CE"/>
    <w:rsid w:val="006A4B4F"/>
    <w:rsid w:val="006A633B"/>
    <w:rsid w:val="006A67D7"/>
    <w:rsid w:val="006A6B3B"/>
    <w:rsid w:val="006A72C6"/>
    <w:rsid w:val="006A7AF0"/>
    <w:rsid w:val="006B11FC"/>
    <w:rsid w:val="006B1ECB"/>
    <w:rsid w:val="006B2500"/>
    <w:rsid w:val="006B401E"/>
    <w:rsid w:val="006B4050"/>
    <w:rsid w:val="006B5FA7"/>
    <w:rsid w:val="006B6091"/>
    <w:rsid w:val="006B6465"/>
    <w:rsid w:val="006B710F"/>
    <w:rsid w:val="006B7A1D"/>
    <w:rsid w:val="006C0A9D"/>
    <w:rsid w:val="006C2350"/>
    <w:rsid w:val="006C2640"/>
    <w:rsid w:val="006C3C48"/>
    <w:rsid w:val="006C4ABE"/>
    <w:rsid w:val="006C4B08"/>
    <w:rsid w:val="006C4D30"/>
    <w:rsid w:val="006C63E2"/>
    <w:rsid w:val="006C72EC"/>
    <w:rsid w:val="006D01D2"/>
    <w:rsid w:val="006D07B2"/>
    <w:rsid w:val="006D2FD3"/>
    <w:rsid w:val="006D575B"/>
    <w:rsid w:val="006D5CDA"/>
    <w:rsid w:val="006D6B53"/>
    <w:rsid w:val="006D6CDE"/>
    <w:rsid w:val="006D7EE2"/>
    <w:rsid w:val="006E0621"/>
    <w:rsid w:val="006E2759"/>
    <w:rsid w:val="006E2F65"/>
    <w:rsid w:val="006E4890"/>
    <w:rsid w:val="006E49A3"/>
    <w:rsid w:val="006E5631"/>
    <w:rsid w:val="006E6832"/>
    <w:rsid w:val="006E6F09"/>
    <w:rsid w:val="006F0D54"/>
    <w:rsid w:val="006F1681"/>
    <w:rsid w:val="006F2126"/>
    <w:rsid w:val="006F2404"/>
    <w:rsid w:val="006F38C8"/>
    <w:rsid w:val="006F4A8D"/>
    <w:rsid w:val="006F5242"/>
    <w:rsid w:val="006F54E0"/>
    <w:rsid w:val="006F5BA5"/>
    <w:rsid w:val="006F67E0"/>
    <w:rsid w:val="006F7825"/>
    <w:rsid w:val="006F7C71"/>
    <w:rsid w:val="00700D08"/>
    <w:rsid w:val="007018AE"/>
    <w:rsid w:val="00701CEA"/>
    <w:rsid w:val="007021A9"/>
    <w:rsid w:val="007035FF"/>
    <w:rsid w:val="007036B0"/>
    <w:rsid w:val="00703D3A"/>
    <w:rsid w:val="00703F76"/>
    <w:rsid w:val="00704A18"/>
    <w:rsid w:val="00704BDF"/>
    <w:rsid w:val="00704D8E"/>
    <w:rsid w:val="00704D96"/>
    <w:rsid w:val="00704E44"/>
    <w:rsid w:val="00706F66"/>
    <w:rsid w:val="00707D8E"/>
    <w:rsid w:val="00707E13"/>
    <w:rsid w:val="007104CF"/>
    <w:rsid w:val="00710966"/>
    <w:rsid w:val="00710CA1"/>
    <w:rsid w:val="00710F34"/>
    <w:rsid w:val="00712774"/>
    <w:rsid w:val="00712A55"/>
    <w:rsid w:val="00712CFF"/>
    <w:rsid w:val="00712D80"/>
    <w:rsid w:val="0071366C"/>
    <w:rsid w:val="007141EC"/>
    <w:rsid w:val="00714207"/>
    <w:rsid w:val="007144AA"/>
    <w:rsid w:val="00716698"/>
    <w:rsid w:val="00716E8E"/>
    <w:rsid w:val="007210A4"/>
    <w:rsid w:val="007211BD"/>
    <w:rsid w:val="00721CA5"/>
    <w:rsid w:val="00722A75"/>
    <w:rsid w:val="00722F54"/>
    <w:rsid w:val="0072307B"/>
    <w:rsid w:val="00723243"/>
    <w:rsid w:val="00723956"/>
    <w:rsid w:val="00723A3B"/>
    <w:rsid w:val="00723B69"/>
    <w:rsid w:val="00723D86"/>
    <w:rsid w:val="00724A75"/>
    <w:rsid w:val="007259F1"/>
    <w:rsid w:val="00726387"/>
    <w:rsid w:val="007279ED"/>
    <w:rsid w:val="00727D47"/>
    <w:rsid w:val="00732910"/>
    <w:rsid w:val="00733274"/>
    <w:rsid w:val="0073368E"/>
    <w:rsid w:val="00733B26"/>
    <w:rsid w:val="00733DE5"/>
    <w:rsid w:val="00735660"/>
    <w:rsid w:val="00737009"/>
    <w:rsid w:val="00737103"/>
    <w:rsid w:val="00737DB2"/>
    <w:rsid w:val="0074021A"/>
    <w:rsid w:val="0074097E"/>
    <w:rsid w:val="00741187"/>
    <w:rsid w:val="007420A2"/>
    <w:rsid w:val="007436AE"/>
    <w:rsid w:val="00743834"/>
    <w:rsid w:val="00746F0F"/>
    <w:rsid w:val="00750299"/>
    <w:rsid w:val="0075046D"/>
    <w:rsid w:val="00751BE0"/>
    <w:rsid w:val="00752623"/>
    <w:rsid w:val="00752CC0"/>
    <w:rsid w:val="00753E45"/>
    <w:rsid w:val="00754030"/>
    <w:rsid w:val="0075488F"/>
    <w:rsid w:val="00754C94"/>
    <w:rsid w:val="00754F87"/>
    <w:rsid w:val="007556C1"/>
    <w:rsid w:val="00755B7F"/>
    <w:rsid w:val="00755E6F"/>
    <w:rsid w:val="0075699A"/>
    <w:rsid w:val="007600C6"/>
    <w:rsid w:val="00760748"/>
    <w:rsid w:val="007616AA"/>
    <w:rsid w:val="007618FE"/>
    <w:rsid w:val="00761A24"/>
    <w:rsid w:val="00763A93"/>
    <w:rsid w:val="00765936"/>
    <w:rsid w:val="00766422"/>
    <w:rsid w:val="00766D55"/>
    <w:rsid w:val="007675D1"/>
    <w:rsid w:val="007678F6"/>
    <w:rsid w:val="0077045F"/>
    <w:rsid w:val="00770C0A"/>
    <w:rsid w:val="007712A8"/>
    <w:rsid w:val="007723EF"/>
    <w:rsid w:val="00772ABC"/>
    <w:rsid w:val="00772C1D"/>
    <w:rsid w:val="00772F75"/>
    <w:rsid w:val="007735B4"/>
    <w:rsid w:val="007740E0"/>
    <w:rsid w:val="007743F0"/>
    <w:rsid w:val="0077529A"/>
    <w:rsid w:val="007753D2"/>
    <w:rsid w:val="00775E86"/>
    <w:rsid w:val="007764A4"/>
    <w:rsid w:val="007771FA"/>
    <w:rsid w:val="007775A9"/>
    <w:rsid w:val="00780CD7"/>
    <w:rsid w:val="00782C69"/>
    <w:rsid w:val="007830D2"/>
    <w:rsid w:val="007850AB"/>
    <w:rsid w:val="007852F2"/>
    <w:rsid w:val="00786AE5"/>
    <w:rsid w:val="007908F9"/>
    <w:rsid w:val="00790FFC"/>
    <w:rsid w:val="007926E8"/>
    <w:rsid w:val="007932C0"/>
    <w:rsid w:val="007937B9"/>
    <w:rsid w:val="0079430A"/>
    <w:rsid w:val="007950B4"/>
    <w:rsid w:val="00795C4F"/>
    <w:rsid w:val="007973E8"/>
    <w:rsid w:val="007A031E"/>
    <w:rsid w:val="007A0484"/>
    <w:rsid w:val="007A1683"/>
    <w:rsid w:val="007A1D46"/>
    <w:rsid w:val="007A1EC0"/>
    <w:rsid w:val="007A29B9"/>
    <w:rsid w:val="007A5107"/>
    <w:rsid w:val="007A6B7D"/>
    <w:rsid w:val="007A71AD"/>
    <w:rsid w:val="007A7BC1"/>
    <w:rsid w:val="007B0005"/>
    <w:rsid w:val="007B1CB3"/>
    <w:rsid w:val="007B25B3"/>
    <w:rsid w:val="007B29FF"/>
    <w:rsid w:val="007B382B"/>
    <w:rsid w:val="007B4921"/>
    <w:rsid w:val="007B4A62"/>
    <w:rsid w:val="007B60D5"/>
    <w:rsid w:val="007B6F22"/>
    <w:rsid w:val="007B7D2A"/>
    <w:rsid w:val="007C080B"/>
    <w:rsid w:val="007C1CFC"/>
    <w:rsid w:val="007C2C73"/>
    <w:rsid w:val="007C30EF"/>
    <w:rsid w:val="007C31AA"/>
    <w:rsid w:val="007C36E2"/>
    <w:rsid w:val="007C3C8D"/>
    <w:rsid w:val="007C47BA"/>
    <w:rsid w:val="007C51FB"/>
    <w:rsid w:val="007C5D8C"/>
    <w:rsid w:val="007D00A1"/>
    <w:rsid w:val="007D2103"/>
    <w:rsid w:val="007D2AF5"/>
    <w:rsid w:val="007D36BA"/>
    <w:rsid w:val="007D3942"/>
    <w:rsid w:val="007D3A2F"/>
    <w:rsid w:val="007D4DEA"/>
    <w:rsid w:val="007D4E37"/>
    <w:rsid w:val="007D4F81"/>
    <w:rsid w:val="007D59D9"/>
    <w:rsid w:val="007D60BB"/>
    <w:rsid w:val="007D70E2"/>
    <w:rsid w:val="007D786A"/>
    <w:rsid w:val="007E0A06"/>
    <w:rsid w:val="007E0C85"/>
    <w:rsid w:val="007E25EF"/>
    <w:rsid w:val="007E293A"/>
    <w:rsid w:val="007E2EBA"/>
    <w:rsid w:val="007E41DC"/>
    <w:rsid w:val="007F0366"/>
    <w:rsid w:val="007F0798"/>
    <w:rsid w:val="007F22DF"/>
    <w:rsid w:val="007F2583"/>
    <w:rsid w:val="007F2E5A"/>
    <w:rsid w:val="007F3D1C"/>
    <w:rsid w:val="007F4843"/>
    <w:rsid w:val="007F57EA"/>
    <w:rsid w:val="007F6945"/>
    <w:rsid w:val="007F76E9"/>
    <w:rsid w:val="00801EBE"/>
    <w:rsid w:val="008025A0"/>
    <w:rsid w:val="00802D37"/>
    <w:rsid w:val="00805177"/>
    <w:rsid w:val="00805605"/>
    <w:rsid w:val="00805FE1"/>
    <w:rsid w:val="00806359"/>
    <w:rsid w:val="0080636C"/>
    <w:rsid w:val="00806804"/>
    <w:rsid w:val="00806AE4"/>
    <w:rsid w:val="00806FA7"/>
    <w:rsid w:val="00810C61"/>
    <w:rsid w:val="00810CA5"/>
    <w:rsid w:val="0081127D"/>
    <w:rsid w:val="00811555"/>
    <w:rsid w:val="00812A70"/>
    <w:rsid w:val="008131C1"/>
    <w:rsid w:val="008132E0"/>
    <w:rsid w:val="00813AD8"/>
    <w:rsid w:val="008142BA"/>
    <w:rsid w:val="008158BF"/>
    <w:rsid w:val="00816824"/>
    <w:rsid w:val="00816D7F"/>
    <w:rsid w:val="00817205"/>
    <w:rsid w:val="00817B0B"/>
    <w:rsid w:val="00820869"/>
    <w:rsid w:val="00821243"/>
    <w:rsid w:val="008230FA"/>
    <w:rsid w:val="00825AD6"/>
    <w:rsid w:val="00826AAB"/>
    <w:rsid w:val="00827831"/>
    <w:rsid w:val="00831C23"/>
    <w:rsid w:val="00832753"/>
    <w:rsid w:val="00832915"/>
    <w:rsid w:val="008329B9"/>
    <w:rsid w:val="00832DCA"/>
    <w:rsid w:val="00833DEE"/>
    <w:rsid w:val="00833E2D"/>
    <w:rsid w:val="00834B05"/>
    <w:rsid w:val="00835BE3"/>
    <w:rsid w:val="00837E87"/>
    <w:rsid w:val="00840123"/>
    <w:rsid w:val="00840A62"/>
    <w:rsid w:val="008416BD"/>
    <w:rsid w:val="008419F2"/>
    <w:rsid w:val="00841D07"/>
    <w:rsid w:val="00841E62"/>
    <w:rsid w:val="00842024"/>
    <w:rsid w:val="008431D3"/>
    <w:rsid w:val="008444ED"/>
    <w:rsid w:val="008448D3"/>
    <w:rsid w:val="00844C5C"/>
    <w:rsid w:val="00845225"/>
    <w:rsid w:val="00845800"/>
    <w:rsid w:val="008458C3"/>
    <w:rsid w:val="0084616B"/>
    <w:rsid w:val="00847870"/>
    <w:rsid w:val="00847CDD"/>
    <w:rsid w:val="0085048A"/>
    <w:rsid w:val="00852D63"/>
    <w:rsid w:val="0085355B"/>
    <w:rsid w:val="0085376C"/>
    <w:rsid w:val="00853F09"/>
    <w:rsid w:val="00854AA1"/>
    <w:rsid w:val="0085640F"/>
    <w:rsid w:val="00861917"/>
    <w:rsid w:val="00862B82"/>
    <w:rsid w:val="008631A4"/>
    <w:rsid w:val="00866F13"/>
    <w:rsid w:val="00867878"/>
    <w:rsid w:val="008702E0"/>
    <w:rsid w:val="008725F6"/>
    <w:rsid w:val="008730D8"/>
    <w:rsid w:val="008737C6"/>
    <w:rsid w:val="00874A5C"/>
    <w:rsid w:val="00875128"/>
    <w:rsid w:val="00875950"/>
    <w:rsid w:val="00877372"/>
    <w:rsid w:val="0088030D"/>
    <w:rsid w:val="00880EBF"/>
    <w:rsid w:val="0088108E"/>
    <w:rsid w:val="00881CE6"/>
    <w:rsid w:val="00881F57"/>
    <w:rsid w:val="00882303"/>
    <w:rsid w:val="0088383C"/>
    <w:rsid w:val="00884BB8"/>
    <w:rsid w:val="00884BF7"/>
    <w:rsid w:val="00885FB9"/>
    <w:rsid w:val="00886595"/>
    <w:rsid w:val="008876C0"/>
    <w:rsid w:val="0088781C"/>
    <w:rsid w:val="00891752"/>
    <w:rsid w:val="008919E5"/>
    <w:rsid w:val="00891D41"/>
    <w:rsid w:val="00893226"/>
    <w:rsid w:val="00893C93"/>
    <w:rsid w:val="008944B7"/>
    <w:rsid w:val="00894690"/>
    <w:rsid w:val="0089502C"/>
    <w:rsid w:val="00895287"/>
    <w:rsid w:val="008966BC"/>
    <w:rsid w:val="00896D17"/>
    <w:rsid w:val="00897E90"/>
    <w:rsid w:val="008A00F6"/>
    <w:rsid w:val="008A0180"/>
    <w:rsid w:val="008A4BB3"/>
    <w:rsid w:val="008A5764"/>
    <w:rsid w:val="008A5A0C"/>
    <w:rsid w:val="008A5A94"/>
    <w:rsid w:val="008B09A3"/>
    <w:rsid w:val="008B0AC3"/>
    <w:rsid w:val="008B4DAB"/>
    <w:rsid w:val="008B5B6E"/>
    <w:rsid w:val="008B6C9C"/>
    <w:rsid w:val="008C0C52"/>
    <w:rsid w:val="008C16DC"/>
    <w:rsid w:val="008C3344"/>
    <w:rsid w:val="008C3726"/>
    <w:rsid w:val="008C4451"/>
    <w:rsid w:val="008C4593"/>
    <w:rsid w:val="008C4B0B"/>
    <w:rsid w:val="008C554B"/>
    <w:rsid w:val="008C6006"/>
    <w:rsid w:val="008C6FA7"/>
    <w:rsid w:val="008D0ED3"/>
    <w:rsid w:val="008D0F3C"/>
    <w:rsid w:val="008D1A82"/>
    <w:rsid w:val="008D1BC2"/>
    <w:rsid w:val="008D2A57"/>
    <w:rsid w:val="008D2F15"/>
    <w:rsid w:val="008D4558"/>
    <w:rsid w:val="008D487C"/>
    <w:rsid w:val="008D53B6"/>
    <w:rsid w:val="008D721F"/>
    <w:rsid w:val="008D7652"/>
    <w:rsid w:val="008E2B83"/>
    <w:rsid w:val="008E3496"/>
    <w:rsid w:val="008E3CBD"/>
    <w:rsid w:val="008E3FD7"/>
    <w:rsid w:val="008E4727"/>
    <w:rsid w:val="008E48C3"/>
    <w:rsid w:val="008E5F56"/>
    <w:rsid w:val="008E69DB"/>
    <w:rsid w:val="008E7C54"/>
    <w:rsid w:val="008E7CBE"/>
    <w:rsid w:val="008F11CE"/>
    <w:rsid w:val="008F1EB4"/>
    <w:rsid w:val="008F219B"/>
    <w:rsid w:val="008F2B3C"/>
    <w:rsid w:val="008F3432"/>
    <w:rsid w:val="008F56D1"/>
    <w:rsid w:val="008F5DFF"/>
    <w:rsid w:val="008F60B3"/>
    <w:rsid w:val="008F6160"/>
    <w:rsid w:val="00900547"/>
    <w:rsid w:val="009017B2"/>
    <w:rsid w:val="00901D94"/>
    <w:rsid w:val="00902517"/>
    <w:rsid w:val="00902925"/>
    <w:rsid w:val="00902A18"/>
    <w:rsid w:val="00903AF0"/>
    <w:rsid w:val="0090409C"/>
    <w:rsid w:val="0090415E"/>
    <w:rsid w:val="0090448E"/>
    <w:rsid w:val="0090535D"/>
    <w:rsid w:val="009055D7"/>
    <w:rsid w:val="00905694"/>
    <w:rsid w:val="0090578E"/>
    <w:rsid w:val="00906AA5"/>
    <w:rsid w:val="00906B0E"/>
    <w:rsid w:val="0090708B"/>
    <w:rsid w:val="00907E9A"/>
    <w:rsid w:val="00910A70"/>
    <w:rsid w:val="0091196F"/>
    <w:rsid w:val="00912C7D"/>
    <w:rsid w:val="00913718"/>
    <w:rsid w:val="009165E7"/>
    <w:rsid w:val="00917BA1"/>
    <w:rsid w:val="00917ED4"/>
    <w:rsid w:val="00920DE7"/>
    <w:rsid w:val="00920F1A"/>
    <w:rsid w:val="00921D55"/>
    <w:rsid w:val="009226E4"/>
    <w:rsid w:val="00922D9E"/>
    <w:rsid w:val="0092394B"/>
    <w:rsid w:val="00925D47"/>
    <w:rsid w:val="00927100"/>
    <w:rsid w:val="00927387"/>
    <w:rsid w:val="00930081"/>
    <w:rsid w:val="0093088B"/>
    <w:rsid w:val="00931B02"/>
    <w:rsid w:val="00931E38"/>
    <w:rsid w:val="00932100"/>
    <w:rsid w:val="0093217E"/>
    <w:rsid w:val="009353B5"/>
    <w:rsid w:val="00937685"/>
    <w:rsid w:val="00940D27"/>
    <w:rsid w:val="009411C9"/>
    <w:rsid w:val="00941DBE"/>
    <w:rsid w:val="00942025"/>
    <w:rsid w:val="00942DC4"/>
    <w:rsid w:val="0094401E"/>
    <w:rsid w:val="00945B1A"/>
    <w:rsid w:val="00945DBD"/>
    <w:rsid w:val="009465CB"/>
    <w:rsid w:val="00947FF5"/>
    <w:rsid w:val="009509A8"/>
    <w:rsid w:val="00951813"/>
    <w:rsid w:val="00951E3F"/>
    <w:rsid w:val="00952D96"/>
    <w:rsid w:val="00953D1A"/>
    <w:rsid w:val="00955F69"/>
    <w:rsid w:val="00956283"/>
    <w:rsid w:val="0095642F"/>
    <w:rsid w:val="00957231"/>
    <w:rsid w:val="00957F45"/>
    <w:rsid w:val="00961C66"/>
    <w:rsid w:val="0096249C"/>
    <w:rsid w:val="00963117"/>
    <w:rsid w:val="0096356D"/>
    <w:rsid w:val="00964686"/>
    <w:rsid w:val="00964885"/>
    <w:rsid w:val="009677AB"/>
    <w:rsid w:val="00970406"/>
    <w:rsid w:val="009729BE"/>
    <w:rsid w:val="0097424B"/>
    <w:rsid w:val="0097568A"/>
    <w:rsid w:val="0097644C"/>
    <w:rsid w:val="00977038"/>
    <w:rsid w:val="00982333"/>
    <w:rsid w:val="0098425A"/>
    <w:rsid w:val="00984AA5"/>
    <w:rsid w:val="00986D07"/>
    <w:rsid w:val="00987B9C"/>
    <w:rsid w:val="00990970"/>
    <w:rsid w:val="00991CB8"/>
    <w:rsid w:val="009929C0"/>
    <w:rsid w:val="0099379A"/>
    <w:rsid w:val="00994CBF"/>
    <w:rsid w:val="00995718"/>
    <w:rsid w:val="009957BE"/>
    <w:rsid w:val="00995860"/>
    <w:rsid w:val="00995AD3"/>
    <w:rsid w:val="00996D13"/>
    <w:rsid w:val="00996ED0"/>
    <w:rsid w:val="0099787C"/>
    <w:rsid w:val="009A0991"/>
    <w:rsid w:val="009A0FD1"/>
    <w:rsid w:val="009A1E4F"/>
    <w:rsid w:val="009A2EC7"/>
    <w:rsid w:val="009A50AC"/>
    <w:rsid w:val="009A56A4"/>
    <w:rsid w:val="009A5A5A"/>
    <w:rsid w:val="009A7B72"/>
    <w:rsid w:val="009B0961"/>
    <w:rsid w:val="009B1611"/>
    <w:rsid w:val="009B4CC8"/>
    <w:rsid w:val="009C040E"/>
    <w:rsid w:val="009C06C5"/>
    <w:rsid w:val="009C108E"/>
    <w:rsid w:val="009C18AF"/>
    <w:rsid w:val="009C1AFD"/>
    <w:rsid w:val="009C1C20"/>
    <w:rsid w:val="009C25BC"/>
    <w:rsid w:val="009C4449"/>
    <w:rsid w:val="009C47FA"/>
    <w:rsid w:val="009C56B3"/>
    <w:rsid w:val="009C64FE"/>
    <w:rsid w:val="009C99F7"/>
    <w:rsid w:val="009D02C9"/>
    <w:rsid w:val="009D08E7"/>
    <w:rsid w:val="009D3F7F"/>
    <w:rsid w:val="009D6B90"/>
    <w:rsid w:val="009D78B5"/>
    <w:rsid w:val="009E2DDD"/>
    <w:rsid w:val="009E3B00"/>
    <w:rsid w:val="009E3F6C"/>
    <w:rsid w:val="009E41FE"/>
    <w:rsid w:val="009E490B"/>
    <w:rsid w:val="009E4DB3"/>
    <w:rsid w:val="009F0950"/>
    <w:rsid w:val="009F13AD"/>
    <w:rsid w:val="009F14AE"/>
    <w:rsid w:val="009F23E6"/>
    <w:rsid w:val="009F2C44"/>
    <w:rsid w:val="009F31B9"/>
    <w:rsid w:val="009F3550"/>
    <w:rsid w:val="009F4617"/>
    <w:rsid w:val="009F5425"/>
    <w:rsid w:val="009F6354"/>
    <w:rsid w:val="009F6B49"/>
    <w:rsid w:val="009F70D7"/>
    <w:rsid w:val="009F7234"/>
    <w:rsid w:val="009F7A52"/>
    <w:rsid w:val="00A007FD"/>
    <w:rsid w:val="00A00C92"/>
    <w:rsid w:val="00A00E85"/>
    <w:rsid w:val="00A01B4B"/>
    <w:rsid w:val="00A021A7"/>
    <w:rsid w:val="00A023F5"/>
    <w:rsid w:val="00A034C7"/>
    <w:rsid w:val="00A0369B"/>
    <w:rsid w:val="00A037DE"/>
    <w:rsid w:val="00A04D04"/>
    <w:rsid w:val="00A05EFD"/>
    <w:rsid w:val="00A06285"/>
    <w:rsid w:val="00A068B4"/>
    <w:rsid w:val="00A0751C"/>
    <w:rsid w:val="00A077C5"/>
    <w:rsid w:val="00A07D57"/>
    <w:rsid w:val="00A07EA0"/>
    <w:rsid w:val="00A103B1"/>
    <w:rsid w:val="00A10F60"/>
    <w:rsid w:val="00A12BB4"/>
    <w:rsid w:val="00A141BC"/>
    <w:rsid w:val="00A154F4"/>
    <w:rsid w:val="00A16133"/>
    <w:rsid w:val="00A166FD"/>
    <w:rsid w:val="00A167F9"/>
    <w:rsid w:val="00A1765F"/>
    <w:rsid w:val="00A17B3C"/>
    <w:rsid w:val="00A20914"/>
    <w:rsid w:val="00A20A73"/>
    <w:rsid w:val="00A20B3A"/>
    <w:rsid w:val="00A21A5D"/>
    <w:rsid w:val="00A22149"/>
    <w:rsid w:val="00A22151"/>
    <w:rsid w:val="00A23081"/>
    <w:rsid w:val="00A23C30"/>
    <w:rsid w:val="00A23C64"/>
    <w:rsid w:val="00A24026"/>
    <w:rsid w:val="00A24A7B"/>
    <w:rsid w:val="00A250C5"/>
    <w:rsid w:val="00A25598"/>
    <w:rsid w:val="00A25D71"/>
    <w:rsid w:val="00A25E09"/>
    <w:rsid w:val="00A266E5"/>
    <w:rsid w:val="00A26853"/>
    <w:rsid w:val="00A26BE3"/>
    <w:rsid w:val="00A26DDF"/>
    <w:rsid w:val="00A2711C"/>
    <w:rsid w:val="00A323D4"/>
    <w:rsid w:val="00A3622A"/>
    <w:rsid w:val="00A36F7B"/>
    <w:rsid w:val="00A37292"/>
    <w:rsid w:val="00A37EA8"/>
    <w:rsid w:val="00A40CAF"/>
    <w:rsid w:val="00A4326F"/>
    <w:rsid w:val="00A43D65"/>
    <w:rsid w:val="00A45211"/>
    <w:rsid w:val="00A45F5E"/>
    <w:rsid w:val="00A464CD"/>
    <w:rsid w:val="00A46A35"/>
    <w:rsid w:val="00A46E96"/>
    <w:rsid w:val="00A47734"/>
    <w:rsid w:val="00A50566"/>
    <w:rsid w:val="00A50DC2"/>
    <w:rsid w:val="00A51958"/>
    <w:rsid w:val="00A5195B"/>
    <w:rsid w:val="00A51FBF"/>
    <w:rsid w:val="00A52E11"/>
    <w:rsid w:val="00A550E8"/>
    <w:rsid w:val="00A55159"/>
    <w:rsid w:val="00A55387"/>
    <w:rsid w:val="00A5572C"/>
    <w:rsid w:val="00A557E2"/>
    <w:rsid w:val="00A55EBE"/>
    <w:rsid w:val="00A56278"/>
    <w:rsid w:val="00A57CB6"/>
    <w:rsid w:val="00A609F4"/>
    <w:rsid w:val="00A61577"/>
    <w:rsid w:val="00A62274"/>
    <w:rsid w:val="00A623DB"/>
    <w:rsid w:val="00A643DE"/>
    <w:rsid w:val="00A64ABA"/>
    <w:rsid w:val="00A71388"/>
    <w:rsid w:val="00A75F2E"/>
    <w:rsid w:val="00A77EA9"/>
    <w:rsid w:val="00A80394"/>
    <w:rsid w:val="00A803EF"/>
    <w:rsid w:val="00A807E4"/>
    <w:rsid w:val="00A815DC"/>
    <w:rsid w:val="00A81703"/>
    <w:rsid w:val="00A81BAF"/>
    <w:rsid w:val="00A81C17"/>
    <w:rsid w:val="00A81D1B"/>
    <w:rsid w:val="00A824DB"/>
    <w:rsid w:val="00A82621"/>
    <w:rsid w:val="00A831B8"/>
    <w:rsid w:val="00A836C9"/>
    <w:rsid w:val="00A84169"/>
    <w:rsid w:val="00A84226"/>
    <w:rsid w:val="00A842FA"/>
    <w:rsid w:val="00A84320"/>
    <w:rsid w:val="00A84E32"/>
    <w:rsid w:val="00A85894"/>
    <w:rsid w:val="00A85A8D"/>
    <w:rsid w:val="00A90DB3"/>
    <w:rsid w:val="00A910A1"/>
    <w:rsid w:val="00A910A8"/>
    <w:rsid w:val="00A96536"/>
    <w:rsid w:val="00A9657E"/>
    <w:rsid w:val="00AA00F4"/>
    <w:rsid w:val="00AA2633"/>
    <w:rsid w:val="00AA2870"/>
    <w:rsid w:val="00AA5268"/>
    <w:rsid w:val="00AA598C"/>
    <w:rsid w:val="00AA5B96"/>
    <w:rsid w:val="00AA736B"/>
    <w:rsid w:val="00AA74E3"/>
    <w:rsid w:val="00AAEF51"/>
    <w:rsid w:val="00AB0088"/>
    <w:rsid w:val="00AB1B4C"/>
    <w:rsid w:val="00AB28B2"/>
    <w:rsid w:val="00AB2D33"/>
    <w:rsid w:val="00AB3035"/>
    <w:rsid w:val="00AB401E"/>
    <w:rsid w:val="00AB5090"/>
    <w:rsid w:val="00AB5848"/>
    <w:rsid w:val="00AB5B67"/>
    <w:rsid w:val="00AB6192"/>
    <w:rsid w:val="00AB725C"/>
    <w:rsid w:val="00AC0E82"/>
    <w:rsid w:val="00AC0FAF"/>
    <w:rsid w:val="00AC2891"/>
    <w:rsid w:val="00AC2EA7"/>
    <w:rsid w:val="00AC36B6"/>
    <w:rsid w:val="00AC5A94"/>
    <w:rsid w:val="00AC6A96"/>
    <w:rsid w:val="00AC6C41"/>
    <w:rsid w:val="00AC7D3F"/>
    <w:rsid w:val="00AD0925"/>
    <w:rsid w:val="00AD0937"/>
    <w:rsid w:val="00AD1178"/>
    <w:rsid w:val="00AD2A99"/>
    <w:rsid w:val="00AD326E"/>
    <w:rsid w:val="00AD35D7"/>
    <w:rsid w:val="00AD4CCC"/>
    <w:rsid w:val="00AD4E8D"/>
    <w:rsid w:val="00AD5BA9"/>
    <w:rsid w:val="00AD7101"/>
    <w:rsid w:val="00AD77BC"/>
    <w:rsid w:val="00AE1463"/>
    <w:rsid w:val="00AE2DF4"/>
    <w:rsid w:val="00AE4685"/>
    <w:rsid w:val="00AE477E"/>
    <w:rsid w:val="00AE66E8"/>
    <w:rsid w:val="00AF0405"/>
    <w:rsid w:val="00AF1063"/>
    <w:rsid w:val="00AF1994"/>
    <w:rsid w:val="00AF422C"/>
    <w:rsid w:val="00AF4BE4"/>
    <w:rsid w:val="00AF5843"/>
    <w:rsid w:val="00AF6929"/>
    <w:rsid w:val="00AF6F1C"/>
    <w:rsid w:val="00AF7AD7"/>
    <w:rsid w:val="00B01936"/>
    <w:rsid w:val="00B02CB3"/>
    <w:rsid w:val="00B02EC3"/>
    <w:rsid w:val="00B036C4"/>
    <w:rsid w:val="00B04A03"/>
    <w:rsid w:val="00B068E1"/>
    <w:rsid w:val="00B07AF9"/>
    <w:rsid w:val="00B108CB"/>
    <w:rsid w:val="00B10F2F"/>
    <w:rsid w:val="00B11088"/>
    <w:rsid w:val="00B116AF"/>
    <w:rsid w:val="00B12DD8"/>
    <w:rsid w:val="00B14B95"/>
    <w:rsid w:val="00B15119"/>
    <w:rsid w:val="00B16188"/>
    <w:rsid w:val="00B16B24"/>
    <w:rsid w:val="00B16C08"/>
    <w:rsid w:val="00B20B4A"/>
    <w:rsid w:val="00B21047"/>
    <w:rsid w:val="00B2123C"/>
    <w:rsid w:val="00B216F9"/>
    <w:rsid w:val="00B23518"/>
    <w:rsid w:val="00B24166"/>
    <w:rsid w:val="00B24338"/>
    <w:rsid w:val="00B24452"/>
    <w:rsid w:val="00B253B2"/>
    <w:rsid w:val="00B255D0"/>
    <w:rsid w:val="00B25825"/>
    <w:rsid w:val="00B25BC2"/>
    <w:rsid w:val="00B260FA"/>
    <w:rsid w:val="00B262F0"/>
    <w:rsid w:val="00B2632F"/>
    <w:rsid w:val="00B271D7"/>
    <w:rsid w:val="00B31378"/>
    <w:rsid w:val="00B31742"/>
    <w:rsid w:val="00B32393"/>
    <w:rsid w:val="00B341B9"/>
    <w:rsid w:val="00B35E83"/>
    <w:rsid w:val="00B36BC1"/>
    <w:rsid w:val="00B37369"/>
    <w:rsid w:val="00B37C2D"/>
    <w:rsid w:val="00B41714"/>
    <w:rsid w:val="00B41C56"/>
    <w:rsid w:val="00B4275B"/>
    <w:rsid w:val="00B42DD6"/>
    <w:rsid w:val="00B43E26"/>
    <w:rsid w:val="00B4427A"/>
    <w:rsid w:val="00B44A65"/>
    <w:rsid w:val="00B46F04"/>
    <w:rsid w:val="00B506EF"/>
    <w:rsid w:val="00B52EEE"/>
    <w:rsid w:val="00B52EF0"/>
    <w:rsid w:val="00B540C8"/>
    <w:rsid w:val="00B54942"/>
    <w:rsid w:val="00B55BC6"/>
    <w:rsid w:val="00B574DD"/>
    <w:rsid w:val="00B57985"/>
    <w:rsid w:val="00B57E40"/>
    <w:rsid w:val="00B6006A"/>
    <w:rsid w:val="00B601BA"/>
    <w:rsid w:val="00B6163F"/>
    <w:rsid w:val="00B63484"/>
    <w:rsid w:val="00B6404E"/>
    <w:rsid w:val="00B642F0"/>
    <w:rsid w:val="00B64D90"/>
    <w:rsid w:val="00B65CA9"/>
    <w:rsid w:val="00B66C40"/>
    <w:rsid w:val="00B70122"/>
    <w:rsid w:val="00B71048"/>
    <w:rsid w:val="00B72DD6"/>
    <w:rsid w:val="00B733E0"/>
    <w:rsid w:val="00B74F2F"/>
    <w:rsid w:val="00B7527D"/>
    <w:rsid w:val="00B76508"/>
    <w:rsid w:val="00B777C3"/>
    <w:rsid w:val="00B77EC4"/>
    <w:rsid w:val="00B8064D"/>
    <w:rsid w:val="00B80C1A"/>
    <w:rsid w:val="00B80F21"/>
    <w:rsid w:val="00B815A0"/>
    <w:rsid w:val="00B815B7"/>
    <w:rsid w:val="00B818F0"/>
    <w:rsid w:val="00B8376F"/>
    <w:rsid w:val="00B8441E"/>
    <w:rsid w:val="00B848CD"/>
    <w:rsid w:val="00B856BE"/>
    <w:rsid w:val="00B86945"/>
    <w:rsid w:val="00B87022"/>
    <w:rsid w:val="00B92B86"/>
    <w:rsid w:val="00B931E5"/>
    <w:rsid w:val="00B93570"/>
    <w:rsid w:val="00B942FB"/>
    <w:rsid w:val="00B94867"/>
    <w:rsid w:val="00B960D6"/>
    <w:rsid w:val="00B967FD"/>
    <w:rsid w:val="00BA080F"/>
    <w:rsid w:val="00BA1DD5"/>
    <w:rsid w:val="00BA2396"/>
    <w:rsid w:val="00BA24FF"/>
    <w:rsid w:val="00BA3832"/>
    <w:rsid w:val="00BA3D96"/>
    <w:rsid w:val="00BA4245"/>
    <w:rsid w:val="00BA45FB"/>
    <w:rsid w:val="00BA4FDD"/>
    <w:rsid w:val="00BA5001"/>
    <w:rsid w:val="00BA52AF"/>
    <w:rsid w:val="00BA72D8"/>
    <w:rsid w:val="00BA7675"/>
    <w:rsid w:val="00BA7CFD"/>
    <w:rsid w:val="00BB0981"/>
    <w:rsid w:val="00BB0A88"/>
    <w:rsid w:val="00BB279A"/>
    <w:rsid w:val="00BB3867"/>
    <w:rsid w:val="00BB48D1"/>
    <w:rsid w:val="00BB66DA"/>
    <w:rsid w:val="00BC08B4"/>
    <w:rsid w:val="00BC0923"/>
    <w:rsid w:val="00BC0949"/>
    <w:rsid w:val="00BC11FB"/>
    <w:rsid w:val="00BC12FE"/>
    <w:rsid w:val="00BC1B6E"/>
    <w:rsid w:val="00BC2FDE"/>
    <w:rsid w:val="00BC4D13"/>
    <w:rsid w:val="00BC4F41"/>
    <w:rsid w:val="00BC5383"/>
    <w:rsid w:val="00BC54D5"/>
    <w:rsid w:val="00BC5D7D"/>
    <w:rsid w:val="00BC65BE"/>
    <w:rsid w:val="00BC6FDB"/>
    <w:rsid w:val="00BC7395"/>
    <w:rsid w:val="00BCC7C2"/>
    <w:rsid w:val="00BD0729"/>
    <w:rsid w:val="00BD0F08"/>
    <w:rsid w:val="00BD1B2F"/>
    <w:rsid w:val="00BD22B6"/>
    <w:rsid w:val="00BD3557"/>
    <w:rsid w:val="00BD3CDE"/>
    <w:rsid w:val="00BD45EA"/>
    <w:rsid w:val="00BD4CF2"/>
    <w:rsid w:val="00BD5390"/>
    <w:rsid w:val="00BD5CDF"/>
    <w:rsid w:val="00BD5EFD"/>
    <w:rsid w:val="00BD6B81"/>
    <w:rsid w:val="00BD6C9B"/>
    <w:rsid w:val="00BE03A1"/>
    <w:rsid w:val="00BE10EA"/>
    <w:rsid w:val="00BE17C4"/>
    <w:rsid w:val="00BE1C7E"/>
    <w:rsid w:val="00BE2681"/>
    <w:rsid w:val="00BE49D4"/>
    <w:rsid w:val="00BE6264"/>
    <w:rsid w:val="00BE647F"/>
    <w:rsid w:val="00BE67BE"/>
    <w:rsid w:val="00BE6E53"/>
    <w:rsid w:val="00BF028E"/>
    <w:rsid w:val="00BF092D"/>
    <w:rsid w:val="00BF1620"/>
    <w:rsid w:val="00BF1953"/>
    <w:rsid w:val="00BF1E8A"/>
    <w:rsid w:val="00BF224C"/>
    <w:rsid w:val="00BF3C86"/>
    <w:rsid w:val="00BF418A"/>
    <w:rsid w:val="00BF5886"/>
    <w:rsid w:val="00BF59C6"/>
    <w:rsid w:val="00BF5F65"/>
    <w:rsid w:val="00BF6DDD"/>
    <w:rsid w:val="00BF756E"/>
    <w:rsid w:val="00C01609"/>
    <w:rsid w:val="00C01699"/>
    <w:rsid w:val="00C02B78"/>
    <w:rsid w:val="00C044E4"/>
    <w:rsid w:val="00C0458D"/>
    <w:rsid w:val="00C04E5E"/>
    <w:rsid w:val="00C050CF"/>
    <w:rsid w:val="00C05D03"/>
    <w:rsid w:val="00C06910"/>
    <w:rsid w:val="00C07896"/>
    <w:rsid w:val="00C10587"/>
    <w:rsid w:val="00C1103F"/>
    <w:rsid w:val="00C12E70"/>
    <w:rsid w:val="00C15B57"/>
    <w:rsid w:val="00C164E9"/>
    <w:rsid w:val="00C1667A"/>
    <w:rsid w:val="00C205F8"/>
    <w:rsid w:val="00C209F2"/>
    <w:rsid w:val="00C2188E"/>
    <w:rsid w:val="00C22CCC"/>
    <w:rsid w:val="00C23B95"/>
    <w:rsid w:val="00C23E7A"/>
    <w:rsid w:val="00C2472B"/>
    <w:rsid w:val="00C24D32"/>
    <w:rsid w:val="00C26EC2"/>
    <w:rsid w:val="00C3081A"/>
    <w:rsid w:val="00C317DE"/>
    <w:rsid w:val="00C31E5F"/>
    <w:rsid w:val="00C31F40"/>
    <w:rsid w:val="00C32AAD"/>
    <w:rsid w:val="00C33976"/>
    <w:rsid w:val="00C33BD2"/>
    <w:rsid w:val="00C33C73"/>
    <w:rsid w:val="00C3510C"/>
    <w:rsid w:val="00C35B00"/>
    <w:rsid w:val="00C35B8F"/>
    <w:rsid w:val="00C35F1B"/>
    <w:rsid w:val="00C37E2C"/>
    <w:rsid w:val="00C37F0C"/>
    <w:rsid w:val="00C404E6"/>
    <w:rsid w:val="00C40F07"/>
    <w:rsid w:val="00C4230B"/>
    <w:rsid w:val="00C43918"/>
    <w:rsid w:val="00C43A94"/>
    <w:rsid w:val="00C4443C"/>
    <w:rsid w:val="00C45363"/>
    <w:rsid w:val="00C45CA2"/>
    <w:rsid w:val="00C45F6B"/>
    <w:rsid w:val="00C47B59"/>
    <w:rsid w:val="00C50AC9"/>
    <w:rsid w:val="00C50E4C"/>
    <w:rsid w:val="00C51324"/>
    <w:rsid w:val="00C52C55"/>
    <w:rsid w:val="00C531B4"/>
    <w:rsid w:val="00C54323"/>
    <w:rsid w:val="00C5465B"/>
    <w:rsid w:val="00C55163"/>
    <w:rsid w:val="00C551B0"/>
    <w:rsid w:val="00C55941"/>
    <w:rsid w:val="00C55BEC"/>
    <w:rsid w:val="00C5642B"/>
    <w:rsid w:val="00C56889"/>
    <w:rsid w:val="00C60964"/>
    <w:rsid w:val="00C61A75"/>
    <w:rsid w:val="00C64634"/>
    <w:rsid w:val="00C64EC1"/>
    <w:rsid w:val="00C65D14"/>
    <w:rsid w:val="00C65DAA"/>
    <w:rsid w:val="00C66526"/>
    <w:rsid w:val="00C66548"/>
    <w:rsid w:val="00C66CDA"/>
    <w:rsid w:val="00C6749D"/>
    <w:rsid w:val="00C67701"/>
    <w:rsid w:val="00C7256E"/>
    <w:rsid w:val="00C728EA"/>
    <w:rsid w:val="00C73FED"/>
    <w:rsid w:val="00C74578"/>
    <w:rsid w:val="00C749E4"/>
    <w:rsid w:val="00C74C0E"/>
    <w:rsid w:val="00C7517F"/>
    <w:rsid w:val="00C75236"/>
    <w:rsid w:val="00C759CC"/>
    <w:rsid w:val="00C7607E"/>
    <w:rsid w:val="00C7684A"/>
    <w:rsid w:val="00C77A44"/>
    <w:rsid w:val="00C80C29"/>
    <w:rsid w:val="00C81A14"/>
    <w:rsid w:val="00C81B1B"/>
    <w:rsid w:val="00C81B44"/>
    <w:rsid w:val="00C81D28"/>
    <w:rsid w:val="00C824F7"/>
    <w:rsid w:val="00C82E2B"/>
    <w:rsid w:val="00C82FCA"/>
    <w:rsid w:val="00C83BF5"/>
    <w:rsid w:val="00C856D2"/>
    <w:rsid w:val="00C85C73"/>
    <w:rsid w:val="00C870E2"/>
    <w:rsid w:val="00C87AFD"/>
    <w:rsid w:val="00C910C3"/>
    <w:rsid w:val="00C91C4E"/>
    <w:rsid w:val="00C92CB2"/>
    <w:rsid w:val="00C933B9"/>
    <w:rsid w:val="00C959DA"/>
    <w:rsid w:val="00C96438"/>
    <w:rsid w:val="00C977AA"/>
    <w:rsid w:val="00C97AE9"/>
    <w:rsid w:val="00CA02FC"/>
    <w:rsid w:val="00CA138E"/>
    <w:rsid w:val="00CA15D5"/>
    <w:rsid w:val="00CA15E9"/>
    <w:rsid w:val="00CA1C18"/>
    <w:rsid w:val="00CA38AE"/>
    <w:rsid w:val="00CA40DC"/>
    <w:rsid w:val="00CA4E91"/>
    <w:rsid w:val="00CA4EEA"/>
    <w:rsid w:val="00CA57D2"/>
    <w:rsid w:val="00CA67EA"/>
    <w:rsid w:val="00CA688E"/>
    <w:rsid w:val="00CA78B7"/>
    <w:rsid w:val="00CB0F72"/>
    <w:rsid w:val="00CB296B"/>
    <w:rsid w:val="00CB4821"/>
    <w:rsid w:val="00CB4C72"/>
    <w:rsid w:val="00CB4DE9"/>
    <w:rsid w:val="00CB5B1C"/>
    <w:rsid w:val="00CB5C7C"/>
    <w:rsid w:val="00CB6617"/>
    <w:rsid w:val="00CB7B42"/>
    <w:rsid w:val="00CC09F3"/>
    <w:rsid w:val="00CC0F52"/>
    <w:rsid w:val="00CC0FDE"/>
    <w:rsid w:val="00CC1179"/>
    <w:rsid w:val="00CC1A79"/>
    <w:rsid w:val="00CC1ACC"/>
    <w:rsid w:val="00CC2F56"/>
    <w:rsid w:val="00CC38E5"/>
    <w:rsid w:val="00CC4677"/>
    <w:rsid w:val="00CC6887"/>
    <w:rsid w:val="00CC7684"/>
    <w:rsid w:val="00CC7772"/>
    <w:rsid w:val="00CC7E20"/>
    <w:rsid w:val="00CD094D"/>
    <w:rsid w:val="00CD180E"/>
    <w:rsid w:val="00CD1936"/>
    <w:rsid w:val="00CD1BC4"/>
    <w:rsid w:val="00CD3273"/>
    <w:rsid w:val="00CD3A5B"/>
    <w:rsid w:val="00CD3FA8"/>
    <w:rsid w:val="00CD5AB0"/>
    <w:rsid w:val="00CD6478"/>
    <w:rsid w:val="00CE0E17"/>
    <w:rsid w:val="00CE1BCF"/>
    <w:rsid w:val="00CE1EB3"/>
    <w:rsid w:val="00CE272C"/>
    <w:rsid w:val="00CE2815"/>
    <w:rsid w:val="00CE3C9F"/>
    <w:rsid w:val="00CE485F"/>
    <w:rsid w:val="00CE56BE"/>
    <w:rsid w:val="00CE58E2"/>
    <w:rsid w:val="00CE5AC5"/>
    <w:rsid w:val="00CE73F1"/>
    <w:rsid w:val="00CF1448"/>
    <w:rsid w:val="00CF2910"/>
    <w:rsid w:val="00CF33AA"/>
    <w:rsid w:val="00CF6DF0"/>
    <w:rsid w:val="00D00383"/>
    <w:rsid w:val="00D00E32"/>
    <w:rsid w:val="00D01E79"/>
    <w:rsid w:val="00D020F1"/>
    <w:rsid w:val="00D02DAC"/>
    <w:rsid w:val="00D03051"/>
    <w:rsid w:val="00D05988"/>
    <w:rsid w:val="00D06333"/>
    <w:rsid w:val="00D07CFD"/>
    <w:rsid w:val="00D11877"/>
    <w:rsid w:val="00D11A1C"/>
    <w:rsid w:val="00D11F3C"/>
    <w:rsid w:val="00D120D8"/>
    <w:rsid w:val="00D12132"/>
    <w:rsid w:val="00D12AC9"/>
    <w:rsid w:val="00D12C53"/>
    <w:rsid w:val="00D12EDC"/>
    <w:rsid w:val="00D13875"/>
    <w:rsid w:val="00D1455D"/>
    <w:rsid w:val="00D14A52"/>
    <w:rsid w:val="00D14BE0"/>
    <w:rsid w:val="00D15E7C"/>
    <w:rsid w:val="00D16595"/>
    <w:rsid w:val="00D165C7"/>
    <w:rsid w:val="00D17606"/>
    <w:rsid w:val="00D17983"/>
    <w:rsid w:val="00D23845"/>
    <w:rsid w:val="00D24248"/>
    <w:rsid w:val="00D24AB5"/>
    <w:rsid w:val="00D25365"/>
    <w:rsid w:val="00D27A75"/>
    <w:rsid w:val="00D27E58"/>
    <w:rsid w:val="00D314C7"/>
    <w:rsid w:val="00D32289"/>
    <w:rsid w:val="00D3311A"/>
    <w:rsid w:val="00D33482"/>
    <w:rsid w:val="00D33943"/>
    <w:rsid w:val="00D3534D"/>
    <w:rsid w:val="00D36A1C"/>
    <w:rsid w:val="00D36D85"/>
    <w:rsid w:val="00D36EF5"/>
    <w:rsid w:val="00D374A6"/>
    <w:rsid w:val="00D40A6E"/>
    <w:rsid w:val="00D40AD8"/>
    <w:rsid w:val="00D40C4C"/>
    <w:rsid w:val="00D40CDC"/>
    <w:rsid w:val="00D41CE9"/>
    <w:rsid w:val="00D43126"/>
    <w:rsid w:val="00D4453D"/>
    <w:rsid w:val="00D44E9E"/>
    <w:rsid w:val="00D45E91"/>
    <w:rsid w:val="00D45F80"/>
    <w:rsid w:val="00D46FF4"/>
    <w:rsid w:val="00D50766"/>
    <w:rsid w:val="00D52505"/>
    <w:rsid w:val="00D5260F"/>
    <w:rsid w:val="00D52C82"/>
    <w:rsid w:val="00D53792"/>
    <w:rsid w:val="00D5396F"/>
    <w:rsid w:val="00D54B26"/>
    <w:rsid w:val="00D55C23"/>
    <w:rsid w:val="00D60C8E"/>
    <w:rsid w:val="00D61105"/>
    <w:rsid w:val="00D63F89"/>
    <w:rsid w:val="00D64F09"/>
    <w:rsid w:val="00D65594"/>
    <w:rsid w:val="00D66E2B"/>
    <w:rsid w:val="00D706D3"/>
    <w:rsid w:val="00D70CD3"/>
    <w:rsid w:val="00D711FC"/>
    <w:rsid w:val="00D726CD"/>
    <w:rsid w:val="00D73E1F"/>
    <w:rsid w:val="00D7428B"/>
    <w:rsid w:val="00D74797"/>
    <w:rsid w:val="00D74FA1"/>
    <w:rsid w:val="00D758C2"/>
    <w:rsid w:val="00D75BEA"/>
    <w:rsid w:val="00D77378"/>
    <w:rsid w:val="00D77EB5"/>
    <w:rsid w:val="00D80089"/>
    <w:rsid w:val="00D805C6"/>
    <w:rsid w:val="00D805D3"/>
    <w:rsid w:val="00D80627"/>
    <w:rsid w:val="00D809D2"/>
    <w:rsid w:val="00D81C9F"/>
    <w:rsid w:val="00D823C5"/>
    <w:rsid w:val="00D831D7"/>
    <w:rsid w:val="00D83905"/>
    <w:rsid w:val="00D84D25"/>
    <w:rsid w:val="00D84DA8"/>
    <w:rsid w:val="00D84DE5"/>
    <w:rsid w:val="00D8512F"/>
    <w:rsid w:val="00D86D03"/>
    <w:rsid w:val="00D879B1"/>
    <w:rsid w:val="00D902DB"/>
    <w:rsid w:val="00D915A4"/>
    <w:rsid w:val="00D9332C"/>
    <w:rsid w:val="00D9370F"/>
    <w:rsid w:val="00D93E81"/>
    <w:rsid w:val="00D94022"/>
    <w:rsid w:val="00D94066"/>
    <w:rsid w:val="00D94395"/>
    <w:rsid w:val="00D95799"/>
    <w:rsid w:val="00D974A8"/>
    <w:rsid w:val="00D974F5"/>
    <w:rsid w:val="00D97A79"/>
    <w:rsid w:val="00D97D63"/>
    <w:rsid w:val="00DA0880"/>
    <w:rsid w:val="00DA0AF7"/>
    <w:rsid w:val="00DA1A43"/>
    <w:rsid w:val="00DA2189"/>
    <w:rsid w:val="00DA2FC4"/>
    <w:rsid w:val="00DA4AAF"/>
    <w:rsid w:val="00DA4ABF"/>
    <w:rsid w:val="00DA4AC5"/>
    <w:rsid w:val="00DA5EDA"/>
    <w:rsid w:val="00DA60D2"/>
    <w:rsid w:val="00DB2A2B"/>
    <w:rsid w:val="00DB2D0A"/>
    <w:rsid w:val="00DB3D9D"/>
    <w:rsid w:val="00DB535C"/>
    <w:rsid w:val="00DB5740"/>
    <w:rsid w:val="00DB614A"/>
    <w:rsid w:val="00DB61E7"/>
    <w:rsid w:val="00DB7E5A"/>
    <w:rsid w:val="00DB7F9C"/>
    <w:rsid w:val="00DC158E"/>
    <w:rsid w:val="00DC2371"/>
    <w:rsid w:val="00DC3BA6"/>
    <w:rsid w:val="00DC3EFB"/>
    <w:rsid w:val="00DC4407"/>
    <w:rsid w:val="00DC49FA"/>
    <w:rsid w:val="00DC4F7F"/>
    <w:rsid w:val="00DC57A5"/>
    <w:rsid w:val="00DC5997"/>
    <w:rsid w:val="00DC5C68"/>
    <w:rsid w:val="00DC6BAA"/>
    <w:rsid w:val="00DC7866"/>
    <w:rsid w:val="00DD1343"/>
    <w:rsid w:val="00DD21C3"/>
    <w:rsid w:val="00DD2956"/>
    <w:rsid w:val="00DD52D5"/>
    <w:rsid w:val="00DD52F8"/>
    <w:rsid w:val="00DD58AC"/>
    <w:rsid w:val="00DD7076"/>
    <w:rsid w:val="00DE0BAF"/>
    <w:rsid w:val="00DE1147"/>
    <w:rsid w:val="00DE275A"/>
    <w:rsid w:val="00DE29F6"/>
    <w:rsid w:val="00DE37A1"/>
    <w:rsid w:val="00DE6443"/>
    <w:rsid w:val="00DE6EBC"/>
    <w:rsid w:val="00DE7604"/>
    <w:rsid w:val="00DE7A31"/>
    <w:rsid w:val="00DE7FD4"/>
    <w:rsid w:val="00DF0BA9"/>
    <w:rsid w:val="00DF0FC9"/>
    <w:rsid w:val="00DF15CD"/>
    <w:rsid w:val="00DF1655"/>
    <w:rsid w:val="00DF2204"/>
    <w:rsid w:val="00DF7CCF"/>
    <w:rsid w:val="00E000B3"/>
    <w:rsid w:val="00E0011B"/>
    <w:rsid w:val="00E00F97"/>
    <w:rsid w:val="00E0243A"/>
    <w:rsid w:val="00E026A0"/>
    <w:rsid w:val="00E05409"/>
    <w:rsid w:val="00E060C8"/>
    <w:rsid w:val="00E06606"/>
    <w:rsid w:val="00E14AE5"/>
    <w:rsid w:val="00E15101"/>
    <w:rsid w:val="00E1660B"/>
    <w:rsid w:val="00E17927"/>
    <w:rsid w:val="00E21C5A"/>
    <w:rsid w:val="00E2221F"/>
    <w:rsid w:val="00E22DB9"/>
    <w:rsid w:val="00E253FF"/>
    <w:rsid w:val="00E26803"/>
    <w:rsid w:val="00E26E70"/>
    <w:rsid w:val="00E30614"/>
    <w:rsid w:val="00E3077B"/>
    <w:rsid w:val="00E30942"/>
    <w:rsid w:val="00E30ADF"/>
    <w:rsid w:val="00E30BDE"/>
    <w:rsid w:val="00E31083"/>
    <w:rsid w:val="00E3128E"/>
    <w:rsid w:val="00E32238"/>
    <w:rsid w:val="00E35073"/>
    <w:rsid w:val="00E35501"/>
    <w:rsid w:val="00E36DFE"/>
    <w:rsid w:val="00E3715A"/>
    <w:rsid w:val="00E371E2"/>
    <w:rsid w:val="00E37495"/>
    <w:rsid w:val="00E40D27"/>
    <w:rsid w:val="00E416ED"/>
    <w:rsid w:val="00E417A5"/>
    <w:rsid w:val="00E4330A"/>
    <w:rsid w:val="00E43777"/>
    <w:rsid w:val="00E4392F"/>
    <w:rsid w:val="00E456CD"/>
    <w:rsid w:val="00E46279"/>
    <w:rsid w:val="00E46655"/>
    <w:rsid w:val="00E46C1D"/>
    <w:rsid w:val="00E47E26"/>
    <w:rsid w:val="00E54A9F"/>
    <w:rsid w:val="00E54C0B"/>
    <w:rsid w:val="00E556C0"/>
    <w:rsid w:val="00E55F16"/>
    <w:rsid w:val="00E57FEE"/>
    <w:rsid w:val="00E6064C"/>
    <w:rsid w:val="00E60B93"/>
    <w:rsid w:val="00E614FD"/>
    <w:rsid w:val="00E619CF"/>
    <w:rsid w:val="00E619F6"/>
    <w:rsid w:val="00E61CCF"/>
    <w:rsid w:val="00E62299"/>
    <w:rsid w:val="00E628EF"/>
    <w:rsid w:val="00E64193"/>
    <w:rsid w:val="00E6567F"/>
    <w:rsid w:val="00E65A05"/>
    <w:rsid w:val="00E6647C"/>
    <w:rsid w:val="00E66FC4"/>
    <w:rsid w:val="00E67277"/>
    <w:rsid w:val="00E70AF3"/>
    <w:rsid w:val="00E70C03"/>
    <w:rsid w:val="00E71149"/>
    <w:rsid w:val="00E71292"/>
    <w:rsid w:val="00E7159C"/>
    <w:rsid w:val="00E72008"/>
    <w:rsid w:val="00E726AE"/>
    <w:rsid w:val="00E74E07"/>
    <w:rsid w:val="00E75936"/>
    <w:rsid w:val="00E76C48"/>
    <w:rsid w:val="00E76D10"/>
    <w:rsid w:val="00E80B1F"/>
    <w:rsid w:val="00E80D19"/>
    <w:rsid w:val="00E80DBA"/>
    <w:rsid w:val="00E80E11"/>
    <w:rsid w:val="00E8334E"/>
    <w:rsid w:val="00E836CA"/>
    <w:rsid w:val="00E837FF"/>
    <w:rsid w:val="00E84831"/>
    <w:rsid w:val="00E85036"/>
    <w:rsid w:val="00E85532"/>
    <w:rsid w:val="00E86E1F"/>
    <w:rsid w:val="00E871F7"/>
    <w:rsid w:val="00E917E4"/>
    <w:rsid w:val="00E91B88"/>
    <w:rsid w:val="00E91EF1"/>
    <w:rsid w:val="00E92B03"/>
    <w:rsid w:val="00E92BB0"/>
    <w:rsid w:val="00E931C0"/>
    <w:rsid w:val="00E93E9A"/>
    <w:rsid w:val="00E9488F"/>
    <w:rsid w:val="00E96D6A"/>
    <w:rsid w:val="00E97008"/>
    <w:rsid w:val="00E978F4"/>
    <w:rsid w:val="00EA0AC0"/>
    <w:rsid w:val="00EA10C9"/>
    <w:rsid w:val="00EA1750"/>
    <w:rsid w:val="00EA2499"/>
    <w:rsid w:val="00EA2869"/>
    <w:rsid w:val="00EA462A"/>
    <w:rsid w:val="00EA5099"/>
    <w:rsid w:val="00EA6509"/>
    <w:rsid w:val="00EA70FA"/>
    <w:rsid w:val="00EA7CBE"/>
    <w:rsid w:val="00EB02E6"/>
    <w:rsid w:val="00EB3633"/>
    <w:rsid w:val="00EB3F12"/>
    <w:rsid w:val="00EB407A"/>
    <w:rsid w:val="00EB4EF6"/>
    <w:rsid w:val="00EB6062"/>
    <w:rsid w:val="00EB70B7"/>
    <w:rsid w:val="00EC0A78"/>
    <w:rsid w:val="00EC0EF1"/>
    <w:rsid w:val="00EC1241"/>
    <w:rsid w:val="00EC1700"/>
    <w:rsid w:val="00EC24B0"/>
    <w:rsid w:val="00EC38B6"/>
    <w:rsid w:val="00EC68A5"/>
    <w:rsid w:val="00EC6C24"/>
    <w:rsid w:val="00EC6EAA"/>
    <w:rsid w:val="00EC7CF1"/>
    <w:rsid w:val="00ED0809"/>
    <w:rsid w:val="00ED09DA"/>
    <w:rsid w:val="00ED0C60"/>
    <w:rsid w:val="00ED0EEF"/>
    <w:rsid w:val="00ED1074"/>
    <w:rsid w:val="00ED1D84"/>
    <w:rsid w:val="00ED2E5B"/>
    <w:rsid w:val="00ED45F0"/>
    <w:rsid w:val="00ED5E32"/>
    <w:rsid w:val="00ED62D5"/>
    <w:rsid w:val="00ED6529"/>
    <w:rsid w:val="00ED6651"/>
    <w:rsid w:val="00EE012C"/>
    <w:rsid w:val="00EE1E01"/>
    <w:rsid w:val="00EE1E9A"/>
    <w:rsid w:val="00EE2D86"/>
    <w:rsid w:val="00EE344F"/>
    <w:rsid w:val="00EE4DAB"/>
    <w:rsid w:val="00EE5C92"/>
    <w:rsid w:val="00EE6DB2"/>
    <w:rsid w:val="00EE7E6E"/>
    <w:rsid w:val="00EF07CE"/>
    <w:rsid w:val="00EF157F"/>
    <w:rsid w:val="00EF243A"/>
    <w:rsid w:val="00F0078F"/>
    <w:rsid w:val="00F009A8"/>
    <w:rsid w:val="00F00A12"/>
    <w:rsid w:val="00F01E06"/>
    <w:rsid w:val="00F023FC"/>
    <w:rsid w:val="00F04A5F"/>
    <w:rsid w:val="00F0774A"/>
    <w:rsid w:val="00F07C70"/>
    <w:rsid w:val="00F1119D"/>
    <w:rsid w:val="00F1152C"/>
    <w:rsid w:val="00F1171E"/>
    <w:rsid w:val="00F1503C"/>
    <w:rsid w:val="00F15E9A"/>
    <w:rsid w:val="00F17ACD"/>
    <w:rsid w:val="00F20918"/>
    <w:rsid w:val="00F227F1"/>
    <w:rsid w:val="00F24243"/>
    <w:rsid w:val="00F2494D"/>
    <w:rsid w:val="00F2595B"/>
    <w:rsid w:val="00F25AF2"/>
    <w:rsid w:val="00F25F6A"/>
    <w:rsid w:val="00F263DE"/>
    <w:rsid w:val="00F3067B"/>
    <w:rsid w:val="00F30EF7"/>
    <w:rsid w:val="00F3128F"/>
    <w:rsid w:val="00F324B2"/>
    <w:rsid w:val="00F32812"/>
    <w:rsid w:val="00F33987"/>
    <w:rsid w:val="00F33BF1"/>
    <w:rsid w:val="00F34677"/>
    <w:rsid w:val="00F3479F"/>
    <w:rsid w:val="00F355EE"/>
    <w:rsid w:val="00F35790"/>
    <w:rsid w:val="00F35E5C"/>
    <w:rsid w:val="00F3633D"/>
    <w:rsid w:val="00F36AF3"/>
    <w:rsid w:val="00F370F7"/>
    <w:rsid w:val="00F379F1"/>
    <w:rsid w:val="00F37B16"/>
    <w:rsid w:val="00F37FC6"/>
    <w:rsid w:val="00F41177"/>
    <w:rsid w:val="00F42186"/>
    <w:rsid w:val="00F43401"/>
    <w:rsid w:val="00F439F9"/>
    <w:rsid w:val="00F4405D"/>
    <w:rsid w:val="00F455F0"/>
    <w:rsid w:val="00F4692C"/>
    <w:rsid w:val="00F46B8B"/>
    <w:rsid w:val="00F46F5A"/>
    <w:rsid w:val="00F474FF"/>
    <w:rsid w:val="00F47A75"/>
    <w:rsid w:val="00F502BA"/>
    <w:rsid w:val="00F505CD"/>
    <w:rsid w:val="00F51656"/>
    <w:rsid w:val="00F517CA"/>
    <w:rsid w:val="00F54798"/>
    <w:rsid w:val="00F54A12"/>
    <w:rsid w:val="00F55276"/>
    <w:rsid w:val="00F56E19"/>
    <w:rsid w:val="00F5710D"/>
    <w:rsid w:val="00F57716"/>
    <w:rsid w:val="00F57FD8"/>
    <w:rsid w:val="00F634DF"/>
    <w:rsid w:val="00F63669"/>
    <w:rsid w:val="00F636F3"/>
    <w:rsid w:val="00F67010"/>
    <w:rsid w:val="00F674A5"/>
    <w:rsid w:val="00F67597"/>
    <w:rsid w:val="00F67FF7"/>
    <w:rsid w:val="00F715F2"/>
    <w:rsid w:val="00F71DBC"/>
    <w:rsid w:val="00F71E6D"/>
    <w:rsid w:val="00F720DB"/>
    <w:rsid w:val="00F743C6"/>
    <w:rsid w:val="00F7455F"/>
    <w:rsid w:val="00F74DE3"/>
    <w:rsid w:val="00F751C1"/>
    <w:rsid w:val="00F75264"/>
    <w:rsid w:val="00F754D6"/>
    <w:rsid w:val="00F75AE0"/>
    <w:rsid w:val="00F75E96"/>
    <w:rsid w:val="00F774B8"/>
    <w:rsid w:val="00F77B24"/>
    <w:rsid w:val="00F80050"/>
    <w:rsid w:val="00F80E81"/>
    <w:rsid w:val="00F81C45"/>
    <w:rsid w:val="00F826A8"/>
    <w:rsid w:val="00F82E66"/>
    <w:rsid w:val="00F83518"/>
    <w:rsid w:val="00F83BE5"/>
    <w:rsid w:val="00F83EAE"/>
    <w:rsid w:val="00F840D5"/>
    <w:rsid w:val="00F8495E"/>
    <w:rsid w:val="00F85771"/>
    <w:rsid w:val="00F86176"/>
    <w:rsid w:val="00F86E03"/>
    <w:rsid w:val="00F911CB"/>
    <w:rsid w:val="00F934E7"/>
    <w:rsid w:val="00F9358B"/>
    <w:rsid w:val="00F93890"/>
    <w:rsid w:val="00F94F8A"/>
    <w:rsid w:val="00F95918"/>
    <w:rsid w:val="00F9672E"/>
    <w:rsid w:val="00F96EB7"/>
    <w:rsid w:val="00F973BC"/>
    <w:rsid w:val="00F97B82"/>
    <w:rsid w:val="00FA0EA3"/>
    <w:rsid w:val="00FA10E6"/>
    <w:rsid w:val="00FA1568"/>
    <w:rsid w:val="00FA2034"/>
    <w:rsid w:val="00FA2266"/>
    <w:rsid w:val="00FA297E"/>
    <w:rsid w:val="00FA2EA6"/>
    <w:rsid w:val="00FA4A59"/>
    <w:rsid w:val="00FA568A"/>
    <w:rsid w:val="00FB0404"/>
    <w:rsid w:val="00FB3590"/>
    <w:rsid w:val="00FB36E0"/>
    <w:rsid w:val="00FB51B1"/>
    <w:rsid w:val="00FB6385"/>
    <w:rsid w:val="00FB6BCA"/>
    <w:rsid w:val="00FB76A3"/>
    <w:rsid w:val="00FB7A32"/>
    <w:rsid w:val="00FC022E"/>
    <w:rsid w:val="00FC0231"/>
    <w:rsid w:val="00FC1F1E"/>
    <w:rsid w:val="00FC2D8E"/>
    <w:rsid w:val="00FC3104"/>
    <w:rsid w:val="00FC34CF"/>
    <w:rsid w:val="00FC3931"/>
    <w:rsid w:val="00FC510E"/>
    <w:rsid w:val="00FC6C6A"/>
    <w:rsid w:val="00FD00E5"/>
    <w:rsid w:val="00FD0189"/>
    <w:rsid w:val="00FD1141"/>
    <w:rsid w:val="00FD3C2A"/>
    <w:rsid w:val="00FD4119"/>
    <w:rsid w:val="00FD68FF"/>
    <w:rsid w:val="00FD6A7D"/>
    <w:rsid w:val="00FD6B00"/>
    <w:rsid w:val="00FD7F53"/>
    <w:rsid w:val="00FE09A7"/>
    <w:rsid w:val="00FE10B5"/>
    <w:rsid w:val="00FE1152"/>
    <w:rsid w:val="00FE335B"/>
    <w:rsid w:val="00FE42CD"/>
    <w:rsid w:val="00FE5DCF"/>
    <w:rsid w:val="00FE6F58"/>
    <w:rsid w:val="00FE755A"/>
    <w:rsid w:val="00FF039C"/>
    <w:rsid w:val="00FF1663"/>
    <w:rsid w:val="00FF2085"/>
    <w:rsid w:val="00FF217C"/>
    <w:rsid w:val="00FF4BA0"/>
    <w:rsid w:val="00FF654D"/>
    <w:rsid w:val="00FF6AC5"/>
    <w:rsid w:val="0113C905"/>
    <w:rsid w:val="01C8F98D"/>
    <w:rsid w:val="0203E03B"/>
    <w:rsid w:val="021E2D9F"/>
    <w:rsid w:val="0246BA9D"/>
    <w:rsid w:val="024D8549"/>
    <w:rsid w:val="031C1E7D"/>
    <w:rsid w:val="033C2ECB"/>
    <w:rsid w:val="037A5BEF"/>
    <w:rsid w:val="038C0F01"/>
    <w:rsid w:val="03CD267A"/>
    <w:rsid w:val="041EFDB9"/>
    <w:rsid w:val="044D86F6"/>
    <w:rsid w:val="048DE3DF"/>
    <w:rsid w:val="049C4F97"/>
    <w:rsid w:val="04B11BA9"/>
    <w:rsid w:val="04D5A8EE"/>
    <w:rsid w:val="05054550"/>
    <w:rsid w:val="0509C187"/>
    <w:rsid w:val="050D3299"/>
    <w:rsid w:val="05248D4D"/>
    <w:rsid w:val="053D27DE"/>
    <w:rsid w:val="057782AA"/>
    <w:rsid w:val="057E2665"/>
    <w:rsid w:val="05909ADE"/>
    <w:rsid w:val="05CAF619"/>
    <w:rsid w:val="05D3620D"/>
    <w:rsid w:val="05DFE8E3"/>
    <w:rsid w:val="060096B0"/>
    <w:rsid w:val="060F312E"/>
    <w:rsid w:val="061FF612"/>
    <w:rsid w:val="0685C5EA"/>
    <w:rsid w:val="069A8DC7"/>
    <w:rsid w:val="06B383B1"/>
    <w:rsid w:val="06C468A6"/>
    <w:rsid w:val="06D6B264"/>
    <w:rsid w:val="06D7CD94"/>
    <w:rsid w:val="06EBB5F4"/>
    <w:rsid w:val="0748C549"/>
    <w:rsid w:val="07929B33"/>
    <w:rsid w:val="07AEB55C"/>
    <w:rsid w:val="08025996"/>
    <w:rsid w:val="0804B2A7"/>
    <w:rsid w:val="083987A8"/>
    <w:rsid w:val="0859E636"/>
    <w:rsid w:val="086B188C"/>
    <w:rsid w:val="087078C9"/>
    <w:rsid w:val="088B221E"/>
    <w:rsid w:val="08CAA2D9"/>
    <w:rsid w:val="0919B9BD"/>
    <w:rsid w:val="0945576B"/>
    <w:rsid w:val="095504DB"/>
    <w:rsid w:val="09E81E7A"/>
    <w:rsid w:val="09F4688A"/>
    <w:rsid w:val="0A30E661"/>
    <w:rsid w:val="0AC664B0"/>
    <w:rsid w:val="0B505DF3"/>
    <w:rsid w:val="0B5F4B61"/>
    <w:rsid w:val="0B6BEFB0"/>
    <w:rsid w:val="0B8FC1BB"/>
    <w:rsid w:val="0C00D6C0"/>
    <w:rsid w:val="0C164262"/>
    <w:rsid w:val="0C59ECAA"/>
    <w:rsid w:val="0C7EF34B"/>
    <w:rsid w:val="0CA65FB4"/>
    <w:rsid w:val="0CAC07C5"/>
    <w:rsid w:val="0D053F58"/>
    <w:rsid w:val="0D7170A9"/>
    <w:rsid w:val="0D8B5F3F"/>
    <w:rsid w:val="0EF40A67"/>
    <w:rsid w:val="0F58EE76"/>
    <w:rsid w:val="0F662C59"/>
    <w:rsid w:val="0F67894B"/>
    <w:rsid w:val="0F7602D9"/>
    <w:rsid w:val="0FAE5291"/>
    <w:rsid w:val="0FB0BE04"/>
    <w:rsid w:val="0FB17108"/>
    <w:rsid w:val="0FCE124B"/>
    <w:rsid w:val="0FDDBE50"/>
    <w:rsid w:val="1030DB8C"/>
    <w:rsid w:val="10397C60"/>
    <w:rsid w:val="10505420"/>
    <w:rsid w:val="10587DF3"/>
    <w:rsid w:val="10B14B2C"/>
    <w:rsid w:val="10BBBCC1"/>
    <w:rsid w:val="10C28A38"/>
    <w:rsid w:val="111C5591"/>
    <w:rsid w:val="1142049D"/>
    <w:rsid w:val="1143B99D"/>
    <w:rsid w:val="1171AB3D"/>
    <w:rsid w:val="11E9759E"/>
    <w:rsid w:val="12058749"/>
    <w:rsid w:val="1257773B"/>
    <w:rsid w:val="126BC49A"/>
    <w:rsid w:val="126CDF04"/>
    <w:rsid w:val="131A7682"/>
    <w:rsid w:val="13648F66"/>
    <w:rsid w:val="1410A4E5"/>
    <w:rsid w:val="1490A365"/>
    <w:rsid w:val="14AC522F"/>
    <w:rsid w:val="14C1475A"/>
    <w:rsid w:val="14EB1B47"/>
    <w:rsid w:val="14F099BA"/>
    <w:rsid w:val="152E54F1"/>
    <w:rsid w:val="153EE986"/>
    <w:rsid w:val="154C6C9D"/>
    <w:rsid w:val="15551785"/>
    <w:rsid w:val="158741A4"/>
    <w:rsid w:val="158CE4B5"/>
    <w:rsid w:val="15BE37EE"/>
    <w:rsid w:val="15F478DA"/>
    <w:rsid w:val="16070CD2"/>
    <w:rsid w:val="164E59C5"/>
    <w:rsid w:val="1651FD7A"/>
    <w:rsid w:val="16577ACF"/>
    <w:rsid w:val="16754ACD"/>
    <w:rsid w:val="167B7E01"/>
    <w:rsid w:val="16A4F860"/>
    <w:rsid w:val="16AD9A13"/>
    <w:rsid w:val="16B369F1"/>
    <w:rsid w:val="16C15078"/>
    <w:rsid w:val="16F5528A"/>
    <w:rsid w:val="178E8636"/>
    <w:rsid w:val="179D411F"/>
    <w:rsid w:val="17B7A676"/>
    <w:rsid w:val="17D0E4FE"/>
    <w:rsid w:val="17F95FC1"/>
    <w:rsid w:val="17FE889C"/>
    <w:rsid w:val="1804F9F7"/>
    <w:rsid w:val="182F2D83"/>
    <w:rsid w:val="1908636F"/>
    <w:rsid w:val="1910A4A5"/>
    <w:rsid w:val="1919B852"/>
    <w:rsid w:val="19224FE1"/>
    <w:rsid w:val="19407A3B"/>
    <w:rsid w:val="1942E366"/>
    <w:rsid w:val="19BF57E9"/>
    <w:rsid w:val="19D2F366"/>
    <w:rsid w:val="1A3A17AB"/>
    <w:rsid w:val="1A400C83"/>
    <w:rsid w:val="1A8CA03E"/>
    <w:rsid w:val="1AB7D3C3"/>
    <w:rsid w:val="1B182DC3"/>
    <w:rsid w:val="1B25A8B3"/>
    <w:rsid w:val="1B369FAB"/>
    <w:rsid w:val="1B847DC3"/>
    <w:rsid w:val="1BAEF7F1"/>
    <w:rsid w:val="1C401C38"/>
    <w:rsid w:val="1CA0AEC4"/>
    <w:rsid w:val="1D0AF7F3"/>
    <w:rsid w:val="1D1C17E8"/>
    <w:rsid w:val="1D4B8E9B"/>
    <w:rsid w:val="1D77C992"/>
    <w:rsid w:val="1E097107"/>
    <w:rsid w:val="1E1B1F67"/>
    <w:rsid w:val="1F0EC8EA"/>
    <w:rsid w:val="1F41C75C"/>
    <w:rsid w:val="1FA55280"/>
    <w:rsid w:val="1FC63C6F"/>
    <w:rsid w:val="1FF24A12"/>
    <w:rsid w:val="2011760D"/>
    <w:rsid w:val="20171853"/>
    <w:rsid w:val="202DA42A"/>
    <w:rsid w:val="20A1A2CE"/>
    <w:rsid w:val="20C821A1"/>
    <w:rsid w:val="21349676"/>
    <w:rsid w:val="213C2E2E"/>
    <w:rsid w:val="215323D7"/>
    <w:rsid w:val="216CBFA0"/>
    <w:rsid w:val="218AD6EB"/>
    <w:rsid w:val="219E9995"/>
    <w:rsid w:val="21B5ACB5"/>
    <w:rsid w:val="2232A217"/>
    <w:rsid w:val="2241F502"/>
    <w:rsid w:val="2242B41A"/>
    <w:rsid w:val="22AB13C9"/>
    <w:rsid w:val="22B4B2D1"/>
    <w:rsid w:val="23247D18"/>
    <w:rsid w:val="23CEF8B8"/>
    <w:rsid w:val="23E0B2E0"/>
    <w:rsid w:val="23FF2331"/>
    <w:rsid w:val="24041C01"/>
    <w:rsid w:val="2413142A"/>
    <w:rsid w:val="24538092"/>
    <w:rsid w:val="24F79E55"/>
    <w:rsid w:val="2506004D"/>
    <w:rsid w:val="2529513F"/>
    <w:rsid w:val="255B7488"/>
    <w:rsid w:val="25606DCB"/>
    <w:rsid w:val="25732C88"/>
    <w:rsid w:val="25AD2B16"/>
    <w:rsid w:val="25F1D96F"/>
    <w:rsid w:val="25FB874D"/>
    <w:rsid w:val="264948A7"/>
    <w:rsid w:val="2674C9D6"/>
    <w:rsid w:val="26A23D07"/>
    <w:rsid w:val="26B10A18"/>
    <w:rsid w:val="26CEF85E"/>
    <w:rsid w:val="26D0DCA1"/>
    <w:rsid w:val="273CA5D7"/>
    <w:rsid w:val="274B6D00"/>
    <w:rsid w:val="277042AD"/>
    <w:rsid w:val="2862E475"/>
    <w:rsid w:val="2913A461"/>
    <w:rsid w:val="293C1552"/>
    <w:rsid w:val="294ACC4D"/>
    <w:rsid w:val="29AB76A8"/>
    <w:rsid w:val="29C41B7B"/>
    <w:rsid w:val="29DB5E40"/>
    <w:rsid w:val="2A4BDC7B"/>
    <w:rsid w:val="2A5116C6"/>
    <w:rsid w:val="2A5A7317"/>
    <w:rsid w:val="2A6BE705"/>
    <w:rsid w:val="2A75055A"/>
    <w:rsid w:val="2AECDB5C"/>
    <w:rsid w:val="2B497524"/>
    <w:rsid w:val="2B9AC2E8"/>
    <w:rsid w:val="2BD30069"/>
    <w:rsid w:val="2BD469CC"/>
    <w:rsid w:val="2C126464"/>
    <w:rsid w:val="2C478455"/>
    <w:rsid w:val="2C744A7B"/>
    <w:rsid w:val="2CCC65BD"/>
    <w:rsid w:val="2CD43BF6"/>
    <w:rsid w:val="2CD84480"/>
    <w:rsid w:val="2CE984E5"/>
    <w:rsid w:val="2D2B97C5"/>
    <w:rsid w:val="2D2D847A"/>
    <w:rsid w:val="2D7BFA06"/>
    <w:rsid w:val="2D97AAA8"/>
    <w:rsid w:val="2DA29B9E"/>
    <w:rsid w:val="2DB09DD8"/>
    <w:rsid w:val="2DB4E402"/>
    <w:rsid w:val="2DB612BA"/>
    <w:rsid w:val="2DEBC5CD"/>
    <w:rsid w:val="2E1505B0"/>
    <w:rsid w:val="2E2F53F8"/>
    <w:rsid w:val="2E52383E"/>
    <w:rsid w:val="2E70D668"/>
    <w:rsid w:val="2E96EC0F"/>
    <w:rsid w:val="2EB5C66E"/>
    <w:rsid w:val="2F43AF16"/>
    <w:rsid w:val="2F480DBF"/>
    <w:rsid w:val="300A20D2"/>
    <w:rsid w:val="3083A50F"/>
    <w:rsid w:val="30EA2E24"/>
    <w:rsid w:val="31971EC2"/>
    <w:rsid w:val="31985528"/>
    <w:rsid w:val="31A0C969"/>
    <w:rsid w:val="31CF4D69"/>
    <w:rsid w:val="31FB6EC5"/>
    <w:rsid w:val="326D72C4"/>
    <w:rsid w:val="32B7F354"/>
    <w:rsid w:val="32EAF73B"/>
    <w:rsid w:val="33245F1A"/>
    <w:rsid w:val="33AC2C51"/>
    <w:rsid w:val="33AD10A6"/>
    <w:rsid w:val="33F128A8"/>
    <w:rsid w:val="34B190D9"/>
    <w:rsid w:val="34FF1ED7"/>
    <w:rsid w:val="356208AE"/>
    <w:rsid w:val="356E0BF9"/>
    <w:rsid w:val="3578C689"/>
    <w:rsid w:val="35BF26D1"/>
    <w:rsid w:val="35C5C2C9"/>
    <w:rsid w:val="35F58384"/>
    <w:rsid w:val="35F6B2D0"/>
    <w:rsid w:val="35F86BFE"/>
    <w:rsid w:val="363B14F0"/>
    <w:rsid w:val="3645D338"/>
    <w:rsid w:val="3651DDC5"/>
    <w:rsid w:val="3653C8F6"/>
    <w:rsid w:val="36639722"/>
    <w:rsid w:val="3694F429"/>
    <w:rsid w:val="36EA387C"/>
    <w:rsid w:val="3759CF6B"/>
    <w:rsid w:val="375DC28F"/>
    <w:rsid w:val="3789F459"/>
    <w:rsid w:val="378FED0D"/>
    <w:rsid w:val="37A6D53B"/>
    <w:rsid w:val="37B93C33"/>
    <w:rsid w:val="38120581"/>
    <w:rsid w:val="381AC2C7"/>
    <w:rsid w:val="385490A8"/>
    <w:rsid w:val="38BC87DE"/>
    <w:rsid w:val="38C84F2B"/>
    <w:rsid w:val="38CBD7F5"/>
    <w:rsid w:val="38E321F4"/>
    <w:rsid w:val="39BE13C7"/>
    <w:rsid w:val="3A1D46DF"/>
    <w:rsid w:val="3A201C43"/>
    <w:rsid w:val="3A412FD2"/>
    <w:rsid w:val="3A7BD3A6"/>
    <w:rsid w:val="3B4E3A02"/>
    <w:rsid w:val="3B56077E"/>
    <w:rsid w:val="3BA39B08"/>
    <w:rsid w:val="3BCF5DD4"/>
    <w:rsid w:val="3C1C42D8"/>
    <w:rsid w:val="3C393A59"/>
    <w:rsid w:val="3C4E4C2B"/>
    <w:rsid w:val="3C60AD26"/>
    <w:rsid w:val="3C7916A4"/>
    <w:rsid w:val="3CC4D0FC"/>
    <w:rsid w:val="3D0F7E6D"/>
    <w:rsid w:val="3D424B88"/>
    <w:rsid w:val="3D54DE6E"/>
    <w:rsid w:val="3DAE673C"/>
    <w:rsid w:val="3DE9A554"/>
    <w:rsid w:val="3E0DE483"/>
    <w:rsid w:val="3E1502CC"/>
    <w:rsid w:val="3E35AD7C"/>
    <w:rsid w:val="3E41CF8D"/>
    <w:rsid w:val="3EB97A09"/>
    <w:rsid w:val="3F6137AE"/>
    <w:rsid w:val="3F8E9C54"/>
    <w:rsid w:val="3FA09FDA"/>
    <w:rsid w:val="3FD27859"/>
    <w:rsid w:val="3FEC3867"/>
    <w:rsid w:val="3FFBC998"/>
    <w:rsid w:val="4062BD83"/>
    <w:rsid w:val="406C053D"/>
    <w:rsid w:val="40809C07"/>
    <w:rsid w:val="4082B6E1"/>
    <w:rsid w:val="408E5DC7"/>
    <w:rsid w:val="40991AFE"/>
    <w:rsid w:val="40BF3E2B"/>
    <w:rsid w:val="40F75BEB"/>
    <w:rsid w:val="4131B303"/>
    <w:rsid w:val="413CB959"/>
    <w:rsid w:val="41405791"/>
    <w:rsid w:val="41484B06"/>
    <w:rsid w:val="414EA96A"/>
    <w:rsid w:val="414EC6D6"/>
    <w:rsid w:val="41608ADB"/>
    <w:rsid w:val="4175C7DD"/>
    <w:rsid w:val="419DF16A"/>
    <w:rsid w:val="41B315FD"/>
    <w:rsid w:val="41D44BFF"/>
    <w:rsid w:val="41F8DB40"/>
    <w:rsid w:val="420A5851"/>
    <w:rsid w:val="421F0B14"/>
    <w:rsid w:val="4221FB6B"/>
    <w:rsid w:val="42515575"/>
    <w:rsid w:val="4258A695"/>
    <w:rsid w:val="427A99FD"/>
    <w:rsid w:val="42ACA116"/>
    <w:rsid w:val="42B95A77"/>
    <w:rsid w:val="42DC0C6B"/>
    <w:rsid w:val="42F44418"/>
    <w:rsid w:val="43200F9A"/>
    <w:rsid w:val="43365B33"/>
    <w:rsid w:val="43C63A21"/>
    <w:rsid w:val="442454E5"/>
    <w:rsid w:val="4440881E"/>
    <w:rsid w:val="44CC8358"/>
    <w:rsid w:val="44F03D56"/>
    <w:rsid w:val="454ACA3E"/>
    <w:rsid w:val="4553E59B"/>
    <w:rsid w:val="45BF46E4"/>
    <w:rsid w:val="4604D7B6"/>
    <w:rsid w:val="461CD868"/>
    <w:rsid w:val="464B8CB2"/>
    <w:rsid w:val="4656CAE7"/>
    <w:rsid w:val="4691F7D6"/>
    <w:rsid w:val="46B59435"/>
    <w:rsid w:val="46D9CB9A"/>
    <w:rsid w:val="4750FFAF"/>
    <w:rsid w:val="47563B38"/>
    <w:rsid w:val="477418E0"/>
    <w:rsid w:val="47A26505"/>
    <w:rsid w:val="47B1EBEF"/>
    <w:rsid w:val="47F861AD"/>
    <w:rsid w:val="4802464C"/>
    <w:rsid w:val="48804557"/>
    <w:rsid w:val="4886B3D0"/>
    <w:rsid w:val="48C7E456"/>
    <w:rsid w:val="4927A82A"/>
    <w:rsid w:val="493389E9"/>
    <w:rsid w:val="493A5CA5"/>
    <w:rsid w:val="4970D5DA"/>
    <w:rsid w:val="4998EF44"/>
    <w:rsid w:val="49BE2D3A"/>
    <w:rsid w:val="49F6C436"/>
    <w:rsid w:val="49F8E3A7"/>
    <w:rsid w:val="4A2F26B2"/>
    <w:rsid w:val="4A56B7D8"/>
    <w:rsid w:val="4A771D13"/>
    <w:rsid w:val="4A89410F"/>
    <w:rsid w:val="4AC847A6"/>
    <w:rsid w:val="4ACCC20E"/>
    <w:rsid w:val="4AFB43E9"/>
    <w:rsid w:val="4B11F27F"/>
    <w:rsid w:val="4B7102D8"/>
    <w:rsid w:val="4BC7076E"/>
    <w:rsid w:val="4C19D351"/>
    <w:rsid w:val="4C3F921F"/>
    <w:rsid w:val="4C56FD10"/>
    <w:rsid w:val="4C9D8671"/>
    <w:rsid w:val="4CE352E2"/>
    <w:rsid w:val="4D0CB486"/>
    <w:rsid w:val="4D3096DB"/>
    <w:rsid w:val="4D53D639"/>
    <w:rsid w:val="4D89C60F"/>
    <w:rsid w:val="4DB40C1D"/>
    <w:rsid w:val="4DDD7D24"/>
    <w:rsid w:val="4DF64648"/>
    <w:rsid w:val="4E3CAAE0"/>
    <w:rsid w:val="4E52CCE9"/>
    <w:rsid w:val="4E6DB92B"/>
    <w:rsid w:val="4EBB5A19"/>
    <w:rsid w:val="4EF4026D"/>
    <w:rsid w:val="4F1456D0"/>
    <w:rsid w:val="4F8FF7FE"/>
    <w:rsid w:val="4F973CB9"/>
    <w:rsid w:val="4F98964D"/>
    <w:rsid w:val="502C5545"/>
    <w:rsid w:val="509A05A0"/>
    <w:rsid w:val="51133CF2"/>
    <w:rsid w:val="513E62ED"/>
    <w:rsid w:val="513F796B"/>
    <w:rsid w:val="515205F7"/>
    <w:rsid w:val="5176F8A3"/>
    <w:rsid w:val="51A4142B"/>
    <w:rsid w:val="51A8EC93"/>
    <w:rsid w:val="51CFAF9B"/>
    <w:rsid w:val="51E75C8F"/>
    <w:rsid w:val="5209D7D7"/>
    <w:rsid w:val="521AA55E"/>
    <w:rsid w:val="5220BBB3"/>
    <w:rsid w:val="529289C7"/>
    <w:rsid w:val="5292EBF4"/>
    <w:rsid w:val="52EDB50D"/>
    <w:rsid w:val="52EF71D2"/>
    <w:rsid w:val="52FB9168"/>
    <w:rsid w:val="53038E52"/>
    <w:rsid w:val="5338664E"/>
    <w:rsid w:val="5398857B"/>
    <w:rsid w:val="539FC976"/>
    <w:rsid w:val="53ABAAE4"/>
    <w:rsid w:val="53C903EE"/>
    <w:rsid w:val="53E36336"/>
    <w:rsid w:val="5497A5C4"/>
    <w:rsid w:val="553754F1"/>
    <w:rsid w:val="55851C03"/>
    <w:rsid w:val="55FD2BB3"/>
    <w:rsid w:val="56349FB3"/>
    <w:rsid w:val="56B1DA17"/>
    <w:rsid w:val="56ED93AC"/>
    <w:rsid w:val="570DA315"/>
    <w:rsid w:val="5755236B"/>
    <w:rsid w:val="57A1F245"/>
    <w:rsid w:val="5863DA2B"/>
    <w:rsid w:val="58658744"/>
    <w:rsid w:val="58DBB176"/>
    <w:rsid w:val="59899729"/>
    <w:rsid w:val="59A32BA9"/>
    <w:rsid w:val="59A77B6F"/>
    <w:rsid w:val="5A70F303"/>
    <w:rsid w:val="5AA9E5A3"/>
    <w:rsid w:val="5AD11D98"/>
    <w:rsid w:val="5B014257"/>
    <w:rsid w:val="5B0E7731"/>
    <w:rsid w:val="5B14B262"/>
    <w:rsid w:val="5B1C6AE6"/>
    <w:rsid w:val="5B3178FE"/>
    <w:rsid w:val="5B642B3D"/>
    <w:rsid w:val="5B824C8B"/>
    <w:rsid w:val="5B9E0B78"/>
    <w:rsid w:val="5BE37B8E"/>
    <w:rsid w:val="5C2DADE4"/>
    <w:rsid w:val="5C88B528"/>
    <w:rsid w:val="5C8BFB2F"/>
    <w:rsid w:val="5CB6EEE6"/>
    <w:rsid w:val="5CDB4656"/>
    <w:rsid w:val="5CECE0E5"/>
    <w:rsid w:val="5CF1D04C"/>
    <w:rsid w:val="5CF3C89A"/>
    <w:rsid w:val="5D05AC7D"/>
    <w:rsid w:val="5D112D9A"/>
    <w:rsid w:val="5D407DC6"/>
    <w:rsid w:val="5D47073A"/>
    <w:rsid w:val="5D8E1455"/>
    <w:rsid w:val="5DAB03D4"/>
    <w:rsid w:val="5DE1BB00"/>
    <w:rsid w:val="5E014EE4"/>
    <w:rsid w:val="5E2129BB"/>
    <w:rsid w:val="5E2C1C7B"/>
    <w:rsid w:val="5E6042D1"/>
    <w:rsid w:val="5E8D6CFB"/>
    <w:rsid w:val="5EB9E982"/>
    <w:rsid w:val="5EED23B9"/>
    <w:rsid w:val="5EF3B7D4"/>
    <w:rsid w:val="5F05A5C0"/>
    <w:rsid w:val="5F0C75FA"/>
    <w:rsid w:val="5F37261D"/>
    <w:rsid w:val="5F51028F"/>
    <w:rsid w:val="5FA58F6F"/>
    <w:rsid w:val="5FD329EE"/>
    <w:rsid w:val="5FD3D551"/>
    <w:rsid w:val="5FE4B5FD"/>
    <w:rsid w:val="60280BAE"/>
    <w:rsid w:val="603D907E"/>
    <w:rsid w:val="6052462D"/>
    <w:rsid w:val="61552B64"/>
    <w:rsid w:val="61715381"/>
    <w:rsid w:val="61A3E666"/>
    <w:rsid w:val="61E8A77B"/>
    <w:rsid w:val="625C5CE2"/>
    <w:rsid w:val="6288B080"/>
    <w:rsid w:val="628E3556"/>
    <w:rsid w:val="628EDF73"/>
    <w:rsid w:val="62980588"/>
    <w:rsid w:val="62B5A41C"/>
    <w:rsid w:val="62BD75C8"/>
    <w:rsid w:val="631925D7"/>
    <w:rsid w:val="634CDC2B"/>
    <w:rsid w:val="634DD9C4"/>
    <w:rsid w:val="6364F6F8"/>
    <w:rsid w:val="639AECE5"/>
    <w:rsid w:val="63A694E8"/>
    <w:rsid w:val="63D0661E"/>
    <w:rsid w:val="63EAEB40"/>
    <w:rsid w:val="63F406F6"/>
    <w:rsid w:val="64383C3D"/>
    <w:rsid w:val="6464E679"/>
    <w:rsid w:val="649FDDD5"/>
    <w:rsid w:val="64BDD8DA"/>
    <w:rsid w:val="64DD4D77"/>
    <w:rsid w:val="64E7C2D3"/>
    <w:rsid w:val="64EDFABE"/>
    <w:rsid w:val="64FE7C11"/>
    <w:rsid w:val="6545CFE6"/>
    <w:rsid w:val="654B6A1E"/>
    <w:rsid w:val="6580D9EF"/>
    <w:rsid w:val="65A37219"/>
    <w:rsid w:val="668D0A7B"/>
    <w:rsid w:val="66AC9BB4"/>
    <w:rsid w:val="66C83462"/>
    <w:rsid w:val="66EF7959"/>
    <w:rsid w:val="6704AF57"/>
    <w:rsid w:val="679B66B8"/>
    <w:rsid w:val="67BF6907"/>
    <w:rsid w:val="67E08646"/>
    <w:rsid w:val="67E1952A"/>
    <w:rsid w:val="68FB9DEE"/>
    <w:rsid w:val="6909E51D"/>
    <w:rsid w:val="6978E52B"/>
    <w:rsid w:val="698FF6F1"/>
    <w:rsid w:val="69A2A9B0"/>
    <w:rsid w:val="69B9FAFE"/>
    <w:rsid w:val="69CCB2E7"/>
    <w:rsid w:val="6A0146A2"/>
    <w:rsid w:val="6A0C28A8"/>
    <w:rsid w:val="6A25A1BB"/>
    <w:rsid w:val="6A34FE5F"/>
    <w:rsid w:val="6A400CE1"/>
    <w:rsid w:val="6AA6EE33"/>
    <w:rsid w:val="6B3F6AD7"/>
    <w:rsid w:val="6B3F92C7"/>
    <w:rsid w:val="6B562AEA"/>
    <w:rsid w:val="6B70FA7A"/>
    <w:rsid w:val="6B9B7501"/>
    <w:rsid w:val="6BA65EF8"/>
    <w:rsid w:val="6BB8823C"/>
    <w:rsid w:val="6BC7EEFB"/>
    <w:rsid w:val="6BE5A233"/>
    <w:rsid w:val="6BF61A71"/>
    <w:rsid w:val="6C01B548"/>
    <w:rsid w:val="6C1390A3"/>
    <w:rsid w:val="6C19AE30"/>
    <w:rsid w:val="6C1F4F06"/>
    <w:rsid w:val="6C86D1DE"/>
    <w:rsid w:val="6C942A5D"/>
    <w:rsid w:val="6D197CC1"/>
    <w:rsid w:val="6D43A0CB"/>
    <w:rsid w:val="6D5FE0E2"/>
    <w:rsid w:val="6D9179B2"/>
    <w:rsid w:val="6DC61795"/>
    <w:rsid w:val="6DDF4703"/>
    <w:rsid w:val="6EB73B64"/>
    <w:rsid w:val="6ECA6990"/>
    <w:rsid w:val="6F007B30"/>
    <w:rsid w:val="6F493457"/>
    <w:rsid w:val="6F817ED8"/>
    <w:rsid w:val="6FA457A0"/>
    <w:rsid w:val="6FAC42DC"/>
    <w:rsid w:val="6FB1E7AB"/>
    <w:rsid w:val="6FB2F972"/>
    <w:rsid w:val="6FD01B4E"/>
    <w:rsid w:val="718F2C8C"/>
    <w:rsid w:val="71D07C12"/>
    <w:rsid w:val="720D4DD7"/>
    <w:rsid w:val="725ED44A"/>
    <w:rsid w:val="727941F0"/>
    <w:rsid w:val="728C7580"/>
    <w:rsid w:val="72F0B42F"/>
    <w:rsid w:val="731F4FFB"/>
    <w:rsid w:val="734CD4B6"/>
    <w:rsid w:val="735FBBC5"/>
    <w:rsid w:val="73B9D7CA"/>
    <w:rsid w:val="7432BFAA"/>
    <w:rsid w:val="74421F26"/>
    <w:rsid w:val="74B8B743"/>
    <w:rsid w:val="74BD3192"/>
    <w:rsid w:val="753943E1"/>
    <w:rsid w:val="753A5ECB"/>
    <w:rsid w:val="753C3569"/>
    <w:rsid w:val="754D3C08"/>
    <w:rsid w:val="75E8761A"/>
    <w:rsid w:val="75E9A4E2"/>
    <w:rsid w:val="75EEE483"/>
    <w:rsid w:val="75F26747"/>
    <w:rsid w:val="767C2DDD"/>
    <w:rsid w:val="768D4C9C"/>
    <w:rsid w:val="76C01B80"/>
    <w:rsid w:val="7709E7F8"/>
    <w:rsid w:val="775F0FB1"/>
    <w:rsid w:val="777E7958"/>
    <w:rsid w:val="77BBE4B2"/>
    <w:rsid w:val="77C7FE88"/>
    <w:rsid w:val="77D29C25"/>
    <w:rsid w:val="78319C97"/>
    <w:rsid w:val="784CB1FC"/>
    <w:rsid w:val="785B501A"/>
    <w:rsid w:val="789E3C9D"/>
    <w:rsid w:val="78C8DB85"/>
    <w:rsid w:val="78FDADB8"/>
    <w:rsid w:val="7910CA97"/>
    <w:rsid w:val="7916C643"/>
    <w:rsid w:val="79836842"/>
    <w:rsid w:val="7997B5CE"/>
    <w:rsid w:val="7A3FD993"/>
    <w:rsid w:val="7A921063"/>
    <w:rsid w:val="7AC3116A"/>
    <w:rsid w:val="7AE3A83D"/>
    <w:rsid w:val="7B021BFC"/>
    <w:rsid w:val="7B7B31CC"/>
    <w:rsid w:val="7BCE78BF"/>
    <w:rsid w:val="7C1E69FC"/>
    <w:rsid w:val="7C298177"/>
    <w:rsid w:val="7C9D1DAF"/>
    <w:rsid w:val="7CDCD62F"/>
    <w:rsid w:val="7CDDEACB"/>
    <w:rsid w:val="7CE18306"/>
    <w:rsid w:val="7D1F0E92"/>
    <w:rsid w:val="7D7EE867"/>
    <w:rsid w:val="7DB86017"/>
    <w:rsid w:val="7DE24F03"/>
    <w:rsid w:val="7E114E35"/>
    <w:rsid w:val="7E6D79BF"/>
    <w:rsid w:val="7E8F9D24"/>
    <w:rsid w:val="7E9D405E"/>
    <w:rsid w:val="7EB27490"/>
    <w:rsid w:val="7EDC7B29"/>
    <w:rsid w:val="7F151893"/>
    <w:rsid w:val="7F19DAC1"/>
    <w:rsid w:val="7F5934D0"/>
    <w:rsid w:val="7F9FAA05"/>
    <w:rsid w:val="7FDD07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415D"/>
  <w15:chartTrackingRefBased/>
  <w15:docId w15:val="{440FCBFF-CE68-402D-9702-5696ADF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8D"/>
    <w:rPr>
      <w:rFonts w:eastAsiaTheme="majorEastAsia" w:cstheme="majorBidi"/>
      <w:color w:val="272727" w:themeColor="text1" w:themeTint="D8"/>
    </w:rPr>
  </w:style>
  <w:style w:type="paragraph" w:styleId="Title">
    <w:name w:val="Title"/>
    <w:basedOn w:val="Normal"/>
    <w:next w:val="Normal"/>
    <w:link w:val="TitleChar"/>
    <w:uiPriority w:val="10"/>
    <w:qFormat/>
    <w:rsid w:val="0024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8D"/>
    <w:pPr>
      <w:spacing w:before="160"/>
      <w:jc w:val="center"/>
    </w:pPr>
    <w:rPr>
      <w:i/>
      <w:iCs/>
      <w:color w:val="404040" w:themeColor="text1" w:themeTint="BF"/>
    </w:rPr>
  </w:style>
  <w:style w:type="character" w:customStyle="1" w:styleId="QuoteChar">
    <w:name w:val="Quote Char"/>
    <w:basedOn w:val="DefaultParagraphFont"/>
    <w:link w:val="Quote"/>
    <w:uiPriority w:val="29"/>
    <w:rsid w:val="0024218D"/>
    <w:rPr>
      <w:i/>
      <w:iCs/>
      <w:color w:val="404040" w:themeColor="text1" w:themeTint="BF"/>
    </w:rPr>
  </w:style>
  <w:style w:type="paragraph" w:styleId="ListParagraph">
    <w:name w:val="List Paragraph"/>
    <w:basedOn w:val="Normal"/>
    <w:uiPriority w:val="34"/>
    <w:qFormat/>
    <w:rsid w:val="0024218D"/>
    <w:pPr>
      <w:ind w:left="720"/>
      <w:contextualSpacing/>
    </w:pPr>
  </w:style>
  <w:style w:type="character" w:styleId="IntenseEmphasis">
    <w:name w:val="Intense Emphasis"/>
    <w:basedOn w:val="DefaultParagraphFont"/>
    <w:uiPriority w:val="21"/>
    <w:qFormat/>
    <w:rsid w:val="0024218D"/>
    <w:rPr>
      <w:i/>
      <w:iCs/>
      <w:color w:val="0F4761" w:themeColor="accent1" w:themeShade="BF"/>
    </w:rPr>
  </w:style>
  <w:style w:type="paragraph" w:styleId="IntenseQuote">
    <w:name w:val="Intense Quote"/>
    <w:basedOn w:val="Normal"/>
    <w:next w:val="Normal"/>
    <w:link w:val="IntenseQuoteChar"/>
    <w:uiPriority w:val="30"/>
    <w:qFormat/>
    <w:rsid w:val="002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8D"/>
    <w:rPr>
      <w:i/>
      <w:iCs/>
      <w:color w:val="0F4761" w:themeColor="accent1" w:themeShade="BF"/>
    </w:rPr>
  </w:style>
  <w:style w:type="character" w:styleId="IntenseReference">
    <w:name w:val="Intense Reference"/>
    <w:basedOn w:val="DefaultParagraphFont"/>
    <w:uiPriority w:val="32"/>
    <w:qFormat/>
    <w:rsid w:val="0024218D"/>
    <w:rPr>
      <w:b/>
      <w:bCs/>
      <w:smallCaps/>
      <w:color w:val="0F4761" w:themeColor="accent1" w:themeShade="BF"/>
      <w:spacing w:val="5"/>
    </w:rPr>
  </w:style>
  <w:style w:type="numbering" w:customStyle="1" w:styleId="NoList1">
    <w:name w:val="No List1"/>
    <w:next w:val="NoList"/>
    <w:uiPriority w:val="99"/>
    <w:semiHidden/>
    <w:unhideWhenUsed/>
    <w:rsid w:val="0024218D"/>
  </w:style>
  <w:style w:type="paragraph" w:customStyle="1" w:styleId="msonormal0">
    <w:name w:val="msonorma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218D"/>
    <w:rPr>
      <w:color w:val="0000FF"/>
      <w:u w:val="single"/>
    </w:rPr>
  </w:style>
  <w:style w:type="character" w:styleId="FollowedHyperlink">
    <w:name w:val="FollowedHyperlink"/>
    <w:basedOn w:val="DefaultParagraphFont"/>
    <w:uiPriority w:val="99"/>
    <w:semiHidden/>
    <w:unhideWhenUsed/>
    <w:rsid w:val="0024218D"/>
    <w:rPr>
      <w:color w:val="800080"/>
      <w:u w:val="single"/>
    </w:rPr>
  </w:style>
  <w:style w:type="paragraph" w:customStyle="1" w:styleId="small">
    <w:name w:val="smal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3276E"/>
    <w:rPr>
      <w:sz w:val="16"/>
      <w:szCs w:val="16"/>
    </w:rPr>
  </w:style>
  <w:style w:type="paragraph" w:styleId="CommentText">
    <w:name w:val="annotation text"/>
    <w:basedOn w:val="Normal"/>
    <w:link w:val="CommentTextChar"/>
    <w:uiPriority w:val="99"/>
    <w:unhideWhenUsed/>
    <w:rsid w:val="0063276E"/>
    <w:pPr>
      <w:spacing w:line="240" w:lineRule="auto"/>
    </w:pPr>
    <w:rPr>
      <w:sz w:val="20"/>
      <w:szCs w:val="20"/>
    </w:rPr>
  </w:style>
  <w:style w:type="character" w:customStyle="1" w:styleId="CommentTextChar">
    <w:name w:val="Comment Text Char"/>
    <w:basedOn w:val="DefaultParagraphFont"/>
    <w:link w:val="CommentText"/>
    <w:uiPriority w:val="99"/>
    <w:rsid w:val="0063276E"/>
    <w:rPr>
      <w:sz w:val="20"/>
      <w:szCs w:val="20"/>
    </w:rPr>
  </w:style>
  <w:style w:type="paragraph" w:styleId="CommentSubject">
    <w:name w:val="annotation subject"/>
    <w:basedOn w:val="CommentText"/>
    <w:next w:val="CommentText"/>
    <w:link w:val="CommentSubjectChar"/>
    <w:uiPriority w:val="99"/>
    <w:semiHidden/>
    <w:unhideWhenUsed/>
    <w:rsid w:val="0063276E"/>
    <w:rPr>
      <w:b/>
      <w:bCs/>
    </w:rPr>
  </w:style>
  <w:style w:type="character" w:customStyle="1" w:styleId="CommentSubjectChar">
    <w:name w:val="Comment Subject Char"/>
    <w:basedOn w:val="CommentTextChar"/>
    <w:link w:val="CommentSubject"/>
    <w:uiPriority w:val="99"/>
    <w:semiHidden/>
    <w:rsid w:val="0063276E"/>
    <w:rPr>
      <w:b/>
      <w:bCs/>
      <w:sz w:val="20"/>
      <w:szCs w:val="20"/>
    </w:rPr>
  </w:style>
  <w:style w:type="paragraph" w:styleId="Revision">
    <w:name w:val="Revision"/>
    <w:hidden/>
    <w:uiPriority w:val="99"/>
    <w:semiHidden/>
    <w:rsid w:val="00E57FEE"/>
    <w:pPr>
      <w:spacing w:after="0" w:line="240" w:lineRule="auto"/>
    </w:pPr>
  </w:style>
  <w:style w:type="paragraph" w:styleId="Header">
    <w:name w:val="header"/>
    <w:basedOn w:val="Normal"/>
    <w:link w:val="HeaderChar"/>
    <w:uiPriority w:val="99"/>
    <w:unhideWhenUsed/>
    <w:rsid w:val="0065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3"/>
  </w:style>
  <w:style w:type="paragraph" w:styleId="Footer">
    <w:name w:val="footer"/>
    <w:basedOn w:val="Normal"/>
    <w:link w:val="FooterChar"/>
    <w:uiPriority w:val="99"/>
    <w:unhideWhenUsed/>
    <w:rsid w:val="0065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3"/>
  </w:style>
  <w:style w:type="character" w:styleId="Mention">
    <w:name w:val="Mention"/>
    <w:basedOn w:val="DefaultParagraphFont"/>
    <w:uiPriority w:val="99"/>
    <w:unhideWhenUsed/>
    <w:rsid w:val="003B0B8C"/>
    <w:rPr>
      <w:color w:val="2B579A"/>
      <w:shd w:val="clear" w:color="auto" w:fill="E1DFDD"/>
    </w:rPr>
  </w:style>
  <w:style w:type="character" w:styleId="UnresolvedMention">
    <w:name w:val="Unresolved Mention"/>
    <w:basedOn w:val="DefaultParagraphFont"/>
    <w:uiPriority w:val="99"/>
    <w:semiHidden/>
    <w:unhideWhenUsed/>
    <w:rsid w:val="00B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3">
      <w:bodyDiv w:val="1"/>
      <w:marLeft w:val="0"/>
      <w:marRight w:val="0"/>
      <w:marTop w:val="0"/>
      <w:marBottom w:val="0"/>
      <w:divBdr>
        <w:top w:val="none" w:sz="0" w:space="0" w:color="auto"/>
        <w:left w:val="none" w:sz="0" w:space="0" w:color="auto"/>
        <w:bottom w:val="none" w:sz="0" w:space="0" w:color="auto"/>
        <w:right w:val="none" w:sz="0" w:space="0" w:color="auto"/>
      </w:divBdr>
    </w:div>
    <w:div w:id="157499358">
      <w:bodyDiv w:val="1"/>
      <w:marLeft w:val="0"/>
      <w:marRight w:val="0"/>
      <w:marTop w:val="0"/>
      <w:marBottom w:val="0"/>
      <w:divBdr>
        <w:top w:val="none" w:sz="0" w:space="0" w:color="auto"/>
        <w:left w:val="none" w:sz="0" w:space="0" w:color="auto"/>
        <w:bottom w:val="none" w:sz="0" w:space="0" w:color="auto"/>
        <w:right w:val="none" w:sz="0" w:space="0" w:color="auto"/>
      </w:divBdr>
    </w:div>
    <w:div w:id="376394052">
      <w:bodyDiv w:val="1"/>
      <w:marLeft w:val="0"/>
      <w:marRight w:val="0"/>
      <w:marTop w:val="0"/>
      <w:marBottom w:val="0"/>
      <w:divBdr>
        <w:top w:val="none" w:sz="0" w:space="0" w:color="auto"/>
        <w:left w:val="none" w:sz="0" w:space="0" w:color="auto"/>
        <w:bottom w:val="none" w:sz="0" w:space="0" w:color="auto"/>
        <w:right w:val="none" w:sz="0" w:space="0" w:color="auto"/>
      </w:divBdr>
    </w:div>
    <w:div w:id="512496831">
      <w:bodyDiv w:val="1"/>
      <w:marLeft w:val="0"/>
      <w:marRight w:val="0"/>
      <w:marTop w:val="0"/>
      <w:marBottom w:val="0"/>
      <w:divBdr>
        <w:top w:val="none" w:sz="0" w:space="0" w:color="auto"/>
        <w:left w:val="none" w:sz="0" w:space="0" w:color="auto"/>
        <w:bottom w:val="none" w:sz="0" w:space="0" w:color="auto"/>
        <w:right w:val="none" w:sz="0" w:space="0" w:color="auto"/>
      </w:divBdr>
    </w:div>
    <w:div w:id="564995028">
      <w:bodyDiv w:val="1"/>
      <w:marLeft w:val="0"/>
      <w:marRight w:val="0"/>
      <w:marTop w:val="0"/>
      <w:marBottom w:val="0"/>
      <w:divBdr>
        <w:top w:val="none" w:sz="0" w:space="0" w:color="auto"/>
        <w:left w:val="none" w:sz="0" w:space="0" w:color="auto"/>
        <w:bottom w:val="none" w:sz="0" w:space="0" w:color="auto"/>
        <w:right w:val="none" w:sz="0" w:space="0" w:color="auto"/>
      </w:divBdr>
    </w:div>
    <w:div w:id="619847869">
      <w:bodyDiv w:val="1"/>
      <w:marLeft w:val="0"/>
      <w:marRight w:val="0"/>
      <w:marTop w:val="0"/>
      <w:marBottom w:val="0"/>
      <w:divBdr>
        <w:top w:val="none" w:sz="0" w:space="0" w:color="auto"/>
        <w:left w:val="none" w:sz="0" w:space="0" w:color="auto"/>
        <w:bottom w:val="none" w:sz="0" w:space="0" w:color="auto"/>
        <w:right w:val="none" w:sz="0" w:space="0" w:color="auto"/>
      </w:divBdr>
    </w:div>
    <w:div w:id="626854025">
      <w:bodyDiv w:val="1"/>
      <w:marLeft w:val="0"/>
      <w:marRight w:val="0"/>
      <w:marTop w:val="0"/>
      <w:marBottom w:val="0"/>
      <w:divBdr>
        <w:top w:val="none" w:sz="0" w:space="0" w:color="auto"/>
        <w:left w:val="none" w:sz="0" w:space="0" w:color="auto"/>
        <w:bottom w:val="none" w:sz="0" w:space="0" w:color="auto"/>
        <w:right w:val="none" w:sz="0" w:space="0" w:color="auto"/>
      </w:divBdr>
    </w:div>
    <w:div w:id="735052774">
      <w:bodyDiv w:val="1"/>
      <w:marLeft w:val="0"/>
      <w:marRight w:val="0"/>
      <w:marTop w:val="0"/>
      <w:marBottom w:val="0"/>
      <w:divBdr>
        <w:top w:val="none" w:sz="0" w:space="0" w:color="auto"/>
        <w:left w:val="none" w:sz="0" w:space="0" w:color="auto"/>
        <w:bottom w:val="none" w:sz="0" w:space="0" w:color="auto"/>
        <w:right w:val="none" w:sz="0" w:space="0" w:color="auto"/>
      </w:divBdr>
    </w:div>
    <w:div w:id="758870878">
      <w:bodyDiv w:val="1"/>
      <w:marLeft w:val="0"/>
      <w:marRight w:val="0"/>
      <w:marTop w:val="0"/>
      <w:marBottom w:val="0"/>
      <w:divBdr>
        <w:top w:val="none" w:sz="0" w:space="0" w:color="auto"/>
        <w:left w:val="none" w:sz="0" w:space="0" w:color="auto"/>
        <w:bottom w:val="none" w:sz="0" w:space="0" w:color="auto"/>
        <w:right w:val="none" w:sz="0" w:space="0" w:color="auto"/>
      </w:divBdr>
    </w:div>
    <w:div w:id="772094544">
      <w:bodyDiv w:val="1"/>
      <w:marLeft w:val="0"/>
      <w:marRight w:val="0"/>
      <w:marTop w:val="0"/>
      <w:marBottom w:val="0"/>
      <w:divBdr>
        <w:top w:val="none" w:sz="0" w:space="0" w:color="auto"/>
        <w:left w:val="none" w:sz="0" w:space="0" w:color="auto"/>
        <w:bottom w:val="none" w:sz="0" w:space="0" w:color="auto"/>
        <w:right w:val="none" w:sz="0" w:space="0" w:color="auto"/>
      </w:divBdr>
    </w:div>
    <w:div w:id="857037361">
      <w:bodyDiv w:val="1"/>
      <w:marLeft w:val="0"/>
      <w:marRight w:val="0"/>
      <w:marTop w:val="0"/>
      <w:marBottom w:val="0"/>
      <w:divBdr>
        <w:top w:val="none" w:sz="0" w:space="0" w:color="auto"/>
        <w:left w:val="none" w:sz="0" w:space="0" w:color="auto"/>
        <w:bottom w:val="none" w:sz="0" w:space="0" w:color="auto"/>
        <w:right w:val="none" w:sz="0" w:space="0" w:color="auto"/>
      </w:divBdr>
    </w:div>
    <w:div w:id="977565586">
      <w:bodyDiv w:val="1"/>
      <w:marLeft w:val="0"/>
      <w:marRight w:val="0"/>
      <w:marTop w:val="0"/>
      <w:marBottom w:val="0"/>
      <w:divBdr>
        <w:top w:val="none" w:sz="0" w:space="0" w:color="auto"/>
        <w:left w:val="none" w:sz="0" w:space="0" w:color="auto"/>
        <w:bottom w:val="none" w:sz="0" w:space="0" w:color="auto"/>
        <w:right w:val="none" w:sz="0" w:space="0" w:color="auto"/>
      </w:divBdr>
    </w:div>
    <w:div w:id="1004934908">
      <w:bodyDiv w:val="1"/>
      <w:marLeft w:val="0"/>
      <w:marRight w:val="0"/>
      <w:marTop w:val="0"/>
      <w:marBottom w:val="0"/>
      <w:divBdr>
        <w:top w:val="none" w:sz="0" w:space="0" w:color="auto"/>
        <w:left w:val="none" w:sz="0" w:space="0" w:color="auto"/>
        <w:bottom w:val="none" w:sz="0" w:space="0" w:color="auto"/>
        <w:right w:val="none" w:sz="0" w:space="0" w:color="auto"/>
      </w:divBdr>
      <w:divsChild>
        <w:div w:id="111361508">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876503825">
          <w:marLeft w:val="0"/>
          <w:marRight w:val="0"/>
          <w:marTop w:val="0"/>
          <w:marBottom w:val="0"/>
          <w:divBdr>
            <w:top w:val="none" w:sz="0" w:space="0" w:color="auto"/>
            <w:left w:val="none" w:sz="0" w:space="0" w:color="auto"/>
            <w:bottom w:val="none" w:sz="0" w:space="0" w:color="auto"/>
            <w:right w:val="none" w:sz="0" w:space="0" w:color="auto"/>
          </w:divBdr>
        </w:div>
        <w:div w:id="1101221948">
          <w:marLeft w:val="0"/>
          <w:marRight w:val="0"/>
          <w:marTop w:val="0"/>
          <w:marBottom w:val="0"/>
          <w:divBdr>
            <w:top w:val="none" w:sz="0" w:space="0" w:color="auto"/>
            <w:left w:val="none" w:sz="0" w:space="0" w:color="auto"/>
            <w:bottom w:val="none" w:sz="0" w:space="0" w:color="auto"/>
            <w:right w:val="none" w:sz="0" w:space="0" w:color="auto"/>
          </w:divBdr>
        </w:div>
        <w:div w:id="1395280336">
          <w:marLeft w:val="0"/>
          <w:marRight w:val="0"/>
          <w:marTop w:val="0"/>
          <w:marBottom w:val="0"/>
          <w:divBdr>
            <w:top w:val="none" w:sz="0" w:space="0" w:color="auto"/>
            <w:left w:val="none" w:sz="0" w:space="0" w:color="auto"/>
            <w:bottom w:val="none" w:sz="0" w:space="0" w:color="auto"/>
            <w:right w:val="none" w:sz="0" w:space="0" w:color="auto"/>
          </w:divBdr>
        </w:div>
        <w:div w:id="2072998522">
          <w:marLeft w:val="0"/>
          <w:marRight w:val="0"/>
          <w:marTop w:val="0"/>
          <w:marBottom w:val="0"/>
          <w:divBdr>
            <w:top w:val="none" w:sz="0" w:space="0" w:color="auto"/>
            <w:left w:val="none" w:sz="0" w:space="0" w:color="auto"/>
            <w:bottom w:val="none" w:sz="0" w:space="0" w:color="auto"/>
            <w:right w:val="none" w:sz="0" w:space="0" w:color="auto"/>
          </w:divBdr>
        </w:div>
      </w:divsChild>
    </w:div>
    <w:div w:id="1010985960">
      <w:bodyDiv w:val="1"/>
      <w:marLeft w:val="0"/>
      <w:marRight w:val="0"/>
      <w:marTop w:val="0"/>
      <w:marBottom w:val="0"/>
      <w:divBdr>
        <w:top w:val="none" w:sz="0" w:space="0" w:color="auto"/>
        <w:left w:val="none" w:sz="0" w:space="0" w:color="auto"/>
        <w:bottom w:val="none" w:sz="0" w:space="0" w:color="auto"/>
        <w:right w:val="none" w:sz="0" w:space="0" w:color="auto"/>
      </w:divBdr>
    </w:div>
    <w:div w:id="101384887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41267515">
      <w:bodyDiv w:val="1"/>
      <w:marLeft w:val="0"/>
      <w:marRight w:val="0"/>
      <w:marTop w:val="0"/>
      <w:marBottom w:val="0"/>
      <w:divBdr>
        <w:top w:val="none" w:sz="0" w:space="0" w:color="auto"/>
        <w:left w:val="none" w:sz="0" w:space="0" w:color="auto"/>
        <w:bottom w:val="none" w:sz="0" w:space="0" w:color="auto"/>
        <w:right w:val="none" w:sz="0" w:space="0" w:color="auto"/>
      </w:divBdr>
    </w:div>
    <w:div w:id="1185248605">
      <w:bodyDiv w:val="1"/>
      <w:marLeft w:val="0"/>
      <w:marRight w:val="0"/>
      <w:marTop w:val="0"/>
      <w:marBottom w:val="0"/>
      <w:divBdr>
        <w:top w:val="none" w:sz="0" w:space="0" w:color="auto"/>
        <w:left w:val="none" w:sz="0" w:space="0" w:color="auto"/>
        <w:bottom w:val="none" w:sz="0" w:space="0" w:color="auto"/>
        <w:right w:val="none" w:sz="0" w:space="0" w:color="auto"/>
      </w:divBdr>
    </w:div>
    <w:div w:id="1234586867">
      <w:bodyDiv w:val="1"/>
      <w:marLeft w:val="0"/>
      <w:marRight w:val="0"/>
      <w:marTop w:val="0"/>
      <w:marBottom w:val="0"/>
      <w:divBdr>
        <w:top w:val="none" w:sz="0" w:space="0" w:color="auto"/>
        <w:left w:val="none" w:sz="0" w:space="0" w:color="auto"/>
        <w:bottom w:val="none" w:sz="0" w:space="0" w:color="auto"/>
        <w:right w:val="none" w:sz="0" w:space="0" w:color="auto"/>
      </w:divBdr>
    </w:div>
    <w:div w:id="1251893182">
      <w:bodyDiv w:val="1"/>
      <w:marLeft w:val="0"/>
      <w:marRight w:val="0"/>
      <w:marTop w:val="0"/>
      <w:marBottom w:val="0"/>
      <w:divBdr>
        <w:top w:val="none" w:sz="0" w:space="0" w:color="auto"/>
        <w:left w:val="none" w:sz="0" w:space="0" w:color="auto"/>
        <w:bottom w:val="none" w:sz="0" w:space="0" w:color="auto"/>
        <w:right w:val="none" w:sz="0" w:space="0" w:color="auto"/>
      </w:divBdr>
    </w:div>
    <w:div w:id="1523666147">
      <w:bodyDiv w:val="1"/>
      <w:marLeft w:val="0"/>
      <w:marRight w:val="0"/>
      <w:marTop w:val="0"/>
      <w:marBottom w:val="0"/>
      <w:divBdr>
        <w:top w:val="none" w:sz="0" w:space="0" w:color="auto"/>
        <w:left w:val="none" w:sz="0" w:space="0" w:color="auto"/>
        <w:bottom w:val="none" w:sz="0" w:space="0" w:color="auto"/>
        <w:right w:val="none" w:sz="0" w:space="0" w:color="auto"/>
      </w:divBdr>
    </w:div>
    <w:div w:id="1564441401">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612853567">
      <w:bodyDiv w:val="1"/>
      <w:marLeft w:val="0"/>
      <w:marRight w:val="0"/>
      <w:marTop w:val="0"/>
      <w:marBottom w:val="0"/>
      <w:divBdr>
        <w:top w:val="none" w:sz="0" w:space="0" w:color="auto"/>
        <w:left w:val="none" w:sz="0" w:space="0" w:color="auto"/>
        <w:bottom w:val="none" w:sz="0" w:space="0" w:color="auto"/>
        <w:right w:val="none" w:sz="0" w:space="0" w:color="auto"/>
      </w:divBdr>
      <w:divsChild>
        <w:div w:id="206989245">
          <w:marLeft w:val="0"/>
          <w:marRight w:val="0"/>
          <w:marTop w:val="0"/>
          <w:marBottom w:val="0"/>
          <w:divBdr>
            <w:top w:val="none" w:sz="0" w:space="0" w:color="auto"/>
            <w:left w:val="none" w:sz="0" w:space="0" w:color="auto"/>
            <w:bottom w:val="none" w:sz="0" w:space="0" w:color="auto"/>
            <w:right w:val="none" w:sz="0" w:space="0" w:color="auto"/>
          </w:divBdr>
        </w:div>
        <w:div w:id="587154163">
          <w:marLeft w:val="0"/>
          <w:marRight w:val="0"/>
          <w:marTop w:val="0"/>
          <w:marBottom w:val="0"/>
          <w:divBdr>
            <w:top w:val="none" w:sz="0" w:space="0" w:color="auto"/>
            <w:left w:val="none" w:sz="0" w:space="0" w:color="auto"/>
            <w:bottom w:val="none" w:sz="0" w:space="0" w:color="auto"/>
            <w:right w:val="none" w:sz="0" w:space="0" w:color="auto"/>
          </w:divBdr>
        </w:div>
        <w:div w:id="708915264">
          <w:marLeft w:val="0"/>
          <w:marRight w:val="0"/>
          <w:marTop w:val="0"/>
          <w:marBottom w:val="0"/>
          <w:divBdr>
            <w:top w:val="none" w:sz="0" w:space="0" w:color="auto"/>
            <w:left w:val="none" w:sz="0" w:space="0" w:color="auto"/>
            <w:bottom w:val="none" w:sz="0" w:space="0" w:color="auto"/>
            <w:right w:val="none" w:sz="0" w:space="0" w:color="auto"/>
          </w:divBdr>
        </w:div>
        <w:div w:id="881819066">
          <w:marLeft w:val="0"/>
          <w:marRight w:val="0"/>
          <w:marTop w:val="0"/>
          <w:marBottom w:val="0"/>
          <w:divBdr>
            <w:top w:val="none" w:sz="0" w:space="0" w:color="auto"/>
            <w:left w:val="none" w:sz="0" w:space="0" w:color="auto"/>
            <w:bottom w:val="none" w:sz="0" w:space="0" w:color="auto"/>
            <w:right w:val="none" w:sz="0" w:space="0" w:color="auto"/>
          </w:divBdr>
        </w:div>
        <w:div w:id="1261449995">
          <w:marLeft w:val="0"/>
          <w:marRight w:val="0"/>
          <w:marTop w:val="0"/>
          <w:marBottom w:val="0"/>
          <w:divBdr>
            <w:top w:val="none" w:sz="0" w:space="0" w:color="auto"/>
            <w:left w:val="none" w:sz="0" w:space="0" w:color="auto"/>
            <w:bottom w:val="none" w:sz="0" w:space="0" w:color="auto"/>
            <w:right w:val="none" w:sz="0" w:space="0" w:color="auto"/>
          </w:divBdr>
        </w:div>
        <w:div w:id="1897160141">
          <w:marLeft w:val="0"/>
          <w:marRight w:val="0"/>
          <w:marTop w:val="0"/>
          <w:marBottom w:val="0"/>
          <w:divBdr>
            <w:top w:val="none" w:sz="0" w:space="0" w:color="auto"/>
            <w:left w:val="none" w:sz="0" w:space="0" w:color="auto"/>
            <w:bottom w:val="none" w:sz="0" w:space="0" w:color="auto"/>
            <w:right w:val="none" w:sz="0" w:space="0" w:color="auto"/>
          </w:divBdr>
        </w:div>
      </w:divsChild>
    </w:div>
    <w:div w:id="1639527995">
      <w:bodyDiv w:val="1"/>
      <w:marLeft w:val="0"/>
      <w:marRight w:val="0"/>
      <w:marTop w:val="0"/>
      <w:marBottom w:val="0"/>
      <w:divBdr>
        <w:top w:val="none" w:sz="0" w:space="0" w:color="auto"/>
        <w:left w:val="none" w:sz="0" w:space="0" w:color="auto"/>
        <w:bottom w:val="none" w:sz="0" w:space="0" w:color="auto"/>
        <w:right w:val="none" w:sz="0" w:space="0" w:color="auto"/>
      </w:divBdr>
    </w:div>
    <w:div w:id="1654068722">
      <w:bodyDiv w:val="1"/>
      <w:marLeft w:val="0"/>
      <w:marRight w:val="0"/>
      <w:marTop w:val="0"/>
      <w:marBottom w:val="0"/>
      <w:divBdr>
        <w:top w:val="none" w:sz="0" w:space="0" w:color="auto"/>
        <w:left w:val="none" w:sz="0" w:space="0" w:color="auto"/>
        <w:bottom w:val="none" w:sz="0" w:space="0" w:color="auto"/>
        <w:right w:val="none" w:sz="0" w:space="0" w:color="auto"/>
      </w:divBdr>
    </w:div>
    <w:div w:id="1797944211">
      <w:bodyDiv w:val="1"/>
      <w:marLeft w:val="0"/>
      <w:marRight w:val="0"/>
      <w:marTop w:val="0"/>
      <w:marBottom w:val="0"/>
      <w:divBdr>
        <w:top w:val="none" w:sz="0" w:space="0" w:color="auto"/>
        <w:left w:val="none" w:sz="0" w:space="0" w:color="auto"/>
        <w:bottom w:val="none" w:sz="0" w:space="0" w:color="auto"/>
        <w:right w:val="none" w:sz="0" w:space="0" w:color="auto"/>
      </w:divBdr>
    </w:div>
    <w:div w:id="1846823537">
      <w:bodyDiv w:val="1"/>
      <w:marLeft w:val="0"/>
      <w:marRight w:val="0"/>
      <w:marTop w:val="0"/>
      <w:marBottom w:val="0"/>
      <w:divBdr>
        <w:top w:val="none" w:sz="0" w:space="0" w:color="auto"/>
        <w:left w:val="none" w:sz="0" w:space="0" w:color="auto"/>
        <w:bottom w:val="none" w:sz="0" w:space="0" w:color="auto"/>
        <w:right w:val="none" w:sz="0" w:space="0" w:color="auto"/>
      </w:divBdr>
    </w:div>
    <w:div w:id="207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html?section=03" TargetMode="External"/><Relationship Id="rId18" Type="http://schemas.openxmlformats.org/officeDocument/2006/relationships/hyperlink" Target="https://www.doe.mass.edu/lawsregs/603cmr4.html?section=08" TargetMode="External"/><Relationship Id="rId26" Type="http://schemas.openxmlformats.org/officeDocument/2006/relationships/hyperlink" Target="https://www.doe.mass.edu/lawsregs/603cmr4.html?section=16" TargetMode="External"/><Relationship Id="rId3" Type="http://schemas.openxmlformats.org/officeDocument/2006/relationships/customXml" Target="../customXml/item3.xml"/><Relationship Id="rId21" Type="http://schemas.openxmlformats.org/officeDocument/2006/relationships/hyperlink" Target="https://www.doe.mass.edu/lawsregs/603cmr4.html?section=11" TargetMode="External"/><Relationship Id="rId7" Type="http://schemas.openxmlformats.org/officeDocument/2006/relationships/webSettings" Target="webSettings.xml"/><Relationship Id="rId12" Type="http://schemas.openxmlformats.org/officeDocument/2006/relationships/hyperlink" Target="https://www.doe.mass.edu/lawsregs/603cmr4.html?section=02" TargetMode="External"/><Relationship Id="rId17" Type="http://schemas.openxmlformats.org/officeDocument/2006/relationships/hyperlink" Target="https://www.doe.mass.edu/lawsregs/603cmr4.html?section=07" TargetMode="External"/><Relationship Id="rId25" Type="http://schemas.openxmlformats.org/officeDocument/2006/relationships/hyperlink" Target="https://www.doe.mass.edu/lawsregs/603cmr4.html?section=15" TargetMode="External"/><Relationship Id="rId2" Type="http://schemas.openxmlformats.org/officeDocument/2006/relationships/customXml" Target="../customXml/item2.xml"/><Relationship Id="rId16" Type="http://schemas.openxmlformats.org/officeDocument/2006/relationships/hyperlink" Target="https://www.doe.mass.edu/lawsregs/603cmr4.html?section=06" TargetMode="External"/><Relationship Id="rId20" Type="http://schemas.openxmlformats.org/officeDocument/2006/relationships/hyperlink" Target="https://www.doe.mass.edu/lawsregs/603cmr4.html?section=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html?section=01" TargetMode="External"/><Relationship Id="rId24" Type="http://schemas.openxmlformats.org/officeDocument/2006/relationships/hyperlink" Target="https://www.doe.mass.edu/lawsregs/603cmr4.html?section=14" TargetMode="External"/><Relationship Id="rId5" Type="http://schemas.openxmlformats.org/officeDocument/2006/relationships/styles" Target="styles.xml"/><Relationship Id="rId15" Type="http://schemas.openxmlformats.org/officeDocument/2006/relationships/hyperlink" Target="https://www.doe.mass.edu/lawsregs/603cmr4.html?section=05" TargetMode="External"/><Relationship Id="rId23" Type="http://schemas.openxmlformats.org/officeDocument/2006/relationships/hyperlink" Target="https://www.doe.mass.edu/lawsregs/603cmr4.html?section=13" TargetMode="External"/><Relationship Id="rId28" Type="http://schemas.openxmlformats.org/officeDocument/2006/relationships/fontTable" Target="fontTable.xml"/><Relationship Id="rId10" Type="http://schemas.openxmlformats.org/officeDocument/2006/relationships/hyperlink" Target="https://www.doe.mass.edu/lawsregs/603cmr4.html" TargetMode="External"/><Relationship Id="rId19" Type="http://schemas.openxmlformats.org/officeDocument/2006/relationships/hyperlink" Target="https://www.doe.mass.edu/lawsregs/603cmr4.html?section=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html?section=04" TargetMode="External"/><Relationship Id="rId22" Type="http://schemas.openxmlformats.org/officeDocument/2006/relationships/hyperlink" Target="https://www.doe.mass.edu/lawsregs/603cmr4.html?section=12"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3843E-4E03-428E-9A82-250CAEFC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15516-9CB5-45C9-96DB-EA562CD33C67}">
  <ds:schemaRefs>
    <ds:schemaRef ds:uri="http://schemas.microsoft.com/sharepoint/v3/contenttype/forms"/>
  </ds:schemaRefs>
</ds:datastoreItem>
</file>

<file path=customXml/itemProps3.xml><?xml version="1.0" encoding="utf-8"?>
<ds:datastoreItem xmlns:ds="http://schemas.openxmlformats.org/officeDocument/2006/customXml" ds:itemID="{438114A9-CFE7-44C4-AA55-08A7AB56C821}">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7421</Words>
  <Characters>42302</Characters>
  <Application>Microsoft Office Word</Application>
  <DocSecurity>0</DocSecurity>
  <Lines>352</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BESE February 25, 2025 Regular Meeting Item 3 Attachment: 603 CMR 4.00 Strikethrough version of relevant portion of regulations showing amendments</vt:lpstr>
      <vt:lpstr>BESE February 25, 2025 Regular Meeting Item 3 Attachment: 603 CMR 4.00 Strikethrough version of relevant portion of regulations showing amendments</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Attachment: 603 CMR 4.00 Strikethrough version of relevant portion of regulations showing amendments — Portuguese</dc:title>
  <dc:subject/>
  <dc:creator>DESE</dc:creator>
  <cp:keywords/>
  <dc:description/>
  <cp:lastModifiedBy>Zou, Dong (EOE)</cp:lastModifiedBy>
  <cp:revision>4</cp:revision>
  <dcterms:created xsi:type="dcterms:W3CDTF">2025-03-14T20:37:00Z</dcterms:created>
  <dcterms:modified xsi:type="dcterms:W3CDTF">2025-03-17T13:48:00Z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