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6B58" w14:textId="5A988FDC" w:rsidR="004873A1" w:rsidRPr="00503255" w:rsidRDefault="004873A1">
      <w:pPr>
        <w:sectPr w:rsidR="004873A1" w:rsidRPr="00503255" w:rsidSect="0046693C">
          <w:headerReference w:type="default" r:id="rId11"/>
          <w:footerReference w:type="even" r:id="rId12"/>
          <w:footerReference w:type="default" r:id="rId13"/>
          <w:pgSz w:w="12240" w:h="15840"/>
          <w:pgMar w:top="1440" w:right="1440" w:bottom="1440" w:left="1440" w:header="576" w:footer="720" w:gutter="0"/>
          <w:cols w:space="720"/>
          <w:docGrid w:linePitch="360"/>
        </w:sectPr>
      </w:pPr>
    </w:p>
    <w:p w14:paraId="18F7C008" w14:textId="77777777" w:rsidR="003051F4" w:rsidRDefault="003051F4" w:rsidP="003051F4">
      <w:pPr>
        <w:pStyle w:val="Heading1"/>
        <w:jc w:val="center"/>
      </w:pPr>
      <w:r>
        <w:t>MEMORANDUM</w:t>
      </w:r>
    </w:p>
    <w:p w14:paraId="738EC39A" w14:textId="77777777" w:rsidR="003051F4" w:rsidRDefault="003051F4" w:rsidP="003051F4">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3051F4" w14:paraId="4AFB3A98" w14:textId="77777777" w:rsidTr="59913AF5">
        <w:tc>
          <w:tcPr>
            <w:tcW w:w="1184" w:type="dxa"/>
          </w:tcPr>
          <w:p w14:paraId="1CE2DCF6" w14:textId="05507A00" w:rsidR="003051F4" w:rsidRDefault="003051F4" w:rsidP="29833A94">
            <w:pPr>
              <w:rPr>
                <w:b/>
                <w:bCs/>
              </w:rPr>
            </w:pPr>
            <w:r w:rsidRPr="29833A94">
              <w:rPr>
                <w:b/>
                <w:bCs/>
              </w:rPr>
              <w:t>To:</w:t>
            </w:r>
          </w:p>
          <w:p w14:paraId="46F2DCD6" w14:textId="66162364" w:rsidR="003051F4" w:rsidRDefault="003051F4" w:rsidP="29833A94">
            <w:pPr>
              <w:rPr>
                <w:b/>
                <w:bCs/>
              </w:rPr>
            </w:pPr>
          </w:p>
        </w:tc>
        <w:tc>
          <w:tcPr>
            <w:tcW w:w="8176" w:type="dxa"/>
          </w:tcPr>
          <w:p w14:paraId="6E0EDB2D" w14:textId="0FB1D065" w:rsidR="003051F4" w:rsidRDefault="5255CC24" w:rsidP="29833A94">
            <w:pPr>
              <w:pStyle w:val="Footer"/>
              <w:widowControl w:val="0"/>
            </w:pPr>
            <w:r w:rsidRPr="24F27C9E">
              <w:t>Members of the Board of Elementary and Secondary Education</w:t>
            </w:r>
          </w:p>
        </w:tc>
      </w:tr>
      <w:tr w:rsidR="003051F4" w14:paraId="430477D6" w14:textId="77777777" w:rsidTr="59913AF5">
        <w:tc>
          <w:tcPr>
            <w:tcW w:w="1184" w:type="dxa"/>
          </w:tcPr>
          <w:p w14:paraId="32B340E8" w14:textId="25BC05BE" w:rsidR="003051F4" w:rsidRDefault="003051F4" w:rsidP="29833A94">
            <w:pPr>
              <w:rPr>
                <w:b/>
                <w:bCs/>
              </w:rPr>
            </w:pPr>
            <w:r w:rsidRPr="29833A94">
              <w:rPr>
                <w:b/>
                <w:bCs/>
              </w:rPr>
              <w:t>From:</w:t>
            </w:r>
          </w:p>
          <w:p w14:paraId="2303ACC4" w14:textId="49A812B0" w:rsidR="003051F4" w:rsidRDefault="003051F4" w:rsidP="29833A94">
            <w:pPr>
              <w:rPr>
                <w:b/>
                <w:bCs/>
              </w:rPr>
            </w:pPr>
          </w:p>
        </w:tc>
        <w:tc>
          <w:tcPr>
            <w:tcW w:w="8176" w:type="dxa"/>
          </w:tcPr>
          <w:p w14:paraId="5F07A2FC" w14:textId="62CA531B" w:rsidR="001D100A" w:rsidRPr="00947C0C" w:rsidRDefault="1AFDDBFE">
            <w:pPr>
              <w:pStyle w:val="Footer"/>
              <w:widowControl w:val="0"/>
            </w:pPr>
            <w:r w:rsidRPr="24F27C9E">
              <w:t xml:space="preserve">Russell D. Johnston, Acting Commissioner  </w:t>
            </w:r>
          </w:p>
        </w:tc>
      </w:tr>
      <w:tr w:rsidR="003051F4" w14:paraId="40EBC9C0" w14:textId="77777777" w:rsidTr="59913AF5">
        <w:tc>
          <w:tcPr>
            <w:tcW w:w="1184" w:type="dxa"/>
          </w:tcPr>
          <w:p w14:paraId="7A23D1C8" w14:textId="7ED380BD" w:rsidR="003051F4" w:rsidRDefault="003051F4" w:rsidP="29833A94">
            <w:pPr>
              <w:rPr>
                <w:b/>
                <w:bCs/>
              </w:rPr>
            </w:pPr>
            <w:r w:rsidRPr="29833A94">
              <w:rPr>
                <w:b/>
                <w:bCs/>
              </w:rPr>
              <w:t>Date:</w:t>
            </w:r>
          </w:p>
          <w:p w14:paraId="1D7621DD" w14:textId="5A67F8FF" w:rsidR="003051F4" w:rsidRDefault="003051F4" w:rsidP="29833A94">
            <w:pPr>
              <w:rPr>
                <w:b/>
                <w:bCs/>
              </w:rPr>
            </w:pPr>
          </w:p>
        </w:tc>
        <w:tc>
          <w:tcPr>
            <w:tcW w:w="8176" w:type="dxa"/>
          </w:tcPr>
          <w:p w14:paraId="57FDDBF2" w14:textId="078FE743" w:rsidR="003051F4" w:rsidRDefault="33F38D99">
            <w:pPr>
              <w:pStyle w:val="Footer"/>
              <w:widowControl w:val="0"/>
            </w:pPr>
            <w:r>
              <w:t>February 1</w:t>
            </w:r>
            <w:r w:rsidR="00A0394A">
              <w:t>9</w:t>
            </w:r>
            <w:r>
              <w:t>, 2025</w:t>
            </w:r>
          </w:p>
        </w:tc>
      </w:tr>
      <w:tr w:rsidR="003051F4" w14:paraId="252EA1D8" w14:textId="77777777" w:rsidTr="59913AF5">
        <w:tc>
          <w:tcPr>
            <w:tcW w:w="1184" w:type="dxa"/>
          </w:tcPr>
          <w:p w14:paraId="30A7A7BD" w14:textId="77777777" w:rsidR="003051F4" w:rsidRDefault="003051F4">
            <w:pPr>
              <w:rPr>
                <w:b/>
              </w:rPr>
            </w:pPr>
            <w:r>
              <w:rPr>
                <w:b/>
              </w:rPr>
              <w:t>Subject:</w:t>
            </w:r>
          </w:p>
        </w:tc>
        <w:tc>
          <w:tcPr>
            <w:tcW w:w="8176" w:type="dxa"/>
          </w:tcPr>
          <w:p w14:paraId="2ADAC119" w14:textId="7166B70E" w:rsidR="003051F4" w:rsidRPr="003C2139" w:rsidRDefault="66745199" w:rsidP="7EBA81B5">
            <w:pPr>
              <w:pStyle w:val="Footer"/>
              <w:widowControl w:val="0"/>
              <w:rPr>
                <w:rFonts w:eastAsiaTheme="minorEastAsia"/>
                <w:b/>
                <w:bCs/>
                <w:snapToGrid w:val="0"/>
              </w:rPr>
            </w:pPr>
            <w:r w:rsidRPr="7EBA81B5">
              <w:rPr>
                <w:rFonts w:eastAsiaTheme="minorEastAsia"/>
                <w:b/>
                <w:bCs/>
              </w:rPr>
              <w:t xml:space="preserve">Update on the </w:t>
            </w:r>
            <w:r w:rsidR="41E0265F" w:rsidRPr="7EBA81B5">
              <w:rPr>
                <w:rFonts w:eastAsiaTheme="minorEastAsia"/>
                <w:b/>
                <w:bCs/>
              </w:rPr>
              <w:t>193</w:t>
            </w:r>
            <w:r w:rsidR="41E0265F" w:rsidRPr="7EBA81B5">
              <w:rPr>
                <w:rFonts w:eastAsiaTheme="minorEastAsia"/>
                <w:b/>
                <w:bCs/>
                <w:vertAlign w:val="superscript"/>
              </w:rPr>
              <w:t>rd</w:t>
            </w:r>
            <w:r w:rsidR="41E0265F" w:rsidRPr="7EBA81B5">
              <w:rPr>
                <w:rFonts w:eastAsiaTheme="minorEastAsia"/>
                <w:b/>
                <w:bCs/>
              </w:rPr>
              <w:t xml:space="preserve"> Legislative Session Education Related Laws</w:t>
            </w:r>
          </w:p>
        </w:tc>
      </w:tr>
    </w:tbl>
    <w:p w14:paraId="09039312" w14:textId="77777777" w:rsidR="003051F4" w:rsidRDefault="003051F4" w:rsidP="003051F4">
      <w:pPr>
        <w:pBdr>
          <w:bottom w:val="single" w:sz="4" w:space="1" w:color="auto"/>
        </w:pBdr>
      </w:pPr>
      <w:bookmarkStart w:id="0" w:name="TO"/>
      <w:bookmarkStart w:id="1" w:name="FROM"/>
      <w:bookmarkStart w:id="2" w:name="DATE"/>
      <w:bookmarkStart w:id="3" w:name="RE"/>
      <w:bookmarkEnd w:id="0"/>
      <w:bookmarkEnd w:id="1"/>
      <w:bookmarkEnd w:id="2"/>
      <w:bookmarkEnd w:id="3"/>
    </w:p>
    <w:p w14:paraId="692DC479" w14:textId="77777777" w:rsidR="003051F4" w:rsidRDefault="003051F4" w:rsidP="003051F4">
      <w:pPr>
        <w:rPr>
          <w:sz w:val="16"/>
        </w:rPr>
        <w:sectPr w:rsidR="003051F4" w:rsidSect="0046693C">
          <w:endnotePr>
            <w:numFmt w:val="decimal"/>
          </w:endnotePr>
          <w:type w:val="continuous"/>
          <w:pgSz w:w="12240" w:h="15840"/>
          <w:pgMar w:top="1440" w:right="1440" w:bottom="1440" w:left="1440" w:header="1440" w:footer="1440" w:gutter="0"/>
          <w:cols w:space="720"/>
          <w:noEndnote/>
        </w:sectPr>
      </w:pPr>
    </w:p>
    <w:p w14:paraId="7623AB17" w14:textId="34EF9B6B" w:rsidR="00A040F3" w:rsidRPr="00503255" w:rsidRDefault="00542A23" w:rsidP="59913AF5">
      <w:pPr>
        <w:widowControl w:val="0"/>
        <w:spacing w:line="259" w:lineRule="auto"/>
        <w:rPr>
          <w:rFonts w:eastAsiaTheme="minorEastAsia"/>
          <w:color w:val="000000" w:themeColor="text1"/>
        </w:rPr>
      </w:pPr>
      <w:r w:rsidRPr="59913AF5">
        <w:rPr>
          <w:rStyle w:val="approveinfo2"/>
          <w:rFonts w:eastAsiaTheme="minorEastAsia"/>
          <w:color w:val="000000" w:themeColor="text1"/>
        </w:rPr>
        <w:t>The following laws relating to the Department of Elementary and Secondary Education (Department/DESE) have been enacted and approved by Governor Healey during the 193rd Legislative Session (2023-2024). The laws are listed in chronological order of enactment.</w:t>
      </w:r>
    </w:p>
    <w:p w14:paraId="700D35AA" w14:textId="646F46DA" w:rsidR="00A040F3" w:rsidRDefault="00A040F3" w:rsidP="59913AF5">
      <w:pPr>
        <w:widowControl w:val="0"/>
        <w:spacing w:line="259" w:lineRule="auto"/>
        <w:rPr>
          <w:rFonts w:eastAsiaTheme="minorEastAsia"/>
          <w:color w:val="000000" w:themeColor="text1"/>
        </w:rPr>
      </w:pPr>
    </w:p>
    <w:p w14:paraId="171897AC" w14:textId="77777777" w:rsidR="003C02BA" w:rsidRPr="00503255" w:rsidRDefault="003C02BA" w:rsidP="59913AF5">
      <w:pPr>
        <w:widowControl w:val="0"/>
        <w:spacing w:line="259" w:lineRule="auto"/>
        <w:rPr>
          <w:rFonts w:eastAsiaTheme="minorEastAsia"/>
          <w:color w:val="000000" w:themeColor="text1"/>
        </w:rPr>
      </w:pPr>
    </w:p>
    <w:p w14:paraId="4BCD4D12" w14:textId="40C52DE2" w:rsidR="00A040F3" w:rsidRPr="00503255" w:rsidRDefault="00542A23" w:rsidP="59913AF5">
      <w:pPr>
        <w:widowControl w:val="0"/>
        <w:rPr>
          <w:rFonts w:eastAsiaTheme="minorEastAsia"/>
          <w:color w:val="000000" w:themeColor="text1"/>
        </w:rPr>
      </w:pPr>
      <w:r w:rsidRPr="59913AF5">
        <w:rPr>
          <w:rFonts w:eastAsiaTheme="minorEastAsia"/>
          <w:b/>
          <w:bCs/>
          <w:color w:val="000000" w:themeColor="text1"/>
        </w:rPr>
        <w:t>An Act making appropriations for the fiscal year 2023 to provide for supplementing certain existing appropriations and for certain other activities and projects</w:t>
      </w:r>
    </w:p>
    <w:p w14:paraId="456E0E49" w14:textId="588C09F7" w:rsidR="00A040F3" w:rsidRPr="00503255" w:rsidRDefault="00542A23" w:rsidP="59913AF5">
      <w:pPr>
        <w:widowControl w:val="0"/>
        <w:rPr>
          <w:rFonts w:eastAsiaTheme="minorEastAsia"/>
          <w:color w:val="000000" w:themeColor="text1"/>
        </w:rPr>
      </w:pPr>
      <w:hyperlink r:id="rId14">
        <w:r w:rsidRPr="59913AF5">
          <w:rPr>
            <w:rStyle w:val="Hyperlink"/>
            <w:rFonts w:eastAsiaTheme="minorEastAsia"/>
          </w:rPr>
          <w:t>Chapter 2 of the Acts of 2023</w:t>
        </w:r>
      </w:hyperlink>
    </w:p>
    <w:p w14:paraId="38FC05C0" w14:textId="5566756C" w:rsidR="00A040F3" w:rsidRPr="00503255" w:rsidRDefault="00542A23" w:rsidP="59913AF5">
      <w:pPr>
        <w:widowControl w:val="0"/>
        <w:rPr>
          <w:rFonts w:eastAsiaTheme="minorEastAsia"/>
          <w:color w:val="000000" w:themeColor="text1"/>
        </w:rPr>
      </w:pPr>
      <w:r w:rsidRPr="59913AF5">
        <w:rPr>
          <w:rFonts w:eastAsiaTheme="minorEastAsia"/>
          <w:color w:val="000000" w:themeColor="text1"/>
        </w:rPr>
        <w:t>Approved: March 29, 2023</w:t>
      </w:r>
    </w:p>
    <w:p w14:paraId="791ABEAD" w14:textId="6A4637A6" w:rsidR="00A040F3" w:rsidRPr="00503255" w:rsidRDefault="00A040F3" w:rsidP="59913AF5">
      <w:pPr>
        <w:widowControl w:val="0"/>
        <w:rPr>
          <w:rFonts w:eastAsiaTheme="minorEastAsia"/>
          <w:color w:val="000000" w:themeColor="text1"/>
        </w:rPr>
      </w:pPr>
    </w:p>
    <w:p w14:paraId="51134A35" w14:textId="3DFA1DB5" w:rsidR="00A040F3" w:rsidRPr="00503255" w:rsidRDefault="00542A23" w:rsidP="59913AF5">
      <w:pPr>
        <w:widowControl w:val="0"/>
        <w:rPr>
          <w:rFonts w:eastAsiaTheme="minorEastAsia"/>
          <w:color w:val="000000" w:themeColor="text1"/>
        </w:rPr>
      </w:pPr>
      <w:r w:rsidRPr="59913AF5">
        <w:rPr>
          <w:rFonts w:eastAsiaTheme="minorEastAsia"/>
          <w:color w:val="000000" w:themeColor="text1"/>
        </w:rPr>
        <w:t>The first FY23 supplemental budget of the Healey–Driscoll Administration included:</w:t>
      </w:r>
    </w:p>
    <w:p w14:paraId="4B5A8033" w14:textId="2D134B13" w:rsidR="00A040F3" w:rsidRPr="00503255" w:rsidRDefault="00542A23" w:rsidP="59913AF5">
      <w:pPr>
        <w:pStyle w:val="ListParagraph"/>
        <w:numPr>
          <w:ilvl w:val="0"/>
          <w:numId w:val="30"/>
        </w:numPr>
        <w:rPr>
          <w:rFonts w:eastAsiaTheme="minorEastAsia"/>
          <w:color w:val="000000" w:themeColor="text1"/>
        </w:rPr>
      </w:pPr>
      <w:r w:rsidRPr="59913AF5">
        <w:rPr>
          <w:rFonts w:eastAsiaTheme="minorEastAsia"/>
          <w:color w:val="000000" w:themeColor="text1"/>
        </w:rPr>
        <w:t>$65 million for universal school meals funding through June 30, 2023</w:t>
      </w:r>
    </w:p>
    <w:p w14:paraId="70B3CEA2" w14:textId="04E3719A" w:rsidR="00A040F3" w:rsidRPr="00503255" w:rsidRDefault="00542A23" w:rsidP="59913AF5">
      <w:pPr>
        <w:pStyle w:val="ListParagraph"/>
        <w:numPr>
          <w:ilvl w:val="0"/>
          <w:numId w:val="30"/>
        </w:numPr>
        <w:rPr>
          <w:rFonts w:eastAsiaTheme="minorEastAsia"/>
          <w:color w:val="000000" w:themeColor="text1"/>
        </w:rPr>
      </w:pPr>
      <w:r w:rsidRPr="59913AF5">
        <w:rPr>
          <w:rFonts w:eastAsiaTheme="minorEastAsia"/>
          <w:color w:val="000000" w:themeColor="text1"/>
        </w:rPr>
        <w:t xml:space="preserve">$40,061,776 in a reserve to supplement school district costs associated with additional student enrollments in communities with increased shelter capacity. </w:t>
      </w:r>
    </w:p>
    <w:p w14:paraId="41364437" w14:textId="43EBCF3B" w:rsidR="00A040F3" w:rsidRPr="00503255" w:rsidRDefault="00542A23" w:rsidP="59913AF5">
      <w:pPr>
        <w:pStyle w:val="ListParagraph"/>
        <w:numPr>
          <w:ilvl w:val="0"/>
          <w:numId w:val="30"/>
        </w:numPr>
        <w:rPr>
          <w:rFonts w:eastAsiaTheme="minorEastAsia"/>
          <w:color w:val="000000" w:themeColor="text1"/>
        </w:rPr>
      </w:pPr>
      <w:r w:rsidRPr="59913AF5">
        <w:rPr>
          <w:rFonts w:eastAsiaTheme="minorEastAsia"/>
          <w:color w:val="000000" w:themeColor="text1"/>
        </w:rPr>
        <w:t>The establishment of the Youth Development and Achievement Fund to be credited any monies transferred from the Sports Wagering Fund pursuant to MGL Chapter 23N, section 17. Eligible expenditures include after-school and out-of-school activities and matching grants to elementary and secondary youth sports, organizations, clubs and other school groups to attend events, including, but not limited to, academic events and programs, cultural events and award ceremonies both nationally and internationally.</w:t>
      </w:r>
    </w:p>
    <w:p w14:paraId="4AD2E79D" w14:textId="088A3E03" w:rsidR="00A040F3" w:rsidRDefault="00542A23" w:rsidP="59913AF5">
      <w:pPr>
        <w:pStyle w:val="ListParagraph"/>
        <w:numPr>
          <w:ilvl w:val="0"/>
          <w:numId w:val="29"/>
        </w:numPr>
        <w:rPr>
          <w:rFonts w:eastAsiaTheme="minorEastAsia"/>
          <w:color w:val="000000" w:themeColor="text1"/>
        </w:rPr>
      </w:pPr>
      <w:r w:rsidRPr="59913AF5">
        <w:rPr>
          <w:rFonts w:eastAsiaTheme="minorEastAsia"/>
          <w:color w:val="000000" w:themeColor="text1"/>
        </w:rPr>
        <w:t>Provision to make permanent certain remote meeting participation after the Covid-19 State of Emergency ended.</w:t>
      </w:r>
    </w:p>
    <w:p w14:paraId="64119283" w14:textId="77777777" w:rsidR="003C02BA" w:rsidRPr="003C02BA" w:rsidRDefault="003C02BA" w:rsidP="003C02BA">
      <w:pPr>
        <w:ind w:left="360"/>
        <w:rPr>
          <w:rFonts w:eastAsiaTheme="minorEastAsia"/>
          <w:color w:val="000000" w:themeColor="text1"/>
        </w:rPr>
      </w:pPr>
    </w:p>
    <w:p w14:paraId="18834E1D" w14:textId="22CCE6BE" w:rsidR="00A040F3" w:rsidRPr="00503255" w:rsidRDefault="00A040F3" w:rsidP="59913AF5">
      <w:pPr>
        <w:widowControl w:val="0"/>
        <w:rPr>
          <w:rFonts w:eastAsiaTheme="minorEastAsia"/>
          <w:color w:val="000000" w:themeColor="text1"/>
        </w:rPr>
      </w:pPr>
    </w:p>
    <w:p w14:paraId="4AD92C27" w14:textId="46F304FF" w:rsidR="645BCA02" w:rsidRDefault="645BCA02" w:rsidP="645BCA02">
      <w:pPr>
        <w:widowControl w:val="0"/>
        <w:rPr>
          <w:rFonts w:eastAsiaTheme="minorEastAsia"/>
          <w:b/>
          <w:bCs/>
          <w:color w:val="000000" w:themeColor="text1"/>
        </w:rPr>
      </w:pPr>
    </w:p>
    <w:p w14:paraId="690F183E" w14:textId="08AF9401" w:rsidR="00A040F3" w:rsidRPr="00503255" w:rsidRDefault="00A040F3" w:rsidP="645BCA02">
      <w:pPr>
        <w:widowControl w:val="0"/>
        <w:rPr>
          <w:rFonts w:eastAsiaTheme="minorEastAsia"/>
          <w:b/>
          <w:bCs/>
          <w:color w:val="000000" w:themeColor="text1"/>
        </w:rPr>
      </w:pPr>
    </w:p>
    <w:p w14:paraId="36EF9A0F" w14:textId="5D0B1DDD" w:rsidR="00A040F3" w:rsidRPr="00503255" w:rsidRDefault="00A040F3" w:rsidP="645BCA02">
      <w:pPr>
        <w:widowControl w:val="0"/>
        <w:rPr>
          <w:rFonts w:eastAsiaTheme="minorEastAsia"/>
          <w:b/>
          <w:bCs/>
          <w:color w:val="000000" w:themeColor="text1"/>
        </w:rPr>
      </w:pPr>
    </w:p>
    <w:p w14:paraId="24713947" w14:textId="15E4F51C" w:rsidR="00A040F3" w:rsidRPr="00503255" w:rsidRDefault="00A040F3" w:rsidP="645BCA02">
      <w:pPr>
        <w:widowControl w:val="0"/>
        <w:rPr>
          <w:rFonts w:eastAsiaTheme="minorEastAsia"/>
          <w:b/>
          <w:bCs/>
          <w:color w:val="000000" w:themeColor="text1"/>
        </w:rPr>
      </w:pPr>
    </w:p>
    <w:p w14:paraId="643DF68E" w14:textId="40625AFC" w:rsidR="00A040F3" w:rsidRPr="00503255" w:rsidRDefault="00A040F3" w:rsidP="645BCA02">
      <w:pPr>
        <w:widowControl w:val="0"/>
        <w:rPr>
          <w:rFonts w:eastAsiaTheme="minorEastAsia"/>
          <w:b/>
          <w:bCs/>
          <w:color w:val="000000" w:themeColor="text1"/>
        </w:rPr>
      </w:pPr>
    </w:p>
    <w:p w14:paraId="23F0A6B0" w14:textId="13D4BC1B" w:rsidR="00A040F3" w:rsidRPr="00503255" w:rsidRDefault="00542A23" w:rsidP="645BCA02">
      <w:pPr>
        <w:widowControl w:val="0"/>
        <w:rPr>
          <w:rFonts w:eastAsiaTheme="minorEastAsia"/>
          <w:b/>
          <w:bCs/>
          <w:color w:val="000000" w:themeColor="text1"/>
        </w:rPr>
      </w:pPr>
      <w:r w:rsidRPr="645BCA02">
        <w:rPr>
          <w:rFonts w:eastAsiaTheme="minorEastAsia"/>
          <w:b/>
          <w:bCs/>
          <w:color w:val="000000" w:themeColor="text1"/>
        </w:rPr>
        <w:lastRenderedPageBreak/>
        <w:t>FY24 General Appropriations Act</w:t>
      </w:r>
    </w:p>
    <w:p w14:paraId="75B06762" w14:textId="65B31D13" w:rsidR="00A040F3" w:rsidRPr="00503255" w:rsidRDefault="00542A23" w:rsidP="59913AF5">
      <w:pPr>
        <w:widowControl w:val="0"/>
        <w:rPr>
          <w:rFonts w:eastAsiaTheme="minorEastAsia"/>
          <w:color w:val="000000" w:themeColor="text1"/>
        </w:rPr>
      </w:pPr>
      <w:hyperlink r:id="rId15">
        <w:r w:rsidRPr="59913AF5">
          <w:rPr>
            <w:rStyle w:val="Hyperlink"/>
            <w:rFonts w:eastAsiaTheme="minorEastAsia"/>
          </w:rPr>
          <w:t>Chapter 28 of the Acts of 2023</w:t>
        </w:r>
      </w:hyperlink>
    </w:p>
    <w:p w14:paraId="12B0D94A" w14:textId="0180C434" w:rsidR="00A040F3" w:rsidRPr="00503255" w:rsidRDefault="00542A23" w:rsidP="59913AF5">
      <w:pPr>
        <w:widowControl w:val="0"/>
        <w:rPr>
          <w:rFonts w:eastAsiaTheme="minorEastAsia"/>
          <w:color w:val="000000" w:themeColor="text1"/>
        </w:rPr>
      </w:pPr>
      <w:r w:rsidRPr="645BCA02">
        <w:rPr>
          <w:rFonts w:eastAsiaTheme="minorEastAsia"/>
          <w:color w:val="000000" w:themeColor="text1"/>
        </w:rPr>
        <w:t>Approved: August 9, 2023</w:t>
      </w:r>
    </w:p>
    <w:p w14:paraId="2CA79379" w14:textId="497AEA04" w:rsidR="645BCA02" w:rsidRDefault="645BCA02" w:rsidP="645BCA02">
      <w:pPr>
        <w:pStyle w:val="NormalWeb"/>
        <w:rPr>
          <w:rFonts w:asciiTheme="minorHAnsi" w:eastAsiaTheme="minorEastAsia" w:hAnsiTheme="minorHAnsi" w:cstheme="minorBidi"/>
          <w:color w:val="000000" w:themeColor="text1"/>
        </w:rPr>
      </w:pPr>
    </w:p>
    <w:p w14:paraId="033F270A" w14:textId="56EE6556" w:rsidR="00A040F3" w:rsidRPr="00503255" w:rsidRDefault="00542A23" w:rsidP="59913AF5">
      <w:pPr>
        <w:pStyle w:val="NormalWeb"/>
        <w:rPr>
          <w:rFonts w:asciiTheme="minorHAnsi" w:eastAsiaTheme="minorEastAsia" w:hAnsiTheme="minorHAnsi" w:cstheme="minorBidi"/>
          <w:color w:val="000000" w:themeColor="text1"/>
        </w:rPr>
      </w:pPr>
      <w:r w:rsidRPr="59913AF5">
        <w:rPr>
          <w:rFonts w:asciiTheme="minorHAnsi" w:eastAsiaTheme="minorEastAsia" w:hAnsiTheme="minorHAnsi" w:cstheme="minorBidi"/>
          <w:color w:val="000000" w:themeColor="text1"/>
        </w:rPr>
        <w:t>On August 9, 2023, the Governor signed the FY24 General Appropriations Act (GAA) into law. The law provides total spending authority of $7.95 billion for the Department of Elementary and Secondary Education, most of which goes to cities, towns, and school districts through Chapter 70 and other forms of education aid and reimbursements. This total represents 9.7% growth over FY23 spending, an increase of $224.7 million (2.9%) above the Governor’s FY24 request (House 1), $45.7 million less than the House’s recommendation, and $225.8 million above the Senate’s recommendation.</w:t>
      </w:r>
    </w:p>
    <w:p w14:paraId="46135826" w14:textId="1E7B766B" w:rsidR="00A040F3" w:rsidRPr="00503255" w:rsidRDefault="00542A23" w:rsidP="59913AF5">
      <w:pPr>
        <w:pStyle w:val="NormalWeb"/>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 xml:space="preserve">The following summarizes the GAA’s education </w:t>
      </w:r>
      <w:r w:rsidR="00C317DF" w:rsidRPr="645BCA02">
        <w:rPr>
          <w:rFonts w:asciiTheme="minorHAnsi" w:eastAsiaTheme="minorEastAsia" w:hAnsiTheme="minorHAnsi" w:cstheme="minorBidi"/>
          <w:color w:val="000000" w:themeColor="text1"/>
        </w:rPr>
        <w:t>provisio</w:t>
      </w:r>
      <w:r w:rsidR="00904684" w:rsidRPr="645BCA02">
        <w:rPr>
          <w:rFonts w:asciiTheme="minorHAnsi" w:eastAsiaTheme="minorEastAsia" w:hAnsiTheme="minorHAnsi" w:cstheme="minorBidi"/>
          <w:color w:val="000000" w:themeColor="text1"/>
        </w:rPr>
        <w:t>ns</w:t>
      </w:r>
      <w:r w:rsidR="00C317DF" w:rsidRPr="645BCA02">
        <w:rPr>
          <w:rFonts w:asciiTheme="minorHAnsi" w:eastAsiaTheme="minorEastAsia" w:hAnsiTheme="minorHAnsi" w:cstheme="minorBidi"/>
          <w:color w:val="000000" w:themeColor="text1"/>
        </w:rPr>
        <w:t xml:space="preserve"> </w:t>
      </w:r>
      <w:r w:rsidRPr="645BCA02">
        <w:rPr>
          <w:rFonts w:asciiTheme="minorHAnsi" w:eastAsiaTheme="minorEastAsia" w:hAnsiTheme="minorHAnsi" w:cstheme="minorBidi"/>
          <w:color w:val="000000" w:themeColor="text1"/>
        </w:rPr>
        <w:t xml:space="preserve">by program area. </w:t>
      </w:r>
    </w:p>
    <w:p w14:paraId="538ADAE0" w14:textId="2F919C5F" w:rsidR="645BCA02" w:rsidRDefault="645BCA02" w:rsidP="645BCA02">
      <w:pPr>
        <w:pStyle w:val="NormalWeb"/>
        <w:rPr>
          <w:rFonts w:asciiTheme="minorHAnsi" w:eastAsiaTheme="minorEastAsia" w:hAnsiTheme="minorHAnsi" w:cstheme="minorBidi"/>
          <w:color w:val="000000" w:themeColor="text1"/>
        </w:rPr>
      </w:pPr>
    </w:p>
    <w:p w14:paraId="2DE3949D" w14:textId="139111D5" w:rsidR="00A040F3" w:rsidRPr="00503255" w:rsidRDefault="00542A23" w:rsidP="645BCA02">
      <w:pPr>
        <w:pStyle w:val="NormalWeb"/>
        <w:rPr>
          <w:rFonts w:asciiTheme="minorHAnsi" w:eastAsiaTheme="minorEastAsia" w:hAnsiTheme="minorHAnsi" w:cstheme="minorBidi"/>
          <w:b/>
          <w:bCs/>
          <w:color w:val="000000" w:themeColor="text1"/>
        </w:rPr>
      </w:pPr>
      <w:r w:rsidRPr="645BCA02">
        <w:rPr>
          <w:rFonts w:asciiTheme="minorHAnsi" w:eastAsiaTheme="minorEastAsia" w:hAnsiTheme="minorHAnsi" w:cstheme="minorBidi"/>
          <w:b/>
          <w:bCs/>
          <w:color w:val="000000" w:themeColor="text1"/>
        </w:rPr>
        <w:t>I. Education Local Aid &amp; Reimbursements</w:t>
      </w:r>
    </w:p>
    <w:p w14:paraId="604613EA" w14:textId="2AFA8DD2" w:rsidR="645BCA02" w:rsidRDefault="645BCA02" w:rsidP="645BCA02">
      <w:pPr>
        <w:pStyle w:val="NormalWeb"/>
        <w:rPr>
          <w:rFonts w:asciiTheme="minorHAnsi" w:eastAsiaTheme="minorEastAsia" w:hAnsiTheme="minorHAnsi" w:cstheme="minorBidi"/>
          <w:b/>
          <w:bCs/>
          <w:color w:val="000000" w:themeColor="text1"/>
        </w:rPr>
      </w:pPr>
    </w:p>
    <w:p w14:paraId="6822ED85" w14:textId="1006D0A7" w:rsidR="00A040F3" w:rsidRPr="00503255" w:rsidRDefault="00542A23" w:rsidP="59913AF5">
      <w:pPr>
        <w:pStyle w:val="NormalWeb"/>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Chapter 70 aid (inclusive of line items 7061-0008 and 7061-0009) is increased by $594.0 million (9.9%) to $6.592 billion. The FY24 Chapter 70 program reflects the passage in November 2019 of An Act Relative to Educational Opportunity for Students, commonly known as the Student Opportunity Act (SOA). The SOA makes significant changes to the Chapter 70 formula, based in large part on the recommendations of the Foundation Budget Review Commission (FBRC). The updated formula is also codified in Chapter 70 of the general laws.</w:t>
      </w:r>
    </w:p>
    <w:p w14:paraId="0D5D35DB" w14:textId="1538D7AB" w:rsidR="645BCA02" w:rsidRDefault="645BCA02" w:rsidP="645BCA02">
      <w:pPr>
        <w:pStyle w:val="NormalWeb"/>
        <w:rPr>
          <w:rFonts w:asciiTheme="minorHAnsi" w:eastAsiaTheme="minorEastAsia" w:hAnsiTheme="minorHAnsi" w:cstheme="minorBidi"/>
          <w:b/>
          <w:bCs/>
          <w:color w:val="000000" w:themeColor="text1"/>
        </w:rPr>
      </w:pPr>
    </w:p>
    <w:p w14:paraId="4C26463D" w14:textId="3FFD7E97" w:rsidR="00A040F3" w:rsidRPr="00503255" w:rsidRDefault="00542A23" w:rsidP="645BCA02">
      <w:pPr>
        <w:pStyle w:val="NormalWeb"/>
        <w:rPr>
          <w:rFonts w:asciiTheme="minorHAnsi" w:eastAsiaTheme="minorEastAsia" w:hAnsiTheme="minorHAnsi" w:cstheme="minorBidi"/>
          <w:b/>
          <w:bCs/>
          <w:i/>
          <w:iCs/>
          <w:color w:val="000000" w:themeColor="text1"/>
        </w:rPr>
      </w:pPr>
      <w:r w:rsidRPr="645BCA02">
        <w:rPr>
          <w:rFonts w:asciiTheme="minorHAnsi" w:eastAsiaTheme="minorEastAsia" w:hAnsiTheme="minorHAnsi" w:cstheme="minorBidi"/>
          <w:b/>
          <w:bCs/>
          <w:i/>
          <w:iCs/>
          <w:color w:val="000000" w:themeColor="text1"/>
        </w:rPr>
        <w:t xml:space="preserve">Statutory </w:t>
      </w:r>
      <w:r w:rsidR="33DC2A11" w:rsidRPr="645BCA02">
        <w:rPr>
          <w:rFonts w:asciiTheme="minorHAnsi" w:eastAsiaTheme="minorEastAsia" w:hAnsiTheme="minorHAnsi" w:cstheme="minorBidi"/>
          <w:b/>
          <w:bCs/>
          <w:i/>
          <w:iCs/>
          <w:color w:val="000000" w:themeColor="text1"/>
        </w:rPr>
        <w:t>P</w:t>
      </w:r>
      <w:r w:rsidRPr="645BCA02">
        <w:rPr>
          <w:rFonts w:asciiTheme="minorHAnsi" w:eastAsiaTheme="minorEastAsia" w:hAnsiTheme="minorHAnsi" w:cstheme="minorBidi"/>
          <w:b/>
          <w:bCs/>
          <w:i/>
          <w:iCs/>
          <w:color w:val="000000" w:themeColor="text1"/>
        </w:rPr>
        <w:t>arameters</w:t>
      </w:r>
    </w:p>
    <w:p w14:paraId="0BA73326" w14:textId="21307331" w:rsidR="00A040F3" w:rsidRPr="00503255" w:rsidRDefault="00542A23" w:rsidP="59913AF5">
      <w:pPr>
        <w:pStyle w:val="NormalWeb"/>
        <w:rPr>
          <w:rFonts w:asciiTheme="minorHAnsi" w:eastAsiaTheme="minorEastAsia" w:hAnsiTheme="minorHAnsi" w:cstheme="minorBidi"/>
          <w:color w:val="000000" w:themeColor="text1"/>
        </w:rPr>
      </w:pPr>
      <w:r w:rsidRPr="59913AF5">
        <w:rPr>
          <w:rFonts w:asciiTheme="minorHAnsi" w:eastAsiaTheme="minorEastAsia" w:hAnsiTheme="minorHAnsi" w:cstheme="minorBidi"/>
          <w:color w:val="000000" w:themeColor="text1"/>
        </w:rPr>
        <w:t>The updated formula includes three parameters to be specified in each year’s general appropriations act. In the FY24 GAA budget, these are specified as follows:</w:t>
      </w:r>
    </w:p>
    <w:p w14:paraId="44120D16" w14:textId="6E58FCBD" w:rsidR="00A040F3" w:rsidRPr="00503255" w:rsidRDefault="00542A23" w:rsidP="645BCA02">
      <w:pPr>
        <w:pStyle w:val="NormalWeb"/>
        <w:numPr>
          <w:ilvl w:val="0"/>
          <w:numId w:val="2"/>
        </w:numPr>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Total state target local contribution: 59%</w:t>
      </w:r>
    </w:p>
    <w:p w14:paraId="6629E959" w14:textId="261D2672" w:rsidR="00A040F3" w:rsidRPr="00503255" w:rsidRDefault="00542A23" w:rsidP="645BCA02">
      <w:pPr>
        <w:pStyle w:val="NormalWeb"/>
        <w:numPr>
          <w:ilvl w:val="0"/>
          <w:numId w:val="2"/>
        </w:numPr>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Effort reduction: 100%</w:t>
      </w:r>
    </w:p>
    <w:p w14:paraId="22D63BE3" w14:textId="74B674EF" w:rsidR="00A040F3" w:rsidRPr="00503255" w:rsidRDefault="00542A23" w:rsidP="645BCA02">
      <w:pPr>
        <w:pStyle w:val="NormalWeb"/>
        <w:numPr>
          <w:ilvl w:val="0"/>
          <w:numId w:val="2"/>
        </w:numPr>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Minimum aid: $60 per pupil</w:t>
      </w:r>
    </w:p>
    <w:p w14:paraId="506599D1" w14:textId="396DFAE3" w:rsidR="645BCA02" w:rsidRDefault="645BCA02" w:rsidP="645BCA02">
      <w:pPr>
        <w:pStyle w:val="NormalWeb"/>
        <w:rPr>
          <w:rFonts w:asciiTheme="minorHAnsi" w:eastAsiaTheme="minorEastAsia" w:hAnsiTheme="minorHAnsi" w:cstheme="minorBidi"/>
          <w:b/>
          <w:bCs/>
          <w:color w:val="000000" w:themeColor="text1"/>
        </w:rPr>
      </w:pPr>
    </w:p>
    <w:p w14:paraId="4403B6E6" w14:textId="650A297B" w:rsidR="00A040F3" w:rsidRPr="00503255" w:rsidRDefault="00542A23" w:rsidP="645BCA02">
      <w:pPr>
        <w:pStyle w:val="NormalWeb"/>
        <w:rPr>
          <w:rFonts w:asciiTheme="minorHAnsi" w:eastAsiaTheme="minorEastAsia" w:hAnsiTheme="minorHAnsi" w:cstheme="minorBidi"/>
          <w:b/>
          <w:bCs/>
          <w:i/>
          <w:iCs/>
          <w:color w:val="000000" w:themeColor="text1"/>
        </w:rPr>
      </w:pPr>
      <w:r w:rsidRPr="645BCA02">
        <w:rPr>
          <w:rFonts w:asciiTheme="minorHAnsi" w:eastAsiaTheme="minorEastAsia" w:hAnsiTheme="minorHAnsi" w:cstheme="minorBidi"/>
          <w:b/>
          <w:bCs/>
          <w:i/>
          <w:iCs/>
          <w:color w:val="000000" w:themeColor="text1"/>
        </w:rPr>
        <w:t xml:space="preserve">Foundation </w:t>
      </w:r>
      <w:r w:rsidR="64FA117A" w:rsidRPr="645BCA02">
        <w:rPr>
          <w:rFonts w:asciiTheme="minorHAnsi" w:eastAsiaTheme="minorEastAsia" w:hAnsiTheme="minorHAnsi" w:cstheme="minorBidi"/>
          <w:b/>
          <w:bCs/>
          <w:i/>
          <w:iCs/>
          <w:color w:val="000000" w:themeColor="text1"/>
        </w:rPr>
        <w:t>B</w:t>
      </w:r>
      <w:r w:rsidRPr="645BCA02">
        <w:rPr>
          <w:rFonts w:asciiTheme="minorHAnsi" w:eastAsiaTheme="minorEastAsia" w:hAnsiTheme="minorHAnsi" w:cstheme="minorBidi"/>
          <w:b/>
          <w:bCs/>
          <w:i/>
          <w:iCs/>
          <w:color w:val="000000" w:themeColor="text1"/>
        </w:rPr>
        <w:t xml:space="preserve">udget </w:t>
      </w:r>
      <w:r w:rsidR="72CEB68F" w:rsidRPr="645BCA02">
        <w:rPr>
          <w:rFonts w:asciiTheme="minorHAnsi" w:eastAsiaTheme="minorEastAsia" w:hAnsiTheme="minorHAnsi" w:cstheme="minorBidi"/>
          <w:b/>
          <w:bCs/>
          <w:i/>
          <w:iCs/>
          <w:color w:val="000000" w:themeColor="text1"/>
        </w:rPr>
        <w:t>C</w:t>
      </w:r>
      <w:r w:rsidRPr="645BCA02">
        <w:rPr>
          <w:rFonts w:asciiTheme="minorHAnsi" w:eastAsiaTheme="minorEastAsia" w:hAnsiTheme="minorHAnsi" w:cstheme="minorBidi"/>
          <w:b/>
          <w:bCs/>
          <w:i/>
          <w:iCs/>
          <w:color w:val="000000" w:themeColor="text1"/>
        </w:rPr>
        <w:t>hanges</w:t>
      </w:r>
    </w:p>
    <w:p w14:paraId="2C1C6412" w14:textId="495A4A8C" w:rsidR="00A040F3" w:rsidRPr="00503255" w:rsidRDefault="00542A23" w:rsidP="59913AF5">
      <w:pPr>
        <w:pStyle w:val="NormalWeb"/>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lastRenderedPageBreak/>
        <w:t>The SOA establishes new, higher foundation budget rates in five areas: benefits and fixed charges, guidance and psychological services, special education out-of-district tuition, English learners, and low-income students, all to be phased in by FY27. For FY24, the rates have been increased by three-sixths of the gap between the rates in FY21—the base year used in the calculations—and the final goal rates. The SOA also increased the number of tiers used for the low-income increment rates from ten to twelve; districts with higher concentrations of low-income students benefit from higher rates.</w:t>
      </w:r>
    </w:p>
    <w:p w14:paraId="68693292" w14:textId="63764409" w:rsidR="645BCA02" w:rsidRDefault="645BCA02" w:rsidP="645BCA02">
      <w:pPr>
        <w:pStyle w:val="NormalWeb"/>
        <w:rPr>
          <w:rFonts w:asciiTheme="minorHAnsi" w:eastAsiaTheme="minorEastAsia" w:hAnsiTheme="minorHAnsi" w:cstheme="minorBidi"/>
          <w:color w:val="000000" w:themeColor="text1"/>
        </w:rPr>
      </w:pPr>
    </w:p>
    <w:p w14:paraId="7422F0C1" w14:textId="47DB3E31" w:rsidR="00A040F3" w:rsidRPr="00503255" w:rsidRDefault="00542A23" w:rsidP="59913AF5">
      <w:pPr>
        <w:pStyle w:val="NormalWeb"/>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In addition to these targeted rate increases, foundation budget categories are also increased to account for inflation. A new employee benefits inflation rate is applied to the employee benefits and fixed charges category. This is based on the enrollment-weighted, three-year average premium increase for all Group Insurance Commission plans; for FY24 the increase is 5.16%. An inflation rate of 4.50% is applied to all other foundation budget rates, based on the U.S. Department of Commerce’s state and local government price deflator and capped at the 4.50% maximum set in the SOA. The SOA does not set a maximum for the employee benefits inflation rate.</w:t>
      </w:r>
    </w:p>
    <w:p w14:paraId="6A81B949" w14:textId="0D0F39F0" w:rsidR="645BCA02" w:rsidRDefault="645BCA02" w:rsidP="645BCA02">
      <w:pPr>
        <w:pStyle w:val="NormalWeb"/>
        <w:rPr>
          <w:rFonts w:asciiTheme="minorHAnsi" w:eastAsiaTheme="minorEastAsia" w:hAnsiTheme="minorHAnsi" w:cstheme="minorBidi"/>
          <w:color w:val="000000" w:themeColor="text1"/>
        </w:rPr>
      </w:pPr>
    </w:p>
    <w:p w14:paraId="59921EBC" w14:textId="45F591F3" w:rsidR="00A040F3" w:rsidRPr="00503255" w:rsidRDefault="00542A23" w:rsidP="59913AF5">
      <w:pPr>
        <w:pStyle w:val="NormalWeb"/>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Statewide, foundation enrollment increased from 903,751 in FY23 to 905,106 in FY24, an increase of 1,355 or 0.15%. Foundation enrollment decreased for 174 districts, while 13 districts experienced enrollment increases of greater than five percent.</w:t>
      </w:r>
    </w:p>
    <w:p w14:paraId="7546FECF" w14:textId="69C5276E" w:rsidR="645BCA02" w:rsidRDefault="645BCA02" w:rsidP="645BCA02">
      <w:pPr>
        <w:pStyle w:val="NormalWeb"/>
        <w:rPr>
          <w:rFonts w:asciiTheme="minorHAnsi" w:eastAsiaTheme="minorEastAsia" w:hAnsiTheme="minorHAnsi" w:cstheme="minorBidi"/>
          <w:color w:val="000000" w:themeColor="text1"/>
        </w:rPr>
      </w:pPr>
    </w:p>
    <w:p w14:paraId="0157829D" w14:textId="388FDD2A" w:rsidR="00A040F3" w:rsidRPr="00503255" w:rsidRDefault="00542A23" w:rsidP="59913AF5">
      <w:pPr>
        <w:pStyle w:val="NormalWeb"/>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Finally, the formula’s minimum aid provision guarantees all districts receive at least the same amount of aid in FY24 as they did in FY23 plus at least $60 per pupil, funded through line items 7061-0008 and 7061-0009.</w:t>
      </w:r>
    </w:p>
    <w:p w14:paraId="6127A9AF" w14:textId="7A8239DD" w:rsidR="645BCA02" w:rsidRDefault="645BCA02" w:rsidP="645BCA02">
      <w:pPr>
        <w:pStyle w:val="NormalWeb"/>
        <w:rPr>
          <w:rFonts w:asciiTheme="minorHAnsi" w:eastAsiaTheme="minorEastAsia" w:hAnsiTheme="minorHAnsi" w:cstheme="minorBidi"/>
          <w:b/>
          <w:bCs/>
          <w:color w:val="000000" w:themeColor="text1"/>
        </w:rPr>
      </w:pPr>
    </w:p>
    <w:p w14:paraId="4D3043B9" w14:textId="6878DBCD" w:rsidR="00A040F3" w:rsidRPr="00503255" w:rsidRDefault="00542A23" w:rsidP="645BCA02">
      <w:pPr>
        <w:pStyle w:val="NormalWeb"/>
        <w:rPr>
          <w:rFonts w:asciiTheme="minorHAnsi" w:eastAsiaTheme="minorEastAsia" w:hAnsiTheme="minorHAnsi" w:cstheme="minorBidi"/>
          <w:b/>
          <w:bCs/>
          <w:i/>
          <w:iCs/>
          <w:color w:val="000000" w:themeColor="text1"/>
        </w:rPr>
      </w:pPr>
      <w:r w:rsidRPr="645BCA02">
        <w:rPr>
          <w:rFonts w:asciiTheme="minorHAnsi" w:eastAsiaTheme="minorEastAsia" w:hAnsiTheme="minorHAnsi" w:cstheme="minorBidi"/>
          <w:b/>
          <w:bCs/>
          <w:i/>
          <w:iCs/>
          <w:color w:val="000000" w:themeColor="text1"/>
        </w:rPr>
        <w:t>Low-income and special education enrollment</w:t>
      </w:r>
    </w:p>
    <w:p w14:paraId="4E9C8BC7" w14:textId="099CBD43" w:rsidR="00A040F3" w:rsidRPr="00503255" w:rsidRDefault="00542A23" w:rsidP="59913AF5">
      <w:pPr>
        <w:pStyle w:val="NormalWeb"/>
        <w:rPr>
          <w:rFonts w:asciiTheme="minorHAnsi" w:eastAsiaTheme="minorEastAsia" w:hAnsiTheme="minorHAnsi" w:cstheme="minorBidi"/>
          <w:color w:val="000000" w:themeColor="text1"/>
        </w:rPr>
      </w:pPr>
      <w:r w:rsidRPr="59913AF5">
        <w:rPr>
          <w:rFonts w:asciiTheme="minorHAnsi" w:eastAsiaTheme="minorEastAsia" w:hAnsiTheme="minorHAnsi" w:cstheme="minorBidi"/>
          <w:color w:val="000000" w:themeColor="text1"/>
        </w:rPr>
        <w:t>The SOA reinstates the definition of low-income enrollment used prior to FY17, based on 185% of the federal poverty level. It replaces the economically disadvantaged designation (based on 133% of the federal poverty level) used from FY17 through FY23. For FY24, a district’s low-income enrollment is based on three eligibility categories:</w:t>
      </w:r>
    </w:p>
    <w:p w14:paraId="5C27B5D4" w14:textId="1BA5CBE0" w:rsidR="00A040F3" w:rsidRPr="00503255" w:rsidRDefault="00542A23" w:rsidP="59913AF5">
      <w:pPr>
        <w:pStyle w:val="NormalWeb"/>
        <w:rPr>
          <w:rFonts w:asciiTheme="minorHAnsi" w:eastAsiaTheme="minorEastAsia" w:hAnsiTheme="minorHAnsi" w:cstheme="minorBidi"/>
          <w:color w:val="000000" w:themeColor="text1"/>
        </w:rPr>
      </w:pPr>
      <w:r w:rsidRPr="59913AF5">
        <w:rPr>
          <w:rFonts w:asciiTheme="minorHAnsi" w:eastAsiaTheme="minorEastAsia" w:hAnsiTheme="minorHAnsi" w:cstheme="minorBidi"/>
          <w:color w:val="000000" w:themeColor="text1"/>
        </w:rPr>
        <w:t>Students identified as participating in state public assistance programs, including the Supplemental Nutrition Assistance Program (SNAP), Transitional Aid to Families with Dependent Children (TAFDC), MassHealth, and foster care; or</w:t>
      </w:r>
    </w:p>
    <w:p w14:paraId="2CE8A54C" w14:textId="2D8FA3FF" w:rsidR="00A040F3" w:rsidRPr="00503255" w:rsidRDefault="00542A23" w:rsidP="645BCA02">
      <w:pPr>
        <w:pStyle w:val="NormalWeb"/>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lastRenderedPageBreak/>
        <w:t>Students certified as low-income through the new supplemental data collection process; or</w:t>
      </w:r>
      <w:r w:rsidR="0113BEFB" w:rsidRPr="645BCA02">
        <w:rPr>
          <w:rFonts w:asciiTheme="minorHAnsi" w:eastAsiaTheme="minorEastAsia" w:hAnsiTheme="minorHAnsi" w:cstheme="minorBidi"/>
          <w:color w:val="000000" w:themeColor="text1"/>
        </w:rPr>
        <w:t xml:space="preserve"> </w:t>
      </w:r>
      <w:r w:rsidRPr="645BCA02">
        <w:rPr>
          <w:rFonts w:asciiTheme="minorHAnsi" w:eastAsiaTheme="minorEastAsia" w:hAnsiTheme="minorHAnsi" w:cstheme="minorBidi"/>
          <w:color w:val="000000" w:themeColor="text1"/>
        </w:rPr>
        <w:t>Students reported by a district as homeless through the McKinney-Vento Homeless Education Assistance program application.</w:t>
      </w:r>
    </w:p>
    <w:p w14:paraId="7217AD31" w14:textId="0EAF6835" w:rsidR="645BCA02" w:rsidRDefault="645BCA02" w:rsidP="645BCA02">
      <w:pPr>
        <w:pStyle w:val="NormalWeb"/>
        <w:rPr>
          <w:rFonts w:asciiTheme="minorHAnsi" w:eastAsiaTheme="minorEastAsia" w:hAnsiTheme="minorHAnsi" w:cstheme="minorBidi"/>
          <w:color w:val="000000" w:themeColor="text1"/>
        </w:rPr>
      </w:pPr>
    </w:p>
    <w:p w14:paraId="118FADB0" w14:textId="4B73DA8F" w:rsidR="00A040F3" w:rsidRPr="00503255" w:rsidRDefault="00542A23" w:rsidP="59913AF5">
      <w:pPr>
        <w:pStyle w:val="NormalWeb"/>
        <w:rPr>
          <w:rFonts w:asciiTheme="minorHAnsi" w:eastAsiaTheme="minorEastAsia" w:hAnsiTheme="minorHAnsi" w:cstheme="minorBidi"/>
          <w:color w:val="000000" w:themeColor="text1"/>
        </w:rPr>
      </w:pPr>
      <w:r w:rsidRPr="59913AF5">
        <w:rPr>
          <w:rFonts w:asciiTheme="minorHAnsi" w:eastAsiaTheme="minorEastAsia" w:hAnsiTheme="minorHAnsi" w:cstheme="minorBidi"/>
          <w:color w:val="000000" w:themeColor="text1"/>
        </w:rPr>
        <w:t>Statewide, low-income enrollment for FY24 is 421,305, compared to 407,501 in FY23.</w:t>
      </w:r>
    </w:p>
    <w:p w14:paraId="7B517C87" w14:textId="522A64A8" w:rsidR="00A040F3" w:rsidRPr="00503255" w:rsidRDefault="00542A23" w:rsidP="59913AF5">
      <w:pPr>
        <w:pStyle w:val="NormalWeb"/>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The SOA also increases the assumed in-district special education enrollment to 5% for vocational students and 4% for non-vocational students. In FY24, these assumed rates have been increased by two-sixths of the gap to 4.90% and 3.90% respectively.</w:t>
      </w:r>
    </w:p>
    <w:p w14:paraId="3FA82A16" w14:textId="5A8031E0" w:rsidR="645BCA02" w:rsidRDefault="645BCA02" w:rsidP="645BCA02">
      <w:pPr>
        <w:pStyle w:val="NormalWeb"/>
        <w:rPr>
          <w:rFonts w:asciiTheme="minorHAnsi" w:eastAsiaTheme="minorEastAsia" w:hAnsiTheme="minorHAnsi" w:cstheme="minorBidi"/>
          <w:b/>
          <w:bCs/>
          <w:color w:val="000000" w:themeColor="text1"/>
        </w:rPr>
      </w:pPr>
    </w:p>
    <w:p w14:paraId="3216A585" w14:textId="1B4051C0" w:rsidR="00A040F3" w:rsidRPr="00503255" w:rsidRDefault="00542A23" w:rsidP="645BCA02">
      <w:pPr>
        <w:pStyle w:val="NormalWeb"/>
        <w:rPr>
          <w:rFonts w:asciiTheme="minorHAnsi" w:eastAsiaTheme="minorEastAsia" w:hAnsiTheme="minorHAnsi" w:cstheme="minorBidi"/>
          <w:i/>
          <w:iCs/>
          <w:color w:val="000000" w:themeColor="text1"/>
        </w:rPr>
      </w:pPr>
      <w:r w:rsidRPr="645BCA02">
        <w:rPr>
          <w:rFonts w:asciiTheme="minorHAnsi" w:eastAsiaTheme="minorEastAsia" w:hAnsiTheme="minorHAnsi" w:cstheme="minorBidi"/>
          <w:b/>
          <w:bCs/>
          <w:i/>
          <w:iCs/>
          <w:color w:val="000000" w:themeColor="text1"/>
        </w:rPr>
        <w:t>Required</w:t>
      </w:r>
      <w:r w:rsidR="4A8BC200" w:rsidRPr="645BCA02">
        <w:rPr>
          <w:rFonts w:asciiTheme="minorHAnsi" w:eastAsiaTheme="minorEastAsia" w:hAnsiTheme="minorHAnsi" w:cstheme="minorBidi"/>
          <w:b/>
          <w:bCs/>
          <w:i/>
          <w:iCs/>
          <w:color w:val="000000" w:themeColor="text1"/>
        </w:rPr>
        <w:t xml:space="preserve"> Lo</w:t>
      </w:r>
      <w:r w:rsidRPr="645BCA02">
        <w:rPr>
          <w:rFonts w:asciiTheme="minorHAnsi" w:eastAsiaTheme="minorEastAsia" w:hAnsiTheme="minorHAnsi" w:cstheme="minorBidi"/>
          <w:b/>
          <w:bCs/>
          <w:i/>
          <w:iCs/>
          <w:color w:val="000000" w:themeColor="text1"/>
        </w:rPr>
        <w:t xml:space="preserve">cal </w:t>
      </w:r>
      <w:r w:rsidR="27192845" w:rsidRPr="645BCA02">
        <w:rPr>
          <w:rFonts w:asciiTheme="minorHAnsi" w:eastAsiaTheme="minorEastAsia" w:hAnsiTheme="minorHAnsi" w:cstheme="minorBidi"/>
          <w:b/>
          <w:bCs/>
          <w:i/>
          <w:iCs/>
          <w:color w:val="000000" w:themeColor="text1"/>
        </w:rPr>
        <w:t>C</w:t>
      </w:r>
      <w:r w:rsidRPr="645BCA02">
        <w:rPr>
          <w:rFonts w:asciiTheme="minorHAnsi" w:eastAsiaTheme="minorEastAsia" w:hAnsiTheme="minorHAnsi" w:cstheme="minorBidi"/>
          <w:b/>
          <w:bCs/>
          <w:i/>
          <w:iCs/>
          <w:color w:val="000000" w:themeColor="text1"/>
        </w:rPr>
        <w:t>ontributions</w:t>
      </w:r>
    </w:p>
    <w:p w14:paraId="22908389" w14:textId="6FE7F9E6" w:rsidR="00A040F3" w:rsidRPr="00503255" w:rsidRDefault="00542A23" w:rsidP="59913AF5">
      <w:pPr>
        <w:pStyle w:val="NormalWeb"/>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The aggregate wealth model that has been used to determine local contribution requirements since FY07 and that is now codified in the SOA remains in place. For municipalities with required contributions above their targets, the equity component of the formula sets their contributions at target.</w:t>
      </w:r>
    </w:p>
    <w:p w14:paraId="20D4CBF3" w14:textId="12249FF4" w:rsidR="645BCA02" w:rsidRDefault="645BCA02" w:rsidP="645BCA02">
      <w:pPr>
        <w:pStyle w:val="NormalWeb"/>
        <w:rPr>
          <w:rFonts w:asciiTheme="minorHAnsi" w:eastAsiaTheme="minorEastAsia" w:hAnsiTheme="minorHAnsi" w:cstheme="minorBidi"/>
          <w:color w:val="000000" w:themeColor="text1"/>
        </w:rPr>
      </w:pPr>
    </w:p>
    <w:p w14:paraId="49B597B8" w14:textId="53710BF9" w:rsidR="00A040F3" w:rsidRPr="00503255" w:rsidRDefault="00542A23" w:rsidP="59913AF5">
      <w:pPr>
        <w:pStyle w:val="NormalWeb"/>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Finally, pursuant to its codification in the SOA, a provision introduced in the FY20 budget specifying a minimum required local contribution of 82.5% of foundation for any city or town with a combined effort yield greater than 175% of foundation is continued in FY24.</w:t>
      </w:r>
    </w:p>
    <w:p w14:paraId="23EA2214" w14:textId="7572B09B" w:rsidR="645BCA02" w:rsidRDefault="645BCA02" w:rsidP="645BCA02">
      <w:pPr>
        <w:pStyle w:val="NormalWeb"/>
        <w:rPr>
          <w:rFonts w:asciiTheme="minorHAnsi" w:eastAsiaTheme="minorEastAsia" w:hAnsiTheme="minorHAnsi" w:cstheme="minorBidi"/>
          <w:b/>
          <w:bCs/>
          <w:color w:val="000000" w:themeColor="text1"/>
        </w:rPr>
      </w:pPr>
    </w:p>
    <w:p w14:paraId="5BCCC328" w14:textId="6D3F770F" w:rsidR="00A040F3" w:rsidRPr="00503255" w:rsidRDefault="00542A23" w:rsidP="645BCA02">
      <w:pPr>
        <w:pStyle w:val="NormalWeb"/>
        <w:rPr>
          <w:rFonts w:asciiTheme="minorHAnsi" w:eastAsiaTheme="minorEastAsia" w:hAnsiTheme="minorHAnsi" w:cstheme="minorBidi"/>
          <w:i/>
          <w:iCs/>
          <w:color w:val="000000" w:themeColor="text1"/>
        </w:rPr>
      </w:pPr>
      <w:r w:rsidRPr="645BCA02">
        <w:rPr>
          <w:rFonts w:asciiTheme="minorHAnsi" w:eastAsiaTheme="minorEastAsia" w:hAnsiTheme="minorHAnsi" w:cstheme="minorBidi"/>
          <w:b/>
          <w:bCs/>
          <w:i/>
          <w:iCs/>
          <w:color w:val="000000" w:themeColor="text1"/>
        </w:rPr>
        <w:t xml:space="preserve">Charter </w:t>
      </w:r>
      <w:r w:rsidR="5217B552" w:rsidRPr="645BCA02">
        <w:rPr>
          <w:rFonts w:asciiTheme="minorHAnsi" w:eastAsiaTheme="minorEastAsia" w:hAnsiTheme="minorHAnsi" w:cstheme="minorBidi"/>
          <w:b/>
          <w:bCs/>
          <w:i/>
          <w:iCs/>
          <w:color w:val="000000" w:themeColor="text1"/>
        </w:rPr>
        <w:t>S</w:t>
      </w:r>
      <w:r w:rsidRPr="645BCA02">
        <w:rPr>
          <w:rFonts w:asciiTheme="minorHAnsi" w:eastAsiaTheme="minorEastAsia" w:hAnsiTheme="minorHAnsi" w:cstheme="minorBidi"/>
          <w:b/>
          <w:bCs/>
          <w:i/>
          <w:iCs/>
          <w:color w:val="000000" w:themeColor="text1"/>
        </w:rPr>
        <w:t xml:space="preserve">chool </w:t>
      </w:r>
      <w:r w:rsidR="2682B2A2" w:rsidRPr="645BCA02">
        <w:rPr>
          <w:rFonts w:asciiTheme="minorHAnsi" w:eastAsiaTheme="minorEastAsia" w:hAnsiTheme="minorHAnsi" w:cstheme="minorBidi"/>
          <w:b/>
          <w:bCs/>
          <w:i/>
          <w:iCs/>
          <w:color w:val="000000" w:themeColor="text1"/>
        </w:rPr>
        <w:t>T</w:t>
      </w:r>
      <w:r w:rsidRPr="645BCA02">
        <w:rPr>
          <w:rFonts w:asciiTheme="minorHAnsi" w:eastAsiaTheme="minorEastAsia" w:hAnsiTheme="minorHAnsi" w:cstheme="minorBidi"/>
          <w:b/>
          <w:bCs/>
          <w:i/>
          <w:iCs/>
          <w:color w:val="000000" w:themeColor="text1"/>
        </w:rPr>
        <w:t>uition</w:t>
      </w:r>
    </w:p>
    <w:p w14:paraId="5B6B52B6" w14:textId="45106D47" w:rsidR="00A040F3" w:rsidRPr="00503255" w:rsidRDefault="00542A23" w:rsidP="59913AF5">
      <w:pPr>
        <w:pStyle w:val="NormalWeb"/>
        <w:rPr>
          <w:rFonts w:asciiTheme="minorHAnsi" w:eastAsiaTheme="minorEastAsia" w:hAnsiTheme="minorHAnsi" w:cstheme="minorBidi"/>
          <w:color w:val="000000" w:themeColor="text1"/>
        </w:rPr>
      </w:pPr>
      <w:r w:rsidRPr="59913AF5">
        <w:rPr>
          <w:rFonts w:asciiTheme="minorHAnsi" w:eastAsiaTheme="minorEastAsia" w:hAnsiTheme="minorHAnsi" w:cstheme="minorBidi"/>
          <w:color w:val="000000" w:themeColor="text1"/>
        </w:rPr>
        <w:t>Foundation tuition rates for Commonwealth charter schools are based on the same foundation budget rates used in Chapter 70. The foundation budget rate increases being implemented in FY24 have been incorporated into our projected FY24 tuition rates. In addition, charter school low-income enrollment for FY24 has been identified using the same eligibility criteria used for districts. The facilities component of the tuition rate is $1,188 per pupil, with this cost fully reimbursed by the state as in prior years.</w:t>
      </w:r>
    </w:p>
    <w:p w14:paraId="5E94115E" w14:textId="00780DBF" w:rsidR="00A040F3" w:rsidRPr="00503255" w:rsidRDefault="00542A23" w:rsidP="645BCA02">
      <w:pPr>
        <w:pStyle w:val="NormalWeb"/>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 xml:space="preserve">The reimbursement formula for transitional aid to districts (7061-9010) reflects the change enacted by Section 38 of the FY20 budget, which provides for a reimbursement of 100% of any tuition increase in the first year, 60% in the second year, and 40% in the third year. </w:t>
      </w:r>
    </w:p>
    <w:p w14:paraId="68EF7FFA" w14:textId="26DCE8B0" w:rsidR="00A040F3" w:rsidRPr="00503255" w:rsidRDefault="00A040F3" w:rsidP="645BCA02">
      <w:pPr>
        <w:pStyle w:val="NormalWeb"/>
        <w:rPr>
          <w:rFonts w:asciiTheme="minorHAnsi" w:eastAsiaTheme="minorEastAsia" w:hAnsiTheme="minorHAnsi" w:cstheme="minorBidi"/>
          <w:color w:val="000000" w:themeColor="text1"/>
        </w:rPr>
      </w:pPr>
    </w:p>
    <w:p w14:paraId="09673CF0" w14:textId="019FCFFE" w:rsidR="00A040F3" w:rsidRPr="00503255" w:rsidRDefault="00542A23" w:rsidP="645BCA02">
      <w:pPr>
        <w:pStyle w:val="NormalWeb"/>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lastRenderedPageBreak/>
        <w:t>Funding for first year reimbursements is prioritized first, followed by funding for second year reimbursements. The SOA requires 75% of the total state obligation to be funded in the first year, 90% in the second, and 100% in subsequent years. The FY24 GAA has $232.7 million appropriated for these reimbursements. This appropriation level is expected to fund 100% of the state’s obligation when tuition assessments are updated to reflect actual enrollments and district spending levels. The projected assessments and reimbursements for charter tuition payments at this point in time can be useful for budget planning but should not be viewed as final numbers.</w:t>
      </w:r>
    </w:p>
    <w:p w14:paraId="34286F82" w14:textId="2D875C81" w:rsidR="645BCA02" w:rsidRDefault="645BCA02" w:rsidP="645BCA02">
      <w:pPr>
        <w:pStyle w:val="NormalWeb"/>
        <w:rPr>
          <w:rFonts w:asciiTheme="minorHAnsi" w:eastAsiaTheme="minorEastAsia" w:hAnsiTheme="minorHAnsi" w:cstheme="minorBidi"/>
          <w:b/>
          <w:bCs/>
          <w:color w:val="000000" w:themeColor="text1"/>
        </w:rPr>
      </w:pPr>
    </w:p>
    <w:p w14:paraId="6CFAEC42" w14:textId="744BC982" w:rsidR="00A040F3" w:rsidRPr="00503255" w:rsidRDefault="00542A23" w:rsidP="645BCA02">
      <w:pPr>
        <w:pStyle w:val="NormalWeb"/>
        <w:rPr>
          <w:rFonts w:asciiTheme="minorHAnsi" w:eastAsiaTheme="minorEastAsia" w:hAnsiTheme="minorHAnsi" w:cstheme="minorBidi"/>
          <w:i/>
          <w:iCs/>
          <w:color w:val="000000" w:themeColor="text1"/>
        </w:rPr>
      </w:pPr>
      <w:r w:rsidRPr="645BCA02">
        <w:rPr>
          <w:rFonts w:asciiTheme="minorHAnsi" w:eastAsiaTheme="minorEastAsia" w:hAnsiTheme="minorHAnsi" w:cstheme="minorBidi"/>
          <w:b/>
          <w:bCs/>
          <w:i/>
          <w:iCs/>
          <w:color w:val="000000" w:themeColor="text1"/>
        </w:rPr>
        <w:t>Rural Aid</w:t>
      </w:r>
    </w:p>
    <w:p w14:paraId="1AD0C9C4" w14:textId="130C929D" w:rsidR="00A040F3" w:rsidRPr="00503255" w:rsidRDefault="00542A23" w:rsidP="59913AF5">
      <w:pPr>
        <w:pStyle w:val="NormalWeb"/>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The account is funded at $15 million, an increase of $9.5 million for Rural Aid (7061-9813).</w:t>
      </w:r>
    </w:p>
    <w:p w14:paraId="2248A340" w14:textId="1E438D3C" w:rsidR="645BCA02" w:rsidRDefault="645BCA02" w:rsidP="645BCA02">
      <w:pPr>
        <w:pStyle w:val="NormalWeb"/>
        <w:rPr>
          <w:rFonts w:asciiTheme="minorHAnsi" w:eastAsiaTheme="minorEastAsia" w:hAnsiTheme="minorHAnsi" w:cstheme="minorBidi"/>
          <w:b/>
          <w:bCs/>
          <w:color w:val="000000" w:themeColor="text1"/>
        </w:rPr>
      </w:pPr>
    </w:p>
    <w:p w14:paraId="22B57BB9" w14:textId="1DFC6893" w:rsidR="00A040F3" w:rsidRPr="00503255" w:rsidRDefault="00542A23" w:rsidP="645BCA02">
      <w:pPr>
        <w:pStyle w:val="NormalWeb"/>
        <w:rPr>
          <w:rFonts w:asciiTheme="minorHAnsi" w:eastAsiaTheme="minorEastAsia" w:hAnsiTheme="minorHAnsi" w:cstheme="minorBidi"/>
          <w:i/>
          <w:iCs/>
          <w:color w:val="000000" w:themeColor="text1"/>
        </w:rPr>
      </w:pPr>
      <w:r w:rsidRPr="645BCA02">
        <w:rPr>
          <w:rFonts w:asciiTheme="minorHAnsi" w:eastAsiaTheme="minorEastAsia" w:hAnsiTheme="minorHAnsi" w:cstheme="minorBidi"/>
          <w:b/>
          <w:bCs/>
          <w:i/>
          <w:iCs/>
          <w:color w:val="000000" w:themeColor="text1"/>
        </w:rPr>
        <w:t>Circuit Breaker</w:t>
      </w:r>
    </w:p>
    <w:p w14:paraId="102E80A7" w14:textId="4906EA4D" w:rsidR="00A040F3" w:rsidRPr="00503255" w:rsidRDefault="00542A23" w:rsidP="645BCA02">
      <w:pPr>
        <w:pStyle w:val="NormalWeb"/>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 xml:space="preserve">Special Education Circuit Breaker reimbursement (7061-0012) is increased by $57.9 million over the FY23 level to $499 million and accelerates the phase-in of a provision of the SOA to reimburse up to 75% of out-of-district special education transportation costs. </w:t>
      </w:r>
    </w:p>
    <w:p w14:paraId="153D304C" w14:textId="768D0F1F" w:rsidR="00A040F3" w:rsidRPr="00503255" w:rsidRDefault="00542A23" w:rsidP="645BCA02">
      <w:pPr>
        <w:pStyle w:val="NormalWeb"/>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 xml:space="preserve">There is $5.6M of unspent funds from FY23 that will roll forward to FY24. </w:t>
      </w:r>
    </w:p>
    <w:p w14:paraId="1D55A1E9" w14:textId="22392F37" w:rsidR="00A040F3" w:rsidRPr="00503255" w:rsidRDefault="00A040F3" w:rsidP="645BCA02">
      <w:pPr>
        <w:pStyle w:val="NormalWeb"/>
        <w:rPr>
          <w:rFonts w:asciiTheme="minorHAnsi" w:eastAsiaTheme="minorEastAsia" w:hAnsiTheme="minorHAnsi" w:cstheme="minorBidi"/>
          <w:color w:val="000000" w:themeColor="text1"/>
        </w:rPr>
      </w:pPr>
    </w:p>
    <w:p w14:paraId="1F4DAFC1" w14:textId="6CCAB1A0" w:rsidR="00A040F3" w:rsidRPr="00503255" w:rsidRDefault="00542A23" w:rsidP="645BCA02">
      <w:pPr>
        <w:pStyle w:val="NormalWeb"/>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The Governor reduced the account by the amount of funds rolling forward because the amount appropriated for FY24 along with the amount rolling forward would be sufficient to meet projected demand. The administration has separately filed for $75M in a FY23 supplemental budget to further support school districts with escalating out-of-district costs.</w:t>
      </w:r>
    </w:p>
    <w:p w14:paraId="208DAC8A" w14:textId="757B2DBF" w:rsidR="645BCA02" w:rsidRDefault="645BCA02" w:rsidP="645BCA02">
      <w:pPr>
        <w:pStyle w:val="NormalWeb"/>
        <w:rPr>
          <w:rFonts w:asciiTheme="minorHAnsi" w:eastAsiaTheme="minorEastAsia" w:hAnsiTheme="minorHAnsi" w:cstheme="minorBidi"/>
          <w:b/>
          <w:bCs/>
          <w:color w:val="000000" w:themeColor="text1"/>
        </w:rPr>
      </w:pPr>
    </w:p>
    <w:p w14:paraId="22713035" w14:textId="5D1CD4D5" w:rsidR="00A040F3" w:rsidRPr="00503255" w:rsidRDefault="00542A23" w:rsidP="645BCA02">
      <w:pPr>
        <w:pStyle w:val="NormalWeb"/>
        <w:rPr>
          <w:rFonts w:asciiTheme="minorHAnsi" w:eastAsiaTheme="minorEastAsia" w:hAnsiTheme="minorHAnsi" w:cstheme="minorBidi"/>
          <w:i/>
          <w:iCs/>
          <w:color w:val="000000" w:themeColor="text1"/>
        </w:rPr>
      </w:pPr>
      <w:r w:rsidRPr="645BCA02">
        <w:rPr>
          <w:rFonts w:asciiTheme="minorHAnsi" w:eastAsiaTheme="minorEastAsia" w:hAnsiTheme="minorHAnsi" w:cstheme="minorBidi"/>
          <w:b/>
          <w:bCs/>
          <w:i/>
          <w:iCs/>
          <w:color w:val="000000" w:themeColor="text1"/>
        </w:rPr>
        <w:t>Transportation Reimbursements</w:t>
      </w:r>
    </w:p>
    <w:p w14:paraId="729B4F83" w14:textId="2679EB37" w:rsidR="00A040F3" w:rsidRPr="00503255" w:rsidRDefault="00542A23" w:rsidP="59913AF5">
      <w:pPr>
        <w:pStyle w:val="NormalWeb"/>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The FY24 GAA provides increased reimbursement of $14.9 million for Regional School Transportation (7035-0006), increased reimbursement of $5.7 million for Homeless Transportation (7035-0008), and increased reimbursement of $750K for Non-Resident Vocational Student Transportation (7061-0007).</w:t>
      </w:r>
    </w:p>
    <w:p w14:paraId="178FC816" w14:textId="630A0457" w:rsidR="645BCA02" w:rsidRDefault="645BCA02" w:rsidP="645BCA02">
      <w:pPr>
        <w:pStyle w:val="NormalWeb"/>
        <w:rPr>
          <w:rFonts w:asciiTheme="minorHAnsi" w:eastAsiaTheme="minorEastAsia" w:hAnsiTheme="minorHAnsi" w:cstheme="minorBidi"/>
          <w:b/>
          <w:bCs/>
          <w:color w:val="000000" w:themeColor="text1"/>
        </w:rPr>
      </w:pPr>
    </w:p>
    <w:p w14:paraId="75B7A906" w14:textId="4A6CC5B9" w:rsidR="00A040F3" w:rsidRPr="00503255" w:rsidRDefault="00542A23" w:rsidP="645BCA02">
      <w:pPr>
        <w:pStyle w:val="NormalWeb"/>
        <w:rPr>
          <w:rFonts w:asciiTheme="minorHAnsi" w:eastAsiaTheme="minorEastAsia" w:hAnsiTheme="minorHAnsi" w:cstheme="minorBidi"/>
          <w:b/>
          <w:bCs/>
          <w:color w:val="000000" w:themeColor="text1"/>
        </w:rPr>
      </w:pPr>
      <w:r w:rsidRPr="645BCA02">
        <w:rPr>
          <w:rFonts w:asciiTheme="minorHAnsi" w:eastAsiaTheme="minorEastAsia" w:hAnsiTheme="minorHAnsi" w:cstheme="minorBidi"/>
          <w:b/>
          <w:bCs/>
          <w:color w:val="000000" w:themeColor="text1"/>
        </w:rPr>
        <w:lastRenderedPageBreak/>
        <w:t>II. Program Changes</w:t>
      </w:r>
    </w:p>
    <w:p w14:paraId="3C8AFFDB" w14:textId="2868CAB2" w:rsidR="00A040F3" w:rsidRPr="00503255" w:rsidRDefault="00542A23" w:rsidP="59913AF5">
      <w:pPr>
        <w:pStyle w:val="NormalWeb"/>
        <w:rPr>
          <w:rFonts w:asciiTheme="minorHAnsi" w:eastAsiaTheme="minorEastAsia" w:hAnsiTheme="minorHAnsi" w:cstheme="minorBidi"/>
          <w:color w:val="000000" w:themeColor="text1"/>
        </w:rPr>
      </w:pPr>
      <w:r w:rsidRPr="59913AF5">
        <w:rPr>
          <w:rFonts w:asciiTheme="minorHAnsi" w:eastAsiaTheme="minorEastAsia" w:hAnsiTheme="minorHAnsi" w:cstheme="minorBidi"/>
          <w:color w:val="000000" w:themeColor="text1"/>
        </w:rPr>
        <w:t>The FY24 GAA includes additional funding for the following accounts:</w:t>
      </w:r>
    </w:p>
    <w:p w14:paraId="4E818A23" w14:textId="1039E62A" w:rsidR="00A040F3" w:rsidRPr="00503255" w:rsidRDefault="00542A23" w:rsidP="645BCA02">
      <w:pPr>
        <w:pStyle w:val="NormalWeb"/>
        <w:numPr>
          <w:ilvl w:val="0"/>
          <w:numId w:val="5"/>
        </w:numPr>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$500K increase for the 1595-0116 Genocide Education Trust Fund</w:t>
      </w:r>
    </w:p>
    <w:p w14:paraId="699292D2" w14:textId="1C962499" w:rsidR="00A040F3" w:rsidRPr="00503255" w:rsidRDefault="00542A23" w:rsidP="645BCA02">
      <w:pPr>
        <w:pStyle w:val="NormalWeb"/>
        <w:numPr>
          <w:ilvl w:val="0"/>
          <w:numId w:val="5"/>
        </w:numPr>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$500K increase for 7010-1193 Civics Education Program to $2.1M</w:t>
      </w:r>
    </w:p>
    <w:p w14:paraId="4F53437B" w14:textId="5CEFCFBA" w:rsidR="00A040F3" w:rsidRPr="00503255" w:rsidRDefault="00542A23" w:rsidP="645BCA02">
      <w:pPr>
        <w:pStyle w:val="NormalWeb"/>
        <w:numPr>
          <w:ilvl w:val="0"/>
          <w:numId w:val="5"/>
        </w:numPr>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$1M increase for 7010-0020 Career Technical Partnership Grants (Innovation Pathways) to $5.8M</w:t>
      </w:r>
    </w:p>
    <w:p w14:paraId="50A4C243" w14:textId="0D5542BA" w:rsidR="00A040F3" w:rsidRPr="00503255" w:rsidRDefault="00542A23" w:rsidP="645BCA02">
      <w:pPr>
        <w:pStyle w:val="NormalWeb"/>
        <w:numPr>
          <w:ilvl w:val="0"/>
          <w:numId w:val="5"/>
        </w:numPr>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$323K increase for 7061-0029 School and District Accountability Reviews to $1.38M</w:t>
      </w:r>
    </w:p>
    <w:p w14:paraId="0C8D98B3" w14:textId="4DC1F47E" w:rsidR="00A040F3" w:rsidRPr="00503255" w:rsidRDefault="00542A23" w:rsidP="645BCA02">
      <w:pPr>
        <w:pStyle w:val="NormalWeb"/>
        <w:numPr>
          <w:ilvl w:val="0"/>
          <w:numId w:val="5"/>
        </w:numPr>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$1M increase for the 7061-9408 Targeted Assistance account to $16.17M</w:t>
      </w:r>
    </w:p>
    <w:p w14:paraId="04964DCA" w14:textId="7BAD31FF" w:rsidR="00A040F3" w:rsidRPr="00503255" w:rsidRDefault="00542A23" w:rsidP="645BCA02">
      <w:pPr>
        <w:pStyle w:val="NormalWeb"/>
        <w:numPr>
          <w:ilvl w:val="0"/>
          <w:numId w:val="5"/>
        </w:numPr>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$50K increase for 7061-9612 Safe and Supportive Schools to $650K</w:t>
      </w:r>
    </w:p>
    <w:p w14:paraId="011B2E32" w14:textId="22B8D67C" w:rsidR="00A040F3" w:rsidRPr="00503255" w:rsidRDefault="00542A23" w:rsidP="645BCA02">
      <w:pPr>
        <w:pStyle w:val="NormalWeb"/>
        <w:numPr>
          <w:ilvl w:val="0"/>
          <w:numId w:val="5"/>
        </w:numPr>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$300K increase for 7061-9634 Mentoring Matching Grants to $1.8M</w:t>
      </w:r>
    </w:p>
    <w:p w14:paraId="5D1450E8" w14:textId="2AAE367D" w:rsidR="00A040F3" w:rsidRPr="00503255" w:rsidRDefault="00542A23" w:rsidP="645BCA02">
      <w:pPr>
        <w:pStyle w:val="NormalWeb"/>
        <w:numPr>
          <w:ilvl w:val="0"/>
          <w:numId w:val="5"/>
        </w:numPr>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$2M increase for 7061-9814 Summer Learning to $3M</w:t>
      </w:r>
    </w:p>
    <w:p w14:paraId="7C92DF97" w14:textId="329F7742" w:rsidR="00A040F3" w:rsidRPr="00503255" w:rsidRDefault="00542A23" w:rsidP="645BCA02">
      <w:pPr>
        <w:pStyle w:val="NormalWeb"/>
        <w:numPr>
          <w:ilvl w:val="0"/>
          <w:numId w:val="5"/>
        </w:numPr>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$400K increase for 7061-9815 Grants for Hate Crime and Bias Prevention to $800K</w:t>
      </w:r>
    </w:p>
    <w:p w14:paraId="76CE92ED" w14:textId="64D86A50" w:rsidR="645BCA02" w:rsidRDefault="645BCA02" w:rsidP="645BCA02">
      <w:pPr>
        <w:pStyle w:val="NormalWeb"/>
        <w:rPr>
          <w:rFonts w:asciiTheme="minorHAnsi" w:eastAsiaTheme="minorEastAsia" w:hAnsiTheme="minorHAnsi" w:cstheme="minorBidi"/>
          <w:color w:val="000000" w:themeColor="text1"/>
        </w:rPr>
      </w:pPr>
    </w:p>
    <w:p w14:paraId="7443E963" w14:textId="2D0A1FFB" w:rsidR="00A040F3" w:rsidRPr="00503255" w:rsidRDefault="00542A23" w:rsidP="645BCA02">
      <w:pPr>
        <w:pStyle w:val="NormalWeb"/>
        <w:rPr>
          <w:rFonts w:asciiTheme="minorHAnsi" w:eastAsiaTheme="minorEastAsia" w:hAnsiTheme="minorHAnsi" w:cstheme="minorBidi"/>
          <w:b/>
          <w:bCs/>
          <w:color w:val="000000" w:themeColor="text1"/>
        </w:rPr>
      </w:pPr>
      <w:r w:rsidRPr="645BCA02">
        <w:rPr>
          <w:rFonts w:asciiTheme="minorHAnsi" w:eastAsiaTheme="minorEastAsia" w:hAnsiTheme="minorHAnsi" w:cstheme="minorBidi"/>
          <w:b/>
          <w:bCs/>
          <w:color w:val="000000" w:themeColor="text1"/>
        </w:rPr>
        <w:t>The GAA has added 3 new line items for FY24:</w:t>
      </w:r>
    </w:p>
    <w:p w14:paraId="655AEDCE" w14:textId="0A03F2B6" w:rsidR="00A040F3" w:rsidRPr="00503255" w:rsidRDefault="00542A23" w:rsidP="645BCA02">
      <w:pPr>
        <w:pStyle w:val="NormalWeb"/>
        <w:numPr>
          <w:ilvl w:val="0"/>
          <w:numId w:val="4"/>
        </w:numPr>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$69M for 1596-2422 Universal School Meals (another $102.5M is in the 7053-1925 account)</w:t>
      </w:r>
    </w:p>
    <w:p w14:paraId="02F36475" w14:textId="7DBEFBEC" w:rsidR="00A040F3" w:rsidRPr="00503255" w:rsidRDefault="00542A23" w:rsidP="645BCA02">
      <w:pPr>
        <w:pStyle w:val="NormalWeb"/>
        <w:numPr>
          <w:ilvl w:val="0"/>
          <w:numId w:val="4"/>
        </w:numPr>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$50M for 1596-2424 Green School Works account to install or maintain clean energy infrastructure</w:t>
      </w:r>
    </w:p>
    <w:p w14:paraId="5E3E1B22" w14:textId="6929726B" w:rsidR="00A040F3" w:rsidRPr="00503255" w:rsidRDefault="00542A23" w:rsidP="645BCA02">
      <w:pPr>
        <w:pStyle w:val="NormalWeb"/>
        <w:numPr>
          <w:ilvl w:val="0"/>
          <w:numId w:val="4"/>
        </w:numPr>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$375K for 7010-1196 to promote the healthy development of young children and their families living in underserved communities of the city of Boston through trauma-informed, multi-generational family support and community engagement.</w:t>
      </w:r>
    </w:p>
    <w:p w14:paraId="0C6B6580" w14:textId="1D54B7F1" w:rsidR="645BCA02" w:rsidRDefault="645BCA02" w:rsidP="645BCA02">
      <w:pPr>
        <w:pStyle w:val="NormalWeb"/>
        <w:rPr>
          <w:rFonts w:asciiTheme="minorHAnsi" w:eastAsiaTheme="minorEastAsia" w:hAnsiTheme="minorHAnsi" w:cstheme="minorBidi"/>
          <w:color w:val="000000" w:themeColor="text1"/>
        </w:rPr>
      </w:pPr>
    </w:p>
    <w:p w14:paraId="5BCAA517" w14:textId="307876BD" w:rsidR="00A040F3" w:rsidRPr="00503255" w:rsidRDefault="00542A23" w:rsidP="645BCA02">
      <w:pPr>
        <w:pStyle w:val="NormalWeb"/>
        <w:rPr>
          <w:rFonts w:asciiTheme="minorHAnsi" w:eastAsiaTheme="minorEastAsia" w:hAnsiTheme="minorHAnsi" w:cstheme="minorBidi"/>
          <w:b/>
          <w:bCs/>
          <w:color w:val="000000" w:themeColor="text1"/>
        </w:rPr>
      </w:pPr>
      <w:r w:rsidRPr="645BCA02">
        <w:rPr>
          <w:rFonts w:asciiTheme="minorHAnsi" w:eastAsiaTheme="minorEastAsia" w:hAnsiTheme="minorHAnsi" w:cstheme="minorBidi"/>
          <w:b/>
          <w:bCs/>
          <w:color w:val="000000" w:themeColor="text1"/>
        </w:rPr>
        <w:t>The following accounts received a reduction in the FY24 GAA:</w:t>
      </w:r>
    </w:p>
    <w:p w14:paraId="3F14C089" w14:textId="65649211" w:rsidR="00A040F3" w:rsidRPr="00503255" w:rsidRDefault="00542A23" w:rsidP="645BCA02">
      <w:pPr>
        <w:pStyle w:val="NormalWeb"/>
        <w:numPr>
          <w:ilvl w:val="0"/>
          <w:numId w:val="3"/>
        </w:numPr>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1595-0015 Civics Project Trust Fund is reduced by $500K to $1.5M</w:t>
      </w:r>
    </w:p>
    <w:p w14:paraId="51E94538" w14:textId="7D47FADC" w:rsidR="00A040F3" w:rsidRPr="00503255" w:rsidRDefault="00542A23" w:rsidP="645BCA02">
      <w:pPr>
        <w:pStyle w:val="NormalWeb"/>
        <w:numPr>
          <w:ilvl w:val="0"/>
          <w:numId w:val="3"/>
        </w:numPr>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7027-0019 School-To-Work Connecting Activities is reduced by $842K to $7.8M</w:t>
      </w:r>
    </w:p>
    <w:p w14:paraId="4E8F4DC8" w14:textId="75F3ECAA" w:rsidR="00A040F3" w:rsidRPr="00503255" w:rsidRDefault="00542A23" w:rsidP="645BCA02">
      <w:pPr>
        <w:pStyle w:val="NormalWeb"/>
        <w:numPr>
          <w:ilvl w:val="0"/>
          <w:numId w:val="3"/>
        </w:numPr>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7027-1004 English Language Acquisition is reduced by $968K to $3.6M</w:t>
      </w:r>
    </w:p>
    <w:p w14:paraId="5F2887C6" w14:textId="5CB9ED76" w:rsidR="00A040F3" w:rsidRPr="00503255" w:rsidRDefault="00542A23" w:rsidP="645BCA02">
      <w:pPr>
        <w:pStyle w:val="NormalWeb"/>
        <w:numPr>
          <w:ilvl w:val="0"/>
          <w:numId w:val="3"/>
        </w:numPr>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7035-0035 AP Math and Science Program is reduced by $100K to $3.3M</w:t>
      </w:r>
    </w:p>
    <w:p w14:paraId="5F0115BA" w14:textId="6B89073B" w:rsidR="00A040F3" w:rsidRPr="00503255" w:rsidRDefault="00542A23" w:rsidP="645BCA02">
      <w:pPr>
        <w:pStyle w:val="NormalWeb"/>
        <w:numPr>
          <w:ilvl w:val="0"/>
          <w:numId w:val="3"/>
        </w:numPr>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7061-9412 Expanded Learning Time Grants is reduced by $3.6M to $2.4M</w:t>
      </w:r>
    </w:p>
    <w:p w14:paraId="673D66F2" w14:textId="1BE59DF3" w:rsidR="00A040F3" w:rsidRPr="00503255" w:rsidRDefault="00542A23" w:rsidP="645BCA02">
      <w:pPr>
        <w:pStyle w:val="NormalWeb"/>
        <w:numPr>
          <w:ilvl w:val="0"/>
          <w:numId w:val="3"/>
        </w:numPr>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7061-9650 Supporting Healthy Alliances Reinforcing Education (SHARE) Grant Program is reduced by $1.05M to $1M</w:t>
      </w:r>
    </w:p>
    <w:p w14:paraId="3BF1E127" w14:textId="3002AEF9" w:rsidR="00A040F3" w:rsidRPr="00503255" w:rsidRDefault="00542A23" w:rsidP="645BCA02">
      <w:pPr>
        <w:pStyle w:val="NormalWeb"/>
        <w:numPr>
          <w:ilvl w:val="0"/>
          <w:numId w:val="3"/>
        </w:numPr>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The FY24 GAA eliminates spending for the7061-9805 Educator Scholarship and Loan Repayment Program ($15M reduction).</w:t>
      </w:r>
    </w:p>
    <w:p w14:paraId="0713F9C4" w14:textId="77773794" w:rsidR="00A040F3" w:rsidRPr="00503255" w:rsidRDefault="00542A23" w:rsidP="645BCA02">
      <w:pPr>
        <w:pStyle w:val="NormalWeb"/>
        <w:numPr>
          <w:ilvl w:val="0"/>
          <w:numId w:val="3"/>
        </w:numPr>
        <w:rPr>
          <w:rFonts w:asciiTheme="minorHAnsi" w:eastAsiaTheme="minorEastAsia" w:hAnsiTheme="minorHAnsi" w:cstheme="minorBidi"/>
          <w:color w:val="000000" w:themeColor="text1"/>
        </w:rPr>
      </w:pPr>
      <w:r w:rsidRPr="645BCA02">
        <w:rPr>
          <w:rFonts w:asciiTheme="minorHAnsi" w:eastAsiaTheme="minorEastAsia" w:hAnsiTheme="minorHAnsi" w:cstheme="minorBidi"/>
          <w:color w:val="000000" w:themeColor="text1"/>
        </w:rPr>
        <w:t>In addition, 7061-9812 Child Sexual Abuse Prevention ($2.3M) has been transferred to the Children’s Trust Fund under account 3000-2060.</w:t>
      </w:r>
    </w:p>
    <w:p w14:paraId="1F1FB116" w14:textId="57D83AC4" w:rsidR="645BCA02" w:rsidRDefault="645BCA02" w:rsidP="645BCA02">
      <w:pPr>
        <w:pStyle w:val="NormalWeb"/>
        <w:rPr>
          <w:rFonts w:asciiTheme="minorHAnsi" w:eastAsiaTheme="minorEastAsia" w:hAnsiTheme="minorHAnsi" w:cstheme="minorBidi"/>
          <w:color w:val="000000" w:themeColor="text1"/>
        </w:rPr>
      </w:pPr>
    </w:p>
    <w:p w14:paraId="48419C76" w14:textId="22EF4048" w:rsidR="00A040F3" w:rsidRPr="00503255" w:rsidRDefault="00542A23" w:rsidP="59913AF5">
      <w:pPr>
        <w:pStyle w:val="NormalWeb"/>
        <w:rPr>
          <w:rFonts w:asciiTheme="minorHAnsi" w:eastAsiaTheme="minorEastAsia" w:hAnsiTheme="minorHAnsi" w:cstheme="minorBidi"/>
          <w:color w:val="000000" w:themeColor="text1"/>
        </w:rPr>
      </w:pPr>
      <w:r w:rsidRPr="59913AF5">
        <w:rPr>
          <w:rFonts w:asciiTheme="minorHAnsi" w:eastAsiaTheme="minorEastAsia" w:hAnsiTheme="minorHAnsi" w:cstheme="minorBidi"/>
          <w:color w:val="000000" w:themeColor="text1"/>
        </w:rPr>
        <w:t>DESE’s other accounts are level funded in the FY24 GAA with either the addition/removal of legislative earmarks and/or changes in FY24 payroll costs.</w:t>
      </w:r>
    </w:p>
    <w:p w14:paraId="1908782A" w14:textId="11BB5BBF" w:rsidR="00A040F3" w:rsidRPr="00503255" w:rsidRDefault="00A040F3" w:rsidP="59913AF5">
      <w:pPr>
        <w:widowControl w:val="0"/>
        <w:rPr>
          <w:rFonts w:eastAsiaTheme="minorEastAsia"/>
          <w:color w:val="000000" w:themeColor="text1"/>
        </w:rPr>
      </w:pPr>
    </w:p>
    <w:p w14:paraId="3087C776" w14:textId="1C1D5828" w:rsidR="00A040F3" w:rsidRPr="00503255" w:rsidRDefault="00542A23" w:rsidP="59913AF5">
      <w:pPr>
        <w:widowControl w:val="0"/>
        <w:rPr>
          <w:rFonts w:eastAsiaTheme="minorEastAsia"/>
          <w:color w:val="000000" w:themeColor="text1"/>
        </w:rPr>
      </w:pPr>
      <w:r w:rsidRPr="59913AF5">
        <w:rPr>
          <w:rFonts w:eastAsiaTheme="minorEastAsia"/>
          <w:b/>
          <w:bCs/>
          <w:color w:val="000000" w:themeColor="text1"/>
        </w:rPr>
        <w:t xml:space="preserve">An Act making appropriations for the fiscal year 2023 to provide for supplementing certain existing appropriations and for certain other activities and projects </w:t>
      </w:r>
    </w:p>
    <w:p w14:paraId="6E450B34" w14:textId="7B351FFE" w:rsidR="00A040F3" w:rsidRPr="00503255" w:rsidRDefault="00542A23" w:rsidP="59913AF5">
      <w:pPr>
        <w:widowControl w:val="0"/>
        <w:rPr>
          <w:rFonts w:eastAsiaTheme="minorEastAsia"/>
          <w:color w:val="000000" w:themeColor="text1"/>
        </w:rPr>
      </w:pPr>
      <w:hyperlink r:id="rId16">
        <w:r w:rsidRPr="59913AF5">
          <w:rPr>
            <w:rStyle w:val="Hyperlink"/>
            <w:rFonts w:eastAsiaTheme="minorEastAsia"/>
          </w:rPr>
          <w:t>Chapter 77 of the Acts of 2023</w:t>
        </w:r>
      </w:hyperlink>
    </w:p>
    <w:p w14:paraId="132C636F" w14:textId="1AB2343F" w:rsidR="00A040F3" w:rsidRPr="00503255" w:rsidRDefault="00542A23" w:rsidP="59913AF5">
      <w:pPr>
        <w:widowControl w:val="0"/>
        <w:rPr>
          <w:rFonts w:eastAsiaTheme="minorEastAsia"/>
          <w:color w:val="000000" w:themeColor="text1"/>
        </w:rPr>
      </w:pPr>
      <w:r w:rsidRPr="59913AF5">
        <w:rPr>
          <w:rFonts w:eastAsiaTheme="minorEastAsia"/>
          <w:color w:val="000000" w:themeColor="text1"/>
        </w:rPr>
        <w:t>Approved: December 4, 2023</w:t>
      </w:r>
    </w:p>
    <w:p w14:paraId="1E91C34F" w14:textId="474B8C81" w:rsidR="00A040F3" w:rsidRPr="00503255" w:rsidRDefault="00A040F3" w:rsidP="59913AF5">
      <w:pPr>
        <w:widowControl w:val="0"/>
        <w:rPr>
          <w:rFonts w:eastAsiaTheme="minorEastAsia"/>
          <w:color w:val="000000" w:themeColor="text1"/>
        </w:rPr>
      </w:pPr>
    </w:p>
    <w:p w14:paraId="45370496" w14:textId="4B6CEBA5" w:rsidR="00A040F3" w:rsidRPr="00503255" w:rsidRDefault="00542A23" w:rsidP="59913AF5">
      <w:pPr>
        <w:widowControl w:val="0"/>
        <w:rPr>
          <w:rFonts w:eastAsiaTheme="minorEastAsia"/>
          <w:color w:val="000000" w:themeColor="text1"/>
        </w:rPr>
      </w:pPr>
      <w:r w:rsidRPr="59913AF5">
        <w:rPr>
          <w:rFonts w:eastAsiaTheme="minorEastAsia"/>
          <w:color w:val="000000" w:themeColor="text1"/>
        </w:rPr>
        <w:t>The December FY23 “close-out” supplemental budget included several provisions related to elementary and secondary education:</w:t>
      </w:r>
    </w:p>
    <w:p w14:paraId="2B5AC303" w14:textId="7B5A8099" w:rsidR="00A040F3" w:rsidRPr="00503255" w:rsidRDefault="00542A23" w:rsidP="59913AF5">
      <w:pPr>
        <w:pStyle w:val="ListParagraph"/>
        <w:numPr>
          <w:ilvl w:val="0"/>
          <w:numId w:val="24"/>
        </w:numPr>
        <w:rPr>
          <w:rFonts w:eastAsiaTheme="minorEastAsia"/>
          <w:color w:val="000000" w:themeColor="text1"/>
        </w:rPr>
      </w:pPr>
      <w:r w:rsidRPr="59913AF5">
        <w:rPr>
          <w:rFonts w:eastAsiaTheme="minorEastAsia"/>
          <w:color w:val="000000" w:themeColor="text1"/>
        </w:rPr>
        <w:t>$8,833,222 for student and school assessment</w:t>
      </w:r>
    </w:p>
    <w:p w14:paraId="61F8D5C3" w14:textId="28149B90" w:rsidR="00A040F3" w:rsidRPr="00503255" w:rsidRDefault="00542A23" w:rsidP="59913AF5">
      <w:pPr>
        <w:pStyle w:val="ListParagraph"/>
        <w:numPr>
          <w:ilvl w:val="0"/>
          <w:numId w:val="24"/>
        </w:numPr>
        <w:rPr>
          <w:rFonts w:eastAsiaTheme="minorEastAsia"/>
          <w:color w:val="000000" w:themeColor="text1"/>
        </w:rPr>
      </w:pPr>
      <w:r w:rsidRPr="59913AF5">
        <w:rPr>
          <w:rFonts w:eastAsiaTheme="minorEastAsia"/>
          <w:color w:val="000000" w:themeColor="text1"/>
        </w:rPr>
        <w:t>$75,000,000 for extraordinary relief to school districts relative to increased out-of-district special education costs</w:t>
      </w:r>
    </w:p>
    <w:p w14:paraId="78CF01CB" w14:textId="49C7C35D" w:rsidR="00A040F3" w:rsidRPr="00503255" w:rsidRDefault="00542A23" w:rsidP="59913AF5">
      <w:pPr>
        <w:pStyle w:val="ListParagraph"/>
        <w:numPr>
          <w:ilvl w:val="0"/>
          <w:numId w:val="24"/>
        </w:numPr>
        <w:rPr>
          <w:rFonts w:eastAsiaTheme="minorEastAsia"/>
          <w:color w:val="000000" w:themeColor="text1"/>
        </w:rPr>
      </w:pPr>
      <w:r w:rsidRPr="59913AF5">
        <w:rPr>
          <w:rFonts w:eastAsiaTheme="minorEastAsia"/>
          <w:color w:val="000000" w:themeColor="text1"/>
        </w:rPr>
        <w:t>$75,000,000 for supplemental school district costs associated with additional student enrollments related to the emergency housing assistance program</w:t>
      </w:r>
    </w:p>
    <w:p w14:paraId="2C359C1E" w14:textId="2FD052B3" w:rsidR="00A040F3" w:rsidRPr="00503255" w:rsidRDefault="00542A23" w:rsidP="59913AF5">
      <w:pPr>
        <w:pStyle w:val="ListParagraph"/>
        <w:numPr>
          <w:ilvl w:val="0"/>
          <w:numId w:val="24"/>
        </w:numPr>
        <w:rPr>
          <w:rFonts w:eastAsiaTheme="minorEastAsia"/>
          <w:color w:val="000000" w:themeColor="text1"/>
        </w:rPr>
      </w:pPr>
      <w:r w:rsidRPr="59913AF5">
        <w:rPr>
          <w:rFonts w:eastAsiaTheme="minorEastAsia"/>
          <w:color w:val="000000" w:themeColor="text1"/>
        </w:rPr>
        <w:t>$14,856,250 for teacher diversity initiatives</w:t>
      </w:r>
    </w:p>
    <w:p w14:paraId="2C81601C" w14:textId="3B1E3155" w:rsidR="00A040F3" w:rsidRPr="00503255" w:rsidRDefault="00542A23" w:rsidP="59913AF5">
      <w:pPr>
        <w:pStyle w:val="ListParagraph"/>
        <w:numPr>
          <w:ilvl w:val="0"/>
          <w:numId w:val="24"/>
        </w:numPr>
        <w:rPr>
          <w:rFonts w:eastAsiaTheme="minorEastAsia"/>
          <w:color w:val="000000" w:themeColor="text1"/>
        </w:rPr>
      </w:pPr>
      <w:r w:rsidRPr="59913AF5">
        <w:rPr>
          <w:rFonts w:eastAsiaTheme="minorEastAsia"/>
          <w:color w:val="000000" w:themeColor="text1"/>
        </w:rPr>
        <w:t xml:space="preserve">Clarifying technical language relative to the universal school meals program </w:t>
      </w:r>
    </w:p>
    <w:p w14:paraId="72F4BF8D" w14:textId="64FCFB30" w:rsidR="00A040F3" w:rsidRPr="00503255" w:rsidRDefault="00A040F3" w:rsidP="59913AF5">
      <w:pPr>
        <w:widowControl w:val="0"/>
        <w:rPr>
          <w:rFonts w:eastAsiaTheme="minorEastAsia"/>
          <w:color w:val="000000" w:themeColor="text1"/>
        </w:rPr>
      </w:pPr>
    </w:p>
    <w:p w14:paraId="0D8FDC85" w14:textId="69AE3041" w:rsidR="00A040F3" w:rsidRPr="00503255" w:rsidRDefault="00A040F3" w:rsidP="59913AF5">
      <w:pPr>
        <w:widowControl w:val="0"/>
        <w:rPr>
          <w:rFonts w:eastAsiaTheme="minorEastAsia"/>
          <w:color w:val="000000" w:themeColor="text1"/>
        </w:rPr>
      </w:pPr>
    </w:p>
    <w:p w14:paraId="349748CD" w14:textId="67607DAB" w:rsidR="00A040F3" w:rsidRPr="00503255" w:rsidRDefault="00542A23" w:rsidP="59913AF5">
      <w:pPr>
        <w:widowControl w:val="0"/>
        <w:rPr>
          <w:rFonts w:eastAsiaTheme="minorEastAsia"/>
          <w:color w:val="000000" w:themeColor="text1"/>
        </w:rPr>
      </w:pPr>
      <w:r w:rsidRPr="59913AF5">
        <w:rPr>
          <w:rFonts w:eastAsiaTheme="minorEastAsia"/>
          <w:b/>
          <w:bCs/>
          <w:color w:val="000000" w:themeColor="text1"/>
        </w:rPr>
        <w:t>An Act preventing abuse and exploitation</w:t>
      </w:r>
    </w:p>
    <w:p w14:paraId="77C2784E" w14:textId="48497E8D" w:rsidR="00A040F3" w:rsidRPr="00503255" w:rsidRDefault="00542A23" w:rsidP="59913AF5">
      <w:pPr>
        <w:widowControl w:val="0"/>
        <w:rPr>
          <w:rFonts w:eastAsiaTheme="minorEastAsia"/>
          <w:color w:val="000000" w:themeColor="text1"/>
        </w:rPr>
      </w:pPr>
      <w:hyperlink r:id="rId17">
        <w:r w:rsidRPr="59913AF5">
          <w:rPr>
            <w:rStyle w:val="Hyperlink"/>
            <w:rFonts w:eastAsiaTheme="minorEastAsia"/>
          </w:rPr>
          <w:t>Chapter 118 of the Acts of 2024</w:t>
        </w:r>
      </w:hyperlink>
    </w:p>
    <w:p w14:paraId="79A79AED" w14:textId="2F26D13D" w:rsidR="00A040F3" w:rsidRPr="00503255" w:rsidRDefault="00542A23" w:rsidP="59913AF5">
      <w:pPr>
        <w:widowControl w:val="0"/>
        <w:rPr>
          <w:rFonts w:eastAsiaTheme="minorEastAsia"/>
          <w:color w:val="000000" w:themeColor="text1"/>
        </w:rPr>
      </w:pPr>
      <w:r w:rsidRPr="59913AF5">
        <w:rPr>
          <w:rFonts w:eastAsiaTheme="minorEastAsia"/>
          <w:color w:val="000000" w:themeColor="text1"/>
        </w:rPr>
        <w:t>Approved: June 30, 2024</w:t>
      </w:r>
    </w:p>
    <w:p w14:paraId="7420E44C" w14:textId="6804F9A8" w:rsidR="00A040F3" w:rsidRPr="00503255" w:rsidRDefault="00A040F3" w:rsidP="59913AF5">
      <w:pPr>
        <w:widowControl w:val="0"/>
        <w:rPr>
          <w:rFonts w:eastAsiaTheme="minorEastAsia"/>
          <w:color w:val="000000" w:themeColor="text1"/>
        </w:rPr>
      </w:pPr>
    </w:p>
    <w:p w14:paraId="370D7175" w14:textId="1577476B" w:rsidR="00A040F3" w:rsidRPr="00503255" w:rsidRDefault="00542A23" w:rsidP="59913AF5">
      <w:pPr>
        <w:widowControl w:val="0"/>
        <w:rPr>
          <w:rFonts w:eastAsiaTheme="minorEastAsia"/>
          <w:color w:val="000000" w:themeColor="text1"/>
        </w:rPr>
      </w:pPr>
      <w:r w:rsidRPr="59913AF5">
        <w:rPr>
          <w:rFonts w:eastAsiaTheme="minorEastAsia"/>
          <w:color w:val="000000" w:themeColor="text1"/>
        </w:rPr>
        <w:t>Chapter 118 primarily addresses the consequences for the distribution of visual materials (sexting) and also includes the following education related requirements:</w:t>
      </w:r>
    </w:p>
    <w:p w14:paraId="6F53472B" w14:textId="3207FC2B" w:rsidR="00A040F3" w:rsidRPr="00503255" w:rsidRDefault="00A040F3" w:rsidP="59913AF5">
      <w:pPr>
        <w:widowControl w:val="0"/>
        <w:rPr>
          <w:rFonts w:eastAsiaTheme="minorEastAsia"/>
          <w:color w:val="000000" w:themeColor="text1"/>
        </w:rPr>
      </w:pPr>
    </w:p>
    <w:p w14:paraId="7032DAB5" w14:textId="02FC3097" w:rsidR="00A040F3" w:rsidRPr="00503255" w:rsidRDefault="00542A23" w:rsidP="645BCA02">
      <w:pPr>
        <w:pStyle w:val="ListParagraph"/>
        <w:widowControl w:val="0"/>
        <w:numPr>
          <w:ilvl w:val="0"/>
          <w:numId w:val="1"/>
        </w:numPr>
        <w:rPr>
          <w:rFonts w:eastAsiaTheme="minorEastAsia"/>
          <w:color w:val="000000" w:themeColor="text1"/>
        </w:rPr>
      </w:pPr>
      <w:r w:rsidRPr="645BCA02">
        <w:rPr>
          <w:rFonts w:eastAsiaTheme="minorEastAsia"/>
          <w:color w:val="000000" w:themeColor="text1"/>
        </w:rPr>
        <w:t>Requires the attorney general, in consultation with the department of elementary and secondary education and others, to develop and implement a comprehensive educational diversion program about the activity commonly known as “sexting.</w:t>
      </w:r>
      <w:r w:rsidR="004B2DFC" w:rsidRPr="645BCA02">
        <w:rPr>
          <w:rFonts w:eastAsiaTheme="minorEastAsia"/>
          <w:color w:val="000000" w:themeColor="text1"/>
        </w:rPr>
        <w:t>”</w:t>
      </w:r>
    </w:p>
    <w:p w14:paraId="763D12DD" w14:textId="58F31945" w:rsidR="00A040F3" w:rsidRPr="00503255" w:rsidRDefault="00A040F3" w:rsidP="645BCA02">
      <w:pPr>
        <w:widowControl w:val="0"/>
        <w:ind w:left="720"/>
        <w:rPr>
          <w:rFonts w:eastAsiaTheme="minorEastAsia"/>
          <w:color w:val="000000" w:themeColor="text1"/>
        </w:rPr>
      </w:pPr>
    </w:p>
    <w:p w14:paraId="2C26A4DD" w14:textId="5955824D" w:rsidR="00A040F3" w:rsidRPr="00503255" w:rsidRDefault="00542A23" w:rsidP="645BCA02">
      <w:pPr>
        <w:pStyle w:val="ListParagraph"/>
        <w:widowControl w:val="0"/>
        <w:numPr>
          <w:ilvl w:val="0"/>
          <w:numId w:val="1"/>
        </w:numPr>
        <w:shd w:val="clear" w:color="auto" w:fill="FFFFFF" w:themeFill="background1"/>
        <w:spacing w:after="150"/>
        <w:rPr>
          <w:rFonts w:eastAsiaTheme="minorEastAsia"/>
          <w:color w:val="000000" w:themeColor="text1"/>
        </w:rPr>
      </w:pPr>
      <w:r w:rsidRPr="645BCA02">
        <w:rPr>
          <w:rFonts w:eastAsiaTheme="minorEastAsia"/>
          <w:color w:val="000000" w:themeColor="text1"/>
        </w:rPr>
        <w:t>Amends Chapter 71 of the General Laws to direct the department of elementary and secondary education to encourage school districts to implement instruction in age-appropriate media literacy skills at all grade levels, including in any of the core subjects under section 1D of chapter 69, life skills programming or other subjects, to equip students with the knowledge and skills for accessing, analyzing, evaluating and creating all types of media. The instruction shall use content from the educational diversion program.</w:t>
      </w:r>
      <w:r w:rsidR="00591B4E" w:rsidRPr="645BCA02">
        <w:rPr>
          <w:rFonts w:eastAsiaTheme="minorEastAsia"/>
          <w:color w:val="000000" w:themeColor="text1"/>
        </w:rPr>
        <w:t xml:space="preserve"> </w:t>
      </w:r>
      <w:r w:rsidR="006236D3" w:rsidRPr="645BCA02">
        <w:rPr>
          <w:rFonts w:eastAsiaTheme="minorEastAsia"/>
          <w:color w:val="000000" w:themeColor="text1"/>
        </w:rPr>
        <w:t xml:space="preserve">See </w:t>
      </w:r>
      <w:hyperlink r:id="rId18">
        <w:r w:rsidR="00237CA5" w:rsidRPr="645BCA02">
          <w:rPr>
            <w:rStyle w:val="Hyperlink"/>
            <w:rFonts w:eastAsiaTheme="minorEastAsia"/>
          </w:rPr>
          <w:t>G</w:t>
        </w:r>
        <w:r w:rsidR="00BF54AE" w:rsidRPr="645BCA02">
          <w:rPr>
            <w:rStyle w:val="Hyperlink"/>
            <w:rFonts w:eastAsiaTheme="minorEastAsia"/>
          </w:rPr>
          <w:t>eneral Laws</w:t>
        </w:r>
        <w:r w:rsidR="00237CA5" w:rsidRPr="645BCA02">
          <w:rPr>
            <w:rStyle w:val="Hyperlink"/>
            <w:rFonts w:eastAsiaTheme="minorEastAsia"/>
          </w:rPr>
          <w:t xml:space="preserve"> c. 71, s. 100</w:t>
        </w:r>
      </w:hyperlink>
      <w:r w:rsidR="00237CA5" w:rsidRPr="645BCA02">
        <w:rPr>
          <w:rFonts w:eastAsiaTheme="minorEastAsia"/>
          <w:color w:val="000000" w:themeColor="text1"/>
        </w:rPr>
        <w:t>.</w:t>
      </w:r>
    </w:p>
    <w:p w14:paraId="2A8DC781" w14:textId="672917FE" w:rsidR="00A040F3" w:rsidRPr="00503255" w:rsidRDefault="00A040F3" w:rsidP="59913AF5">
      <w:pPr>
        <w:widowControl w:val="0"/>
        <w:shd w:val="clear" w:color="auto" w:fill="FFFFFF" w:themeFill="background1"/>
        <w:spacing w:after="150"/>
        <w:jc w:val="both"/>
        <w:rPr>
          <w:rFonts w:eastAsiaTheme="minorEastAsia"/>
          <w:color w:val="000000" w:themeColor="text1"/>
        </w:rPr>
      </w:pPr>
    </w:p>
    <w:p w14:paraId="1AB7F8FF" w14:textId="65026544" w:rsidR="00A040F3" w:rsidRPr="00503255" w:rsidRDefault="00542A23" w:rsidP="59913AF5">
      <w:pPr>
        <w:widowControl w:val="0"/>
        <w:rPr>
          <w:rFonts w:eastAsiaTheme="minorEastAsia"/>
          <w:color w:val="000000" w:themeColor="text1"/>
        </w:rPr>
      </w:pPr>
      <w:r w:rsidRPr="59913AF5">
        <w:rPr>
          <w:rFonts w:eastAsiaTheme="minorEastAsia"/>
          <w:b/>
          <w:bCs/>
          <w:color w:val="000000" w:themeColor="text1"/>
        </w:rPr>
        <w:lastRenderedPageBreak/>
        <w:t>An Act to provide for the future information technology needs of Massachusetts</w:t>
      </w:r>
    </w:p>
    <w:p w14:paraId="2813CA25" w14:textId="5D608D88" w:rsidR="00A040F3" w:rsidRPr="00503255" w:rsidRDefault="00542A23" w:rsidP="59913AF5">
      <w:pPr>
        <w:widowControl w:val="0"/>
        <w:rPr>
          <w:rFonts w:eastAsiaTheme="minorEastAsia"/>
          <w:color w:val="000000" w:themeColor="text1"/>
        </w:rPr>
      </w:pPr>
      <w:hyperlink r:id="rId19">
        <w:r w:rsidRPr="59913AF5">
          <w:rPr>
            <w:rStyle w:val="Hyperlink"/>
            <w:rFonts w:eastAsiaTheme="minorEastAsia"/>
          </w:rPr>
          <w:t>Chapter 139 of the Acts of 2024</w:t>
        </w:r>
      </w:hyperlink>
    </w:p>
    <w:p w14:paraId="12029783" w14:textId="218C5122" w:rsidR="00A040F3" w:rsidRPr="00503255" w:rsidRDefault="00542A23" w:rsidP="59913AF5">
      <w:pPr>
        <w:widowControl w:val="0"/>
        <w:rPr>
          <w:rFonts w:eastAsiaTheme="minorEastAsia"/>
          <w:color w:val="000000" w:themeColor="text1"/>
        </w:rPr>
      </w:pPr>
      <w:r w:rsidRPr="59913AF5">
        <w:rPr>
          <w:rFonts w:eastAsiaTheme="minorEastAsia"/>
          <w:color w:val="000000" w:themeColor="text1"/>
        </w:rPr>
        <w:t>Approved: July 29, 2024</w:t>
      </w:r>
    </w:p>
    <w:p w14:paraId="1874CEFA" w14:textId="600DA07E" w:rsidR="00A040F3" w:rsidRPr="00503255" w:rsidRDefault="00A040F3" w:rsidP="59913AF5">
      <w:pPr>
        <w:widowControl w:val="0"/>
        <w:rPr>
          <w:rFonts w:eastAsiaTheme="minorEastAsia"/>
          <w:color w:val="000000" w:themeColor="text1"/>
        </w:rPr>
      </w:pPr>
    </w:p>
    <w:p w14:paraId="38108098" w14:textId="3BCD3C95" w:rsidR="00A040F3" w:rsidRPr="00503255" w:rsidRDefault="00542A23" w:rsidP="59913AF5">
      <w:pPr>
        <w:widowControl w:val="0"/>
        <w:rPr>
          <w:rFonts w:eastAsiaTheme="minorEastAsia"/>
          <w:color w:val="000000" w:themeColor="text1"/>
        </w:rPr>
      </w:pPr>
      <w:r w:rsidRPr="59913AF5">
        <w:rPr>
          <w:rFonts w:eastAsiaTheme="minorEastAsia"/>
          <w:color w:val="000000" w:themeColor="text1"/>
        </w:rPr>
        <w:t xml:space="preserve">Chapter 139 provides for the information technology and security needs of the commonwealth and deploy broadband access by allocating $150 million in capital funding for eligible cities, towns, regional organizations, including regional school districts and regional vocational technical high schools, whose membership is exclusively composed of municipal governments, tribes, local governmental agencies, authorities or subdivisions, quasi-state agencies, public authorities and institutions and similar governmental agencies for purposes, including, but not limited to, addressing threats to information systems, managing and reducing systemic risk, improving security of critical technology infrastructure and improving resilience; provided, that investments may include, but shall not be limited to, planning and studies, improvements to government efficiency and effectiveness, preparation of plans and specifications, asset modernization, information technology equipment and technical assistance. </w:t>
      </w:r>
    </w:p>
    <w:p w14:paraId="1A0AAB79" w14:textId="77777777" w:rsidR="00810045" w:rsidRDefault="00810045" w:rsidP="59913AF5">
      <w:pPr>
        <w:widowControl w:val="0"/>
        <w:rPr>
          <w:rFonts w:eastAsiaTheme="minorEastAsia"/>
          <w:b/>
          <w:bCs/>
          <w:color w:val="000000" w:themeColor="text1"/>
        </w:rPr>
      </w:pPr>
    </w:p>
    <w:p w14:paraId="3127E048" w14:textId="110F7BBD" w:rsidR="00A040F3" w:rsidRPr="00503255" w:rsidRDefault="00542A23" w:rsidP="59913AF5">
      <w:pPr>
        <w:widowControl w:val="0"/>
        <w:rPr>
          <w:rFonts w:eastAsiaTheme="minorEastAsia"/>
          <w:color w:val="000000" w:themeColor="text1"/>
        </w:rPr>
      </w:pPr>
      <w:r w:rsidRPr="59913AF5">
        <w:rPr>
          <w:rFonts w:eastAsiaTheme="minorEastAsia"/>
          <w:b/>
          <w:bCs/>
          <w:color w:val="000000" w:themeColor="text1"/>
        </w:rPr>
        <w:t>FY25 General Appropriations Act</w:t>
      </w:r>
    </w:p>
    <w:p w14:paraId="10011EAE" w14:textId="4420A774" w:rsidR="00A040F3" w:rsidRPr="00503255" w:rsidRDefault="00542A23" w:rsidP="59913AF5">
      <w:pPr>
        <w:widowControl w:val="0"/>
        <w:rPr>
          <w:rFonts w:eastAsiaTheme="minorEastAsia"/>
          <w:color w:val="000000" w:themeColor="text1"/>
        </w:rPr>
      </w:pPr>
      <w:hyperlink r:id="rId20">
        <w:r w:rsidRPr="59913AF5">
          <w:rPr>
            <w:rStyle w:val="Hyperlink"/>
            <w:rFonts w:eastAsiaTheme="minorEastAsia"/>
          </w:rPr>
          <w:t>Chapter 140 of the Acts of 2025</w:t>
        </w:r>
      </w:hyperlink>
    </w:p>
    <w:p w14:paraId="6F1BC8A1" w14:textId="3096A8B8" w:rsidR="00A040F3" w:rsidRPr="00503255" w:rsidRDefault="00542A23" w:rsidP="59913AF5">
      <w:pPr>
        <w:widowControl w:val="0"/>
        <w:rPr>
          <w:rFonts w:eastAsiaTheme="minorEastAsia"/>
          <w:color w:val="000000" w:themeColor="text1"/>
        </w:rPr>
      </w:pPr>
      <w:r w:rsidRPr="59913AF5">
        <w:rPr>
          <w:rFonts w:eastAsiaTheme="minorEastAsia"/>
          <w:color w:val="000000" w:themeColor="text1"/>
        </w:rPr>
        <w:t>Approved: July 29, 2024</w:t>
      </w:r>
    </w:p>
    <w:p w14:paraId="494239F0" w14:textId="4CDCE50D" w:rsidR="00A040F3" w:rsidRPr="00503255" w:rsidRDefault="00A040F3" w:rsidP="59913AF5">
      <w:pPr>
        <w:widowControl w:val="0"/>
        <w:shd w:val="clear" w:color="auto" w:fill="FFFFFF" w:themeFill="background1"/>
        <w:spacing w:after="150"/>
        <w:jc w:val="both"/>
        <w:rPr>
          <w:rFonts w:eastAsiaTheme="minorEastAsia"/>
          <w:color w:val="000000" w:themeColor="text1"/>
        </w:rPr>
      </w:pPr>
    </w:p>
    <w:p w14:paraId="2854AA7A" w14:textId="4E04F9A3" w:rsidR="00A040F3" w:rsidRPr="00503255" w:rsidRDefault="00542A23" w:rsidP="59913AF5">
      <w:pPr>
        <w:widowControl w:val="0"/>
        <w:rPr>
          <w:rFonts w:eastAsiaTheme="minorEastAsia"/>
          <w:color w:val="000000" w:themeColor="text1"/>
        </w:rPr>
      </w:pPr>
      <w:r w:rsidRPr="59913AF5">
        <w:rPr>
          <w:rFonts w:eastAsiaTheme="minorEastAsia"/>
          <w:color w:val="000000" w:themeColor="text1"/>
        </w:rPr>
        <w:t xml:space="preserve">On July 29, 2024, the Governor signed the FY25 General Appropriations Act (GAA) into law.  The law provides total spending authority of $8.19 billion for the Department of Elementary and Secondary Education (DESE), most of which goes to cities, towns, and school districts through Chapter 70 and other forms of education aid and reimbursements. This total represents $235 million (3%) growth over FY24 spending, an increase of $80.9 million (1%) above the Governor’s FY25 request (House 2), $3.7 million less than the House’s recommendation, and $10.9 million above the Senate’s recommendation. </w:t>
      </w:r>
    </w:p>
    <w:p w14:paraId="04471E9E" w14:textId="2C279923" w:rsidR="00A040F3" w:rsidRPr="00503255" w:rsidRDefault="00A040F3" w:rsidP="59913AF5">
      <w:pPr>
        <w:widowControl w:val="0"/>
        <w:rPr>
          <w:rFonts w:eastAsiaTheme="minorEastAsia"/>
          <w:color w:val="000000" w:themeColor="text1"/>
        </w:rPr>
      </w:pPr>
    </w:p>
    <w:p w14:paraId="6A2CBD1D" w14:textId="461AA97F" w:rsidR="00A040F3" w:rsidRPr="00503255" w:rsidRDefault="00542A23" w:rsidP="59913AF5">
      <w:pPr>
        <w:pStyle w:val="paragraph"/>
        <w:rPr>
          <w:rFonts w:eastAsiaTheme="minorEastAsia"/>
          <w:color w:val="000000" w:themeColor="text1"/>
        </w:rPr>
      </w:pPr>
      <w:r w:rsidRPr="59913AF5">
        <w:rPr>
          <w:rFonts w:eastAsiaTheme="minorEastAsia"/>
          <w:color w:val="000000" w:themeColor="text1"/>
        </w:rPr>
        <w:t>The FY25 GAA also includes a new $20 million line-item for the Literacy Launch program to improve early literacy rates in young learners under the Executive Office of Education (1596-2437) to be spent on a multi-year basis in partnership with the Department.</w:t>
      </w:r>
    </w:p>
    <w:p w14:paraId="0D66A12F" w14:textId="7D4D8DF9" w:rsidR="00A040F3" w:rsidRPr="00503255" w:rsidRDefault="00542A23" w:rsidP="59913AF5">
      <w:pPr>
        <w:pStyle w:val="paragraph"/>
        <w:rPr>
          <w:rFonts w:eastAsiaTheme="minorEastAsia"/>
          <w:color w:val="000000" w:themeColor="text1"/>
        </w:rPr>
      </w:pPr>
      <w:r w:rsidRPr="59913AF5">
        <w:rPr>
          <w:rFonts w:eastAsiaTheme="minorEastAsia"/>
          <w:color w:val="000000" w:themeColor="text1"/>
        </w:rPr>
        <w:t> </w:t>
      </w:r>
    </w:p>
    <w:p w14:paraId="6C2B4DBA" w14:textId="0BCAE619" w:rsidR="00A040F3" w:rsidRPr="00503255" w:rsidRDefault="00542A23" w:rsidP="59913AF5">
      <w:pPr>
        <w:widowControl w:val="0"/>
        <w:rPr>
          <w:rFonts w:eastAsiaTheme="minorEastAsia"/>
          <w:color w:val="000000" w:themeColor="text1"/>
        </w:rPr>
      </w:pPr>
      <w:r w:rsidRPr="59913AF5">
        <w:rPr>
          <w:rFonts w:eastAsiaTheme="minorEastAsia"/>
          <w:color w:val="000000" w:themeColor="text1"/>
        </w:rPr>
        <w:t xml:space="preserve">The following summarizes the GAA’s education </w:t>
      </w:r>
      <w:r w:rsidR="00C317DF">
        <w:rPr>
          <w:rFonts w:eastAsiaTheme="minorEastAsia"/>
          <w:color w:val="000000" w:themeColor="text1"/>
        </w:rPr>
        <w:t>provisions</w:t>
      </w:r>
      <w:r w:rsidR="00C317DF" w:rsidRPr="59913AF5">
        <w:rPr>
          <w:rFonts w:eastAsiaTheme="minorEastAsia"/>
          <w:color w:val="000000" w:themeColor="text1"/>
        </w:rPr>
        <w:t xml:space="preserve"> </w:t>
      </w:r>
      <w:r w:rsidRPr="59913AF5">
        <w:rPr>
          <w:rFonts w:eastAsiaTheme="minorEastAsia"/>
          <w:color w:val="000000" w:themeColor="text1"/>
        </w:rPr>
        <w:t>by program area</w:t>
      </w:r>
    </w:p>
    <w:p w14:paraId="654F4C3B" w14:textId="5DABC272" w:rsidR="00A040F3" w:rsidRPr="00503255" w:rsidRDefault="00A040F3" w:rsidP="59913AF5">
      <w:pPr>
        <w:widowControl w:val="0"/>
        <w:rPr>
          <w:rFonts w:eastAsiaTheme="minorEastAsia"/>
          <w:color w:val="000000" w:themeColor="text1"/>
        </w:rPr>
      </w:pPr>
    </w:p>
    <w:p w14:paraId="1C9273E5" w14:textId="029FD66A" w:rsidR="59913AF5" w:rsidRDefault="59913AF5" w:rsidP="59913AF5">
      <w:pPr>
        <w:widowControl w:val="0"/>
        <w:rPr>
          <w:rFonts w:eastAsiaTheme="minorEastAsia"/>
          <w:color w:val="000000" w:themeColor="text1"/>
        </w:rPr>
      </w:pPr>
    </w:p>
    <w:p w14:paraId="43BBA3B4" w14:textId="16B1C4DA" w:rsidR="00A040F3" w:rsidRPr="00503255" w:rsidRDefault="00542A23" w:rsidP="59913AF5">
      <w:pPr>
        <w:pStyle w:val="ListParagraph"/>
        <w:widowControl w:val="0"/>
        <w:numPr>
          <w:ilvl w:val="0"/>
          <w:numId w:val="23"/>
        </w:numPr>
        <w:ind w:left="180" w:hanging="180"/>
        <w:rPr>
          <w:rFonts w:eastAsiaTheme="minorEastAsia"/>
          <w:color w:val="000000" w:themeColor="text1"/>
        </w:rPr>
      </w:pPr>
      <w:r w:rsidRPr="59913AF5">
        <w:rPr>
          <w:rFonts w:eastAsiaTheme="minorEastAsia"/>
          <w:b/>
          <w:bCs/>
          <w:color w:val="000000" w:themeColor="text1"/>
        </w:rPr>
        <w:t xml:space="preserve">     Education Local Aid &amp; Reimbursements</w:t>
      </w:r>
    </w:p>
    <w:p w14:paraId="31BD732D" w14:textId="043F5613" w:rsidR="00A040F3" w:rsidRPr="00503255" w:rsidRDefault="00A040F3" w:rsidP="59913AF5">
      <w:pPr>
        <w:widowControl w:val="0"/>
        <w:rPr>
          <w:rFonts w:eastAsiaTheme="minorEastAsia"/>
          <w:color w:val="000000" w:themeColor="text1"/>
        </w:rPr>
      </w:pPr>
    </w:p>
    <w:p w14:paraId="59BF22FD" w14:textId="097BAB1C" w:rsidR="00A040F3" w:rsidRPr="00503255" w:rsidRDefault="00542A23" w:rsidP="59913AF5">
      <w:pPr>
        <w:widowControl w:val="0"/>
        <w:rPr>
          <w:rFonts w:eastAsiaTheme="minorEastAsia"/>
          <w:color w:val="000000" w:themeColor="text1"/>
        </w:rPr>
      </w:pPr>
      <w:r w:rsidRPr="59913AF5">
        <w:rPr>
          <w:rFonts w:eastAsiaTheme="minorEastAsia"/>
          <w:b/>
          <w:bCs/>
          <w:color w:val="000000" w:themeColor="text1"/>
        </w:rPr>
        <w:t>Chapter 70 aid (7061-0008 and 1596-2438)</w:t>
      </w:r>
      <w:r w:rsidRPr="59913AF5">
        <w:rPr>
          <w:rFonts w:eastAsiaTheme="minorEastAsia"/>
          <w:color w:val="000000" w:themeColor="text1"/>
        </w:rPr>
        <w:t xml:space="preserve"> is increased by $309.3M (4.7%) to $6.90B. The FY25 Chapter 70 program reflects the passage in November 2019 of </w:t>
      </w:r>
      <w:r w:rsidRPr="59913AF5">
        <w:rPr>
          <w:rStyle w:val="Hyperlink"/>
          <w:rFonts w:eastAsiaTheme="minorEastAsia"/>
        </w:rPr>
        <w:t>An Act Relative to Educational Opportunity for Students</w:t>
      </w:r>
      <w:r w:rsidRPr="59913AF5">
        <w:rPr>
          <w:rFonts w:eastAsiaTheme="minorEastAsia"/>
          <w:color w:val="000000" w:themeColor="text1"/>
        </w:rPr>
        <w:t xml:space="preserve">, commonly known as the Student Opportunity Act (SOA). The SOA makes significant changes to the Chapter 70 formula, based in large part on the recommendations of the Foundation Budget Review Commission (FBRC). The </w:t>
      </w:r>
      <w:r w:rsidRPr="59913AF5">
        <w:rPr>
          <w:rFonts w:eastAsiaTheme="minorEastAsia"/>
          <w:color w:val="000000" w:themeColor="text1"/>
        </w:rPr>
        <w:lastRenderedPageBreak/>
        <w:t>updated formula is also codified in Chapter 70 of the general laws.</w:t>
      </w:r>
    </w:p>
    <w:p w14:paraId="2FC8CFF1" w14:textId="08CC99AD" w:rsidR="00A040F3" w:rsidRPr="00503255" w:rsidRDefault="00A040F3" w:rsidP="59913AF5">
      <w:pPr>
        <w:widowControl w:val="0"/>
        <w:rPr>
          <w:rFonts w:eastAsiaTheme="minorEastAsia"/>
          <w:color w:val="000000" w:themeColor="text1"/>
        </w:rPr>
      </w:pPr>
    </w:p>
    <w:p w14:paraId="5972B861" w14:textId="1951F877" w:rsidR="00A040F3" w:rsidRPr="00503255" w:rsidRDefault="00542A23" w:rsidP="59913AF5">
      <w:pPr>
        <w:widowControl w:val="0"/>
        <w:rPr>
          <w:rFonts w:eastAsiaTheme="minorEastAsia"/>
          <w:color w:val="000000" w:themeColor="text1"/>
        </w:rPr>
      </w:pPr>
      <w:r w:rsidRPr="59913AF5">
        <w:rPr>
          <w:rFonts w:eastAsiaTheme="minorEastAsia"/>
          <w:i/>
          <w:iCs/>
          <w:color w:val="000000" w:themeColor="text1"/>
        </w:rPr>
        <w:t>Statutory parameters</w:t>
      </w:r>
    </w:p>
    <w:p w14:paraId="6D25619A" w14:textId="41812D1D" w:rsidR="00A040F3" w:rsidRPr="00503255" w:rsidRDefault="00A040F3" w:rsidP="59913AF5">
      <w:pPr>
        <w:widowControl w:val="0"/>
        <w:rPr>
          <w:rFonts w:eastAsiaTheme="minorEastAsia"/>
          <w:color w:val="000000" w:themeColor="text1"/>
        </w:rPr>
      </w:pPr>
    </w:p>
    <w:p w14:paraId="194E5C39" w14:textId="1292D21D" w:rsidR="00A040F3" w:rsidRPr="00503255" w:rsidRDefault="00542A23" w:rsidP="59913AF5">
      <w:pPr>
        <w:widowControl w:val="0"/>
        <w:rPr>
          <w:rFonts w:eastAsiaTheme="minorEastAsia"/>
          <w:color w:val="000000" w:themeColor="text1"/>
        </w:rPr>
      </w:pPr>
      <w:r w:rsidRPr="59913AF5">
        <w:rPr>
          <w:rFonts w:eastAsiaTheme="minorEastAsia"/>
          <w:color w:val="000000" w:themeColor="text1"/>
        </w:rPr>
        <w:t>The updated formula includes three parameters to be specified in each year's general appropriations act. In the FY25 GAA budget, these are specified as follows:</w:t>
      </w:r>
    </w:p>
    <w:p w14:paraId="3DA4D2F3" w14:textId="1AA14A8F" w:rsidR="00A040F3" w:rsidRPr="00503255" w:rsidRDefault="00A040F3" w:rsidP="59913AF5">
      <w:pPr>
        <w:widowControl w:val="0"/>
        <w:rPr>
          <w:rFonts w:eastAsiaTheme="minorEastAsia"/>
          <w:color w:val="000000" w:themeColor="text1"/>
        </w:rPr>
      </w:pPr>
    </w:p>
    <w:p w14:paraId="5B0A75A8" w14:textId="790450F7" w:rsidR="00A040F3" w:rsidRPr="00503255" w:rsidRDefault="00542A23" w:rsidP="59913AF5">
      <w:pPr>
        <w:pStyle w:val="ListParagraph"/>
        <w:numPr>
          <w:ilvl w:val="0"/>
          <w:numId w:val="22"/>
        </w:numPr>
        <w:rPr>
          <w:rFonts w:eastAsiaTheme="minorEastAsia"/>
          <w:color w:val="000000" w:themeColor="text1"/>
        </w:rPr>
      </w:pPr>
      <w:r w:rsidRPr="59913AF5">
        <w:rPr>
          <w:rFonts w:eastAsiaTheme="minorEastAsia"/>
          <w:color w:val="000000" w:themeColor="text1"/>
        </w:rPr>
        <w:t>Total state target local contribution: 59%</w:t>
      </w:r>
    </w:p>
    <w:p w14:paraId="3F5D9D1B" w14:textId="1FCCE6D7" w:rsidR="00A040F3" w:rsidRPr="00503255" w:rsidRDefault="00542A23" w:rsidP="59913AF5">
      <w:pPr>
        <w:pStyle w:val="ListParagraph"/>
        <w:numPr>
          <w:ilvl w:val="0"/>
          <w:numId w:val="22"/>
        </w:numPr>
        <w:rPr>
          <w:rFonts w:eastAsiaTheme="minorEastAsia"/>
          <w:color w:val="000000" w:themeColor="text1"/>
        </w:rPr>
      </w:pPr>
      <w:r w:rsidRPr="59913AF5">
        <w:rPr>
          <w:rFonts w:eastAsiaTheme="minorEastAsia"/>
          <w:color w:val="000000" w:themeColor="text1"/>
        </w:rPr>
        <w:t>Effort reduction: 100%</w:t>
      </w:r>
    </w:p>
    <w:p w14:paraId="73992448" w14:textId="72AF550A" w:rsidR="00A040F3" w:rsidRPr="00503255" w:rsidRDefault="00542A23" w:rsidP="59913AF5">
      <w:pPr>
        <w:pStyle w:val="ListParagraph"/>
        <w:numPr>
          <w:ilvl w:val="0"/>
          <w:numId w:val="22"/>
        </w:numPr>
        <w:rPr>
          <w:rFonts w:eastAsiaTheme="minorEastAsia"/>
          <w:color w:val="000000" w:themeColor="text1"/>
        </w:rPr>
      </w:pPr>
      <w:r w:rsidRPr="59913AF5">
        <w:rPr>
          <w:rFonts w:eastAsiaTheme="minorEastAsia"/>
          <w:color w:val="000000" w:themeColor="text1"/>
        </w:rPr>
        <w:t xml:space="preserve">Minimum aid: $104 per pupil funded </w:t>
      </w:r>
    </w:p>
    <w:p w14:paraId="61CA5415" w14:textId="013B7CBB" w:rsidR="00A040F3" w:rsidRPr="00503255" w:rsidRDefault="00A040F3" w:rsidP="59913AF5">
      <w:pPr>
        <w:ind w:left="720"/>
        <w:rPr>
          <w:rFonts w:eastAsiaTheme="minorEastAsia"/>
          <w:color w:val="000000" w:themeColor="text1"/>
        </w:rPr>
      </w:pPr>
    </w:p>
    <w:p w14:paraId="6532B32F" w14:textId="62C8EEE7" w:rsidR="59913AF5" w:rsidRDefault="59913AF5" w:rsidP="59913AF5">
      <w:pPr>
        <w:widowControl w:val="0"/>
        <w:rPr>
          <w:rFonts w:eastAsiaTheme="minorEastAsia"/>
          <w:i/>
          <w:iCs/>
          <w:color w:val="000000" w:themeColor="text1"/>
        </w:rPr>
      </w:pPr>
    </w:p>
    <w:p w14:paraId="00B497E6" w14:textId="1F8B1243" w:rsidR="00A040F3" w:rsidRPr="00503255" w:rsidRDefault="00542A23" w:rsidP="59913AF5">
      <w:pPr>
        <w:widowControl w:val="0"/>
        <w:rPr>
          <w:rFonts w:eastAsiaTheme="minorEastAsia"/>
          <w:color w:val="000000" w:themeColor="text1"/>
        </w:rPr>
      </w:pPr>
      <w:r w:rsidRPr="59913AF5">
        <w:rPr>
          <w:rFonts w:eastAsiaTheme="minorEastAsia"/>
          <w:i/>
          <w:iCs/>
          <w:color w:val="000000" w:themeColor="text1"/>
        </w:rPr>
        <w:t>Foundation budget changes</w:t>
      </w:r>
    </w:p>
    <w:p w14:paraId="68F96A90" w14:textId="3A34809E" w:rsidR="00A040F3" w:rsidRPr="00503255" w:rsidRDefault="00A040F3" w:rsidP="59913AF5">
      <w:pPr>
        <w:widowControl w:val="0"/>
        <w:rPr>
          <w:rFonts w:eastAsiaTheme="minorEastAsia"/>
          <w:color w:val="000000" w:themeColor="text1"/>
        </w:rPr>
      </w:pPr>
    </w:p>
    <w:p w14:paraId="36744B0C" w14:textId="0C67D4A9" w:rsidR="00A040F3" w:rsidRPr="00503255" w:rsidRDefault="00542A23" w:rsidP="59913AF5">
      <w:pPr>
        <w:widowControl w:val="0"/>
        <w:rPr>
          <w:rFonts w:eastAsiaTheme="minorEastAsia"/>
          <w:color w:val="000000" w:themeColor="text1"/>
        </w:rPr>
      </w:pPr>
      <w:r w:rsidRPr="59913AF5">
        <w:rPr>
          <w:rFonts w:eastAsiaTheme="minorEastAsia"/>
          <w:color w:val="000000" w:themeColor="text1"/>
        </w:rPr>
        <w:t>The SOA establishes new, higher foundation budget rates in five areas: benefits and fixed charges, guidance and psychological services, special education out-of-district tuition, English learners, and low-income students, which are all expected to be phased in by FY27. For FY25, the rates have been increased by 4/6ths of the gap between the rates in FY21—the base year used in the calculations—and the final target rates. The SOA also increased the number of tiers used for the low-income increment rates from ten to twelve; districts with higher concentrations of low-income students benefit from higher rates.</w:t>
      </w:r>
    </w:p>
    <w:p w14:paraId="037719FC" w14:textId="22BA799E" w:rsidR="00A040F3" w:rsidRPr="00503255" w:rsidRDefault="00A040F3" w:rsidP="59913AF5">
      <w:pPr>
        <w:widowControl w:val="0"/>
        <w:rPr>
          <w:rFonts w:eastAsiaTheme="minorEastAsia"/>
          <w:color w:val="000000" w:themeColor="text1"/>
        </w:rPr>
      </w:pPr>
    </w:p>
    <w:p w14:paraId="3B8042BB" w14:textId="6288F8F0" w:rsidR="00A040F3" w:rsidRPr="00503255" w:rsidRDefault="00542A23" w:rsidP="59913AF5">
      <w:pPr>
        <w:widowControl w:val="0"/>
        <w:rPr>
          <w:rFonts w:eastAsiaTheme="minorEastAsia"/>
          <w:color w:val="000000" w:themeColor="text1"/>
        </w:rPr>
      </w:pPr>
      <w:r w:rsidRPr="59913AF5">
        <w:rPr>
          <w:rFonts w:eastAsiaTheme="minorEastAsia"/>
          <w:color w:val="000000" w:themeColor="text1"/>
        </w:rPr>
        <w:t>In addition to these targeted rate increases, foundation budget categories are also increased to account for inflation. A new employee benefits inflation rate is applied to the employee benefits and fixed charges category. This is based on the enrollment-weighted, three-year average premium increase for all Group Insurance Commission plans; for FY25 the increase is 5.03%. An inflation rate of 1.35% is applied to all other foundation budget rates, based on the U.S. Department of Commerce's state and local government price deflator.</w:t>
      </w:r>
    </w:p>
    <w:p w14:paraId="1AE58DBC" w14:textId="76A9C9AF" w:rsidR="00A040F3" w:rsidRPr="00503255" w:rsidRDefault="00A040F3" w:rsidP="59913AF5">
      <w:pPr>
        <w:widowControl w:val="0"/>
        <w:rPr>
          <w:rFonts w:eastAsiaTheme="minorEastAsia"/>
          <w:color w:val="000000" w:themeColor="text1"/>
        </w:rPr>
      </w:pPr>
    </w:p>
    <w:p w14:paraId="4E8E93C4" w14:textId="1B6771DE" w:rsidR="00A040F3" w:rsidRPr="00503255" w:rsidRDefault="00542A23" w:rsidP="59913AF5">
      <w:pPr>
        <w:widowControl w:val="0"/>
        <w:rPr>
          <w:rFonts w:eastAsiaTheme="minorEastAsia"/>
          <w:color w:val="000000" w:themeColor="text1"/>
        </w:rPr>
      </w:pPr>
      <w:r w:rsidRPr="59913AF5">
        <w:rPr>
          <w:rFonts w:eastAsiaTheme="minorEastAsia"/>
          <w:color w:val="000000" w:themeColor="text1"/>
        </w:rPr>
        <w:t>Statewide, foundation enrollment increased from 905,106 in FY24 to 905,572 in FY25, an increase of 466 students. Foundation enrollment decreased for 165 districts, while 149 districts experienced enrollment increases.</w:t>
      </w:r>
    </w:p>
    <w:p w14:paraId="1BDD4621" w14:textId="2F5FA3AE" w:rsidR="00A040F3" w:rsidRPr="00503255" w:rsidRDefault="00A040F3" w:rsidP="59913AF5">
      <w:pPr>
        <w:widowControl w:val="0"/>
        <w:rPr>
          <w:rFonts w:eastAsiaTheme="minorEastAsia"/>
          <w:color w:val="000000" w:themeColor="text1"/>
        </w:rPr>
      </w:pPr>
    </w:p>
    <w:p w14:paraId="72D2F54F" w14:textId="3ECF211E" w:rsidR="00A040F3" w:rsidRPr="00503255" w:rsidRDefault="00542A23" w:rsidP="59913AF5">
      <w:pPr>
        <w:widowControl w:val="0"/>
        <w:rPr>
          <w:rFonts w:eastAsiaTheme="minorEastAsia"/>
          <w:color w:val="000000" w:themeColor="text1"/>
        </w:rPr>
      </w:pPr>
      <w:r w:rsidRPr="59913AF5">
        <w:rPr>
          <w:rFonts w:eastAsiaTheme="minorEastAsia"/>
          <w:color w:val="000000" w:themeColor="text1"/>
        </w:rPr>
        <w:t>Finally, the formula's minimum aid provision guarantees all districts receive at least the same amount of aid in FY25 as they did in FY24 plus a $104 per pupil increase.</w:t>
      </w:r>
    </w:p>
    <w:p w14:paraId="00F09E53" w14:textId="637E5754" w:rsidR="00A040F3" w:rsidRPr="00503255" w:rsidRDefault="00A040F3" w:rsidP="59913AF5">
      <w:pPr>
        <w:widowControl w:val="0"/>
        <w:rPr>
          <w:rFonts w:eastAsiaTheme="minorEastAsia"/>
          <w:color w:val="000000" w:themeColor="text1"/>
        </w:rPr>
      </w:pPr>
    </w:p>
    <w:p w14:paraId="54939F78" w14:textId="2583697B" w:rsidR="00A040F3" w:rsidRPr="00503255" w:rsidRDefault="00542A23" w:rsidP="59913AF5">
      <w:pPr>
        <w:widowControl w:val="0"/>
        <w:rPr>
          <w:rFonts w:eastAsiaTheme="minorEastAsia"/>
          <w:color w:val="000000" w:themeColor="text1"/>
        </w:rPr>
      </w:pPr>
      <w:r w:rsidRPr="59913AF5">
        <w:rPr>
          <w:rFonts w:eastAsiaTheme="minorEastAsia"/>
          <w:i/>
          <w:iCs/>
          <w:color w:val="000000" w:themeColor="text1"/>
        </w:rPr>
        <w:t>Low-income and special education enrollment</w:t>
      </w:r>
    </w:p>
    <w:p w14:paraId="193851DE" w14:textId="64E0C76B" w:rsidR="00A040F3" w:rsidRPr="00503255" w:rsidRDefault="00A040F3" w:rsidP="59913AF5">
      <w:pPr>
        <w:widowControl w:val="0"/>
        <w:rPr>
          <w:rFonts w:eastAsiaTheme="minorEastAsia"/>
          <w:color w:val="000000" w:themeColor="text1"/>
        </w:rPr>
      </w:pPr>
    </w:p>
    <w:p w14:paraId="37F96B3E" w14:textId="633BB605" w:rsidR="00A040F3" w:rsidRPr="00503255" w:rsidRDefault="00542A23" w:rsidP="59913AF5">
      <w:pPr>
        <w:widowControl w:val="0"/>
        <w:rPr>
          <w:rFonts w:eastAsiaTheme="minorEastAsia"/>
          <w:color w:val="000000" w:themeColor="text1"/>
        </w:rPr>
      </w:pPr>
      <w:r w:rsidRPr="59913AF5">
        <w:rPr>
          <w:rFonts w:eastAsiaTheme="minorEastAsia"/>
          <w:color w:val="000000" w:themeColor="text1"/>
        </w:rPr>
        <w:t>The SOA reinstates the definition of low-income enrollment used prior to FY17, based on 185% of the federal poverty level. It replaces the economically disadvantaged designation (based on 133% of the federal poverty level) used from FY17 through FY22. For FY25, a district's low-income enrollment is based on three eligibility categories:</w:t>
      </w:r>
    </w:p>
    <w:p w14:paraId="06838CFD" w14:textId="0A5DFDB3" w:rsidR="00A040F3" w:rsidRPr="00503255" w:rsidRDefault="00A040F3" w:rsidP="59913AF5">
      <w:pPr>
        <w:widowControl w:val="0"/>
        <w:rPr>
          <w:rFonts w:eastAsiaTheme="minorEastAsia"/>
          <w:color w:val="000000" w:themeColor="text1"/>
        </w:rPr>
      </w:pPr>
    </w:p>
    <w:p w14:paraId="454A3769" w14:textId="38210B1B" w:rsidR="00A040F3" w:rsidRPr="00503255" w:rsidRDefault="00542A23" w:rsidP="59913AF5">
      <w:pPr>
        <w:pStyle w:val="ListParagraph"/>
        <w:widowControl w:val="0"/>
        <w:numPr>
          <w:ilvl w:val="0"/>
          <w:numId w:val="21"/>
        </w:numPr>
        <w:rPr>
          <w:rFonts w:eastAsiaTheme="minorEastAsia"/>
          <w:color w:val="000000" w:themeColor="text1"/>
        </w:rPr>
      </w:pPr>
      <w:r w:rsidRPr="59913AF5">
        <w:rPr>
          <w:rFonts w:eastAsiaTheme="minorEastAsia"/>
          <w:color w:val="000000" w:themeColor="text1"/>
        </w:rPr>
        <w:lastRenderedPageBreak/>
        <w:t>Students identified as participating in state public assistance programs, including the Supplemental Nutrition Assistance Program (SNAP), Transitional Aid to Families with Dependent Children (TAFDC), MassHealth, and foster care; or</w:t>
      </w:r>
    </w:p>
    <w:p w14:paraId="18F3A692" w14:textId="206F6701" w:rsidR="00A040F3" w:rsidRPr="00503255" w:rsidRDefault="00542A23" w:rsidP="59913AF5">
      <w:pPr>
        <w:pStyle w:val="ListParagraph"/>
        <w:widowControl w:val="0"/>
        <w:numPr>
          <w:ilvl w:val="0"/>
          <w:numId w:val="21"/>
        </w:numPr>
        <w:rPr>
          <w:rFonts w:eastAsiaTheme="minorEastAsia"/>
          <w:color w:val="000000" w:themeColor="text1"/>
        </w:rPr>
      </w:pPr>
      <w:r w:rsidRPr="59913AF5">
        <w:rPr>
          <w:rFonts w:eastAsiaTheme="minorEastAsia"/>
          <w:color w:val="000000" w:themeColor="text1"/>
        </w:rPr>
        <w:t>Students verified as low income through a supplemental data collection process first used for Chapter 70 in FY23; or</w:t>
      </w:r>
    </w:p>
    <w:p w14:paraId="2A00A6E9" w14:textId="653529E2" w:rsidR="00A040F3" w:rsidRPr="00503255" w:rsidRDefault="00542A23" w:rsidP="59913AF5">
      <w:pPr>
        <w:pStyle w:val="ListParagraph"/>
        <w:widowControl w:val="0"/>
        <w:numPr>
          <w:ilvl w:val="0"/>
          <w:numId w:val="21"/>
        </w:numPr>
        <w:rPr>
          <w:rFonts w:eastAsiaTheme="minorEastAsia"/>
          <w:color w:val="000000" w:themeColor="text1"/>
        </w:rPr>
      </w:pPr>
      <w:r w:rsidRPr="59913AF5">
        <w:rPr>
          <w:rFonts w:eastAsiaTheme="minorEastAsia"/>
          <w:color w:val="000000" w:themeColor="text1"/>
        </w:rPr>
        <w:t>Students reported by a district as homeless through the McKinney-Vento Homeless Education Assistance program application.</w:t>
      </w:r>
    </w:p>
    <w:p w14:paraId="551F356C" w14:textId="5868AE83" w:rsidR="00A040F3" w:rsidRPr="00503255" w:rsidRDefault="00542A23" w:rsidP="59913AF5">
      <w:pPr>
        <w:pStyle w:val="ListParagraph"/>
        <w:widowControl w:val="0"/>
        <w:numPr>
          <w:ilvl w:val="0"/>
          <w:numId w:val="21"/>
        </w:numPr>
        <w:rPr>
          <w:rFonts w:eastAsiaTheme="minorEastAsia"/>
          <w:color w:val="000000" w:themeColor="text1"/>
        </w:rPr>
      </w:pPr>
      <w:r w:rsidRPr="59913AF5">
        <w:rPr>
          <w:rFonts w:eastAsiaTheme="minorEastAsia"/>
          <w:color w:val="000000" w:themeColor="text1"/>
        </w:rPr>
        <w:t>Statewide, low-income enrollment for FY25 is 415,821, compared to 421,305 in FY24.</w:t>
      </w:r>
    </w:p>
    <w:p w14:paraId="7196560C" w14:textId="77777777" w:rsidR="00524391" w:rsidRDefault="00524391" w:rsidP="59913AF5">
      <w:pPr>
        <w:widowControl w:val="0"/>
        <w:rPr>
          <w:rFonts w:eastAsiaTheme="minorEastAsia"/>
          <w:color w:val="000000" w:themeColor="text1"/>
        </w:rPr>
      </w:pPr>
    </w:p>
    <w:p w14:paraId="370F4DA4" w14:textId="75DE70B2" w:rsidR="00A040F3" w:rsidRPr="00503255" w:rsidRDefault="00542A23" w:rsidP="59913AF5">
      <w:pPr>
        <w:widowControl w:val="0"/>
        <w:rPr>
          <w:rFonts w:eastAsiaTheme="minorEastAsia"/>
          <w:color w:val="000000" w:themeColor="text1"/>
        </w:rPr>
      </w:pPr>
      <w:r w:rsidRPr="59913AF5">
        <w:rPr>
          <w:rFonts w:eastAsiaTheme="minorEastAsia"/>
          <w:color w:val="000000" w:themeColor="text1"/>
        </w:rPr>
        <w:t>The SOA also provides for a phase-in of increases to the assumed in-district special education enrollment to 5% for vocational students and 4% for non-vocational students. In FY25, these assumed rates have been increased by 4/6ths of the gap to 4.93% and 3.93%, respectively.</w:t>
      </w:r>
    </w:p>
    <w:p w14:paraId="32FD7CBD" w14:textId="3ECA5D8A" w:rsidR="00A040F3" w:rsidRPr="00503255" w:rsidRDefault="00A040F3" w:rsidP="59913AF5">
      <w:pPr>
        <w:widowControl w:val="0"/>
        <w:rPr>
          <w:rFonts w:eastAsiaTheme="minorEastAsia"/>
          <w:color w:val="000000" w:themeColor="text1"/>
        </w:rPr>
      </w:pPr>
    </w:p>
    <w:p w14:paraId="038AE21A" w14:textId="04F809CB" w:rsidR="00A040F3" w:rsidRPr="007674FC" w:rsidRDefault="00542A23" w:rsidP="59913AF5">
      <w:pPr>
        <w:widowControl w:val="0"/>
        <w:rPr>
          <w:rFonts w:eastAsiaTheme="minorEastAsia"/>
          <w:b/>
          <w:bCs/>
          <w:color w:val="000000" w:themeColor="text1"/>
        </w:rPr>
      </w:pPr>
      <w:r w:rsidRPr="007674FC">
        <w:rPr>
          <w:rFonts w:eastAsiaTheme="minorEastAsia"/>
          <w:b/>
          <w:bCs/>
          <w:i/>
          <w:iCs/>
          <w:color w:val="000000" w:themeColor="text1"/>
        </w:rPr>
        <w:t xml:space="preserve">Required </w:t>
      </w:r>
      <w:r w:rsidR="007674FC" w:rsidRPr="007674FC">
        <w:rPr>
          <w:rFonts w:eastAsiaTheme="minorEastAsia"/>
          <w:b/>
          <w:bCs/>
          <w:i/>
          <w:iCs/>
          <w:color w:val="000000" w:themeColor="text1"/>
        </w:rPr>
        <w:t>Local Contributions</w:t>
      </w:r>
    </w:p>
    <w:p w14:paraId="06464B0B" w14:textId="4B3E04A9" w:rsidR="00A040F3" w:rsidRPr="00503255" w:rsidRDefault="00A040F3" w:rsidP="59913AF5">
      <w:pPr>
        <w:widowControl w:val="0"/>
        <w:rPr>
          <w:rFonts w:eastAsiaTheme="minorEastAsia"/>
          <w:color w:val="000000" w:themeColor="text1"/>
        </w:rPr>
      </w:pPr>
    </w:p>
    <w:p w14:paraId="7986CA54" w14:textId="35DF778A" w:rsidR="00A040F3" w:rsidRPr="00503255" w:rsidRDefault="00542A23" w:rsidP="59913AF5">
      <w:pPr>
        <w:widowControl w:val="0"/>
        <w:rPr>
          <w:rFonts w:eastAsiaTheme="minorEastAsia"/>
          <w:color w:val="000000" w:themeColor="text1"/>
        </w:rPr>
      </w:pPr>
      <w:r w:rsidRPr="59913AF5">
        <w:rPr>
          <w:rFonts w:eastAsiaTheme="minorEastAsia"/>
          <w:color w:val="000000" w:themeColor="text1"/>
        </w:rPr>
        <w:t>The aggregate wealth model that has been used to determine target local contribution requirements since FY07 is now codified in Chapter 70 by the SOA. For municipalities with preliminary required contributions above their targets, the effort reduction component of the formula closes 100% of the gap between their preliminary contribution and their contribution target. For municipalities with preliminary required contributions significantly below their targets, the formula continues to apply an additional increment to their required contribution to close a portion of the gap to their contribution target.</w:t>
      </w:r>
    </w:p>
    <w:p w14:paraId="1689C48D" w14:textId="5F091869" w:rsidR="00A040F3" w:rsidRPr="00503255" w:rsidRDefault="00A040F3" w:rsidP="59913AF5">
      <w:pPr>
        <w:widowControl w:val="0"/>
        <w:rPr>
          <w:rFonts w:eastAsiaTheme="minorEastAsia"/>
          <w:color w:val="000000" w:themeColor="text1"/>
        </w:rPr>
      </w:pPr>
    </w:p>
    <w:p w14:paraId="60688A39" w14:textId="32585D09" w:rsidR="00A040F3" w:rsidRPr="00503255" w:rsidRDefault="00542A23" w:rsidP="59913AF5">
      <w:pPr>
        <w:widowControl w:val="0"/>
        <w:rPr>
          <w:rFonts w:eastAsiaTheme="minorEastAsia"/>
          <w:color w:val="000000" w:themeColor="text1"/>
        </w:rPr>
      </w:pPr>
      <w:r w:rsidRPr="59913AF5">
        <w:rPr>
          <w:rFonts w:eastAsiaTheme="minorEastAsia"/>
          <w:color w:val="000000" w:themeColor="text1"/>
        </w:rPr>
        <w:t>Finally, pursuant to its codification in Chapter 70 by the SOA, a provision introduced in the FY20 budget specifying a minimum required local contribution of 82.5% of foundation for any city or town with a combined effort yield greater than 175% of foundation is continued in FY25.</w:t>
      </w:r>
    </w:p>
    <w:p w14:paraId="489900EA" w14:textId="6C5EA642" w:rsidR="00A040F3" w:rsidRPr="00503255" w:rsidRDefault="00A040F3" w:rsidP="59913AF5">
      <w:pPr>
        <w:widowControl w:val="0"/>
        <w:rPr>
          <w:rFonts w:eastAsiaTheme="minorEastAsia"/>
          <w:color w:val="000000" w:themeColor="text1"/>
        </w:rPr>
      </w:pPr>
    </w:p>
    <w:p w14:paraId="70F24B28" w14:textId="1AE10383" w:rsidR="00A040F3" w:rsidRPr="007674FC" w:rsidRDefault="00542A23" w:rsidP="59913AF5">
      <w:pPr>
        <w:widowControl w:val="0"/>
        <w:rPr>
          <w:rFonts w:eastAsiaTheme="minorEastAsia"/>
          <w:b/>
          <w:bCs/>
          <w:color w:val="000000" w:themeColor="text1"/>
        </w:rPr>
      </w:pPr>
      <w:r w:rsidRPr="007674FC">
        <w:rPr>
          <w:rFonts w:eastAsiaTheme="minorEastAsia"/>
          <w:b/>
          <w:bCs/>
          <w:i/>
          <w:iCs/>
          <w:color w:val="000000" w:themeColor="text1"/>
        </w:rPr>
        <w:t>Charter school tuition</w:t>
      </w:r>
    </w:p>
    <w:p w14:paraId="356CE5C1" w14:textId="07411DD7" w:rsidR="00A040F3" w:rsidRPr="00503255" w:rsidRDefault="00A040F3" w:rsidP="59913AF5">
      <w:pPr>
        <w:widowControl w:val="0"/>
        <w:rPr>
          <w:rFonts w:eastAsiaTheme="minorEastAsia"/>
          <w:color w:val="000000" w:themeColor="text1"/>
        </w:rPr>
      </w:pPr>
    </w:p>
    <w:p w14:paraId="18769C4C" w14:textId="7E5EF60B" w:rsidR="00A040F3" w:rsidRPr="00503255" w:rsidRDefault="00542A23" w:rsidP="59913AF5">
      <w:pPr>
        <w:widowControl w:val="0"/>
        <w:rPr>
          <w:rFonts w:eastAsiaTheme="minorEastAsia"/>
          <w:color w:val="000000" w:themeColor="text1"/>
        </w:rPr>
      </w:pPr>
      <w:r w:rsidRPr="59913AF5">
        <w:rPr>
          <w:rFonts w:eastAsiaTheme="minorEastAsia"/>
          <w:color w:val="000000" w:themeColor="text1"/>
        </w:rPr>
        <w:t>Foundation tuition rates for Commonwealth charter schools are based on the same foundation budget rates used in Chapter 70. The foundation budget rate increases being implemented in FY25 have been incorporated into our projected FY25 tuition rates. In addition, charter school low-income enrollment for FY25 has been identified using the same eligibility criteria used for districts. The facilities component of the tuition rate is $1,188 per pupil, with this cost fully reimbursed by the state as in prior years.</w:t>
      </w:r>
    </w:p>
    <w:p w14:paraId="559912BC" w14:textId="3CFB542F" w:rsidR="00A040F3" w:rsidRPr="00503255" w:rsidRDefault="00A040F3" w:rsidP="59913AF5">
      <w:pPr>
        <w:widowControl w:val="0"/>
        <w:rPr>
          <w:rFonts w:eastAsiaTheme="minorEastAsia"/>
          <w:color w:val="000000" w:themeColor="text1"/>
        </w:rPr>
      </w:pPr>
    </w:p>
    <w:p w14:paraId="77B4BBB3" w14:textId="579D3E2F" w:rsidR="00A040F3" w:rsidRPr="00503255" w:rsidRDefault="00542A23" w:rsidP="645BCA02">
      <w:pPr>
        <w:widowControl w:val="0"/>
        <w:rPr>
          <w:rFonts w:eastAsiaTheme="minorEastAsia"/>
          <w:color w:val="000000" w:themeColor="text1"/>
        </w:rPr>
      </w:pPr>
      <w:r w:rsidRPr="645BCA02">
        <w:rPr>
          <w:rFonts w:eastAsiaTheme="minorEastAsia"/>
          <w:color w:val="000000" w:themeColor="text1"/>
        </w:rPr>
        <w:t xml:space="preserve">The reimbursement formula for transitional aid to districts reflects the change enacted by Section 38 of the FY20 budget, which provided for a reimbursement of 100% of any tuition increase in the first year, 60% in the second year, and 40% in the third year. Funding for first year reimbursements is prioritized first, followed by funding for second year reimbursements. The SOA required 75% of the total state obligation to be funded in the first </w:t>
      </w:r>
      <w:r w:rsidRPr="645BCA02">
        <w:rPr>
          <w:rFonts w:eastAsiaTheme="minorEastAsia"/>
          <w:color w:val="000000" w:themeColor="text1"/>
        </w:rPr>
        <w:lastRenderedPageBreak/>
        <w:t xml:space="preserve">year (FY22), 90% in the second (FY23), and 100% in subsequent years (FY24 and beyond). GAA has recommended a $199.0 million appropriation for these reimbursements. </w:t>
      </w:r>
    </w:p>
    <w:p w14:paraId="481B945C" w14:textId="346C48BF" w:rsidR="30B7DE7E" w:rsidRDefault="30B7DE7E" w:rsidP="30B7DE7E">
      <w:pPr>
        <w:widowControl w:val="0"/>
        <w:rPr>
          <w:rFonts w:eastAsiaTheme="minorEastAsia"/>
          <w:color w:val="000000" w:themeColor="text1"/>
        </w:rPr>
      </w:pPr>
    </w:p>
    <w:p w14:paraId="0163C975" w14:textId="37BD1C9F" w:rsidR="00A040F3" w:rsidRPr="00503255" w:rsidRDefault="00542A23" w:rsidP="645BCA02">
      <w:pPr>
        <w:widowControl w:val="0"/>
        <w:rPr>
          <w:rFonts w:eastAsiaTheme="minorEastAsia"/>
          <w:color w:val="000000" w:themeColor="text1"/>
        </w:rPr>
      </w:pPr>
      <w:r w:rsidRPr="645BCA02">
        <w:rPr>
          <w:rFonts w:eastAsiaTheme="minorEastAsia"/>
          <w:color w:val="000000" w:themeColor="text1"/>
        </w:rPr>
        <w:t>This appropriation level is expected to meet the 100% requirement in FY25. The projected assessments and reimbursements for charter tuition payments at this point can be useful for budget planning but should not be viewed as final numbers, given normal fluctuations in both projected and actual enrollments which occur over the course of the fiscal year.</w:t>
      </w:r>
    </w:p>
    <w:p w14:paraId="25C525FF" w14:textId="36DC67C9" w:rsidR="00A040F3" w:rsidRPr="00503255" w:rsidRDefault="00A040F3" w:rsidP="59913AF5">
      <w:pPr>
        <w:widowControl w:val="0"/>
        <w:rPr>
          <w:rFonts w:eastAsiaTheme="minorEastAsia"/>
          <w:color w:val="000000" w:themeColor="text1"/>
        </w:rPr>
      </w:pPr>
    </w:p>
    <w:p w14:paraId="43A64053" w14:textId="23014D9C" w:rsidR="00A040F3" w:rsidRPr="00503255" w:rsidRDefault="00542A23" w:rsidP="59913AF5">
      <w:pPr>
        <w:widowControl w:val="0"/>
        <w:rPr>
          <w:rFonts w:eastAsiaTheme="minorEastAsia"/>
          <w:color w:val="000000" w:themeColor="text1"/>
        </w:rPr>
      </w:pPr>
      <w:r w:rsidRPr="59913AF5">
        <w:rPr>
          <w:rFonts w:eastAsiaTheme="minorEastAsia"/>
          <w:b/>
          <w:bCs/>
          <w:color w:val="000000" w:themeColor="text1"/>
        </w:rPr>
        <w:t>Special Education Circuit Breaker reimbursement (7061-0012)</w:t>
      </w:r>
      <w:r w:rsidRPr="59913AF5">
        <w:rPr>
          <w:rFonts w:eastAsiaTheme="minorEastAsia"/>
          <w:color w:val="000000" w:themeColor="text1"/>
        </w:rPr>
        <w:t xml:space="preserve"> is decreased by $5.8M to</w:t>
      </w:r>
      <w:r w:rsidRPr="59913AF5">
        <w:rPr>
          <w:rFonts w:ascii="Times New Roman" w:eastAsia="Times New Roman" w:hAnsi="Times New Roman" w:cs="Times New Roman"/>
          <w:color w:val="000000" w:themeColor="text1"/>
        </w:rPr>
        <w:t xml:space="preserve"> </w:t>
      </w:r>
      <w:r w:rsidRPr="59913AF5">
        <w:rPr>
          <w:rFonts w:eastAsiaTheme="minorEastAsia"/>
          <w:color w:val="000000" w:themeColor="text1"/>
        </w:rPr>
        <w:t>$493M. When combined with the $75M Ch.766 reserve fund made available for reimbursement of current year expenses of districts in FY24 (thereby offsetting FY25 reimbursement needs) or otherwise to be available in FY25 to supplement funding in this item (for reimbursement of expenses not reimbursed in FY24 from the reserve) and a lower need projected for traditional Extraordinary Relief in FY25 (returning to the traditional set-aside level of $5M from a one-time need level of $20M in FY24), this funding level is projected to reimburse 100% of the entitlements and traditional earmarks provided for under the Circuit Breaker program.</w:t>
      </w:r>
    </w:p>
    <w:p w14:paraId="770B8688" w14:textId="4C0B6D4B" w:rsidR="00A040F3" w:rsidRPr="00503255" w:rsidRDefault="00A040F3" w:rsidP="59913AF5">
      <w:pPr>
        <w:widowControl w:val="0"/>
        <w:rPr>
          <w:rFonts w:eastAsiaTheme="minorEastAsia"/>
          <w:color w:val="000000" w:themeColor="text1"/>
        </w:rPr>
      </w:pPr>
    </w:p>
    <w:p w14:paraId="00F0914E" w14:textId="7579F728" w:rsidR="00A040F3" w:rsidRPr="00503255" w:rsidRDefault="00542A23" w:rsidP="59913AF5">
      <w:pPr>
        <w:pStyle w:val="ListParagraph"/>
        <w:widowControl w:val="0"/>
        <w:numPr>
          <w:ilvl w:val="0"/>
          <w:numId w:val="21"/>
        </w:numPr>
        <w:rPr>
          <w:rFonts w:eastAsiaTheme="minorEastAsia"/>
          <w:color w:val="000000" w:themeColor="text1"/>
        </w:rPr>
      </w:pPr>
      <w:r w:rsidRPr="59913AF5">
        <w:rPr>
          <w:rFonts w:eastAsiaTheme="minorEastAsia"/>
          <w:color w:val="000000" w:themeColor="text1"/>
        </w:rPr>
        <w:t>This 100% reimbursement projection includes the new, out-of-district transportation costs made eligible under a provision of the Student Opportunity Act (SOA).</w:t>
      </w:r>
    </w:p>
    <w:p w14:paraId="7293870A" w14:textId="17750220" w:rsidR="00A040F3" w:rsidRPr="00503255" w:rsidRDefault="00A040F3" w:rsidP="59913AF5">
      <w:pPr>
        <w:rPr>
          <w:rFonts w:eastAsiaTheme="minorEastAsia"/>
          <w:color w:val="000000" w:themeColor="text1"/>
        </w:rPr>
      </w:pPr>
    </w:p>
    <w:p w14:paraId="3DBF1914" w14:textId="01E9FBFE" w:rsidR="00A040F3" w:rsidRPr="00503255" w:rsidRDefault="00542A23" w:rsidP="59913AF5">
      <w:pPr>
        <w:rPr>
          <w:rFonts w:eastAsiaTheme="minorEastAsia"/>
          <w:color w:val="000000" w:themeColor="text1"/>
        </w:rPr>
      </w:pPr>
      <w:r w:rsidRPr="59913AF5">
        <w:rPr>
          <w:rFonts w:eastAsiaTheme="minorEastAsia"/>
          <w:color w:val="000000" w:themeColor="text1"/>
        </w:rPr>
        <w:t xml:space="preserve">The FY25 GAA budget also </w:t>
      </w:r>
      <w:r w:rsidR="00904684">
        <w:rPr>
          <w:rFonts w:eastAsiaTheme="minorEastAsia"/>
          <w:color w:val="000000" w:themeColor="text1"/>
        </w:rPr>
        <w:t>provides</w:t>
      </w:r>
      <w:r w:rsidR="00904684" w:rsidRPr="59913AF5">
        <w:rPr>
          <w:rFonts w:eastAsiaTheme="minorEastAsia"/>
          <w:color w:val="000000" w:themeColor="text1"/>
        </w:rPr>
        <w:t xml:space="preserve"> </w:t>
      </w:r>
      <w:r w:rsidRPr="59913AF5">
        <w:rPr>
          <w:rFonts w:eastAsiaTheme="minorEastAsia"/>
          <w:color w:val="000000" w:themeColor="text1"/>
        </w:rPr>
        <w:t xml:space="preserve">a $2.38M increase for Regional School Transportation (7035-0006) to $99.4M projected to reimburse regions at 80% of the projected entitlement.  </w:t>
      </w:r>
    </w:p>
    <w:p w14:paraId="4EAADBEA" w14:textId="5A1F1DE4" w:rsidR="00A040F3" w:rsidRPr="00503255" w:rsidRDefault="00A040F3" w:rsidP="59913AF5">
      <w:pPr>
        <w:widowControl w:val="0"/>
        <w:rPr>
          <w:rFonts w:eastAsiaTheme="minorEastAsia"/>
          <w:color w:val="000000" w:themeColor="text1"/>
        </w:rPr>
      </w:pPr>
    </w:p>
    <w:p w14:paraId="7D2BCA9B" w14:textId="3E9485B9" w:rsidR="00A040F3" w:rsidRPr="00503255" w:rsidRDefault="00542A23" w:rsidP="59913AF5">
      <w:pPr>
        <w:pStyle w:val="ListParagraph"/>
        <w:widowControl w:val="0"/>
        <w:numPr>
          <w:ilvl w:val="0"/>
          <w:numId w:val="23"/>
        </w:numPr>
        <w:ind w:left="720"/>
        <w:rPr>
          <w:rFonts w:eastAsiaTheme="minorEastAsia"/>
          <w:color w:val="000000" w:themeColor="text1"/>
        </w:rPr>
      </w:pPr>
      <w:r w:rsidRPr="59913AF5">
        <w:rPr>
          <w:rFonts w:eastAsiaTheme="minorEastAsia"/>
          <w:b/>
          <w:bCs/>
          <w:color w:val="000000" w:themeColor="text1"/>
        </w:rPr>
        <w:t>Program Changes</w:t>
      </w:r>
    </w:p>
    <w:p w14:paraId="251FBD3B" w14:textId="658515C4" w:rsidR="00A040F3" w:rsidRPr="00503255" w:rsidRDefault="00A040F3" w:rsidP="59913AF5">
      <w:pPr>
        <w:widowControl w:val="0"/>
        <w:rPr>
          <w:rFonts w:eastAsiaTheme="minorEastAsia"/>
          <w:color w:val="000000" w:themeColor="text1"/>
        </w:rPr>
      </w:pPr>
    </w:p>
    <w:p w14:paraId="4A330C82" w14:textId="299B1A74" w:rsidR="00A040F3" w:rsidRPr="00503255" w:rsidRDefault="00542A23" w:rsidP="59913AF5">
      <w:pPr>
        <w:widowControl w:val="0"/>
        <w:rPr>
          <w:rFonts w:eastAsiaTheme="minorEastAsia"/>
          <w:color w:val="000000" w:themeColor="text1"/>
        </w:rPr>
      </w:pPr>
      <w:r w:rsidRPr="59913AF5">
        <w:rPr>
          <w:rFonts w:eastAsiaTheme="minorEastAsia"/>
          <w:b/>
          <w:bCs/>
          <w:color w:val="000000" w:themeColor="text1"/>
        </w:rPr>
        <w:t>The FY25 GAA budget includes the following funding increases:</w:t>
      </w:r>
    </w:p>
    <w:p w14:paraId="4E20700B" w14:textId="74C5C779" w:rsidR="00A040F3" w:rsidRPr="00503255" w:rsidRDefault="00542A23" w:rsidP="59913AF5">
      <w:pPr>
        <w:pStyle w:val="ListParagraph"/>
        <w:numPr>
          <w:ilvl w:val="0"/>
          <w:numId w:val="19"/>
        </w:numPr>
        <w:rPr>
          <w:rFonts w:eastAsiaTheme="minorEastAsia"/>
          <w:color w:val="000000" w:themeColor="text1"/>
        </w:rPr>
      </w:pPr>
      <w:r w:rsidRPr="59913AF5">
        <w:rPr>
          <w:rFonts w:eastAsiaTheme="minorEastAsia"/>
          <w:color w:val="000000" w:themeColor="text1"/>
        </w:rPr>
        <w:t>1595-0116 Genocide Education Trust is funded in the GAA budget at $3M which is a $1M increase from the FY24 GAA (General Appropriations Act).</w:t>
      </w:r>
    </w:p>
    <w:p w14:paraId="51BF5286" w14:textId="636537D6" w:rsidR="00A040F3" w:rsidRPr="00503255" w:rsidRDefault="00542A23" w:rsidP="59913AF5">
      <w:pPr>
        <w:pStyle w:val="ListParagraph"/>
        <w:numPr>
          <w:ilvl w:val="0"/>
          <w:numId w:val="19"/>
        </w:numPr>
        <w:rPr>
          <w:rFonts w:eastAsiaTheme="minorEastAsia"/>
          <w:color w:val="000000" w:themeColor="text1"/>
        </w:rPr>
      </w:pPr>
      <w:r w:rsidRPr="59913AF5">
        <w:rPr>
          <w:rFonts w:eastAsiaTheme="minorEastAsia"/>
          <w:color w:val="000000" w:themeColor="text1"/>
        </w:rPr>
        <w:t>1596-2436 for Mental Health Systems and Wraparounds is a new account funded at $5M.</w:t>
      </w:r>
    </w:p>
    <w:p w14:paraId="3305A816" w14:textId="0F8F592C" w:rsidR="00A040F3" w:rsidRPr="00503255" w:rsidRDefault="00542A23" w:rsidP="59913AF5">
      <w:pPr>
        <w:pStyle w:val="ListParagraph"/>
        <w:widowControl w:val="0"/>
        <w:numPr>
          <w:ilvl w:val="0"/>
          <w:numId w:val="19"/>
        </w:numPr>
        <w:rPr>
          <w:rFonts w:eastAsiaTheme="minorEastAsia"/>
          <w:color w:val="000000" w:themeColor="text1"/>
        </w:rPr>
      </w:pPr>
      <w:r w:rsidRPr="59913AF5">
        <w:rPr>
          <w:rFonts w:eastAsiaTheme="minorEastAsia"/>
          <w:color w:val="000000" w:themeColor="text1"/>
        </w:rPr>
        <w:t>1595-0035 21</w:t>
      </w:r>
      <w:r w:rsidRPr="59913AF5">
        <w:rPr>
          <w:rFonts w:eastAsiaTheme="minorEastAsia"/>
          <w:color w:val="000000" w:themeColor="text1"/>
          <w:vertAlign w:val="superscript"/>
        </w:rPr>
        <w:t>st</w:t>
      </w:r>
      <w:r w:rsidRPr="59913AF5">
        <w:rPr>
          <w:rFonts w:eastAsiaTheme="minorEastAsia"/>
          <w:color w:val="000000" w:themeColor="text1"/>
        </w:rPr>
        <w:t xml:space="preserve"> Century Education Trust Fund is funded with an additional $1M, which is $1M less than the new funding appropriated in FY24.</w:t>
      </w:r>
    </w:p>
    <w:p w14:paraId="4F0D8BE4" w14:textId="2ED28BCF" w:rsidR="00A040F3" w:rsidRPr="00503255" w:rsidRDefault="00542A23" w:rsidP="59913AF5">
      <w:pPr>
        <w:pStyle w:val="ListParagraph"/>
        <w:widowControl w:val="0"/>
        <w:numPr>
          <w:ilvl w:val="0"/>
          <w:numId w:val="19"/>
        </w:numPr>
        <w:rPr>
          <w:rFonts w:eastAsiaTheme="minorEastAsia"/>
          <w:color w:val="000000" w:themeColor="text1"/>
        </w:rPr>
      </w:pPr>
      <w:r w:rsidRPr="59913AF5">
        <w:rPr>
          <w:rFonts w:eastAsiaTheme="minorEastAsia"/>
          <w:color w:val="000000" w:themeColor="text1"/>
        </w:rPr>
        <w:t>1596-2424 Green School Works is funded with an additional $10M, which will be added to the $40M DESE transferred to the Mass Clean Energy Center in FY24.</w:t>
      </w:r>
    </w:p>
    <w:p w14:paraId="08ABFDAF" w14:textId="14F60FF0" w:rsidR="00A040F3" w:rsidRPr="00503255" w:rsidRDefault="00542A23" w:rsidP="59913AF5">
      <w:pPr>
        <w:pStyle w:val="ListParagraph"/>
        <w:numPr>
          <w:ilvl w:val="0"/>
          <w:numId w:val="19"/>
        </w:numPr>
        <w:rPr>
          <w:rFonts w:eastAsiaTheme="minorEastAsia"/>
          <w:color w:val="000000" w:themeColor="text1"/>
        </w:rPr>
      </w:pPr>
      <w:r w:rsidRPr="59913AF5">
        <w:rPr>
          <w:rFonts w:eastAsiaTheme="minorEastAsia"/>
          <w:color w:val="000000" w:themeColor="text1"/>
        </w:rPr>
        <w:t>7010-0012 METCO is increased by $508K to $29.9M.</w:t>
      </w:r>
    </w:p>
    <w:p w14:paraId="6FC27804" w14:textId="35C26AF0" w:rsidR="00A040F3" w:rsidRPr="00503255" w:rsidRDefault="00542A23" w:rsidP="59913AF5">
      <w:pPr>
        <w:pStyle w:val="ListParagraph"/>
        <w:numPr>
          <w:ilvl w:val="0"/>
          <w:numId w:val="19"/>
        </w:numPr>
        <w:rPr>
          <w:rFonts w:eastAsiaTheme="minorEastAsia"/>
          <w:color w:val="000000" w:themeColor="text1"/>
        </w:rPr>
      </w:pPr>
      <w:r w:rsidRPr="59913AF5">
        <w:rPr>
          <w:rFonts w:eastAsiaTheme="minorEastAsia"/>
          <w:color w:val="000000" w:themeColor="text1"/>
        </w:rPr>
        <w:t>7061-0033 Consolidated Literacy Programs is increased by $972K to $6.3M.</w:t>
      </w:r>
    </w:p>
    <w:p w14:paraId="3787FD8E" w14:textId="4AB459BD" w:rsidR="00A040F3" w:rsidRPr="00503255" w:rsidRDefault="00542A23" w:rsidP="59913AF5">
      <w:pPr>
        <w:pStyle w:val="ListParagraph"/>
        <w:numPr>
          <w:ilvl w:val="0"/>
          <w:numId w:val="19"/>
        </w:numPr>
        <w:rPr>
          <w:rFonts w:eastAsiaTheme="minorEastAsia"/>
          <w:color w:val="000000" w:themeColor="text1"/>
        </w:rPr>
      </w:pPr>
      <w:r w:rsidRPr="59913AF5">
        <w:rPr>
          <w:rFonts w:eastAsiaTheme="minorEastAsia"/>
          <w:color w:val="000000" w:themeColor="text1"/>
        </w:rPr>
        <w:t>7027-0019 Connecting Activities is increased by $836K to $8.1M.</w:t>
      </w:r>
    </w:p>
    <w:p w14:paraId="35DF541E" w14:textId="3CA75EE0" w:rsidR="00A040F3" w:rsidRPr="00503255" w:rsidRDefault="00542A23" w:rsidP="59913AF5">
      <w:pPr>
        <w:pStyle w:val="ListParagraph"/>
        <w:numPr>
          <w:ilvl w:val="0"/>
          <w:numId w:val="19"/>
        </w:numPr>
        <w:rPr>
          <w:rFonts w:eastAsiaTheme="minorEastAsia"/>
          <w:color w:val="000000" w:themeColor="text1"/>
        </w:rPr>
      </w:pPr>
      <w:r w:rsidRPr="59913AF5">
        <w:rPr>
          <w:rFonts w:eastAsiaTheme="minorEastAsia"/>
          <w:color w:val="000000" w:themeColor="text1"/>
        </w:rPr>
        <w:t>7035-0001 Career and Technical Education is increased by $457K to $3.5M.</w:t>
      </w:r>
    </w:p>
    <w:p w14:paraId="4AE58545" w14:textId="1D4695EC" w:rsidR="00A040F3" w:rsidRPr="00503255" w:rsidRDefault="00542A23" w:rsidP="59913AF5">
      <w:pPr>
        <w:pStyle w:val="ListParagraph"/>
        <w:widowControl w:val="0"/>
        <w:numPr>
          <w:ilvl w:val="0"/>
          <w:numId w:val="18"/>
        </w:numPr>
        <w:rPr>
          <w:rFonts w:eastAsiaTheme="minorEastAsia"/>
          <w:color w:val="000000" w:themeColor="text1"/>
        </w:rPr>
      </w:pPr>
      <w:r w:rsidRPr="59913AF5">
        <w:rPr>
          <w:rFonts w:eastAsiaTheme="minorEastAsia"/>
          <w:color w:val="000000" w:themeColor="text1"/>
        </w:rPr>
        <w:t>7061-0029 School &amp; District Accountability Reviews is increased by $207K to $1.59M to fund payroll increases and the costs of annual reviews.</w:t>
      </w:r>
    </w:p>
    <w:p w14:paraId="01CCEF4A" w14:textId="6C7B9739" w:rsidR="00A040F3" w:rsidRPr="00503255" w:rsidRDefault="00542A23" w:rsidP="59913AF5">
      <w:pPr>
        <w:pStyle w:val="ListParagraph"/>
        <w:widowControl w:val="0"/>
        <w:numPr>
          <w:ilvl w:val="0"/>
          <w:numId w:val="18"/>
        </w:numPr>
        <w:rPr>
          <w:rFonts w:eastAsiaTheme="minorEastAsia"/>
          <w:color w:val="000000" w:themeColor="text1"/>
        </w:rPr>
      </w:pPr>
      <w:r w:rsidRPr="59913AF5">
        <w:rPr>
          <w:rFonts w:eastAsiaTheme="minorEastAsia"/>
          <w:color w:val="000000" w:themeColor="text1"/>
        </w:rPr>
        <w:t>7061-9805 – Tomorrow’s Teachers is funded at $2.5M in the FY25 GAA.</w:t>
      </w:r>
    </w:p>
    <w:p w14:paraId="23CBC23D" w14:textId="2C61EFFB" w:rsidR="00A040F3" w:rsidRPr="00503255" w:rsidRDefault="00542A23" w:rsidP="59913AF5">
      <w:pPr>
        <w:pStyle w:val="ListParagraph"/>
        <w:widowControl w:val="0"/>
        <w:numPr>
          <w:ilvl w:val="0"/>
          <w:numId w:val="18"/>
        </w:numPr>
        <w:rPr>
          <w:rFonts w:eastAsiaTheme="minorEastAsia"/>
          <w:color w:val="000000" w:themeColor="text1"/>
        </w:rPr>
      </w:pPr>
      <w:r w:rsidRPr="59913AF5">
        <w:rPr>
          <w:rFonts w:eastAsiaTheme="minorEastAsia"/>
          <w:color w:val="000000" w:themeColor="text1"/>
        </w:rPr>
        <w:lastRenderedPageBreak/>
        <w:t>7061-9813 – Rural School Aid is increased by $1M to $16M.</w:t>
      </w:r>
    </w:p>
    <w:p w14:paraId="165045D6" w14:textId="45F27844" w:rsidR="00A040F3" w:rsidRPr="00503255" w:rsidRDefault="00542A23" w:rsidP="59913AF5">
      <w:pPr>
        <w:pStyle w:val="ListParagraph"/>
        <w:widowControl w:val="0"/>
        <w:numPr>
          <w:ilvl w:val="0"/>
          <w:numId w:val="17"/>
        </w:numPr>
        <w:rPr>
          <w:rFonts w:eastAsiaTheme="minorEastAsia"/>
          <w:color w:val="000000" w:themeColor="text1"/>
        </w:rPr>
      </w:pPr>
      <w:r w:rsidRPr="59913AF5">
        <w:rPr>
          <w:rFonts w:eastAsiaTheme="minorEastAsia"/>
          <w:color w:val="000000" w:themeColor="text1"/>
        </w:rPr>
        <w:t>7061-9815 Grants for Hate Crime and Bias Prevention is funded at $1M which is a $225K increase from the FY24 GAA.</w:t>
      </w:r>
    </w:p>
    <w:p w14:paraId="2C9F803A" w14:textId="00EBEBFA" w:rsidR="00A040F3" w:rsidRPr="00503255" w:rsidRDefault="00A040F3" w:rsidP="59913AF5">
      <w:pPr>
        <w:widowControl w:val="0"/>
        <w:ind w:left="720"/>
        <w:rPr>
          <w:rFonts w:eastAsiaTheme="minorEastAsia"/>
          <w:color w:val="000000" w:themeColor="text1"/>
        </w:rPr>
      </w:pPr>
    </w:p>
    <w:p w14:paraId="08AF5B3D" w14:textId="7DE0A5D2" w:rsidR="00A040F3" w:rsidRPr="00503255" w:rsidRDefault="00A040F3" w:rsidP="59913AF5">
      <w:pPr>
        <w:widowControl w:val="0"/>
        <w:rPr>
          <w:rFonts w:eastAsiaTheme="minorEastAsia"/>
          <w:color w:val="000000" w:themeColor="text1"/>
        </w:rPr>
      </w:pPr>
    </w:p>
    <w:p w14:paraId="6677DBE3" w14:textId="36797FCA" w:rsidR="00A040F3" w:rsidRPr="00503255" w:rsidRDefault="00542A23" w:rsidP="59913AF5">
      <w:pPr>
        <w:widowControl w:val="0"/>
        <w:rPr>
          <w:rFonts w:eastAsiaTheme="minorEastAsia"/>
          <w:color w:val="000000" w:themeColor="text1"/>
        </w:rPr>
      </w:pPr>
      <w:r w:rsidRPr="59913AF5">
        <w:rPr>
          <w:rFonts w:eastAsiaTheme="minorEastAsia"/>
          <w:b/>
          <w:bCs/>
          <w:color w:val="000000" w:themeColor="text1"/>
        </w:rPr>
        <w:t>The FY25 GAA budget includes the following funding decreases or account eliminations:</w:t>
      </w:r>
    </w:p>
    <w:p w14:paraId="2BF16ACD" w14:textId="68A37091" w:rsidR="00A040F3" w:rsidRPr="00503255" w:rsidRDefault="00A040F3" w:rsidP="59913AF5">
      <w:pPr>
        <w:widowControl w:val="0"/>
        <w:rPr>
          <w:rFonts w:eastAsiaTheme="minorEastAsia"/>
          <w:color w:val="000000" w:themeColor="text1"/>
        </w:rPr>
      </w:pPr>
    </w:p>
    <w:p w14:paraId="4BF46C77" w14:textId="4E1589FB" w:rsidR="00A040F3" w:rsidRPr="00503255" w:rsidRDefault="00542A23" w:rsidP="59913AF5">
      <w:pPr>
        <w:pStyle w:val="ListParagraph"/>
        <w:widowControl w:val="0"/>
        <w:numPr>
          <w:ilvl w:val="0"/>
          <w:numId w:val="19"/>
        </w:numPr>
        <w:rPr>
          <w:rFonts w:eastAsiaTheme="minorEastAsia"/>
          <w:color w:val="000000" w:themeColor="text1"/>
        </w:rPr>
      </w:pPr>
      <w:r w:rsidRPr="59913AF5">
        <w:rPr>
          <w:rFonts w:eastAsiaTheme="minorEastAsia"/>
          <w:color w:val="000000" w:themeColor="text1"/>
        </w:rPr>
        <w:t>1596-2422 Universal School Meals is funded at $170M which is a $1M decrease from the FY24 GAA (7053-1925 and 1594-2422’s combined value).</w:t>
      </w:r>
    </w:p>
    <w:p w14:paraId="63F1BEB0" w14:textId="3AEBECAF" w:rsidR="00A040F3" w:rsidRPr="00503255" w:rsidRDefault="00542A23" w:rsidP="59913AF5">
      <w:pPr>
        <w:pStyle w:val="ListParagraph"/>
        <w:widowControl w:val="0"/>
        <w:numPr>
          <w:ilvl w:val="0"/>
          <w:numId w:val="15"/>
        </w:numPr>
        <w:rPr>
          <w:rFonts w:eastAsiaTheme="minorEastAsia"/>
          <w:color w:val="000000" w:themeColor="text1"/>
        </w:rPr>
      </w:pPr>
      <w:r w:rsidRPr="59913AF5">
        <w:rPr>
          <w:rFonts w:eastAsiaTheme="minorEastAsia"/>
          <w:color w:val="000000" w:themeColor="text1"/>
        </w:rPr>
        <w:t>7010-1194 Financial Literacy Education is not funded in the GAA budget, a $250K reduction from the FY24 GAA.</w:t>
      </w:r>
    </w:p>
    <w:p w14:paraId="30B4AB4D" w14:textId="2C0C3F43" w:rsidR="00A040F3" w:rsidRPr="00503255" w:rsidRDefault="00542A23" w:rsidP="59913AF5">
      <w:pPr>
        <w:pStyle w:val="ListParagraph"/>
        <w:numPr>
          <w:ilvl w:val="0"/>
          <w:numId w:val="19"/>
        </w:numPr>
        <w:rPr>
          <w:rFonts w:eastAsiaTheme="minorEastAsia"/>
          <w:color w:val="000000" w:themeColor="text1"/>
        </w:rPr>
      </w:pPr>
      <w:r w:rsidRPr="59913AF5">
        <w:rPr>
          <w:rFonts w:eastAsiaTheme="minorEastAsia"/>
          <w:color w:val="000000" w:themeColor="text1"/>
        </w:rPr>
        <w:t>7027-0020 Career and Technical Partnership Grants is funded at $5.38M which is a $360K decrease from the FY24 GAA, post 9C cut.</w:t>
      </w:r>
    </w:p>
    <w:p w14:paraId="6FC072A6" w14:textId="37BBEBCE" w:rsidR="00A040F3" w:rsidRPr="00503255" w:rsidRDefault="00542A23" w:rsidP="59913AF5">
      <w:pPr>
        <w:pStyle w:val="ListParagraph"/>
        <w:numPr>
          <w:ilvl w:val="0"/>
          <w:numId w:val="19"/>
        </w:numPr>
        <w:rPr>
          <w:rFonts w:eastAsiaTheme="minorEastAsia"/>
          <w:color w:val="000000" w:themeColor="text1"/>
        </w:rPr>
      </w:pPr>
      <w:r w:rsidRPr="59913AF5">
        <w:rPr>
          <w:rFonts w:eastAsiaTheme="minorEastAsia"/>
          <w:color w:val="000000" w:themeColor="text1"/>
        </w:rPr>
        <w:t>7035-0002 Adult Basic Education is funded at $59.9M which is a $597K decrease from the FY24 GAA.</w:t>
      </w:r>
    </w:p>
    <w:p w14:paraId="7DECA6AB" w14:textId="4CA5C26E" w:rsidR="00A040F3" w:rsidRPr="00503255" w:rsidRDefault="00542A23" w:rsidP="59913AF5">
      <w:pPr>
        <w:pStyle w:val="ListParagraph"/>
        <w:widowControl w:val="0"/>
        <w:numPr>
          <w:ilvl w:val="0"/>
          <w:numId w:val="17"/>
        </w:numPr>
        <w:rPr>
          <w:rFonts w:eastAsiaTheme="minorEastAsia"/>
          <w:color w:val="000000" w:themeColor="text1"/>
        </w:rPr>
      </w:pPr>
      <w:r w:rsidRPr="59913AF5">
        <w:rPr>
          <w:rFonts w:eastAsiaTheme="minorEastAsia"/>
          <w:color w:val="000000" w:themeColor="text1"/>
        </w:rPr>
        <w:t>7035-0035 AP Math and Science is funded at $2M which is a $1.3M decrease from the FY24 GAA, post 9C cut.</w:t>
      </w:r>
    </w:p>
    <w:p w14:paraId="522B68D3" w14:textId="32CCA9B4" w:rsidR="00A040F3" w:rsidRPr="00503255" w:rsidRDefault="00542A23" w:rsidP="59913AF5">
      <w:pPr>
        <w:pStyle w:val="ListParagraph"/>
        <w:widowControl w:val="0"/>
        <w:numPr>
          <w:ilvl w:val="0"/>
          <w:numId w:val="15"/>
        </w:numPr>
        <w:rPr>
          <w:rFonts w:eastAsiaTheme="minorEastAsia"/>
          <w:color w:val="000000" w:themeColor="text1"/>
        </w:rPr>
      </w:pPr>
      <w:r w:rsidRPr="59913AF5">
        <w:rPr>
          <w:rFonts w:eastAsiaTheme="minorEastAsia"/>
          <w:color w:val="000000" w:themeColor="text1"/>
        </w:rPr>
        <w:t>7061-9406 College and Career Readiness is not funded in the GAA budget, a $875K reduction from the FY24 GAA.</w:t>
      </w:r>
    </w:p>
    <w:p w14:paraId="435AD2AB" w14:textId="6AB5DA7F" w:rsidR="00A040F3" w:rsidRPr="00503255" w:rsidRDefault="00542A23" w:rsidP="59913AF5">
      <w:pPr>
        <w:pStyle w:val="ListParagraph"/>
        <w:widowControl w:val="0"/>
        <w:numPr>
          <w:ilvl w:val="0"/>
          <w:numId w:val="15"/>
        </w:numPr>
        <w:rPr>
          <w:rFonts w:eastAsiaTheme="minorEastAsia"/>
          <w:color w:val="000000" w:themeColor="text1"/>
        </w:rPr>
      </w:pPr>
      <w:r w:rsidRPr="59913AF5">
        <w:rPr>
          <w:rFonts w:eastAsiaTheme="minorEastAsia"/>
          <w:color w:val="000000" w:themeColor="text1"/>
        </w:rPr>
        <w:t>7061-9412 Expanded Learning Time Grants is not funded in the GAA budget, a $134K reduction from the FY24 GAA, post 9C cut.</w:t>
      </w:r>
    </w:p>
    <w:p w14:paraId="74DBC838" w14:textId="28DB16F5" w:rsidR="00A040F3" w:rsidRPr="00503255" w:rsidRDefault="00542A23" w:rsidP="59913AF5">
      <w:pPr>
        <w:pStyle w:val="ListParagraph"/>
        <w:numPr>
          <w:ilvl w:val="0"/>
          <w:numId w:val="19"/>
        </w:numPr>
        <w:rPr>
          <w:rFonts w:eastAsiaTheme="minorEastAsia"/>
          <w:color w:val="000000" w:themeColor="text1"/>
        </w:rPr>
      </w:pPr>
      <w:r w:rsidRPr="59913AF5">
        <w:rPr>
          <w:rFonts w:eastAsiaTheme="minorEastAsia"/>
          <w:color w:val="000000" w:themeColor="text1"/>
        </w:rPr>
        <w:t>7061-9611 After-School Grant Program is funded at $8.6M which is a $2.3M decrease from the FY24 GAA.</w:t>
      </w:r>
    </w:p>
    <w:p w14:paraId="785E2AFC" w14:textId="3AAB088A" w:rsidR="00A040F3" w:rsidRPr="00503255" w:rsidRDefault="00542A23" w:rsidP="59913AF5">
      <w:pPr>
        <w:pStyle w:val="ListParagraph"/>
        <w:numPr>
          <w:ilvl w:val="0"/>
          <w:numId w:val="19"/>
        </w:numPr>
        <w:rPr>
          <w:rFonts w:eastAsiaTheme="minorEastAsia"/>
          <w:color w:val="000000" w:themeColor="text1"/>
        </w:rPr>
      </w:pPr>
      <w:r w:rsidRPr="59913AF5">
        <w:rPr>
          <w:rFonts w:eastAsiaTheme="minorEastAsia"/>
          <w:color w:val="000000" w:themeColor="text1"/>
        </w:rPr>
        <w:t>7061-9634 Mentoring Matching Grants is funded at $1.5M which is a $300K decrease from the FY24 GAA.</w:t>
      </w:r>
    </w:p>
    <w:p w14:paraId="494DE91C" w14:textId="6AE9EA8D" w:rsidR="00DE4CC2" w:rsidRPr="00111ED5" w:rsidRDefault="00542A23" w:rsidP="00DE4CC2">
      <w:pPr>
        <w:pStyle w:val="ListParagraph"/>
        <w:widowControl w:val="0"/>
        <w:numPr>
          <w:ilvl w:val="0"/>
          <w:numId w:val="19"/>
        </w:numPr>
        <w:shd w:val="clear" w:color="auto" w:fill="FFFFFF" w:themeFill="background1"/>
        <w:spacing w:after="150"/>
        <w:jc w:val="both"/>
        <w:rPr>
          <w:rFonts w:eastAsiaTheme="minorEastAsia"/>
          <w:color w:val="000000" w:themeColor="text1"/>
        </w:rPr>
      </w:pPr>
      <w:r w:rsidRPr="59913AF5">
        <w:rPr>
          <w:rFonts w:eastAsiaTheme="minorEastAsia"/>
          <w:color w:val="000000" w:themeColor="text1"/>
        </w:rPr>
        <w:t>7061-9650 Supporting Healthy Alliances Reinforcing Education Grants is not funded in the GAA budget, a $664K reduction from the FY24 GAA.</w:t>
      </w:r>
    </w:p>
    <w:p w14:paraId="4C046DCD" w14:textId="3FBB57C8" w:rsidR="00A040F3" w:rsidRPr="00503255" w:rsidRDefault="00A040F3" w:rsidP="59913AF5">
      <w:pPr>
        <w:widowControl w:val="0"/>
        <w:rPr>
          <w:rFonts w:eastAsiaTheme="minorEastAsia"/>
          <w:color w:val="000000" w:themeColor="text1"/>
        </w:rPr>
      </w:pPr>
    </w:p>
    <w:p w14:paraId="4BA44606" w14:textId="601F1162" w:rsidR="00A040F3" w:rsidRPr="00503255" w:rsidRDefault="00542A23" w:rsidP="59913AF5">
      <w:pPr>
        <w:widowControl w:val="0"/>
        <w:rPr>
          <w:rFonts w:eastAsiaTheme="minorEastAsia"/>
          <w:color w:val="000000" w:themeColor="text1"/>
        </w:rPr>
      </w:pPr>
      <w:r w:rsidRPr="59913AF5">
        <w:rPr>
          <w:rFonts w:eastAsiaTheme="minorEastAsia"/>
          <w:b/>
          <w:bCs/>
          <w:color w:val="000000" w:themeColor="text1"/>
        </w:rPr>
        <w:t xml:space="preserve">An Act </w:t>
      </w:r>
      <w:r w:rsidR="007674FC" w:rsidRPr="59913AF5">
        <w:rPr>
          <w:rFonts w:eastAsiaTheme="minorEastAsia"/>
          <w:b/>
          <w:bCs/>
          <w:color w:val="000000" w:themeColor="text1"/>
        </w:rPr>
        <w:t>Honoring, Empowering, And Recognizing Our Servicemembers And Veterans</w:t>
      </w:r>
      <w:r w:rsidR="007674FC">
        <w:rPr>
          <w:rFonts w:eastAsiaTheme="minorEastAsia"/>
          <w:b/>
          <w:bCs/>
          <w:color w:val="000000" w:themeColor="text1"/>
        </w:rPr>
        <w:t xml:space="preserve"> (HERO Act)</w:t>
      </w:r>
    </w:p>
    <w:p w14:paraId="738E302E" w14:textId="104F0EF3" w:rsidR="00A040F3" w:rsidRPr="00503255" w:rsidRDefault="00542A23" w:rsidP="59913AF5">
      <w:pPr>
        <w:widowControl w:val="0"/>
        <w:rPr>
          <w:rFonts w:eastAsiaTheme="minorEastAsia"/>
          <w:color w:val="000000" w:themeColor="text1"/>
        </w:rPr>
      </w:pPr>
      <w:hyperlink r:id="rId21">
        <w:r w:rsidRPr="59913AF5">
          <w:rPr>
            <w:rStyle w:val="Hyperlink"/>
            <w:rFonts w:eastAsiaTheme="minorEastAsia"/>
          </w:rPr>
          <w:t>Chapter 178 of the Acts of 2024</w:t>
        </w:r>
      </w:hyperlink>
    </w:p>
    <w:p w14:paraId="2E3A81A3" w14:textId="159B4EE9" w:rsidR="00A040F3" w:rsidRPr="00503255" w:rsidRDefault="00542A23" w:rsidP="59913AF5">
      <w:pPr>
        <w:widowControl w:val="0"/>
        <w:rPr>
          <w:rFonts w:eastAsiaTheme="minorEastAsia"/>
          <w:color w:val="000000" w:themeColor="text1"/>
        </w:rPr>
      </w:pPr>
      <w:r w:rsidRPr="59913AF5">
        <w:rPr>
          <w:rFonts w:eastAsiaTheme="minorEastAsia"/>
          <w:color w:val="000000" w:themeColor="text1"/>
        </w:rPr>
        <w:t>Approved: August 7, 2024</w:t>
      </w:r>
    </w:p>
    <w:p w14:paraId="11C415C2" w14:textId="7C4AED5B" w:rsidR="00A040F3" w:rsidRPr="00503255" w:rsidRDefault="00A040F3" w:rsidP="59913AF5">
      <w:pPr>
        <w:widowControl w:val="0"/>
        <w:rPr>
          <w:rFonts w:eastAsiaTheme="minorEastAsia"/>
          <w:color w:val="000000" w:themeColor="text1"/>
        </w:rPr>
      </w:pPr>
    </w:p>
    <w:p w14:paraId="3A8FBE2D" w14:textId="10767615" w:rsidR="000916B0" w:rsidRDefault="0014551B" w:rsidP="645BCA02">
      <w:pPr>
        <w:rPr>
          <w:rFonts w:eastAsiaTheme="minorEastAsia"/>
          <w:color w:val="000000" w:themeColor="text1"/>
        </w:rPr>
      </w:pPr>
      <w:r w:rsidRPr="0014551B">
        <w:rPr>
          <w:rFonts w:eastAsiaTheme="minorEastAsia"/>
          <w:color w:val="000000" w:themeColor="text1"/>
        </w:rPr>
        <w:t>In August of 2024, Governor Healey signed The HERO Act to</w:t>
      </w:r>
      <w:r w:rsidR="000B4E72">
        <w:rPr>
          <w:rFonts w:eastAsiaTheme="minorEastAsia"/>
          <w:color w:val="000000" w:themeColor="text1"/>
        </w:rPr>
        <w:t xml:space="preserve"> further investments </w:t>
      </w:r>
      <w:r w:rsidR="006628E7">
        <w:rPr>
          <w:rFonts w:eastAsiaTheme="minorEastAsia"/>
          <w:color w:val="000000" w:themeColor="text1"/>
        </w:rPr>
        <w:t>and services for veterans and the service</w:t>
      </w:r>
      <w:r w:rsidR="0081660F">
        <w:rPr>
          <w:rFonts w:eastAsiaTheme="minorEastAsia"/>
          <w:color w:val="000000" w:themeColor="text1"/>
        </w:rPr>
        <w:t xml:space="preserve"> members. The legislation </w:t>
      </w:r>
      <w:r w:rsidR="00CA4EDB">
        <w:rPr>
          <w:rFonts w:eastAsiaTheme="minorEastAsia"/>
          <w:color w:val="000000" w:themeColor="text1"/>
        </w:rPr>
        <w:t>includ</w:t>
      </w:r>
      <w:r w:rsidR="0023453F">
        <w:rPr>
          <w:rFonts w:eastAsiaTheme="minorEastAsia"/>
          <w:color w:val="000000" w:themeColor="text1"/>
        </w:rPr>
        <w:t>es</w:t>
      </w:r>
      <w:r w:rsidR="00CA4EDB">
        <w:rPr>
          <w:rFonts w:eastAsiaTheme="minorEastAsia"/>
          <w:color w:val="000000" w:themeColor="text1"/>
        </w:rPr>
        <w:t xml:space="preserve"> the following provisions</w:t>
      </w:r>
      <w:r w:rsidR="0023453F">
        <w:rPr>
          <w:rFonts w:eastAsiaTheme="minorEastAsia"/>
          <w:color w:val="000000" w:themeColor="text1"/>
        </w:rPr>
        <w:t xml:space="preserve"> </w:t>
      </w:r>
      <w:r w:rsidRPr="0014551B">
        <w:rPr>
          <w:rFonts w:eastAsiaTheme="minorEastAsia"/>
          <w:color w:val="000000" w:themeColor="text1"/>
        </w:rPr>
        <w:t xml:space="preserve"> </w:t>
      </w:r>
    </w:p>
    <w:p w14:paraId="468E87C7" w14:textId="03610CD3" w:rsidR="00A040F3" w:rsidRPr="00EC4E4E" w:rsidRDefault="1F674AFB" w:rsidP="645BCA02">
      <w:pPr>
        <w:numPr>
          <w:ilvl w:val="0"/>
          <w:numId w:val="33"/>
        </w:numPr>
      </w:pPr>
      <w:r w:rsidRPr="645BCA02">
        <w:rPr>
          <w:rFonts w:eastAsiaTheme="minorEastAsia"/>
          <w:color w:val="000000" w:themeColor="text1"/>
        </w:rPr>
        <w:t xml:space="preserve">Adds “military-connected” students to the advisory council for “comprehensive health education and human service programs” (Section 14 of the HERO Act; M.G.L Section 1G of Chapter 15). </w:t>
      </w:r>
    </w:p>
    <w:p w14:paraId="7E4232C4" w14:textId="4E9644BE" w:rsidR="00A040F3" w:rsidRPr="00503255" w:rsidRDefault="00542A23" w:rsidP="00EC4E4E">
      <w:pPr>
        <w:numPr>
          <w:ilvl w:val="0"/>
          <w:numId w:val="33"/>
        </w:numPr>
        <w:rPr>
          <w:rFonts w:eastAsiaTheme="minorEastAsia"/>
          <w:color w:val="000000" w:themeColor="text1"/>
        </w:rPr>
      </w:pPr>
      <w:r w:rsidRPr="645BCA02">
        <w:rPr>
          <w:rFonts w:eastAsiaTheme="minorEastAsia"/>
          <w:color w:val="000000" w:themeColor="text1"/>
        </w:rPr>
        <w:t xml:space="preserve">Section 30 </w:t>
      </w:r>
      <w:r w:rsidR="55547270" w:rsidRPr="5D52E458">
        <w:rPr>
          <w:rFonts w:eastAsiaTheme="minorEastAsia"/>
          <w:color w:val="000000" w:themeColor="text1"/>
        </w:rPr>
        <w:t xml:space="preserve">increases support or military </w:t>
      </w:r>
      <w:r w:rsidR="55547270" w:rsidRPr="6AFA55C7">
        <w:rPr>
          <w:rFonts w:eastAsiaTheme="minorEastAsia"/>
          <w:color w:val="000000" w:themeColor="text1"/>
        </w:rPr>
        <w:t xml:space="preserve">connected </w:t>
      </w:r>
      <w:r w:rsidR="55547270" w:rsidRPr="338F3BEA">
        <w:rPr>
          <w:rFonts w:eastAsiaTheme="minorEastAsia"/>
          <w:color w:val="000000" w:themeColor="text1"/>
        </w:rPr>
        <w:t xml:space="preserve">students </w:t>
      </w:r>
      <w:r w:rsidR="55547270" w:rsidRPr="7E404634">
        <w:rPr>
          <w:rFonts w:eastAsiaTheme="minorEastAsia"/>
          <w:color w:val="000000" w:themeColor="text1"/>
        </w:rPr>
        <w:t xml:space="preserve">when </w:t>
      </w:r>
      <w:r w:rsidR="55547270" w:rsidRPr="1609E013">
        <w:rPr>
          <w:rFonts w:eastAsiaTheme="minorEastAsia"/>
          <w:color w:val="000000" w:themeColor="text1"/>
        </w:rPr>
        <w:t xml:space="preserve">a parent or </w:t>
      </w:r>
      <w:r w:rsidR="000916B0" w:rsidRPr="6206E492">
        <w:rPr>
          <w:rFonts w:eastAsiaTheme="minorEastAsia"/>
          <w:color w:val="000000" w:themeColor="text1"/>
        </w:rPr>
        <w:t>guardian</w:t>
      </w:r>
      <w:r w:rsidR="55547270" w:rsidRPr="6206E492">
        <w:rPr>
          <w:rFonts w:eastAsiaTheme="minorEastAsia"/>
          <w:color w:val="000000" w:themeColor="text1"/>
        </w:rPr>
        <w:t xml:space="preserve"> is called </w:t>
      </w:r>
      <w:r w:rsidR="55547270" w:rsidRPr="1DF4E39D">
        <w:rPr>
          <w:rFonts w:eastAsiaTheme="minorEastAsia"/>
          <w:color w:val="000000" w:themeColor="text1"/>
        </w:rPr>
        <w:t xml:space="preserve">to </w:t>
      </w:r>
      <w:r w:rsidR="55547270" w:rsidRPr="5751CF9C">
        <w:rPr>
          <w:rFonts w:eastAsiaTheme="minorEastAsia"/>
          <w:color w:val="000000" w:themeColor="text1"/>
        </w:rPr>
        <w:t xml:space="preserve">active duty </w:t>
      </w:r>
      <w:r w:rsidR="008335A9">
        <w:rPr>
          <w:rFonts w:eastAsiaTheme="minorEastAsia"/>
          <w:color w:val="000000" w:themeColor="text1"/>
        </w:rPr>
        <w:t>by requiring</w:t>
      </w:r>
      <w:r w:rsidRPr="645BCA02">
        <w:rPr>
          <w:rFonts w:eastAsiaTheme="minorEastAsia"/>
          <w:color w:val="000000" w:themeColor="text1"/>
        </w:rPr>
        <w:t xml:space="preserve"> school districts to provide </w:t>
      </w:r>
      <w:r w:rsidR="008335A9">
        <w:rPr>
          <w:rFonts w:eastAsiaTheme="minorEastAsia"/>
          <w:color w:val="000000" w:themeColor="text1"/>
        </w:rPr>
        <w:t xml:space="preserve">support </w:t>
      </w:r>
      <w:r w:rsidR="008335A9">
        <w:rPr>
          <w:rFonts w:eastAsiaTheme="minorEastAsia"/>
          <w:color w:val="000000" w:themeColor="text1"/>
        </w:rPr>
        <w:lastRenderedPageBreak/>
        <w:t xml:space="preserve">services </w:t>
      </w:r>
      <w:r w:rsidR="00EC4E4E">
        <w:rPr>
          <w:rFonts w:eastAsiaTheme="minorEastAsia"/>
          <w:color w:val="000000" w:themeColor="text1"/>
        </w:rPr>
        <w:t xml:space="preserve">and </w:t>
      </w:r>
      <w:r w:rsidRPr="645BCA02">
        <w:rPr>
          <w:rFonts w:eastAsiaTheme="minorEastAsia"/>
          <w:color w:val="000000" w:themeColor="text1"/>
        </w:rPr>
        <w:t xml:space="preserve">information on resources available to military connected students. This section also requires DESE to post information on our website about resources available to military connected students. </w:t>
      </w:r>
      <w:r w:rsidR="00722248" w:rsidRPr="645BCA02">
        <w:rPr>
          <w:rFonts w:eastAsiaTheme="minorEastAsia"/>
          <w:color w:val="000000" w:themeColor="text1"/>
        </w:rPr>
        <w:t xml:space="preserve">See </w:t>
      </w:r>
      <w:hyperlink r:id="rId22">
        <w:r w:rsidR="00722248" w:rsidRPr="645BCA02">
          <w:rPr>
            <w:rStyle w:val="Hyperlink"/>
            <w:rFonts w:eastAsiaTheme="minorEastAsia"/>
          </w:rPr>
          <w:t>G</w:t>
        </w:r>
        <w:r w:rsidR="00572A54" w:rsidRPr="645BCA02">
          <w:rPr>
            <w:rStyle w:val="Hyperlink"/>
            <w:rFonts w:eastAsiaTheme="minorEastAsia"/>
          </w:rPr>
          <w:t>eneral Laws</w:t>
        </w:r>
        <w:r w:rsidR="00722248" w:rsidRPr="645BCA02">
          <w:rPr>
            <w:rStyle w:val="Hyperlink"/>
            <w:rFonts w:eastAsiaTheme="minorEastAsia"/>
          </w:rPr>
          <w:t xml:space="preserve"> c. 69, s. 38</w:t>
        </w:r>
      </w:hyperlink>
      <w:r w:rsidR="00722248" w:rsidRPr="645BCA02">
        <w:rPr>
          <w:rFonts w:eastAsiaTheme="minorEastAsia"/>
          <w:color w:val="000000" w:themeColor="text1"/>
        </w:rPr>
        <w:t>.</w:t>
      </w:r>
    </w:p>
    <w:p w14:paraId="0AA23B60" w14:textId="5A33DF25" w:rsidR="645BCA02" w:rsidRDefault="645BCA02" w:rsidP="645BCA02">
      <w:pPr>
        <w:rPr>
          <w:rFonts w:eastAsiaTheme="minorEastAsia"/>
          <w:color w:val="000000" w:themeColor="text1"/>
        </w:rPr>
      </w:pPr>
    </w:p>
    <w:p w14:paraId="65C536C8" w14:textId="367E2132" w:rsidR="00A040F3" w:rsidRDefault="00A040F3" w:rsidP="59913AF5">
      <w:pPr>
        <w:rPr>
          <w:rFonts w:eastAsiaTheme="minorEastAsia"/>
          <w:color w:val="000000" w:themeColor="text1"/>
        </w:rPr>
      </w:pPr>
    </w:p>
    <w:p w14:paraId="69970896" w14:textId="77777777" w:rsidR="003C02BA" w:rsidRPr="00503255" w:rsidRDefault="003C02BA" w:rsidP="59913AF5">
      <w:pPr>
        <w:rPr>
          <w:rFonts w:eastAsiaTheme="minorEastAsia"/>
          <w:color w:val="000000" w:themeColor="text1"/>
        </w:rPr>
      </w:pPr>
    </w:p>
    <w:p w14:paraId="76E23AAA" w14:textId="1E015B48" w:rsidR="00A040F3" w:rsidRPr="00503255" w:rsidRDefault="00542A23" w:rsidP="59913AF5">
      <w:pPr>
        <w:widowControl w:val="0"/>
        <w:rPr>
          <w:rFonts w:eastAsiaTheme="minorEastAsia"/>
          <w:color w:val="000000" w:themeColor="text1"/>
        </w:rPr>
      </w:pPr>
      <w:r w:rsidRPr="59913AF5">
        <w:rPr>
          <w:rFonts w:eastAsiaTheme="minorEastAsia"/>
          <w:b/>
          <w:bCs/>
          <w:color w:val="000000" w:themeColor="text1"/>
        </w:rPr>
        <w:t>An Act making appropriations for the fiscal year 2024 to provide for supplementing certain existing appropriations and for certain other activities and projects</w:t>
      </w:r>
    </w:p>
    <w:p w14:paraId="0318FC4F" w14:textId="48F38584" w:rsidR="00A040F3" w:rsidRPr="00503255" w:rsidRDefault="00542A23" w:rsidP="59913AF5">
      <w:pPr>
        <w:widowControl w:val="0"/>
        <w:rPr>
          <w:rFonts w:eastAsiaTheme="minorEastAsia"/>
          <w:color w:val="0000FF"/>
        </w:rPr>
      </w:pPr>
      <w:hyperlink r:id="rId23">
        <w:r w:rsidRPr="59913AF5">
          <w:rPr>
            <w:rStyle w:val="Hyperlink"/>
            <w:rFonts w:eastAsiaTheme="minorEastAsia"/>
          </w:rPr>
          <w:t>Chapter 248 of the Acts of 2024</w:t>
        </w:r>
      </w:hyperlink>
    </w:p>
    <w:p w14:paraId="3489C557" w14:textId="24541DA4" w:rsidR="00A040F3" w:rsidRPr="00503255" w:rsidRDefault="00542A23" w:rsidP="59913AF5">
      <w:pPr>
        <w:widowControl w:val="0"/>
        <w:rPr>
          <w:rFonts w:eastAsiaTheme="minorEastAsia"/>
          <w:color w:val="000000" w:themeColor="text1"/>
        </w:rPr>
      </w:pPr>
      <w:r w:rsidRPr="59913AF5">
        <w:rPr>
          <w:rFonts w:eastAsiaTheme="minorEastAsia"/>
          <w:color w:val="000000" w:themeColor="text1"/>
        </w:rPr>
        <w:t>Approved: December 4, 2024</w:t>
      </w:r>
    </w:p>
    <w:p w14:paraId="7AE39257" w14:textId="4E209DFA" w:rsidR="00A040F3" w:rsidRPr="00503255" w:rsidRDefault="00A040F3" w:rsidP="59913AF5">
      <w:pPr>
        <w:widowControl w:val="0"/>
        <w:rPr>
          <w:rFonts w:eastAsiaTheme="minorEastAsia"/>
          <w:color w:val="000000" w:themeColor="text1"/>
        </w:rPr>
      </w:pPr>
    </w:p>
    <w:p w14:paraId="6BC06FF3" w14:textId="22A78C24" w:rsidR="00A040F3" w:rsidRDefault="00542A23" w:rsidP="59913AF5">
      <w:pPr>
        <w:widowControl w:val="0"/>
        <w:rPr>
          <w:rFonts w:eastAsiaTheme="minorEastAsia"/>
          <w:color w:val="000000" w:themeColor="text1"/>
        </w:rPr>
      </w:pPr>
      <w:r w:rsidRPr="59913AF5">
        <w:rPr>
          <w:rFonts w:eastAsiaTheme="minorEastAsia"/>
          <w:color w:val="000000" w:themeColor="text1"/>
        </w:rPr>
        <w:t xml:space="preserve">Section 18 authorizes the sharing of certain personal data between DESE and BSEA to carry out their respective legal responsibilities. This provision will be added to </w:t>
      </w:r>
      <w:hyperlink r:id="rId24" w:history="1">
        <w:r w:rsidRPr="00B41A4C">
          <w:rPr>
            <w:rStyle w:val="Hyperlink"/>
            <w:rFonts w:eastAsiaTheme="minorEastAsia"/>
          </w:rPr>
          <w:t>General Laws c. 71B, s. 2A</w:t>
        </w:r>
      </w:hyperlink>
      <w:r w:rsidRPr="59913AF5">
        <w:rPr>
          <w:rFonts w:eastAsiaTheme="minorEastAsia"/>
          <w:color w:val="000000" w:themeColor="text1"/>
        </w:rPr>
        <w:t>.</w:t>
      </w:r>
    </w:p>
    <w:p w14:paraId="2C2EC563" w14:textId="77777777" w:rsidR="00D92744" w:rsidRPr="00503255" w:rsidRDefault="00D92744" w:rsidP="59913AF5">
      <w:pPr>
        <w:widowControl w:val="0"/>
        <w:rPr>
          <w:rFonts w:eastAsiaTheme="minorEastAsia"/>
          <w:color w:val="000000" w:themeColor="text1"/>
        </w:rPr>
      </w:pPr>
    </w:p>
    <w:p w14:paraId="55821EA1" w14:textId="463C75D7" w:rsidR="00A040F3" w:rsidRPr="00503255" w:rsidRDefault="00542A23" w:rsidP="59913AF5">
      <w:pPr>
        <w:widowControl w:val="0"/>
        <w:rPr>
          <w:rFonts w:eastAsiaTheme="minorEastAsia"/>
          <w:color w:val="000000" w:themeColor="text1"/>
        </w:rPr>
      </w:pPr>
      <w:r w:rsidRPr="59913AF5">
        <w:rPr>
          <w:rFonts w:eastAsiaTheme="minorEastAsia"/>
          <w:color w:val="000000" w:themeColor="text1"/>
        </w:rPr>
        <w:t xml:space="preserve">Section 19 authorizes the sharing of certain personal data among DESE, County Houses of Correction, school districts, and educational service providers, to facilitate prompt access to special education services for individuals incarcerated in county houses of correction. This provision will be added to </w:t>
      </w:r>
      <w:hyperlink r:id="rId25" w:history="1">
        <w:r w:rsidRPr="000F4F74">
          <w:rPr>
            <w:rStyle w:val="Hyperlink"/>
            <w:rFonts w:eastAsiaTheme="minorEastAsia"/>
          </w:rPr>
          <w:t>General Laws c. 71B, s. 11A</w:t>
        </w:r>
      </w:hyperlink>
      <w:r w:rsidRPr="59913AF5">
        <w:rPr>
          <w:rFonts w:eastAsiaTheme="minorEastAsia"/>
          <w:color w:val="000000" w:themeColor="text1"/>
        </w:rPr>
        <w:t xml:space="preserve">. </w:t>
      </w:r>
    </w:p>
    <w:p w14:paraId="36CEADA6" w14:textId="225B214F" w:rsidR="00A040F3" w:rsidRPr="00503255" w:rsidRDefault="00A040F3" w:rsidP="59913AF5">
      <w:pPr>
        <w:widowControl w:val="0"/>
        <w:rPr>
          <w:rFonts w:eastAsiaTheme="minorEastAsia"/>
          <w:color w:val="000000" w:themeColor="text1"/>
        </w:rPr>
      </w:pPr>
    </w:p>
    <w:p w14:paraId="0E12FC2E" w14:textId="24A1F4BE" w:rsidR="00A040F3" w:rsidRPr="00503255" w:rsidRDefault="00A040F3" w:rsidP="59913AF5">
      <w:pPr>
        <w:widowControl w:val="0"/>
        <w:rPr>
          <w:rFonts w:eastAsiaTheme="minorEastAsia"/>
          <w:color w:val="000000" w:themeColor="text1"/>
        </w:rPr>
      </w:pPr>
    </w:p>
    <w:p w14:paraId="4C6C7458" w14:textId="097E98FD" w:rsidR="00A040F3" w:rsidRPr="00503255" w:rsidRDefault="00542A23" w:rsidP="59913AF5">
      <w:pPr>
        <w:widowControl w:val="0"/>
        <w:rPr>
          <w:rFonts w:eastAsiaTheme="minorEastAsia"/>
          <w:color w:val="000000" w:themeColor="text1"/>
        </w:rPr>
      </w:pPr>
      <w:r w:rsidRPr="59913AF5">
        <w:rPr>
          <w:rFonts w:eastAsiaTheme="minorEastAsia"/>
          <w:b/>
          <w:bCs/>
          <w:color w:val="000000" w:themeColor="text1"/>
        </w:rPr>
        <w:t>An Act requiring that districts certify that students have mastered the skills, competencies and knowledge of the state standards as a replacement for the MCAS graduation requirement</w:t>
      </w:r>
    </w:p>
    <w:p w14:paraId="484ED6A1" w14:textId="403A5F42" w:rsidR="00A040F3" w:rsidRPr="00503255" w:rsidRDefault="00542A23" w:rsidP="59913AF5">
      <w:pPr>
        <w:widowControl w:val="0"/>
        <w:rPr>
          <w:rFonts w:eastAsiaTheme="minorEastAsia"/>
          <w:color w:val="000000" w:themeColor="text1"/>
        </w:rPr>
      </w:pPr>
      <w:hyperlink r:id="rId26">
        <w:r w:rsidRPr="59913AF5">
          <w:rPr>
            <w:rStyle w:val="Hyperlink"/>
            <w:rFonts w:eastAsiaTheme="minorEastAsia"/>
          </w:rPr>
          <w:t>Chapter 251 of the Acts of 2024</w:t>
        </w:r>
      </w:hyperlink>
    </w:p>
    <w:p w14:paraId="5E33EB4D" w14:textId="235B38AE" w:rsidR="00A040F3" w:rsidRPr="00503255" w:rsidRDefault="00542A23" w:rsidP="59913AF5">
      <w:pPr>
        <w:widowControl w:val="0"/>
        <w:shd w:val="clear" w:color="auto" w:fill="FFFFFF" w:themeFill="background1"/>
        <w:spacing w:after="150"/>
        <w:jc w:val="both"/>
        <w:rPr>
          <w:rFonts w:eastAsiaTheme="minorEastAsia"/>
          <w:color w:val="000000" w:themeColor="text1"/>
        </w:rPr>
      </w:pPr>
      <w:r w:rsidRPr="59913AF5">
        <w:rPr>
          <w:rFonts w:eastAsiaTheme="minorEastAsia"/>
          <w:color w:val="000000" w:themeColor="text1"/>
        </w:rPr>
        <w:t>Approved: Election 2024</w:t>
      </w:r>
    </w:p>
    <w:p w14:paraId="1AF3469A" w14:textId="07E254D4" w:rsidR="00A040F3" w:rsidRPr="00503255" w:rsidRDefault="00542A23" w:rsidP="00C60B98">
      <w:pPr>
        <w:widowControl w:val="0"/>
        <w:rPr>
          <w:rFonts w:eastAsiaTheme="minorEastAsia"/>
          <w:color w:val="000000" w:themeColor="text1"/>
        </w:rPr>
      </w:pPr>
      <w:r w:rsidRPr="59913AF5">
        <w:rPr>
          <w:rFonts w:eastAsiaTheme="minorEastAsia"/>
          <w:color w:val="000000" w:themeColor="text1"/>
        </w:rPr>
        <w:t xml:space="preserve">Codification of the successful ballot question amending </w:t>
      </w:r>
      <w:hyperlink r:id="rId27">
        <w:r w:rsidRPr="59913AF5">
          <w:rPr>
            <w:rStyle w:val="Hyperlink"/>
            <w:rFonts w:eastAsiaTheme="minorEastAsia"/>
            <w:color w:val="000000" w:themeColor="text1"/>
          </w:rPr>
          <w:t>Section 1D of chapter 69 of the General Laws</w:t>
        </w:r>
      </w:hyperlink>
      <w:r w:rsidRPr="59913AF5">
        <w:rPr>
          <w:rFonts w:eastAsiaTheme="minorEastAsia"/>
          <w:color w:val="000000" w:themeColor="text1"/>
        </w:rPr>
        <w:t>, as appearing in the 2022 Official Edition, which strikes from the first sentence of sub-paragraph (i) the words,", as measured by the assessment instruments described in section one I." and replac</w:t>
      </w:r>
      <w:r w:rsidR="000F4F74">
        <w:rPr>
          <w:rFonts w:eastAsiaTheme="minorEastAsia"/>
          <w:color w:val="000000" w:themeColor="text1"/>
        </w:rPr>
        <w:t>es</w:t>
      </w:r>
      <w:r w:rsidRPr="59913AF5">
        <w:rPr>
          <w:rFonts w:eastAsiaTheme="minorEastAsia"/>
          <w:color w:val="000000" w:themeColor="text1"/>
        </w:rPr>
        <w:t xml:space="preserve"> them with the following: "by satisfactorily completing coursework that has been certified by the student's district as showing mastery of the skills, competencies, and knowledge contained in the state academic standards and curriculum frameworks in the areas measured by the MCAS high school tests described in section one I administered in 2023, and in any additional areas determined by the board."</w:t>
      </w:r>
    </w:p>
    <w:p w14:paraId="08713C26" w14:textId="2BA814BA" w:rsidR="00A040F3" w:rsidRPr="00503255" w:rsidRDefault="00A040F3" w:rsidP="59913AF5">
      <w:pPr>
        <w:widowControl w:val="0"/>
        <w:rPr>
          <w:rFonts w:eastAsiaTheme="minorEastAsia"/>
          <w:color w:val="000000" w:themeColor="text1"/>
        </w:rPr>
      </w:pPr>
    </w:p>
    <w:p w14:paraId="415878D9" w14:textId="52AD8D55" w:rsidR="645BCA02" w:rsidRDefault="645BCA02" w:rsidP="645BCA02">
      <w:pPr>
        <w:widowControl w:val="0"/>
        <w:rPr>
          <w:rFonts w:eastAsiaTheme="minorEastAsia"/>
          <w:b/>
          <w:bCs/>
          <w:color w:val="000000" w:themeColor="text1"/>
        </w:rPr>
      </w:pPr>
    </w:p>
    <w:p w14:paraId="7F9CCB18" w14:textId="689031F5" w:rsidR="645BCA02" w:rsidRDefault="645BCA02" w:rsidP="645BCA02">
      <w:pPr>
        <w:widowControl w:val="0"/>
        <w:rPr>
          <w:rFonts w:eastAsiaTheme="minorEastAsia"/>
          <w:b/>
          <w:bCs/>
          <w:color w:val="000000" w:themeColor="text1"/>
        </w:rPr>
      </w:pPr>
    </w:p>
    <w:p w14:paraId="23B14295" w14:textId="22637747" w:rsidR="645BCA02" w:rsidRDefault="645BCA02" w:rsidP="645BCA02">
      <w:pPr>
        <w:widowControl w:val="0"/>
        <w:rPr>
          <w:rFonts w:eastAsiaTheme="minorEastAsia"/>
          <w:b/>
          <w:bCs/>
          <w:color w:val="000000" w:themeColor="text1"/>
        </w:rPr>
      </w:pPr>
    </w:p>
    <w:p w14:paraId="4F98D239" w14:textId="745E647E" w:rsidR="00A040F3" w:rsidRPr="00503255" w:rsidRDefault="00542A23" w:rsidP="59913AF5">
      <w:pPr>
        <w:widowControl w:val="0"/>
        <w:rPr>
          <w:rFonts w:eastAsiaTheme="minorEastAsia"/>
          <w:color w:val="000000" w:themeColor="text1"/>
        </w:rPr>
      </w:pPr>
      <w:r w:rsidRPr="59913AF5">
        <w:rPr>
          <w:rFonts w:eastAsiaTheme="minorEastAsia"/>
          <w:b/>
          <w:bCs/>
          <w:color w:val="000000" w:themeColor="text1"/>
        </w:rPr>
        <w:t>An Act relative to strengthening Massachusetts’ economic leadership (MassLeads)</w:t>
      </w:r>
    </w:p>
    <w:p w14:paraId="3F552256" w14:textId="524F5FBB" w:rsidR="00A040F3" w:rsidRPr="00503255" w:rsidRDefault="00542A23" w:rsidP="59913AF5">
      <w:pPr>
        <w:widowControl w:val="0"/>
        <w:rPr>
          <w:rFonts w:eastAsiaTheme="minorEastAsia"/>
          <w:color w:val="000000" w:themeColor="text1"/>
        </w:rPr>
      </w:pPr>
      <w:hyperlink r:id="rId28">
        <w:r w:rsidRPr="59913AF5">
          <w:rPr>
            <w:rStyle w:val="Hyperlink"/>
            <w:rFonts w:eastAsiaTheme="minorEastAsia"/>
          </w:rPr>
          <w:t>Chapter 238 0f the Acts of 2024</w:t>
        </w:r>
      </w:hyperlink>
    </w:p>
    <w:p w14:paraId="1A69413B" w14:textId="2A3DE024" w:rsidR="00A040F3" w:rsidRPr="00503255" w:rsidRDefault="00542A23" w:rsidP="59913AF5">
      <w:pPr>
        <w:widowControl w:val="0"/>
        <w:rPr>
          <w:rFonts w:eastAsiaTheme="minorEastAsia"/>
          <w:color w:val="000000" w:themeColor="text1"/>
        </w:rPr>
      </w:pPr>
      <w:r w:rsidRPr="59913AF5">
        <w:rPr>
          <w:rFonts w:eastAsiaTheme="minorEastAsia"/>
          <w:color w:val="000000" w:themeColor="text1"/>
        </w:rPr>
        <w:t>Approved: November 20, 2024</w:t>
      </w:r>
    </w:p>
    <w:p w14:paraId="55E27DBE" w14:textId="15D45392" w:rsidR="00A040F3" w:rsidRPr="00503255" w:rsidRDefault="00A040F3" w:rsidP="59913AF5">
      <w:pPr>
        <w:widowControl w:val="0"/>
        <w:rPr>
          <w:rFonts w:eastAsiaTheme="minorEastAsia"/>
          <w:color w:val="000000" w:themeColor="text1"/>
        </w:rPr>
      </w:pPr>
    </w:p>
    <w:p w14:paraId="58BEFCD1" w14:textId="5D9085F6" w:rsidR="00A040F3" w:rsidRPr="00503255" w:rsidRDefault="00542A23" w:rsidP="59913AF5">
      <w:pPr>
        <w:widowControl w:val="0"/>
        <w:rPr>
          <w:rFonts w:eastAsiaTheme="minorEastAsia"/>
          <w:color w:val="000000" w:themeColor="text1"/>
        </w:rPr>
      </w:pPr>
      <w:r w:rsidRPr="59913AF5">
        <w:rPr>
          <w:rFonts w:eastAsiaTheme="minorEastAsia"/>
          <w:color w:val="000000" w:themeColor="text1"/>
        </w:rPr>
        <w:t xml:space="preserve">The 2024 economic development bill, MassLeads, includes several K-12 related </w:t>
      </w:r>
      <w:r w:rsidRPr="59913AF5">
        <w:rPr>
          <w:rFonts w:eastAsiaTheme="minorEastAsia"/>
          <w:color w:val="000000" w:themeColor="text1"/>
        </w:rPr>
        <w:lastRenderedPageBreak/>
        <w:t>requirements:</w:t>
      </w:r>
    </w:p>
    <w:p w14:paraId="5E73A106" w14:textId="0D852B28" w:rsidR="0088473D" w:rsidRPr="00280319" w:rsidRDefault="00542A23" w:rsidP="00280319">
      <w:pPr>
        <w:pStyle w:val="ListParagraph"/>
        <w:numPr>
          <w:ilvl w:val="0"/>
          <w:numId w:val="32"/>
        </w:numPr>
        <w:spacing w:after="160" w:line="259" w:lineRule="auto"/>
        <w:rPr>
          <w:rFonts w:eastAsiaTheme="minorEastAsia"/>
          <w:color w:val="000000" w:themeColor="text1"/>
        </w:rPr>
      </w:pPr>
      <w:r w:rsidRPr="00280319">
        <w:rPr>
          <w:rFonts w:eastAsiaTheme="minorEastAsia"/>
          <w:color w:val="000000" w:themeColor="text1"/>
        </w:rPr>
        <w:t xml:space="preserve">FAFSA resources requirement (section 215) – The commissioner shall notify students, prior to graduating from high school, of the availability of the free application for federal student aid, known as the FAFSA; provide students with information on federal and state financial aid options for postsecondary education; and provide students with instructions for completing state and federal financial aid applications. </w:t>
      </w:r>
    </w:p>
    <w:p w14:paraId="5539A093" w14:textId="77777777" w:rsidR="00642D4A" w:rsidRDefault="00642D4A" w:rsidP="00642D4A">
      <w:pPr>
        <w:pStyle w:val="ListParagraph"/>
        <w:widowControl w:val="0"/>
        <w:rPr>
          <w:rFonts w:eastAsiaTheme="minorEastAsia"/>
          <w:color w:val="000000" w:themeColor="text1"/>
        </w:rPr>
      </w:pPr>
    </w:p>
    <w:p w14:paraId="133104A1" w14:textId="2E96409D" w:rsidR="00280319" w:rsidRPr="00642D4A" w:rsidRDefault="00542A23" w:rsidP="00642D4A">
      <w:pPr>
        <w:pStyle w:val="ListParagraph"/>
        <w:widowControl w:val="0"/>
        <w:numPr>
          <w:ilvl w:val="0"/>
          <w:numId w:val="32"/>
        </w:numPr>
        <w:rPr>
          <w:rFonts w:eastAsiaTheme="minorEastAsia"/>
          <w:color w:val="000000" w:themeColor="text1"/>
        </w:rPr>
      </w:pPr>
      <w:r w:rsidRPr="00642D4A">
        <w:rPr>
          <w:rFonts w:eastAsiaTheme="minorEastAsia"/>
          <w:color w:val="000000" w:themeColor="text1"/>
        </w:rPr>
        <w:t>Educator Diversity Plans (section 216) – Amends M.G.L. chapter 69 with a new section, Section 39, requiring DESE to set measurable educator diversity goals for the commonwealth and shall collect and publicly report statewide educator diversity data in an online report including the hiring and retention of diverse educators; racial and ethnic demographics of educators who complete Massachusetts state educator preparation programs; teacher qualification data; and the racial and ethnic demographics of all persons applying for and completing educator certification in the commonwealth.</w:t>
      </w:r>
    </w:p>
    <w:p w14:paraId="5E7A9B7C" w14:textId="77777777" w:rsidR="00642D4A" w:rsidRDefault="00642D4A" w:rsidP="00642D4A">
      <w:pPr>
        <w:pStyle w:val="ListParagraph"/>
        <w:widowControl w:val="0"/>
        <w:rPr>
          <w:rFonts w:eastAsiaTheme="minorEastAsia"/>
          <w:color w:val="000000" w:themeColor="text1"/>
        </w:rPr>
      </w:pPr>
    </w:p>
    <w:p w14:paraId="5A137D6C" w14:textId="77B10E32" w:rsidR="00A040F3" w:rsidRPr="00642D4A" w:rsidRDefault="00542A23" w:rsidP="00642D4A">
      <w:pPr>
        <w:pStyle w:val="ListParagraph"/>
        <w:widowControl w:val="0"/>
        <w:numPr>
          <w:ilvl w:val="0"/>
          <w:numId w:val="32"/>
        </w:numPr>
        <w:rPr>
          <w:rFonts w:eastAsiaTheme="minorEastAsia"/>
          <w:color w:val="000000" w:themeColor="text1"/>
        </w:rPr>
      </w:pPr>
      <w:r w:rsidRPr="00642D4A">
        <w:rPr>
          <w:rFonts w:eastAsiaTheme="minorEastAsia"/>
          <w:color w:val="000000" w:themeColor="text1"/>
        </w:rPr>
        <w:t>Culturally Responsive Strategies (section 217) – Amends Section 38G of M.G.L. chapter 71 by adding a paragraph requiring the department to incentivize all educators and administrators to be trained in strategies related to evidence-based culturally responsive and linguistically sustaining pedagogy and practices. The department may consider incentives including, but not limited to, certification fee waivers, resources curated and published by the department, professional development opportunities, grants and optional training during the certification and recertification process. Educator Preparation (section 218) – Amends M.G.L. chapter 71 by inserting Section 38G¾ which requires DESE to:</w:t>
      </w:r>
    </w:p>
    <w:p w14:paraId="5D1C1F6D" w14:textId="462FEF4E" w:rsidR="00A040F3" w:rsidRPr="00503255" w:rsidRDefault="00542A23" w:rsidP="59913AF5">
      <w:pPr>
        <w:pStyle w:val="ListParagraph"/>
        <w:numPr>
          <w:ilvl w:val="0"/>
          <w:numId w:val="9"/>
        </w:numPr>
        <w:spacing w:after="160" w:line="259" w:lineRule="auto"/>
        <w:rPr>
          <w:rFonts w:eastAsiaTheme="minorEastAsia"/>
          <w:color w:val="000000" w:themeColor="text1"/>
        </w:rPr>
      </w:pPr>
      <w:r w:rsidRPr="59913AF5">
        <w:rPr>
          <w:rFonts w:eastAsiaTheme="minorEastAsia"/>
          <w:color w:val="000000" w:themeColor="text1"/>
        </w:rPr>
        <w:t xml:space="preserve">establish guidelines for plans to increase diversity among teaching, administration and staff positions of districts, and charter schools. </w:t>
      </w:r>
    </w:p>
    <w:p w14:paraId="0AACB5FF" w14:textId="17F1A678" w:rsidR="00A040F3" w:rsidRPr="00503255" w:rsidRDefault="00542A23" w:rsidP="59913AF5">
      <w:pPr>
        <w:pStyle w:val="ListParagraph"/>
        <w:numPr>
          <w:ilvl w:val="0"/>
          <w:numId w:val="9"/>
        </w:numPr>
        <w:spacing w:after="160" w:line="259" w:lineRule="auto"/>
        <w:rPr>
          <w:rFonts w:eastAsiaTheme="minorEastAsia"/>
          <w:color w:val="000000" w:themeColor="text1"/>
        </w:rPr>
      </w:pPr>
      <w:r w:rsidRPr="59913AF5">
        <w:rPr>
          <w:rFonts w:eastAsiaTheme="minorEastAsia"/>
          <w:color w:val="000000" w:themeColor="text1"/>
        </w:rPr>
        <w:t>establish a process for reviewing plans based on clearly defined criteria.</w:t>
      </w:r>
    </w:p>
    <w:p w14:paraId="5B046C14" w14:textId="0824D756" w:rsidR="00A040F3" w:rsidRPr="00503255" w:rsidRDefault="00542A23" w:rsidP="59913AF5">
      <w:pPr>
        <w:pStyle w:val="ListParagraph"/>
        <w:numPr>
          <w:ilvl w:val="0"/>
          <w:numId w:val="9"/>
        </w:numPr>
        <w:spacing w:after="160" w:line="259" w:lineRule="auto"/>
        <w:rPr>
          <w:rFonts w:eastAsiaTheme="minorEastAsia"/>
          <w:color w:val="000000" w:themeColor="text1"/>
        </w:rPr>
      </w:pPr>
      <w:r w:rsidRPr="59913AF5">
        <w:rPr>
          <w:rFonts w:eastAsiaTheme="minorEastAsia"/>
          <w:color w:val="000000" w:themeColor="text1"/>
        </w:rPr>
        <w:t>direct approved educator preparation programs to implement plans to examine and address barriers to equity in program enrollment and completion.</w:t>
      </w:r>
    </w:p>
    <w:p w14:paraId="6D7794B9" w14:textId="7DB8C506" w:rsidR="00A040F3" w:rsidRPr="00503255" w:rsidRDefault="00542A23" w:rsidP="59913AF5">
      <w:pPr>
        <w:pStyle w:val="ListParagraph"/>
        <w:numPr>
          <w:ilvl w:val="0"/>
          <w:numId w:val="9"/>
        </w:numPr>
        <w:spacing w:after="160" w:line="259" w:lineRule="auto"/>
        <w:rPr>
          <w:rFonts w:eastAsiaTheme="minorEastAsia"/>
          <w:color w:val="000000" w:themeColor="text1"/>
        </w:rPr>
      </w:pPr>
      <w:r w:rsidRPr="59913AF5">
        <w:rPr>
          <w:rFonts w:eastAsiaTheme="minorEastAsia"/>
          <w:color w:val="000000" w:themeColor="text1"/>
        </w:rPr>
        <w:t xml:space="preserve">provide technical assistance to public school districts and charter schools related to their diversity plans. </w:t>
      </w:r>
    </w:p>
    <w:p w14:paraId="5E64AA88" w14:textId="6C3C5F8C" w:rsidR="00A040F3" w:rsidRPr="00503255" w:rsidRDefault="00542A23" w:rsidP="59913AF5">
      <w:pPr>
        <w:widowControl w:val="0"/>
        <w:ind w:left="720"/>
        <w:rPr>
          <w:rFonts w:eastAsiaTheme="minorEastAsia"/>
          <w:color w:val="000000" w:themeColor="text1"/>
        </w:rPr>
      </w:pPr>
      <w:r w:rsidRPr="59913AF5">
        <w:rPr>
          <w:rFonts w:eastAsiaTheme="minorEastAsia"/>
          <w:color w:val="000000" w:themeColor="text1"/>
        </w:rPr>
        <w:t xml:space="preserve">This section also directs the board of elementary and secondary education to review progress on educator diversity on a regular basis and may provide further recommendations to districts and schools regarding educator diversity. </w:t>
      </w:r>
    </w:p>
    <w:p w14:paraId="3320163A" w14:textId="318ECB4A" w:rsidR="00A040F3" w:rsidRPr="00503255" w:rsidRDefault="00A040F3" w:rsidP="59913AF5">
      <w:pPr>
        <w:widowControl w:val="0"/>
        <w:ind w:left="720"/>
        <w:rPr>
          <w:rFonts w:eastAsiaTheme="minorEastAsia"/>
          <w:color w:val="000000" w:themeColor="text1"/>
        </w:rPr>
      </w:pPr>
    </w:p>
    <w:p w14:paraId="2016686B" w14:textId="25F675EB" w:rsidR="00A040F3" w:rsidRPr="00503255" w:rsidRDefault="00542A23" w:rsidP="59913AF5">
      <w:pPr>
        <w:pStyle w:val="ListParagraph"/>
        <w:numPr>
          <w:ilvl w:val="0"/>
          <w:numId w:val="8"/>
        </w:numPr>
        <w:rPr>
          <w:rFonts w:eastAsiaTheme="minorEastAsia"/>
          <w:color w:val="000000" w:themeColor="text1"/>
        </w:rPr>
      </w:pPr>
      <w:r w:rsidRPr="59913AF5">
        <w:rPr>
          <w:rFonts w:eastAsiaTheme="minorEastAsia"/>
          <w:color w:val="000000" w:themeColor="text1"/>
        </w:rPr>
        <w:t xml:space="preserve">Diversity teams (section 219) – Amends M.G.L. chapter 71 to require that public school districts and charter schools appoint or hire a diversity, equity and inclusion officer or establish a diversity team; establish a process for advising the school committee or board of trustees on matters of diversity, equity and inclusion in the school district or charter school; and, ensure that superintendents, school </w:t>
      </w:r>
      <w:r w:rsidRPr="59913AF5">
        <w:rPr>
          <w:rFonts w:eastAsiaTheme="minorEastAsia"/>
          <w:color w:val="000000" w:themeColor="text1"/>
        </w:rPr>
        <w:lastRenderedPageBreak/>
        <w:t>committee members, boards of trustees members, district leaders, principals and school district employees attend diversity and implicit bias training every 5 years.</w:t>
      </w:r>
    </w:p>
    <w:p w14:paraId="35E6C2AD" w14:textId="721424A7" w:rsidR="00A040F3" w:rsidRPr="00503255" w:rsidRDefault="00A040F3" w:rsidP="59913AF5">
      <w:pPr>
        <w:ind w:left="720"/>
        <w:rPr>
          <w:rFonts w:eastAsiaTheme="minorEastAsia"/>
          <w:color w:val="000000" w:themeColor="text1"/>
        </w:rPr>
      </w:pPr>
    </w:p>
    <w:p w14:paraId="11E6EFB0" w14:textId="78A44FDF" w:rsidR="00224593" w:rsidRDefault="00542A23" w:rsidP="004336BC">
      <w:pPr>
        <w:pStyle w:val="ListParagraph"/>
        <w:numPr>
          <w:ilvl w:val="0"/>
          <w:numId w:val="8"/>
        </w:numPr>
        <w:rPr>
          <w:rFonts w:eastAsiaTheme="minorEastAsia"/>
          <w:color w:val="000000" w:themeColor="text1"/>
        </w:rPr>
      </w:pPr>
      <w:r w:rsidRPr="59913AF5">
        <w:rPr>
          <w:rFonts w:eastAsiaTheme="minorEastAsia"/>
          <w:color w:val="000000" w:themeColor="text1"/>
        </w:rPr>
        <w:t xml:space="preserve">CTE educator training (section 220) – Amends M.G.L. chapter 74 to require DESE to establish basic competency-based vocational-technical teacher training standards which shall serve as the fundamental, pedagogical requirements for beginning vocational-technical instructors. </w:t>
      </w:r>
    </w:p>
    <w:p w14:paraId="0BD33D78" w14:textId="77777777" w:rsidR="004336BC" w:rsidRPr="004336BC" w:rsidRDefault="004336BC" w:rsidP="004336BC">
      <w:pPr>
        <w:rPr>
          <w:rFonts w:eastAsiaTheme="minorEastAsia"/>
          <w:color w:val="000000" w:themeColor="text1"/>
        </w:rPr>
      </w:pPr>
    </w:p>
    <w:p w14:paraId="79183BBC" w14:textId="570CFC7F" w:rsidR="00A040F3" w:rsidRDefault="00542A23" w:rsidP="59913AF5">
      <w:pPr>
        <w:pStyle w:val="ListParagraph"/>
        <w:numPr>
          <w:ilvl w:val="0"/>
          <w:numId w:val="7"/>
        </w:numPr>
        <w:spacing w:after="160" w:line="259" w:lineRule="auto"/>
        <w:rPr>
          <w:rFonts w:eastAsiaTheme="minorEastAsia"/>
          <w:color w:val="000000" w:themeColor="text1"/>
        </w:rPr>
      </w:pPr>
      <w:r w:rsidRPr="59913AF5">
        <w:rPr>
          <w:rFonts w:eastAsiaTheme="minorEastAsia"/>
          <w:color w:val="000000" w:themeColor="text1"/>
        </w:rPr>
        <w:t xml:space="preserve">Hoisting (section 262) – Amends Section 53 of M.G.L. chapter 146 to exempt chapter 74 programs at vocational education schools from age thresholds for student training in hoisting equipment use. </w:t>
      </w:r>
    </w:p>
    <w:p w14:paraId="72076203" w14:textId="77777777" w:rsidR="008B4BC7" w:rsidRPr="00503255" w:rsidRDefault="008B4BC7" w:rsidP="008B4BC7">
      <w:pPr>
        <w:pStyle w:val="ListParagraph"/>
        <w:spacing w:after="160" w:line="259" w:lineRule="auto"/>
        <w:rPr>
          <w:rFonts w:eastAsiaTheme="minorEastAsia"/>
          <w:color w:val="000000" w:themeColor="text1"/>
        </w:rPr>
      </w:pPr>
    </w:p>
    <w:p w14:paraId="218F5D55" w14:textId="77777777" w:rsidR="008B4BC7" w:rsidRDefault="00542A23">
      <w:pPr>
        <w:pStyle w:val="ListParagraph"/>
        <w:numPr>
          <w:ilvl w:val="0"/>
          <w:numId w:val="7"/>
        </w:numPr>
        <w:spacing w:after="160" w:line="259" w:lineRule="auto"/>
        <w:rPr>
          <w:rFonts w:eastAsiaTheme="minorEastAsia"/>
          <w:color w:val="000000" w:themeColor="text1"/>
        </w:rPr>
      </w:pPr>
      <w:r w:rsidRPr="008B4BC7">
        <w:rPr>
          <w:rFonts w:eastAsiaTheme="minorEastAsia"/>
          <w:color w:val="000000" w:themeColor="text1"/>
        </w:rPr>
        <w:t>Alternative Licensure Feasibility Study (section 288) – directs DESE to study the feasibility of establishing a program that allows certain educator candidates to complete the testing requirements pursuant to section 38G of M.G.L. chapter 71 at no cost to candidates.</w:t>
      </w:r>
    </w:p>
    <w:p w14:paraId="13FC3AEE" w14:textId="77777777" w:rsidR="008B4BC7" w:rsidRPr="008B4BC7" w:rsidRDefault="008B4BC7" w:rsidP="008B4BC7">
      <w:pPr>
        <w:pStyle w:val="ListParagraph"/>
        <w:rPr>
          <w:rFonts w:eastAsiaTheme="minorEastAsia"/>
          <w:color w:val="000000" w:themeColor="text1"/>
        </w:rPr>
      </w:pPr>
    </w:p>
    <w:p w14:paraId="5F0046D3" w14:textId="77777777" w:rsidR="00FD5447" w:rsidRDefault="00542A23">
      <w:pPr>
        <w:pStyle w:val="ListParagraph"/>
        <w:numPr>
          <w:ilvl w:val="0"/>
          <w:numId w:val="7"/>
        </w:numPr>
        <w:spacing w:after="160" w:line="259" w:lineRule="auto"/>
        <w:rPr>
          <w:rFonts w:eastAsiaTheme="minorEastAsia"/>
          <w:color w:val="000000" w:themeColor="text1"/>
        </w:rPr>
      </w:pPr>
      <w:r w:rsidRPr="00FD5447">
        <w:rPr>
          <w:rFonts w:eastAsiaTheme="minorEastAsia"/>
          <w:color w:val="000000" w:themeColor="text1"/>
        </w:rPr>
        <w:t xml:space="preserve">Highly effective educator incentive study (section 289) – requires DESE to conduct a study and report on potential initiatives to incentivize diverse and highly effective educators to work in high-needs schools and districts, including incentives to recruit new and diverse teachers to high-needs schools and policies or practices to retain diverse and effective teachers currently teaching in high-needs schools. </w:t>
      </w:r>
    </w:p>
    <w:p w14:paraId="28A9F601" w14:textId="77777777" w:rsidR="00FD5447" w:rsidRPr="00FD5447" w:rsidRDefault="00FD5447" w:rsidP="00FD5447">
      <w:pPr>
        <w:pStyle w:val="ListParagraph"/>
        <w:rPr>
          <w:rFonts w:eastAsiaTheme="minorEastAsia"/>
          <w:color w:val="000000" w:themeColor="text1"/>
        </w:rPr>
      </w:pPr>
    </w:p>
    <w:p w14:paraId="5652465D" w14:textId="77777777" w:rsidR="00FD5447" w:rsidRDefault="00542A23">
      <w:pPr>
        <w:pStyle w:val="ListParagraph"/>
        <w:numPr>
          <w:ilvl w:val="0"/>
          <w:numId w:val="7"/>
        </w:numPr>
        <w:spacing w:after="160" w:line="259" w:lineRule="auto"/>
        <w:rPr>
          <w:rFonts w:eastAsiaTheme="minorEastAsia"/>
          <w:color w:val="000000" w:themeColor="text1"/>
        </w:rPr>
      </w:pPr>
      <w:r w:rsidRPr="00FD5447">
        <w:rPr>
          <w:rFonts w:eastAsiaTheme="minorEastAsia"/>
          <w:color w:val="000000" w:themeColor="text1"/>
        </w:rPr>
        <w:t>Teacher Apprenticeships (section 290) – Subject to appropriation, DESE shall develop and administer a pilot program for teacher apprenticeships.</w:t>
      </w:r>
    </w:p>
    <w:p w14:paraId="2D62311C" w14:textId="77777777" w:rsidR="00FD5447" w:rsidRPr="00FD5447" w:rsidRDefault="00FD5447" w:rsidP="00FD5447">
      <w:pPr>
        <w:pStyle w:val="ListParagraph"/>
        <w:rPr>
          <w:rFonts w:eastAsiaTheme="minorEastAsia"/>
          <w:color w:val="000000" w:themeColor="text1"/>
        </w:rPr>
      </w:pPr>
    </w:p>
    <w:p w14:paraId="3F8E50D5" w14:textId="77777777" w:rsidR="00FD5447" w:rsidRDefault="00542A23">
      <w:pPr>
        <w:pStyle w:val="ListParagraph"/>
        <w:numPr>
          <w:ilvl w:val="0"/>
          <w:numId w:val="7"/>
        </w:numPr>
        <w:spacing w:after="160" w:line="259" w:lineRule="auto"/>
        <w:rPr>
          <w:rFonts w:eastAsiaTheme="minorEastAsia"/>
          <w:color w:val="000000" w:themeColor="text1"/>
        </w:rPr>
      </w:pPr>
      <w:r w:rsidRPr="00FD5447">
        <w:rPr>
          <w:rFonts w:eastAsiaTheme="minorEastAsia"/>
          <w:color w:val="000000" w:themeColor="text1"/>
        </w:rPr>
        <w:t>Loan Forgiveness PSA (section 299) – Directs DESE or another agency deemed appropriate by EOE to educate and promote awareness to the public of available state scholarships and loan forgiveness programs for prospective educators.</w:t>
      </w:r>
    </w:p>
    <w:p w14:paraId="51BFE088" w14:textId="77777777" w:rsidR="00FD5447" w:rsidRPr="00FD5447" w:rsidRDefault="00FD5447" w:rsidP="00FD5447">
      <w:pPr>
        <w:pStyle w:val="ListParagraph"/>
        <w:rPr>
          <w:rFonts w:eastAsiaTheme="minorEastAsia"/>
          <w:color w:val="000000" w:themeColor="text1"/>
        </w:rPr>
      </w:pPr>
    </w:p>
    <w:p w14:paraId="3F01A826" w14:textId="33FD0B44" w:rsidR="00A040F3" w:rsidRPr="00FD5447" w:rsidRDefault="00542A23">
      <w:pPr>
        <w:pStyle w:val="ListParagraph"/>
        <w:numPr>
          <w:ilvl w:val="0"/>
          <w:numId w:val="7"/>
        </w:numPr>
        <w:spacing w:after="160" w:line="259" w:lineRule="auto"/>
        <w:rPr>
          <w:rFonts w:eastAsiaTheme="minorEastAsia"/>
          <w:color w:val="000000" w:themeColor="text1"/>
        </w:rPr>
      </w:pPr>
      <w:r w:rsidRPr="00FD5447">
        <w:rPr>
          <w:rFonts w:eastAsiaTheme="minorEastAsia"/>
          <w:color w:val="000000" w:themeColor="text1"/>
        </w:rPr>
        <w:t xml:space="preserve">Educator Diversity - Licensure (section 300) </w:t>
      </w:r>
    </w:p>
    <w:p w14:paraId="1576595F" w14:textId="58A15DFE" w:rsidR="00A040F3" w:rsidRPr="00503255" w:rsidRDefault="00542A23" w:rsidP="59913AF5">
      <w:pPr>
        <w:pStyle w:val="ListParagraph"/>
        <w:numPr>
          <w:ilvl w:val="0"/>
          <w:numId w:val="6"/>
        </w:numPr>
        <w:spacing w:after="160" w:line="259" w:lineRule="auto"/>
        <w:rPr>
          <w:rFonts w:eastAsiaTheme="minorEastAsia"/>
          <w:color w:val="000000" w:themeColor="text1"/>
        </w:rPr>
      </w:pPr>
      <w:r w:rsidRPr="59913AF5">
        <w:rPr>
          <w:rFonts w:eastAsiaTheme="minorEastAsia"/>
          <w:color w:val="000000" w:themeColor="text1"/>
        </w:rPr>
        <w:t>Alternative Licensure Pilot Evaluation (section 300) – Directs DESE to conduct a comprehensive evaluation of the pilot program, authorized by 603 CMR 7.04(2)(f).</w:t>
      </w:r>
    </w:p>
    <w:p w14:paraId="47741DF3" w14:textId="68910841" w:rsidR="00A040F3" w:rsidRDefault="00542A23" w:rsidP="59913AF5">
      <w:pPr>
        <w:pStyle w:val="ListParagraph"/>
        <w:numPr>
          <w:ilvl w:val="0"/>
          <w:numId w:val="6"/>
        </w:numPr>
        <w:rPr>
          <w:rFonts w:eastAsiaTheme="minorEastAsia"/>
          <w:color w:val="000000" w:themeColor="text1"/>
        </w:rPr>
      </w:pPr>
      <w:r w:rsidRPr="59913AF5">
        <w:rPr>
          <w:rFonts w:eastAsiaTheme="minorEastAsia"/>
          <w:color w:val="000000" w:themeColor="text1"/>
        </w:rPr>
        <w:t xml:space="preserve">Alternative Certification Process (section 300) - Allows for a waiver of not more than 1 of the 2 tests currently required and may include consideration of factors, including, but not limited to, whether a candidate has: (i) obtained certification in another state or territory in the United States, the District of Columbia, or the Commonwealth of Puerto Rico, as approved by the department; (ii) completed a satisfactory portfolio of items that may include student feedback or competency-based projects; (iii) obtained a master’s degree or doctorate from an accredited institution; provided that the advanced degree relates to the </w:t>
      </w:r>
      <w:r w:rsidRPr="59913AF5">
        <w:rPr>
          <w:rFonts w:eastAsiaTheme="minorEastAsia"/>
          <w:color w:val="000000" w:themeColor="text1"/>
        </w:rPr>
        <w:lastRenderedPageBreak/>
        <w:t xml:space="preserve">content area for which the individual is seeking certification, as determined by the department; (iv) successfully completed a department-approved educator preparation program for the role and at the level of the license sought; or (v) successfully completed field-based experience of not less than 2 years in the role and at the level of the license sought. </w:t>
      </w:r>
    </w:p>
    <w:p w14:paraId="1A598736" w14:textId="77777777" w:rsidR="003C02BA" w:rsidRDefault="003C02BA" w:rsidP="003C02BA">
      <w:pPr>
        <w:rPr>
          <w:rFonts w:eastAsiaTheme="minorEastAsia"/>
          <w:color w:val="000000" w:themeColor="text1"/>
        </w:rPr>
      </w:pPr>
    </w:p>
    <w:p w14:paraId="04A49DD4" w14:textId="77777777" w:rsidR="003C02BA" w:rsidRPr="003C02BA" w:rsidRDefault="003C02BA" w:rsidP="003C02BA">
      <w:pPr>
        <w:rPr>
          <w:rFonts w:eastAsiaTheme="minorEastAsia"/>
          <w:color w:val="000000" w:themeColor="text1"/>
        </w:rPr>
      </w:pPr>
    </w:p>
    <w:p w14:paraId="728C45C6" w14:textId="617CFF04" w:rsidR="00A040F3" w:rsidRPr="00503255" w:rsidRDefault="00542A23" w:rsidP="59913AF5">
      <w:pPr>
        <w:widowControl w:val="0"/>
        <w:rPr>
          <w:rFonts w:eastAsiaTheme="minorEastAsia"/>
          <w:color w:val="000000" w:themeColor="text1"/>
        </w:rPr>
      </w:pPr>
      <w:r w:rsidRPr="59913AF5">
        <w:rPr>
          <w:rFonts w:eastAsiaTheme="minorEastAsia"/>
          <w:b/>
          <w:bCs/>
          <w:color w:val="000000" w:themeColor="text1"/>
        </w:rPr>
        <w:t>An Act further regulating the Lawrence school committee</w:t>
      </w:r>
    </w:p>
    <w:p w14:paraId="1871E86F" w14:textId="22822C9A" w:rsidR="00A040F3" w:rsidRPr="00503255" w:rsidRDefault="00542A23" w:rsidP="59913AF5">
      <w:pPr>
        <w:widowControl w:val="0"/>
        <w:rPr>
          <w:rFonts w:eastAsiaTheme="minorEastAsia"/>
          <w:color w:val="000000" w:themeColor="text1"/>
        </w:rPr>
      </w:pPr>
      <w:hyperlink r:id="rId29">
        <w:r w:rsidRPr="59913AF5">
          <w:rPr>
            <w:rStyle w:val="Hyperlink"/>
            <w:rFonts w:eastAsiaTheme="minorEastAsia"/>
          </w:rPr>
          <w:t>Chapter 314 of the Acts of 2024</w:t>
        </w:r>
      </w:hyperlink>
    </w:p>
    <w:p w14:paraId="0BBF7082" w14:textId="330DA435" w:rsidR="00A040F3" w:rsidRPr="00503255" w:rsidRDefault="00542A23" w:rsidP="59913AF5">
      <w:pPr>
        <w:widowControl w:val="0"/>
        <w:rPr>
          <w:rFonts w:eastAsiaTheme="minorEastAsia"/>
          <w:color w:val="000000" w:themeColor="text1"/>
        </w:rPr>
      </w:pPr>
      <w:r w:rsidRPr="59913AF5">
        <w:rPr>
          <w:rFonts w:eastAsiaTheme="minorEastAsia"/>
          <w:color w:val="000000" w:themeColor="text1"/>
        </w:rPr>
        <w:t>Approved: January 2, 2025</w:t>
      </w:r>
    </w:p>
    <w:p w14:paraId="663D78B2" w14:textId="33B52D37" w:rsidR="00A040F3" w:rsidRPr="00503255" w:rsidRDefault="00A040F3" w:rsidP="59913AF5">
      <w:pPr>
        <w:widowControl w:val="0"/>
        <w:rPr>
          <w:rFonts w:eastAsiaTheme="minorEastAsia"/>
          <w:color w:val="000000" w:themeColor="text1"/>
        </w:rPr>
      </w:pPr>
    </w:p>
    <w:p w14:paraId="08518411" w14:textId="3A5D3462" w:rsidR="00135097" w:rsidRPr="00503255" w:rsidRDefault="00542A23" w:rsidP="000C7FCC">
      <w:pPr>
        <w:widowControl w:val="0"/>
        <w:rPr>
          <w:rFonts w:eastAsiaTheme="minorEastAsia"/>
          <w:color w:val="000000" w:themeColor="text1"/>
        </w:rPr>
      </w:pPr>
      <w:r w:rsidRPr="59913AF5">
        <w:rPr>
          <w:rFonts w:eastAsiaTheme="minorEastAsia"/>
          <w:color w:val="000000" w:themeColor="text1"/>
        </w:rPr>
        <w:t xml:space="preserve">The City of Lawrence filed </w:t>
      </w:r>
      <w:r w:rsidR="00633076">
        <w:rPr>
          <w:rFonts w:eastAsiaTheme="minorEastAsia"/>
          <w:color w:val="000000" w:themeColor="text1"/>
        </w:rPr>
        <w:t xml:space="preserve">a </w:t>
      </w:r>
      <w:r w:rsidRPr="59913AF5">
        <w:rPr>
          <w:rFonts w:eastAsiaTheme="minorEastAsia"/>
          <w:color w:val="000000" w:themeColor="text1"/>
        </w:rPr>
        <w:t>home rule petition to amend its city charter as to the composition of its school committee, which will be comprised of seven members, three of whom shall be elected as “at-large” members and three of whom shall be appointed by the city council.</w:t>
      </w:r>
      <w:r w:rsidR="000C7FCC">
        <w:rPr>
          <w:rFonts w:eastAsiaTheme="minorEastAsia"/>
          <w:color w:val="000000" w:themeColor="text1"/>
        </w:rPr>
        <w:t xml:space="preserve"> The mayor shall </w:t>
      </w:r>
      <w:r w:rsidR="00135097" w:rsidRPr="00135097">
        <w:rPr>
          <w:rFonts w:eastAsiaTheme="minorEastAsia"/>
          <w:color w:val="000000" w:themeColor="text1"/>
        </w:rPr>
        <w:t>serve as the seventh member of the school committee and as its chair with full power to vote.</w:t>
      </w:r>
    </w:p>
    <w:p w14:paraId="2973D992" w14:textId="1766C8F0" w:rsidR="00A040F3" w:rsidRPr="00503255" w:rsidRDefault="00A040F3" w:rsidP="59913AF5">
      <w:pPr>
        <w:widowControl w:val="0"/>
        <w:rPr>
          <w:rFonts w:eastAsiaTheme="minorEastAsia"/>
          <w:color w:val="000000" w:themeColor="text1"/>
        </w:rPr>
      </w:pPr>
    </w:p>
    <w:p w14:paraId="3E474FC4" w14:textId="737E4C7A" w:rsidR="00A040F3" w:rsidRPr="00503255" w:rsidRDefault="00A040F3" w:rsidP="7C42A3E1">
      <w:pPr>
        <w:widowControl w:val="0"/>
        <w:rPr>
          <w:rFonts w:eastAsiaTheme="minorEastAsia"/>
          <w:color w:val="000000" w:themeColor="text1"/>
        </w:rPr>
      </w:pPr>
    </w:p>
    <w:p w14:paraId="5020A138" w14:textId="3F9552CC" w:rsidR="00A040F3" w:rsidRPr="00503255" w:rsidRDefault="00A040F3" w:rsidP="59913AF5">
      <w:pPr>
        <w:widowControl w:val="0"/>
        <w:rPr>
          <w:rFonts w:eastAsiaTheme="minorEastAsia"/>
          <w:color w:val="000000" w:themeColor="text1"/>
        </w:rPr>
      </w:pPr>
    </w:p>
    <w:p w14:paraId="002D96BA" w14:textId="4C45540D" w:rsidR="00A040F3" w:rsidRPr="00503255" w:rsidRDefault="00542A23" w:rsidP="59913AF5">
      <w:pPr>
        <w:widowControl w:val="0"/>
        <w:jc w:val="center"/>
        <w:rPr>
          <w:rFonts w:eastAsiaTheme="minorEastAsia"/>
          <w:color w:val="000000" w:themeColor="text1"/>
        </w:rPr>
      </w:pPr>
      <w:r w:rsidRPr="59913AF5">
        <w:rPr>
          <w:rFonts w:eastAsiaTheme="minorEastAsia"/>
          <w:color w:val="000000" w:themeColor="text1"/>
        </w:rPr>
        <w:t>###</w:t>
      </w:r>
    </w:p>
    <w:p w14:paraId="70ACE450" w14:textId="4D7C6BE7" w:rsidR="00A040F3" w:rsidRPr="00503255" w:rsidRDefault="00A040F3" w:rsidP="59913AF5">
      <w:pPr>
        <w:rPr>
          <w:rFonts w:eastAsiaTheme="minorEastAsia"/>
        </w:rPr>
      </w:pPr>
    </w:p>
    <w:sectPr w:rsidR="00A040F3" w:rsidRPr="00503255" w:rsidSect="0046693C">
      <w:headerReference w:type="default" r:id="rId30"/>
      <w:footerReference w:type="default" r:id="rId3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A6171" w14:textId="77777777" w:rsidR="0051303A" w:rsidRDefault="0051303A" w:rsidP="00ED5501">
      <w:r>
        <w:separator/>
      </w:r>
    </w:p>
  </w:endnote>
  <w:endnote w:type="continuationSeparator" w:id="0">
    <w:p w14:paraId="479180B6" w14:textId="77777777" w:rsidR="0051303A" w:rsidRDefault="0051303A" w:rsidP="00ED5501">
      <w:r>
        <w:continuationSeparator/>
      </w:r>
    </w:p>
  </w:endnote>
  <w:endnote w:type="continuationNotice" w:id="1">
    <w:p w14:paraId="0D2468C3" w14:textId="77777777" w:rsidR="0051303A" w:rsidRDefault="00513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EndPr>
      <w:rPr>
        <w:rStyle w:val="PageNumber"/>
      </w:rPr>
    </w:sdtEnd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43255E67" w:rsidR="00ED5501" w:rsidRPr="00ED5501" w:rsidRDefault="004C53BC" w:rsidP="00A504E1">
    <w:pPr>
      <w:pStyle w:val="Footer"/>
      <w:tabs>
        <w:tab w:val="clear" w:pos="4680"/>
        <w:tab w:val="clear" w:pos="9360"/>
        <w:tab w:val="left" w:pos="5412"/>
      </w:tabs>
    </w:pPr>
    <w:r>
      <w:rPr>
        <w:noProof/>
      </w:rPr>
      <w:drawing>
        <wp:anchor distT="0" distB="0" distL="114300" distR="114300" simplePos="0" relativeHeight="251658241" behindDoc="1" locked="0" layoutInCell="1" allowOverlap="1" wp14:anchorId="6EA90686" wp14:editId="64FC6633">
          <wp:simplePos x="0" y="0"/>
          <wp:positionH relativeFrom="column">
            <wp:posOffset>-939800</wp:posOffset>
          </wp:positionH>
          <wp:positionV relativeFrom="paragraph">
            <wp:posOffset>-169545</wp:posOffset>
          </wp:positionV>
          <wp:extent cx="7806055" cy="739775"/>
          <wp:effectExtent l="0" t="0" r="0" b="0"/>
          <wp:wrapNone/>
          <wp:docPr id="1311776125"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rsidR="00A504E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F4E09" w14:textId="77777777" w:rsidR="0051303A" w:rsidRDefault="0051303A" w:rsidP="00ED5501">
      <w:r>
        <w:separator/>
      </w:r>
    </w:p>
  </w:footnote>
  <w:footnote w:type="continuationSeparator" w:id="0">
    <w:p w14:paraId="3726D668" w14:textId="77777777" w:rsidR="0051303A" w:rsidRDefault="0051303A" w:rsidP="00ED5501">
      <w:r>
        <w:continuationSeparator/>
      </w:r>
    </w:p>
  </w:footnote>
  <w:footnote w:type="continuationNotice" w:id="1">
    <w:p w14:paraId="50F8F83A" w14:textId="77777777" w:rsidR="0051303A" w:rsidRDefault="005130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5E328A9F">
          <wp:simplePos x="0" y="0"/>
          <wp:positionH relativeFrom="page">
            <wp:posOffset>-29845</wp:posOffset>
          </wp:positionH>
          <wp:positionV relativeFrom="paragraph">
            <wp:posOffset>-505460</wp:posOffset>
          </wp:positionV>
          <wp:extent cx="7810500" cy="1590675"/>
          <wp:effectExtent l="0" t="0" r="0" b="0"/>
          <wp:wrapNone/>
          <wp:docPr id="52748680"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BDEFC"/>
    <w:multiLevelType w:val="hybridMultilevel"/>
    <w:tmpl w:val="2D3481C8"/>
    <w:lvl w:ilvl="0" w:tplc="51D82B28">
      <w:start w:val="1"/>
      <w:numFmt w:val="bullet"/>
      <w:lvlText w:val=""/>
      <w:lvlJc w:val="left"/>
      <w:pPr>
        <w:ind w:left="720" w:hanging="360"/>
      </w:pPr>
      <w:rPr>
        <w:rFonts w:ascii="Symbol" w:hAnsi="Symbol" w:hint="default"/>
      </w:rPr>
    </w:lvl>
    <w:lvl w:ilvl="1" w:tplc="F230ADC6">
      <w:start w:val="1"/>
      <w:numFmt w:val="bullet"/>
      <w:lvlText w:val="o"/>
      <w:lvlJc w:val="left"/>
      <w:pPr>
        <w:ind w:left="1440" w:hanging="360"/>
      </w:pPr>
      <w:rPr>
        <w:rFonts w:ascii="Courier New" w:hAnsi="Courier New" w:hint="default"/>
      </w:rPr>
    </w:lvl>
    <w:lvl w:ilvl="2" w:tplc="31944B62">
      <w:start w:val="1"/>
      <w:numFmt w:val="bullet"/>
      <w:lvlText w:val=""/>
      <w:lvlJc w:val="left"/>
      <w:pPr>
        <w:ind w:left="2160" w:hanging="360"/>
      </w:pPr>
      <w:rPr>
        <w:rFonts w:ascii="Wingdings" w:hAnsi="Wingdings" w:hint="default"/>
      </w:rPr>
    </w:lvl>
    <w:lvl w:ilvl="3" w:tplc="5F442E42">
      <w:start w:val="1"/>
      <w:numFmt w:val="bullet"/>
      <w:lvlText w:val=""/>
      <w:lvlJc w:val="left"/>
      <w:pPr>
        <w:ind w:left="2880" w:hanging="360"/>
      </w:pPr>
      <w:rPr>
        <w:rFonts w:ascii="Symbol" w:hAnsi="Symbol" w:hint="default"/>
      </w:rPr>
    </w:lvl>
    <w:lvl w:ilvl="4" w:tplc="0A8AACB8">
      <w:start w:val="1"/>
      <w:numFmt w:val="bullet"/>
      <w:lvlText w:val="o"/>
      <w:lvlJc w:val="left"/>
      <w:pPr>
        <w:ind w:left="3600" w:hanging="360"/>
      </w:pPr>
      <w:rPr>
        <w:rFonts w:ascii="Courier New" w:hAnsi="Courier New" w:hint="default"/>
      </w:rPr>
    </w:lvl>
    <w:lvl w:ilvl="5" w:tplc="C1883590">
      <w:start w:val="1"/>
      <w:numFmt w:val="bullet"/>
      <w:lvlText w:val=""/>
      <w:lvlJc w:val="left"/>
      <w:pPr>
        <w:ind w:left="4320" w:hanging="360"/>
      </w:pPr>
      <w:rPr>
        <w:rFonts w:ascii="Wingdings" w:hAnsi="Wingdings" w:hint="default"/>
      </w:rPr>
    </w:lvl>
    <w:lvl w:ilvl="6" w:tplc="32B836FE">
      <w:start w:val="1"/>
      <w:numFmt w:val="bullet"/>
      <w:lvlText w:val=""/>
      <w:lvlJc w:val="left"/>
      <w:pPr>
        <w:ind w:left="5040" w:hanging="360"/>
      </w:pPr>
      <w:rPr>
        <w:rFonts w:ascii="Symbol" w:hAnsi="Symbol" w:hint="default"/>
      </w:rPr>
    </w:lvl>
    <w:lvl w:ilvl="7" w:tplc="12605F1A">
      <w:start w:val="1"/>
      <w:numFmt w:val="bullet"/>
      <w:lvlText w:val="o"/>
      <w:lvlJc w:val="left"/>
      <w:pPr>
        <w:ind w:left="5760" w:hanging="360"/>
      </w:pPr>
      <w:rPr>
        <w:rFonts w:ascii="Courier New" w:hAnsi="Courier New" w:hint="default"/>
      </w:rPr>
    </w:lvl>
    <w:lvl w:ilvl="8" w:tplc="061A681A">
      <w:start w:val="1"/>
      <w:numFmt w:val="bullet"/>
      <w:lvlText w:val=""/>
      <w:lvlJc w:val="left"/>
      <w:pPr>
        <w:ind w:left="6480" w:hanging="360"/>
      </w:pPr>
      <w:rPr>
        <w:rFonts w:ascii="Wingdings" w:hAnsi="Wingdings" w:hint="default"/>
      </w:rPr>
    </w:lvl>
  </w:abstractNum>
  <w:abstractNum w:abstractNumId="1" w15:restartNumberingAfterBreak="0">
    <w:nsid w:val="081EB25F"/>
    <w:multiLevelType w:val="hybridMultilevel"/>
    <w:tmpl w:val="B7280D76"/>
    <w:lvl w:ilvl="0" w:tplc="B890E09C">
      <w:start w:val="1"/>
      <w:numFmt w:val="bullet"/>
      <w:lvlText w:val="o"/>
      <w:lvlJc w:val="left"/>
      <w:pPr>
        <w:ind w:left="1080" w:hanging="360"/>
      </w:pPr>
      <w:rPr>
        <w:rFonts w:ascii="Courier New" w:hAnsi="Courier New" w:hint="default"/>
      </w:rPr>
    </w:lvl>
    <w:lvl w:ilvl="1" w:tplc="6DBAFE50">
      <w:start w:val="1"/>
      <w:numFmt w:val="bullet"/>
      <w:lvlText w:val="o"/>
      <w:lvlJc w:val="left"/>
      <w:pPr>
        <w:ind w:left="1440" w:hanging="360"/>
      </w:pPr>
      <w:rPr>
        <w:rFonts w:ascii="Courier New" w:hAnsi="Courier New" w:hint="default"/>
      </w:rPr>
    </w:lvl>
    <w:lvl w:ilvl="2" w:tplc="D4927BD2">
      <w:start w:val="1"/>
      <w:numFmt w:val="bullet"/>
      <w:lvlText w:val=""/>
      <w:lvlJc w:val="left"/>
      <w:pPr>
        <w:ind w:left="2160" w:hanging="360"/>
      </w:pPr>
      <w:rPr>
        <w:rFonts w:ascii="Wingdings" w:hAnsi="Wingdings" w:hint="default"/>
      </w:rPr>
    </w:lvl>
    <w:lvl w:ilvl="3" w:tplc="CA3260EC">
      <w:start w:val="1"/>
      <w:numFmt w:val="bullet"/>
      <w:lvlText w:val=""/>
      <w:lvlJc w:val="left"/>
      <w:pPr>
        <w:ind w:left="2880" w:hanging="360"/>
      </w:pPr>
      <w:rPr>
        <w:rFonts w:ascii="Symbol" w:hAnsi="Symbol" w:hint="default"/>
      </w:rPr>
    </w:lvl>
    <w:lvl w:ilvl="4" w:tplc="A386B5DA">
      <w:start w:val="1"/>
      <w:numFmt w:val="bullet"/>
      <w:lvlText w:val="o"/>
      <w:lvlJc w:val="left"/>
      <w:pPr>
        <w:ind w:left="3600" w:hanging="360"/>
      </w:pPr>
      <w:rPr>
        <w:rFonts w:ascii="Courier New" w:hAnsi="Courier New" w:hint="default"/>
      </w:rPr>
    </w:lvl>
    <w:lvl w:ilvl="5" w:tplc="092E62DA">
      <w:start w:val="1"/>
      <w:numFmt w:val="bullet"/>
      <w:lvlText w:val=""/>
      <w:lvlJc w:val="left"/>
      <w:pPr>
        <w:ind w:left="4320" w:hanging="360"/>
      </w:pPr>
      <w:rPr>
        <w:rFonts w:ascii="Wingdings" w:hAnsi="Wingdings" w:hint="default"/>
      </w:rPr>
    </w:lvl>
    <w:lvl w:ilvl="6" w:tplc="CADAC2B8">
      <w:start w:val="1"/>
      <w:numFmt w:val="bullet"/>
      <w:lvlText w:val=""/>
      <w:lvlJc w:val="left"/>
      <w:pPr>
        <w:ind w:left="5040" w:hanging="360"/>
      </w:pPr>
      <w:rPr>
        <w:rFonts w:ascii="Symbol" w:hAnsi="Symbol" w:hint="default"/>
      </w:rPr>
    </w:lvl>
    <w:lvl w:ilvl="7" w:tplc="812ABCAE">
      <w:start w:val="1"/>
      <w:numFmt w:val="bullet"/>
      <w:lvlText w:val="o"/>
      <w:lvlJc w:val="left"/>
      <w:pPr>
        <w:ind w:left="5760" w:hanging="360"/>
      </w:pPr>
      <w:rPr>
        <w:rFonts w:ascii="Courier New" w:hAnsi="Courier New" w:hint="default"/>
      </w:rPr>
    </w:lvl>
    <w:lvl w:ilvl="8" w:tplc="F8380E3A">
      <w:start w:val="1"/>
      <w:numFmt w:val="bullet"/>
      <w:lvlText w:val=""/>
      <w:lvlJc w:val="left"/>
      <w:pPr>
        <w:ind w:left="6480" w:hanging="360"/>
      </w:pPr>
      <w:rPr>
        <w:rFonts w:ascii="Wingdings" w:hAnsi="Wingdings" w:hint="default"/>
      </w:rPr>
    </w:lvl>
  </w:abstractNum>
  <w:abstractNum w:abstractNumId="2" w15:restartNumberingAfterBreak="0">
    <w:nsid w:val="0A21F269"/>
    <w:multiLevelType w:val="hybridMultilevel"/>
    <w:tmpl w:val="A670B990"/>
    <w:lvl w:ilvl="0" w:tplc="743A6766">
      <w:start w:val="1"/>
      <w:numFmt w:val="bullet"/>
      <w:lvlText w:val=""/>
      <w:lvlJc w:val="left"/>
      <w:pPr>
        <w:ind w:left="720" w:hanging="360"/>
      </w:pPr>
      <w:rPr>
        <w:rFonts w:ascii="Symbol" w:hAnsi="Symbol" w:hint="default"/>
      </w:rPr>
    </w:lvl>
    <w:lvl w:ilvl="1" w:tplc="50460BB8">
      <w:start w:val="1"/>
      <w:numFmt w:val="bullet"/>
      <w:lvlText w:val="o"/>
      <w:lvlJc w:val="left"/>
      <w:pPr>
        <w:ind w:left="1440" w:hanging="360"/>
      </w:pPr>
      <w:rPr>
        <w:rFonts w:ascii="Courier New" w:hAnsi="Courier New" w:hint="default"/>
      </w:rPr>
    </w:lvl>
    <w:lvl w:ilvl="2" w:tplc="D1DA16A8">
      <w:start w:val="1"/>
      <w:numFmt w:val="bullet"/>
      <w:lvlText w:val=""/>
      <w:lvlJc w:val="left"/>
      <w:pPr>
        <w:ind w:left="2160" w:hanging="360"/>
      </w:pPr>
      <w:rPr>
        <w:rFonts w:ascii="Wingdings" w:hAnsi="Wingdings" w:hint="default"/>
      </w:rPr>
    </w:lvl>
    <w:lvl w:ilvl="3" w:tplc="9E58444C">
      <w:start w:val="1"/>
      <w:numFmt w:val="bullet"/>
      <w:lvlText w:val=""/>
      <w:lvlJc w:val="left"/>
      <w:pPr>
        <w:ind w:left="2880" w:hanging="360"/>
      </w:pPr>
      <w:rPr>
        <w:rFonts w:ascii="Symbol" w:hAnsi="Symbol" w:hint="default"/>
      </w:rPr>
    </w:lvl>
    <w:lvl w:ilvl="4" w:tplc="8FAE8BDA">
      <w:start w:val="1"/>
      <w:numFmt w:val="bullet"/>
      <w:lvlText w:val="o"/>
      <w:lvlJc w:val="left"/>
      <w:pPr>
        <w:ind w:left="3600" w:hanging="360"/>
      </w:pPr>
      <w:rPr>
        <w:rFonts w:ascii="Courier New" w:hAnsi="Courier New" w:hint="default"/>
      </w:rPr>
    </w:lvl>
    <w:lvl w:ilvl="5" w:tplc="CB3E80BC">
      <w:start w:val="1"/>
      <w:numFmt w:val="bullet"/>
      <w:lvlText w:val=""/>
      <w:lvlJc w:val="left"/>
      <w:pPr>
        <w:ind w:left="4320" w:hanging="360"/>
      </w:pPr>
      <w:rPr>
        <w:rFonts w:ascii="Wingdings" w:hAnsi="Wingdings" w:hint="default"/>
      </w:rPr>
    </w:lvl>
    <w:lvl w:ilvl="6" w:tplc="12361856">
      <w:start w:val="1"/>
      <w:numFmt w:val="bullet"/>
      <w:lvlText w:val=""/>
      <w:lvlJc w:val="left"/>
      <w:pPr>
        <w:ind w:left="5040" w:hanging="360"/>
      </w:pPr>
      <w:rPr>
        <w:rFonts w:ascii="Symbol" w:hAnsi="Symbol" w:hint="default"/>
      </w:rPr>
    </w:lvl>
    <w:lvl w:ilvl="7" w:tplc="F350F814">
      <w:start w:val="1"/>
      <w:numFmt w:val="bullet"/>
      <w:lvlText w:val="o"/>
      <w:lvlJc w:val="left"/>
      <w:pPr>
        <w:ind w:left="5760" w:hanging="360"/>
      </w:pPr>
      <w:rPr>
        <w:rFonts w:ascii="Courier New" w:hAnsi="Courier New" w:hint="default"/>
      </w:rPr>
    </w:lvl>
    <w:lvl w:ilvl="8" w:tplc="AF62B56E">
      <w:start w:val="1"/>
      <w:numFmt w:val="bullet"/>
      <w:lvlText w:val=""/>
      <w:lvlJc w:val="left"/>
      <w:pPr>
        <w:ind w:left="6480" w:hanging="360"/>
      </w:pPr>
      <w:rPr>
        <w:rFonts w:ascii="Wingdings" w:hAnsi="Wingdings" w:hint="default"/>
      </w:rPr>
    </w:lvl>
  </w:abstractNum>
  <w:abstractNum w:abstractNumId="3" w15:restartNumberingAfterBreak="0">
    <w:nsid w:val="0E4152F2"/>
    <w:multiLevelType w:val="hybridMultilevel"/>
    <w:tmpl w:val="E996BF42"/>
    <w:lvl w:ilvl="0" w:tplc="CE344658">
      <w:start w:val="1"/>
      <w:numFmt w:val="bullet"/>
      <w:lvlText w:val=""/>
      <w:lvlJc w:val="left"/>
      <w:pPr>
        <w:ind w:left="720" w:hanging="360"/>
      </w:pPr>
      <w:rPr>
        <w:rFonts w:ascii="Symbol" w:hAnsi="Symbol" w:hint="default"/>
      </w:rPr>
    </w:lvl>
    <w:lvl w:ilvl="1" w:tplc="03D44FA8">
      <w:start w:val="1"/>
      <w:numFmt w:val="bullet"/>
      <w:lvlText w:val="o"/>
      <w:lvlJc w:val="left"/>
      <w:pPr>
        <w:ind w:left="1440" w:hanging="360"/>
      </w:pPr>
      <w:rPr>
        <w:rFonts w:ascii="Courier New" w:hAnsi="Courier New" w:hint="default"/>
      </w:rPr>
    </w:lvl>
    <w:lvl w:ilvl="2" w:tplc="73A84E1A">
      <w:start w:val="1"/>
      <w:numFmt w:val="bullet"/>
      <w:lvlText w:val=""/>
      <w:lvlJc w:val="left"/>
      <w:pPr>
        <w:ind w:left="2160" w:hanging="360"/>
      </w:pPr>
      <w:rPr>
        <w:rFonts w:ascii="Wingdings" w:hAnsi="Wingdings" w:hint="default"/>
      </w:rPr>
    </w:lvl>
    <w:lvl w:ilvl="3" w:tplc="AB5C5E30">
      <w:start w:val="1"/>
      <w:numFmt w:val="bullet"/>
      <w:lvlText w:val=""/>
      <w:lvlJc w:val="left"/>
      <w:pPr>
        <w:ind w:left="2880" w:hanging="360"/>
      </w:pPr>
      <w:rPr>
        <w:rFonts w:ascii="Symbol" w:hAnsi="Symbol" w:hint="default"/>
      </w:rPr>
    </w:lvl>
    <w:lvl w:ilvl="4" w:tplc="AF5036B8">
      <w:start w:val="1"/>
      <w:numFmt w:val="bullet"/>
      <w:lvlText w:val="o"/>
      <w:lvlJc w:val="left"/>
      <w:pPr>
        <w:ind w:left="3600" w:hanging="360"/>
      </w:pPr>
      <w:rPr>
        <w:rFonts w:ascii="Courier New" w:hAnsi="Courier New" w:hint="default"/>
      </w:rPr>
    </w:lvl>
    <w:lvl w:ilvl="5" w:tplc="B1FA4770">
      <w:start w:val="1"/>
      <w:numFmt w:val="bullet"/>
      <w:lvlText w:val=""/>
      <w:lvlJc w:val="left"/>
      <w:pPr>
        <w:ind w:left="4320" w:hanging="360"/>
      </w:pPr>
      <w:rPr>
        <w:rFonts w:ascii="Wingdings" w:hAnsi="Wingdings" w:hint="default"/>
      </w:rPr>
    </w:lvl>
    <w:lvl w:ilvl="6" w:tplc="F2D460F0">
      <w:start w:val="1"/>
      <w:numFmt w:val="bullet"/>
      <w:lvlText w:val=""/>
      <w:lvlJc w:val="left"/>
      <w:pPr>
        <w:ind w:left="5040" w:hanging="360"/>
      </w:pPr>
      <w:rPr>
        <w:rFonts w:ascii="Symbol" w:hAnsi="Symbol" w:hint="default"/>
      </w:rPr>
    </w:lvl>
    <w:lvl w:ilvl="7" w:tplc="5DC484E4">
      <w:start w:val="1"/>
      <w:numFmt w:val="bullet"/>
      <w:lvlText w:val="o"/>
      <w:lvlJc w:val="left"/>
      <w:pPr>
        <w:ind w:left="5760" w:hanging="360"/>
      </w:pPr>
      <w:rPr>
        <w:rFonts w:ascii="Courier New" w:hAnsi="Courier New" w:hint="default"/>
      </w:rPr>
    </w:lvl>
    <w:lvl w:ilvl="8" w:tplc="8FC60C84">
      <w:start w:val="1"/>
      <w:numFmt w:val="bullet"/>
      <w:lvlText w:val=""/>
      <w:lvlJc w:val="left"/>
      <w:pPr>
        <w:ind w:left="6480" w:hanging="360"/>
      </w:pPr>
      <w:rPr>
        <w:rFonts w:ascii="Wingdings" w:hAnsi="Wingdings" w:hint="default"/>
      </w:rPr>
    </w:lvl>
  </w:abstractNum>
  <w:abstractNum w:abstractNumId="4" w15:restartNumberingAfterBreak="0">
    <w:nsid w:val="127B6B6E"/>
    <w:multiLevelType w:val="hybridMultilevel"/>
    <w:tmpl w:val="F34E8450"/>
    <w:lvl w:ilvl="0" w:tplc="78667E30">
      <w:start w:val="1"/>
      <w:numFmt w:val="bullet"/>
      <w:lvlText w:val=""/>
      <w:lvlJc w:val="left"/>
      <w:pPr>
        <w:ind w:left="720" w:hanging="360"/>
      </w:pPr>
      <w:rPr>
        <w:rFonts w:ascii="Symbol" w:hAnsi="Symbol" w:hint="default"/>
      </w:rPr>
    </w:lvl>
    <w:lvl w:ilvl="1" w:tplc="7242BED0">
      <w:start w:val="1"/>
      <w:numFmt w:val="bullet"/>
      <w:lvlText w:val="o"/>
      <w:lvlJc w:val="left"/>
      <w:pPr>
        <w:ind w:left="1440" w:hanging="360"/>
      </w:pPr>
      <w:rPr>
        <w:rFonts w:ascii="Courier New" w:hAnsi="Courier New" w:hint="default"/>
      </w:rPr>
    </w:lvl>
    <w:lvl w:ilvl="2" w:tplc="E90E6AA8">
      <w:start w:val="1"/>
      <w:numFmt w:val="bullet"/>
      <w:lvlText w:val=""/>
      <w:lvlJc w:val="left"/>
      <w:pPr>
        <w:ind w:left="2160" w:hanging="360"/>
      </w:pPr>
      <w:rPr>
        <w:rFonts w:ascii="Wingdings" w:hAnsi="Wingdings" w:hint="default"/>
      </w:rPr>
    </w:lvl>
    <w:lvl w:ilvl="3" w:tplc="32E01792">
      <w:start w:val="1"/>
      <w:numFmt w:val="bullet"/>
      <w:lvlText w:val=""/>
      <w:lvlJc w:val="left"/>
      <w:pPr>
        <w:ind w:left="2880" w:hanging="360"/>
      </w:pPr>
      <w:rPr>
        <w:rFonts w:ascii="Symbol" w:hAnsi="Symbol" w:hint="default"/>
      </w:rPr>
    </w:lvl>
    <w:lvl w:ilvl="4" w:tplc="B560BB92">
      <w:start w:val="1"/>
      <w:numFmt w:val="bullet"/>
      <w:lvlText w:val="o"/>
      <w:lvlJc w:val="left"/>
      <w:pPr>
        <w:ind w:left="3600" w:hanging="360"/>
      </w:pPr>
      <w:rPr>
        <w:rFonts w:ascii="Courier New" w:hAnsi="Courier New" w:hint="default"/>
      </w:rPr>
    </w:lvl>
    <w:lvl w:ilvl="5" w:tplc="3FCE4908">
      <w:start w:val="1"/>
      <w:numFmt w:val="bullet"/>
      <w:lvlText w:val=""/>
      <w:lvlJc w:val="left"/>
      <w:pPr>
        <w:ind w:left="4320" w:hanging="360"/>
      </w:pPr>
      <w:rPr>
        <w:rFonts w:ascii="Wingdings" w:hAnsi="Wingdings" w:hint="default"/>
      </w:rPr>
    </w:lvl>
    <w:lvl w:ilvl="6" w:tplc="4B623C2C">
      <w:start w:val="1"/>
      <w:numFmt w:val="bullet"/>
      <w:lvlText w:val=""/>
      <w:lvlJc w:val="left"/>
      <w:pPr>
        <w:ind w:left="5040" w:hanging="360"/>
      </w:pPr>
      <w:rPr>
        <w:rFonts w:ascii="Symbol" w:hAnsi="Symbol" w:hint="default"/>
      </w:rPr>
    </w:lvl>
    <w:lvl w:ilvl="7" w:tplc="D2C21E6E">
      <w:start w:val="1"/>
      <w:numFmt w:val="bullet"/>
      <w:lvlText w:val="o"/>
      <w:lvlJc w:val="left"/>
      <w:pPr>
        <w:ind w:left="5760" w:hanging="360"/>
      </w:pPr>
      <w:rPr>
        <w:rFonts w:ascii="Courier New" w:hAnsi="Courier New" w:hint="default"/>
      </w:rPr>
    </w:lvl>
    <w:lvl w:ilvl="8" w:tplc="C5D658A6">
      <w:start w:val="1"/>
      <w:numFmt w:val="bullet"/>
      <w:lvlText w:val=""/>
      <w:lvlJc w:val="left"/>
      <w:pPr>
        <w:ind w:left="6480" w:hanging="360"/>
      </w:pPr>
      <w:rPr>
        <w:rFonts w:ascii="Wingdings" w:hAnsi="Wingdings" w:hint="default"/>
      </w:rPr>
    </w:lvl>
  </w:abstractNum>
  <w:abstractNum w:abstractNumId="5" w15:restartNumberingAfterBreak="0">
    <w:nsid w:val="1449A057"/>
    <w:multiLevelType w:val="hybridMultilevel"/>
    <w:tmpl w:val="7452E25C"/>
    <w:lvl w:ilvl="0" w:tplc="A03EE590">
      <w:start w:val="1"/>
      <w:numFmt w:val="bullet"/>
      <w:lvlText w:val=""/>
      <w:lvlJc w:val="left"/>
      <w:pPr>
        <w:ind w:left="720" w:hanging="360"/>
      </w:pPr>
      <w:rPr>
        <w:rFonts w:ascii="Symbol" w:hAnsi="Symbol" w:hint="default"/>
      </w:rPr>
    </w:lvl>
    <w:lvl w:ilvl="1" w:tplc="6E6A4F4A">
      <w:start w:val="1"/>
      <w:numFmt w:val="bullet"/>
      <w:lvlText w:val="o"/>
      <w:lvlJc w:val="left"/>
      <w:pPr>
        <w:ind w:left="1440" w:hanging="360"/>
      </w:pPr>
      <w:rPr>
        <w:rFonts w:ascii="Courier New" w:hAnsi="Courier New" w:hint="default"/>
      </w:rPr>
    </w:lvl>
    <w:lvl w:ilvl="2" w:tplc="56DA50A8">
      <w:start w:val="1"/>
      <w:numFmt w:val="bullet"/>
      <w:lvlText w:val=""/>
      <w:lvlJc w:val="left"/>
      <w:pPr>
        <w:ind w:left="2160" w:hanging="360"/>
      </w:pPr>
      <w:rPr>
        <w:rFonts w:ascii="Wingdings" w:hAnsi="Wingdings" w:hint="default"/>
      </w:rPr>
    </w:lvl>
    <w:lvl w:ilvl="3" w:tplc="D5BE9AAE">
      <w:start w:val="1"/>
      <w:numFmt w:val="bullet"/>
      <w:lvlText w:val=""/>
      <w:lvlJc w:val="left"/>
      <w:pPr>
        <w:ind w:left="2880" w:hanging="360"/>
      </w:pPr>
      <w:rPr>
        <w:rFonts w:ascii="Symbol" w:hAnsi="Symbol" w:hint="default"/>
      </w:rPr>
    </w:lvl>
    <w:lvl w:ilvl="4" w:tplc="7D24329E">
      <w:start w:val="1"/>
      <w:numFmt w:val="bullet"/>
      <w:lvlText w:val="o"/>
      <w:lvlJc w:val="left"/>
      <w:pPr>
        <w:ind w:left="3600" w:hanging="360"/>
      </w:pPr>
      <w:rPr>
        <w:rFonts w:ascii="Courier New" w:hAnsi="Courier New" w:hint="default"/>
      </w:rPr>
    </w:lvl>
    <w:lvl w:ilvl="5" w:tplc="4D4CDE62">
      <w:start w:val="1"/>
      <w:numFmt w:val="bullet"/>
      <w:lvlText w:val=""/>
      <w:lvlJc w:val="left"/>
      <w:pPr>
        <w:ind w:left="4320" w:hanging="360"/>
      </w:pPr>
      <w:rPr>
        <w:rFonts w:ascii="Wingdings" w:hAnsi="Wingdings" w:hint="default"/>
      </w:rPr>
    </w:lvl>
    <w:lvl w:ilvl="6" w:tplc="0CCC51B6">
      <w:start w:val="1"/>
      <w:numFmt w:val="bullet"/>
      <w:lvlText w:val=""/>
      <w:lvlJc w:val="left"/>
      <w:pPr>
        <w:ind w:left="5040" w:hanging="360"/>
      </w:pPr>
      <w:rPr>
        <w:rFonts w:ascii="Symbol" w:hAnsi="Symbol" w:hint="default"/>
      </w:rPr>
    </w:lvl>
    <w:lvl w:ilvl="7" w:tplc="48927A4C">
      <w:start w:val="1"/>
      <w:numFmt w:val="bullet"/>
      <w:lvlText w:val="o"/>
      <w:lvlJc w:val="left"/>
      <w:pPr>
        <w:ind w:left="5760" w:hanging="360"/>
      </w:pPr>
      <w:rPr>
        <w:rFonts w:ascii="Courier New" w:hAnsi="Courier New" w:hint="default"/>
      </w:rPr>
    </w:lvl>
    <w:lvl w:ilvl="8" w:tplc="1C5EA10A">
      <w:start w:val="1"/>
      <w:numFmt w:val="bullet"/>
      <w:lvlText w:val=""/>
      <w:lvlJc w:val="left"/>
      <w:pPr>
        <w:ind w:left="6480" w:hanging="360"/>
      </w:pPr>
      <w:rPr>
        <w:rFonts w:ascii="Wingdings" w:hAnsi="Wingdings" w:hint="default"/>
      </w:rPr>
    </w:lvl>
  </w:abstractNum>
  <w:abstractNum w:abstractNumId="6" w15:restartNumberingAfterBreak="0">
    <w:nsid w:val="1DAF72E9"/>
    <w:multiLevelType w:val="hybridMultilevel"/>
    <w:tmpl w:val="C892FD84"/>
    <w:lvl w:ilvl="0" w:tplc="65F61D90">
      <w:start w:val="1"/>
      <w:numFmt w:val="bullet"/>
      <w:lvlText w:val=""/>
      <w:lvlJc w:val="left"/>
      <w:pPr>
        <w:ind w:left="1080" w:hanging="360"/>
      </w:pPr>
      <w:rPr>
        <w:rFonts w:ascii="Symbol" w:hAnsi="Symbol" w:hint="default"/>
      </w:rPr>
    </w:lvl>
    <w:lvl w:ilvl="1" w:tplc="99A85A7C">
      <w:start w:val="1"/>
      <w:numFmt w:val="bullet"/>
      <w:lvlText w:val="o"/>
      <w:lvlJc w:val="left"/>
      <w:pPr>
        <w:ind w:left="1800" w:hanging="360"/>
      </w:pPr>
      <w:rPr>
        <w:rFonts w:ascii="Courier New" w:hAnsi="Courier New" w:hint="default"/>
      </w:rPr>
    </w:lvl>
    <w:lvl w:ilvl="2" w:tplc="D1A422A0">
      <w:start w:val="1"/>
      <w:numFmt w:val="bullet"/>
      <w:lvlText w:val=""/>
      <w:lvlJc w:val="left"/>
      <w:pPr>
        <w:ind w:left="2520" w:hanging="360"/>
      </w:pPr>
      <w:rPr>
        <w:rFonts w:ascii="Wingdings" w:hAnsi="Wingdings" w:hint="default"/>
      </w:rPr>
    </w:lvl>
    <w:lvl w:ilvl="3" w:tplc="AA76E522">
      <w:start w:val="1"/>
      <w:numFmt w:val="bullet"/>
      <w:lvlText w:val=""/>
      <w:lvlJc w:val="left"/>
      <w:pPr>
        <w:ind w:left="3240" w:hanging="360"/>
      </w:pPr>
      <w:rPr>
        <w:rFonts w:ascii="Symbol" w:hAnsi="Symbol" w:hint="default"/>
      </w:rPr>
    </w:lvl>
    <w:lvl w:ilvl="4" w:tplc="E9864E4A">
      <w:start w:val="1"/>
      <w:numFmt w:val="bullet"/>
      <w:lvlText w:val="o"/>
      <w:lvlJc w:val="left"/>
      <w:pPr>
        <w:ind w:left="3960" w:hanging="360"/>
      </w:pPr>
      <w:rPr>
        <w:rFonts w:ascii="Courier New" w:hAnsi="Courier New" w:hint="default"/>
      </w:rPr>
    </w:lvl>
    <w:lvl w:ilvl="5" w:tplc="F17EF02E">
      <w:start w:val="1"/>
      <w:numFmt w:val="bullet"/>
      <w:lvlText w:val=""/>
      <w:lvlJc w:val="left"/>
      <w:pPr>
        <w:ind w:left="4680" w:hanging="360"/>
      </w:pPr>
      <w:rPr>
        <w:rFonts w:ascii="Wingdings" w:hAnsi="Wingdings" w:hint="default"/>
      </w:rPr>
    </w:lvl>
    <w:lvl w:ilvl="6" w:tplc="B596BBD2">
      <w:start w:val="1"/>
      <w:numFmt w:val="bullet"/>
      <w:lvlText w:val=""/>
      <w:lvlJc w:val="left"/>
      <w:pPr>
        <w:ind w:left="5400" w:hanging="360"/>
      </w:pPr>
      <w:rPr>
        <w:rFonts w:ascii="Symbol" w:hAnsi="Symbol" w:hint="default"/>
      </w:rPr>
    </w:lvl>
    <w:lvl w:ilvl="7" w:tplc="FE746454">
      <w:start w:val="1"/>
      <w:numFmt w:val="bullet"/>
      <w:lvlText w:val="o"/>
      <w:lvlJc w:val="left"/>
      <w:pPr>
        <w:ind w:left="6120" w:hanging="360"/>
      </w:pPr>
      <w:rPr>
        <w:rFonts w:ascii="Courier New" w:hAnsi="Courier New" w:hint="default"/>
      </w:rPr>
    </w:lvl>
    <w:lvl w:ilvl="8" w:tplc="4394D356">
      <w:start w:val="1"/>
      <w:numFmt w:val="bullet"/>
      <w:lvlText w:val=""/>
      <w:lvlJc w:val="left"/>
      <w:pPr>
        <w:ind w:left="6840" w:hanging="360"/>
      </w:pPr>
      <w:rPr>
        <w:rFonts w:ascii="Wingdings" w:hAnsi="Wingdings" w:hint="default"/>
      </w:rPr>
    </w:lvl>
  </w:abstractNum>
  <w:abstractNum w:abstractNumId="7" w15:restartNumberingAfterBreak="0">
    <w:nsid w:val="201C2212"/>
    <w:multiLevelType w:val="hybridMultilevel"/>
    <w:tmpl w:val="F83480C0"/>
    <w:lvl w:ilvl="0" w:tplc="C002AD28">
      <w:start w:val="1"/>
      <w:numFmt w:val="bullet"/>
      <w:lvlText w:val=""/>
      <w:lvlJc w:val="left"/>
      <w:pPr>
        <w:ind w:left="720" w:hanging="360"/>
      </w:pPr>
      <w:rPr>
        <w:rFonts w:ascii="Symbol" w:hAnsi="Symbol" w:hint="default"/>
      </w:rPr>
    </w:lvl>
    <w:lvl w:ilvl="1" w:tplc="7818A3EE">
      <w:start w:val="1"/>
      <w:numFmt w:val="bullet"/>
      <w:lvlText w:val="o"/>
      <w:lvlJc w:val="left"/>
      <w:pPr>
        <w:ind w:left="1440" w:hanging="360"/>
      </w:pPr>
      <w:rPr>
        <w:rFonts w:ascii="Courier New" w:hAnsi="Courier New" w:hint="default"/>
      </w:rPr>
    </w:lvl>
    <w:lvl w:ilvl="2" w:tplc="924C02F4">
      <w:start w:val="1"/>
      <w:numFmt w:val="bullet"/>
      <w:lvlText w:val=""/>
      <w:lvlJc w:val="left"/>
      <w:pPr>
        <w:ind w:left="2160" w:hanging="360"/>
      </w:pPr>
      <w:rPr>
        <w:rFonts w:ascii="Wingdings" w:hAnsi="Wingdings" w:hint="default"/>
      </w:rPr>
    </w:lvl>
    <w:lvl w:ilvl="3" w:tplc="9A5A08BE">
      <w:start w:val="1"/>
      <w:numFmt w:val="bullet"/>
      <w:lvlText w:val=""/>
      <w:lvlJc w:val="left"/>
      <w:pPr>
        <w:ind w:left="2880" w:hanging="360"/>
      </w:pPr>
      <w:rPr>
        <w:rFonts w:ascii="Symbol" w:hAnsi="Symbol" w:hint="default"/>
      </w:rPr>
    </w:lvl>
    <w:lvl w:ilvl="4" w:tplc="C1743588">
      <w:start w:val="1"/>
      <w:numFmt w:val="bullet"/>
      <w:lvlText w:val="o"/>
      <w:lvlJc w:val="left"/>
      <w:pPr>
        <w:ind w:left="3600" w:hanging="360"/>
      </w:pPr>
      <w:rPr>
        <w:rFonts w:ascii="Courier New" w:hAnsi="Courier New" w:hint="default"/>
      </w:rPr>
    </w:lvl>
    <w:lvl w:ilvl="5" w:tplc="1E445E06">
      <w:start w:val="1"/>
      <w:numFmt w:val="bullet"/>
      <w:lvlText w:val=""/>
      <w:lvlJc w:val="left"/>
      <w:pPr>
        <w:ind w:left="4320" w:hanging="360"/>
      </w:pPr>
      <w:rPr>
        <w:rFonts w:ascii="Wingdings" w:hAnsi="Wingdings" w:hint="default"/>
      </w:rPr>
    </w:lvl>
    <w:lvl w:ilvl="6" w:tplc="9D705216">
      <w:start w:val="1"/>
      <w:numFmt w:val="bullet"/>
      <w:lvlText w:val=""/>
      <w:lvlJc w:val="left"/>
      <w:pPr>
        <w:ind w:left="5040" w:hanging="360"/>
      </w:pPr>
      <w:rPr>
        <w:rFonts w:ascii="Symbol" w:hAnsi="Symbol" w:hint="default"/>
      </w:rPr>
    </w:lvl>
    <w:lvl w:ilvl="7" w:tplc="A48E441E">
      <w:start w:val="1"/>
      <w:numFmt w:val="bullet"/>
      <w:lvlText w:val="o"/>
      <w:lvlJc w:val="left"/>
      <w:pPr>
        <w:ind w:left="5760" w:hanging="360"/>
      </w:pPr>
      <w:rPr>
        <w:rFonts w:ascii="Courier New" w:hAnsi="Courier New" w:hint="default"/>
      </w:rPr>
    </w:lvl>
    <w:lvl w:ilvl="8" w:tplc="AEB0053A">
      <w:start w:val="1"/>
      <w:numFmt w:val="bullet"/>
      <w:lvlText w:val=""/>
      <w:lvlJc w:val="left"/>
      <w:pPr>
        <w:ind w:left="6480" w:hanging="360"/>
      </w:pPr>
      <w:rPr>
        <w:rFonts w:ascii="Wingdings" w:hAnsi="Wingdings" w:hint="default"/>
      </w:rPr>
    </w:lvl>
  </w:abstractNum>
  <w:abstractNum w:abstractNumId="8" w15:restartNumberingAfterBreak="0">
    <w:nsid w:val="269B299A"/>
    <w:multiLevelType w:val="hybridMultilevel"/>
    <w:tmpl w:val="46F20F8A"/>
    <w:lvl w:ilvl="0" w:tplc="A59617BA">
      <w:start w:val="1"/>
      <w:numFmt w:val="bullet"/>
      <w:lvlText w:val=""/>
      <w:lvlJc w:val="left"/>
      <w:pPr>
        <w:ind w:left="720" w:hanging="360"/>
      </w:pPr>
      <w:rPr>
        <w:rFonts w:ascii="Symbol" w:hAnsi="Symbol" w:hint="default"/>
      </w:rPr>
    </w:lvl>
    <w:lvl w:ilvl="1" w:tplc="C302B89A">
      <w:start w:val="1"/>
      <w:numFmt w:val="bullet"/>
      <w:lvlText w:val="o"/>
      <w:lvlJc w:val="left"/>
      <w:pPr>
        <w:ind w:left="1440" w:hanging="360"/>
      </w:pPr>
      <w:rPr>
        <w:rFonts w:ascii="Courier New" w:hAnsi="Courier New" w:hint="default"/>
      </w:rPr>
    </w:lvl>
    <w:lvl w:ilvl="2" w:tplc="75C2FDC8">
      <w:start w:val="1"/>
      <w:numFmt w:val="bullet"/>
      <w:lvlText w:val=""/>
      <w:lvlJc w:val="left"/>
      <w:pPr>
        <w:ind w:left="2160" w:hanging="360"/>
      </w:pPr>
      <w:rPr>
        <w:rFonts w:ascii="Wingdings" w:hAnsi="Wingdings" w:hint="default"/>
      </w:rPr>
    </w:lvl>
    <w:lvl w:ilvl="3" w:tplc="664A80FE">
      <w:start w:val="1"/>
      <w:numFmt w:val="bullet"/>
      <w:lvlText w:val=""/>
      <w:lvlJc w:val="left"/>
      <w:pPr>
        <w:ind w:left="2880" w:hanging="360"/>
      </w:pPr>
      <w:rPr>
        <w:rFonts w:ascii="Symbol" w:hAnsi="Symbol" w:hint="default"/>
      </w:rPr>
    </w:lvl>
    <w:lvl w:ilvl="4" w:tplc="33EA0264">
      <w:start w:val="1"/>
      <w:numFmt w:val="bullet"/>
      <w:lvlText w:val="o"/>
      <w:lvlJc w:val="left"/>
      <w:pPr>
        <w:ind w:left="3600" w:hanging="360"/>
      </w:pPr>
      <w:rPr>
        <w:rFonts w:ascii="Courier New" w:hAnsi="Courier New" w:hint="default"/>
      </w:rPr>
    </w:lvl>
    <w:lvl w:ilvl="5" w:tplc="09B01BCA">
      <w:start w:val="1"/>
      <w:numFmt w:val="bullet"/>
      <w:lvlText w:val=""/>
      <w:lvlJc w:val="left"/>
      <w:pPr>
        <w:ind w:left="4320" w:hanging="360"/>
      </w:pPr>
      <w:rPr>
        <w:rFonts w:ascii="Wingdings" w:hAnsi="Wingdings" w:hint="default"/>
      </w:rPr>
    </w:lvl>
    <w:lvl w:ilvl="6" w:tplc="58321000">
      <w:start w:val="1"/>
      <w:numFmt w:val="bullet"/>
      <w:lvlText w:val=""/>
      <w:lvlJc w:val="left"/>
      <w:pPr>
        <w:ind w:left="5040" w:hanging="360"/>
      </w:pPr>
      <w:rPr>
        <w:rFonts w:ascii="Symbol" w:hAnsi="Symbol" w:hint="default"/>
      </w:rPr>
    </w:lvl>
    <w:lvl w:ilvl="7" w:tplc="53381612">
      <w:start w:val="1"/>
      <w:numFmt w:val="bullet"/>
      <w:lvlText w:val="o"/>
      <w:lvlJc w:val="left"/>
      <w:pPr>
        <w:ind w:left="5760" w:hanging="360"/>
      </w:pPr>
      <w:rPr>
        <w:rFonts w:ascii="Courier New" w:hAnsi="Courier New" w:hint="default"/>
      </w:rPr>
    </w:lvl>
    <w:lvl w:ilvl="8" w:tplc="2C68D63C">
      <w:start w:val="1"/>
      <w:numFmt w:val="bullet"/>
      <w:lvlText w:val=""/>
      <w:lvlJc w:val="left"/>
      <w:pPr>
        <w:ind w:left="6480" w:hanging="360"/>
      </w:pPr>
      <w:rPr>
        <w:rFonts w:ascii="Wingdings" w:hAnsi="Wingdings" w:hint="default"/>
      </w:rPr>
    </w:lvl>
  </w:abstractNum>
  <w:abstractNum w:abstractNumId="9" w15:restartNumberingAfterBreak="0">
    <w:nsid w:val="28D6E3EC"/>
    <w:multiLevelType w:val="hybridMultilevel"/>
    <w:tmpl w:val="48D47882"/>
    <w:lvl w:ilvl="0" w:tplc="B5FC1D98">
      <w:start w:val="1"/>
      <w:numFmt w:val="bullet"/>
      <w:lvlText w:val=""/>
      <w:lvlJc w:val="left"/>
      <w:pPr>
        <w:ind w:left="720" w:hanging="360"/>
      </w:pPr>
      <w:rPr>
        <w:rFonts w:ascii="Symbol" w:hAnsi="Symbol" w:hint="default"/>
      </w:rPr>
    </w:lvl>
    <w:lvl w:ilvl="1" w:tplc="8F760BDE">
      <w:start w:val="1"/>
      <w:numFmt w:val="bullet"/>
      <w:lvlText w:val="o"/>
      <w:lvlJc w:val="left"/>
      <w:pPr>
        <w:ind w:left="1440" w:hanging="360"/>
      </w:pPr>
      <w:rPr>
        <w:rFonts w:ascii="Courier New" w:hAnsi="Courier New" w:hint="default"/>
      </w:rPr>
    </w:lvl>
    <w:lvl w:ilvl="2" w:tplc="AC0E39FC">
      <w:start w:val="1"/>
      <w:numFmt w:val="bullet"/>
      <w:lvlText w:val=""/>
      <w:lvlJc w:val="left"/>
      <w:pPr>
        <w:ind w:left="2160" w:hanging="360"/>
      </w:pPr>
      <w:rPr>
        <w:rFonts w:ascii="Wingdings" w:hAnsi="Wingdings" w:hint="default"/>
      </w:rPr>
    </w:lvl>
    <w:lvl w:ilvl="3" w:tplc="ECE6E7FE">
      <w:start w:val="1"/>
      <w:numFmt w:val="bullet"/>
      <w:lvlText w:val=""/>
      <w:lvlJc w:val="left"/>
      <w:pPr>
        <w:ind w:left="2880" w:hanging="360"/>
      </w:pPr>
      <w:rPr>
        <w:rFonts w:ascii="Symbol" w:hAnsi="Symbol" w:hint="default"/>
      </w:rPr>
    </w:lvl>
    <w:lvl w:ilvl="4" w:tplc="8AC2A694">
      <w:start w:val="1"/>
      <w:numFmt w:val="bullet"/>
      <w:lvlText w:val="o"/>
      <w:lvlJc w:val="left"/>
      <w:pPr>
        <w:ind w:left="3600" w:hanging="360"/>
      </w:pPr>
      <w:rPr>
        <w:rFonts w:ascii="Courier New" w:hAnsi="Courier New" w:hint="default"/>
      </w:rPr>
    </w:lvl>
    <w:lvl w:ilvl="5" w:tplc="F6FA8A94">
      <w:start w:val="1"/>
      <w:numFmt w:val="bullet"/>
      <w:lvlText w:val=""/>
      <w:lvlJc w:val="left"/>
      <w:pPr>
        <w:ind w:left="4320" w:hanging="360"/>
      </w:pPr>
      <w:rPr>
        <w:rFonts w:ascii="Wingdings" w:hAnsi="Wingdings" w:hint="default"/>
      </w:rPr>
    </w:lvl>
    <w:lvl w:ilvl="6" w:tplc="F5FC607C">
      <w:start w:val="1"/>
      <w:numFmt w:val="bullet"/>
      <w:lvlText w:val=""/>
      <w:lvlJc w:val="left"/>
      <w:pPr>
        <w:ind w:left="5040" w:hanging="360"/>
      </w:pPr>
      <w:rPr>
        <w:rFonts w:ascii="Symbol" w:hAnsi="Symbol" w:hint="default"/>
      </w:rPr>
    </w:lvl>
    <w:lvl w:ilvl="7" w:tplc="FCB432C6">
      <w:start w:val="1"/>
      <w:numFmt w:val="bullet"/>
      <w:lvlText w:val="o"/>
      <w:lvlJc w:val="left"/>
      <w:pPr>
        <w:ind w:left="5760" w:hanging="360"/>
      </w:pPr>
      <w:rPr>
        <w:rFonts w:ascii="Courier New" w:hAnsi="Courier New" w:hint="default"/>
      </w:rPr>
    </w:lvl>
    <w:lvl w:ilvl="8" w:tplc="205235CC">
      <w:start w:val="1"/>
      <w:numFmt w:val="bullet"/>
      <w:lvlText w:val=""/>
      <w:lvlJc w:val="left"/>
      <w:pPr>
        <w:ind w:left="6480" w:hanging="360"/>
      </w:pPr>
      <w:rPr>
        <w:rFonts w:ascii="Wingdings" w:hAnsi="Wingdings" w:hint="default"/>
      </w:rPr>
    </w:lvl>
  </w:abstractNum>
  <w:abstractNum w:abstractNumId="10" w15:restartNumberingAfterBreak="0">
    <w:nsid w:val="2E3FC377"/>
    <w:multiLevelType w:val="hybridMultilevel"/>
    <w:tmpl w:val="30CA1FF6"/>
    <w:lvl w:ilvl="0" w:tplc="71A4FC58">
      <w:start w:val="1"/>
      <w:numFmt w:val="bullet"/>
      <w:lvlText w:val=""/>
      <w:lvlJc w:val="left"/>
      <w:pPr>
        <w:ind w:left="720" w:hanging="360"/>
      </w:pPr>
      <w:rPr>
        <w:rFonts w:ascii="Symbol" w:hAnsi="Symbol" w:hint="default"/>
      </w:rPr>
    </w:lvl>
    <w:lvl w:ilvl="1" w:tplc="5BD8ED36">
      <w:start w:val="1"/>
      <w:numFmt w:val="bullet"/>
      <w:lvlText w:val="o"/>
      <w:lvlJc w:val="left"/>
      <w:pPr>
        <w:ind w:left="1440" w:hanging="360"/>
      </w:pPr>
      <w:rPr>
        <w:rFonts w:ascii="Courier New" w:hAnsi="Courier New" w:hint="default"/>
      </w:rPr>
    </w:lvl>
    <w:lvl w:ilvl="2" w:tplc="B99E6674">
      <w:start w:val="1"/>
      <w:numFmt w:val="bullet"/>
      <w:lvlText w:val=""/>
      <w:lvlJc w:val="left"/>
      <w:pPr>
        <w:ind w:left="2160" w:hanging="360"/>
      </w:pPr>
      <w:rPr>
        <w:rFonts w:ascii="Wingdings" w:hAnsi="Wingdings" w:hint="default"/>
      </w:rPr>
    </w:lvl>
    <w:lvl w:ilvl="3" w:tplc="C8A60032">
      <w:start w:val="1"/>
      <w:numFmt w:val="bullet"/>
      <w:lvlText w:val=""/>
      <w:lvlJc w:val="left"/>
      <w:pPr>
        <w:ind w:left="2880" w:hanging="360"/>
      </w:pPr>
      <w:rPr>
        <w:rFonts w:ascii="Symbol" w:hAnsi="Symbol" w:hint="default"/>
      </w:rPr>
    </w:lvl>
    <w:lvl w:ilvl="4" w:tplc="D8AA6FC6">
      <w:start w:val="1"/>
      <w:numFmt w:val="bullet"/>
      <w:lvlText w:val="o"/>
      <w:lvlJc w:val="left"/>
      <w:pPr>
        <w:ind w:left="3600" w:hanging="360"/>
      </w:pPr>
      <w:rPr>
        <w:rFonts w:ascii="Courier New" w:hAnsi="Courier New" w:hint="default"/>
      </w:rPr>
    </w:lvl>
    <w:lvl w:ilvl="5" w:tplc="7E84FBC6">
      <w:start w:val="1"/>
      <w:numFmt w:val="bullet"/>
      <w:lvlText w:val=""/>
      <w:lvlJc w:val="left"/>
      <w:pPr>
        <w:ind w:left="4320" w:hanging="360"/>
      </w:pPr>
      <w:rPr>
        <w:rFonts w:ascii="Wingdings" w:hAnsi="Wingdings" w:hint="default"/>
      </w:rPr>
    </w:lvl>
    <w:lvl w:ilvl="6" w:tplc="A296F722">
      <w:start w:val="1"/>
      <w:numFmt w:val="bullet"/>
      <w:lvlText w:val=""/>
      <w:lvlJc w:val="left"/>
      <w:pPr>
        <w:ind w:left="5040" w:hanging="360"/>
      </w:pPr>
      <w:rPr>
        <w:rFonts w:ascii="Symbol" w:hAnsi="Symbol" w:hint="default"/>
      </w:rPr>
    </w:lvl>
    <w:lvl w:ilvl="7" w:tplc="61E293FE">
      <w:start w:val="1"/>
      <w:numFmt w:val="bullet"/>
      <w:lvlText w:val="o"/>
      <w:lvlJc w:val="left"/>
      <w:pPr>
        <w:ind w:left="5760" w:hanging="360"/>
      </w:pPr>
      <w:rPr>
        <w:rFonts w:ascii="Courier New" w:hAnsi="Courier New" w:hint="default"/>
      </w:rPr>
    </w:lvl>
    <w:lvl w:ilvl="8" w:tplc="E2AEF382">
      <w:start w:val="1"/>
      <w:numFmt w:val="bullet"/>
      <w:lvlText w:val=""/>
      <w:lvlJc w:val="left"/>
      <w:pPr>
        <w:ind w:left="6480" w:hanging="360"/>
      </w:pPr>
      <w:rPr>
        <w:rFonts w:ascii="Wingdings" w:hAnsi="Wingdings" w:hint="default"/>
      </w:rPr>
    </w:lvl>
  </w:abstractNum>
  <w:abstractNum w:abstractNumId="11" w15:restartNumberingAfterBreak="0">
    <w:nsid w:val="3097E349"/>
    <w:multiLevelType w:val="hybridMultilevel"/>
    <w:tmpl w:val="63A4FEE4"/>
    <w:lvl w:ilvl="0" w:tplc="19F4FC50">
      <w:start w:val="1"/>
      <w:numFmt w:val="bullet"/>
      <w:lvlText w:val=""/>
      <w:lvlJc w:val="left"/>
      <w:pPr>
        <w:ind w:left="720" w:hanging="360"/>
      </w:pPr>
      <w:rPr>
        <w:rFonts w:ascii="Symbol" w:hAnsi="Symbol" w:hint="default"/>
      </w:rPr>
    </w:lvl>
    <w:lvl w:ilvl="1" w:tplc="196E0CB4">
      <w:start w:val="1"/>
      <w:numFmt w:val="bullet"/>
      <w:lvlText w:val="o"/>
      <w:lvlJc w:val="left"/>
      <w:pPr>
        <w:ind w:left="1440" w:hanging="360"/>
      </w:pPr>
      <w:rPr>
        <w:rFonts w:ascii="Courier New" w:hAnsi="Courier New" w:hint="default"/>
      </w:rPr>
    </w:lvl>
    <w:lvl w:ilvl="2" w:tplc="B386D36C">
      <w:start w:val="1"/>
      <w:numFmt w:val="bullet"/>
      <w:lvlText w:val=""/>
      <w:lvlJc w:val="left"/>
      <w:pPr>
        <w:ind w:left="2160" w:hanging="360"/>
      </w:pPr>
      <w:rPr>
        <w:rFonts w:ascii="Wingdings" w:hAnsi="Wingdings" w:hint="default"/>
      </w:rPr>
    </w:lvl>
    <w:lvl w:ilvl="3" w:tplc="98104B14">
      <w:start w:val="1"/>
      <w:numFmt w:val="bullet"/>
      <w:lvlText w:val=""/>
      <w:lvlJc w:val="left"/>
      <w:pPr>
        <w:ind w:left="2880" w:hanging="360"/>
      </w:pPr>
      <w:rPr>
        <w:rFonts w:ascii="Symbol" w:hAnsi="Symbol" w:hint="default"/>
      </w:rPr>
    </w:lvl>
    <w:lvl w:ilvl="4" w:tplc="9196C512">
      <w:start w:val="1"/>
      <w:numFmt w:val="bullet"/>
      <w:lvlText w:val="o"/>
      <w:lvlJc w:val="left"/>
      <w:pPr>
        <w:ind w:left="3600" w:hanging="360"/>
      </w:pPr>
      <w:rPr>
        <w:rFonts w:ascii="Courier New" w:hAnsi="Courier New" w:hint="default"/>
      </w:rPr>
    </w:lvl>
    <w:lvl w:ilvl="5" w:tplc="FB187BD6">
      <w:start w:val="1"/>
      <w:numFmt w:val="bullet"/>
      <w:lvlText w:val=""/>
      <w:lvlJc w:val="left"/>
      <w:pPr>
        <w:ind w:left="4320" w:hanging="360"/>
      </w:pPr>
      <w:rPr>
        <w:rFonts w:ascii="Wingdings" w:hAnsi="Wingdings" w:hint="default"/>
      </w:rPr>
    </w:lvl>
    <w:lvl w:ilvl="6" w:tplc="630EAF9E">
      <w:start w:val="1"/>
      <w:numFmt w:val="bullet"/>
      <w:lvlText w:val=""/>
      <w:lvlJc w:val="left"/>
      <w:pPr>
        <w:ind w:left="5040" w:hanging="360"/>
      </w:pPr>
      <w:rPr>
        <w:rFonts w:ascii="Symbol" w:hAnsi="Symbol" w:hint="default"/>
      </w:rPr>
    </w:lvl>
    <w:lvl w:ilvl="7" w:tplc="E8081AA6">
      <w:start w:val="1"/>
      <w:numFmt w:val="bullet"/>
      <w:lvlText w:val="o"/>
      <w:lvlJc w:val="left"/>
      <w:pPr>
        <w:ind w:left="5760" w:hanging="360"/>
      </w:pPr>
      <w:rPr>
        <w:rFonts w:ascii="Courier New" w:hAnsi="Courier New" w:hint="default"/>
      </w:rPr>
    </w:lvl>
    <w:lvl w:ilvl="8" w:tplc="C77EE236">
      <w:start w:val="1"/>
      <w:numFmt w:val="bullet"/>
      <w:lvlText w:val=""/>
      <w:lvlJc w:val="left"/>
      <w:pPr>
        <w:ind w:left="6480" w:hanging="360"/>
      </w:pPr>
      <w:rPr>
        <w:rFonts w:ascii="Wingdings" w:hAnsi="Wingdings" w:hint="default"/>
      </w:rPr>
    </w:lvl>
  </w:abstractNum>
  <w:abstractNum w:abstractNumId="12" w15:restartNumberingAfterBreak="0">
    <w:nsid w:val="32412BF2"/>
    <w:multiLevelType w:val="hybridMultilevel"/>
    <w:tmpl w:val="F37A3700"/>
    <w:lvl w:ilvl="0" w:tplc="810AC61A">
      <w:start w:val="1"/>
      <w:numFmt w:val="bullet"/>
      <w:lvlText w:val=""/>
      <w:lvlJc w:val="left"/>
      <w:pPr>
        <w:ind w:left="720" w:hanging="360"/>
      </w:pPr>
      <w:rPr>
        <w:rFonts w:ascii="Symbol" w:hAnsi="Symbol" w:hint="default"/>
      </w:rPr>
    </w:lvl>
    <w:lvl w:ilvl="1" w:tplc="823C9C36">
      <w:start w:val="1"/>
      <w:numFmt w:val="bullet"/>
      <w:lvlText w:val="o"/>
      <w:lvlJc w:val="left"/>
      <w:pPr>
        <w:ind w:left="1440" w:hanging="360"/>
      </w:pPr>
      <w:rPr>
        <w:rFonts w:ascii="Courier New" w:hAnsi="Courier New" w:hint="default"/>
      </w:rPr>
    </w:lvl>
    <w:lvl w:ilvl="2" w:tplc="2B3AB9DE">
      <w:start w:val="1"/>
      <w:numFmt w:val="bullet"/>
      <w:lvlText w:val=""/>
      <w:lvlJc w:val="left"/>
      <w:pPr>
        <w:ind w:left="2160" w:hanging="360"/>
      </w:pPr>
      <w:rPr>
        <w:rFonts w:ascii="Wingdings" w:hAnsi="Wingdings" w:hint="default"/>
      </w:rPr>
    </w:lvl>
    <w:lvl w:ilvl="3" w:tplc="EE76EDF4">
      <w:start w:val="1"/>
      <w:numFmt w:val="bullet"/>
      <w:lvlText w:val=""/>
      <w:lvlJc w:val="left"/>
      <w:pPr>
        <w:ind w:left="2880" w:hanging="360"/>
      </w:pPr>
      <w:rPr>
        <w:rFonts w:ascii="Symbol" w:hAnsi="Symbol" w:hint="default"/>
      </w:rPr>
    </w:lvl>
    <w:lvl w:ilvl="4" w:tplc="5232A77A">
      <w:start w:val="1"/>
      <w:numFmt w:val="bullet"/>
      <w:lvlText w:val="o"/>
      <w:lvlJc w:val="left"/>
      <w:pPr>
        <w:ind w:left="3600" w:hanging="360"/>
      </w:pPr>
      <w:rPr>
        <w:rFonts w:ascii="Courier New" w:hAnsi="Courier New" w:hint="default"/>
      </w:rPr>
    </w:lvl>
    <w:lvl w:ilvl="5" w:tplc="915844EA">
      <w:start w:val="1"/>
      <w:numFmt w:val="bullet"/>
      <w:lvlText w:val=""/>
      <w:lvlJc w:val="left"/>
      <w:pPr>
        <w:ind w:left="4320" w:hanging="360"/>
      </w:pPr>
      <w:rPr>
        <w:rFonts w:ascii="Wingdings" w:hAnsi="Wingdings" w:hint="default"/>
      </w:rPr>
    </w:lvl>
    <w:lvl w:ilvl="6" w:tplc="42368DC6">
      <w:start w:val="1"/>
      <w:numFmt w:val="bullet"/>
      <w:lvlText w:val=""/>
      <w:lvlJc w:val="left"/>
      <w:pPr>
        <w:ind w:left="5040" w:hanging="360"/>
      </w:pPr>
      <w:rPr>
        <w:rFonts w:ascii="Symbol" w:hAnsi="Symbol" w:hint="default"/>
      </w:rPr>
    </w:lvl>
    <w:lvl w:ilvl="7" w:tplc="719AB072">
      <w:start w:val="1"/>
      <w:numFmt w:val="bullet"/>
      <w:lvlText w:val="o"/>
      <w:lvlJc w:val="left"/>
      <w:pPr>
        <w:ind w:left="5760" w:hanging="360"/>
      </w:pPr>
      <w:rPr>
        <w:rFonts w:ascii="Courier New" w:hAnsi="Courier New" w:hint="default"/>
      </w:rPr>
    </w:lvl>
    <w:lvl w:ilvl="8" w:tplc="86222C02">
      <w:start w:val="1"/>
      <w:numFmt w:val="bullet"/>
      <w:lvlText w:val=""/>
      <w:lvlJc w:val="left"/>
      <w:pPr>
        <w:ind w:left="6480" w:hanging="360"/>
      </w:pPr>
      <w:rPr>
        <w:rFonts w:ascii="Wingdings" w:hAnsi="Wingdings" w:hint="default"/>
      </w:rPr>
    </w:lvl>
  </w:abstractNum>
  <w:abstractNum w:abstractNumId="13" w15:restartNumberingAfterBreak="0">
    <w:nsid w:val="37D89D03"/>
    <w:multiLevelType w:val="hybridMultilevel"/>
    <w:tmpl w:val="22848F0A"/>
    <w:lvl w:ilvl="0" w:tplc="F36C32CA">
      <w:start w:val="1"/>
      <w:numFmt w:val="bullet"/>
      <w:lvlText w:val=""/>
      <w:lvlJc w:val="left"/>
      <w:pPr>
        <w:ind w:left="720" w:hanging="360"/>
      </w:pPr>
      <w:rPr>
        <w:rFonts w:ascii="Symbol" w:hAnsi="Symbol" w:hint="default"/>
      </w:rPr>
    </w:lvl>
    <w:lvl w:ilvl="1" w:tplc="D17054E8">
      <w:start w:val="1"/>
      <w:numFmt w:val="bullet"/>
      <w:lvlText w:val="o"/>
      <w:lvlJc w:val="left"/>
      <w:pPr>
        <w:ind w:left="1440" w:hanging="360"/>
      </w:pPr>
      <w:rPr>
        <w:rFonts w:ascii="Courier New" w:hAnsi="Courier New" w:hint="default"/>
      </w:rPr>
    </w:lvl>
    <w:lvl w:ilvl="2" w:tplc="BBA2E626">
      <w:start w:val="1"/>
      <w:numFmt w:val="bullet"/>
      <w:lvlText w:val=""/>
      <w:lvlJc w:val="left"/>
      <w:pPr>
        <w:ind w:left="2160" w:hanging="360"/>
      </w:pPr>
      <w:rPr>
        <w:rFonts w:ascii="Wingdings" w:hAnsi="Wingdings" w:hint="default"/>
      </w:rPr>
    </w:lvl>
    <w:lvl w:ilvl="3" w:tplc="00D08D6A">
      <w:start w:val="1"/>
      <w:numFmt w:val="bullet"/>
      <w:lvlText w:val=""/>
      <w:lvlJc w:val="left"/>
      <w:pPr>
        <w:ind w:left="2880" w:hanging="360"/>
      </w:pPr>
      <w:rPr>
        <w:rFonts w:ascii="Symbol" w:hAnsi="Symbol" w:hint="default"/>
      </w:rPr>
    </w:lvl>
    <w:lvl w:ilvl="4" w:tplc="991EB7BC">
      <w:start w:val="1"/>
      <w:numFmt w:val="bullet"/>
      <w:lvlText w:val="o"/>
      <w:lvlJc w:val="left"/>
      <w:pPr>
        <w:ind w:left="3600" w:hanging="360"/>
      </w:pPr>
      <w:rPr>
        <w:rFonts w:ascii="Courier New" w:hAnsi="Courier New" w:hint="default"/>
      </w:rPr>
    </w:lvl>
    <w:lvl w:ilvl="5" w:tplc="1A080E4E">
      <w:start w:val="1"/>
      <w:numFmt w:val="bullet"/>
      <w:lvlText w:val=""/>
      <w:lvlJc w:val="left"/>
      <w:pPr>
        <w:ind w:left="4320" w:hanging="360"/>
      </w:pPr>
      <w:rPr>
        <w:rFonts w:ascii="Wingdings" w:hAnsi="Wingdings" w:hint="default"/>
      </w:rPr>
    </w:lvl>
    <w:lvl w:ilvl="6" w:tplc="19EA876A">
      <w:start w:val="1"/>
      <w:numFmt w:val="bullet"/>
      <w:lvlText w:val=""/>
      <w:lvlJc w:val="left"/>
      <w:pPr>
        <w:ind w:left="5040" w:hanging="360"/>
      </w:pPr>
      <w:rPr>
        <w:rFonts w:ascii="Symbol" w:hAnsi="Symbol" w:hint="default"/>
      </w:rPr>
    </w:lvl>
    <w:lvl w:ilvl="7" w:tplc="505C4278">
      <w:start w:val="1"/>
      <w:numFmt w:val="bullet"/>
      <w:lvlText w:val="o"/>
      <w:lvlJc w:val="left"/>
      <w:pPr>
        <w:ind w:left="5760" w:hanging="360"/>
      </w:pPr>
      <w:rPr>
        <w:rFonts w:ascii="Courier New" w:hAnsi="Courier New" w:hint="default"/>
      </w:rPr>
    </w:lvl>
    <w:lvl w:ilvl="8" w:tplc="6C2E9F70">
      <w:start w:val="1"/>
      <w:numFmt w:val="bullet"/>
      <w:lvlText w:val=""/>
      <w:lvlJc w:val="left"/>
      <w:pPr>
        <w:ind w:left="6480" w:hanging="360"/>
      </w:pPr>
      <w:rPr>
        <w:rFonts w:ascii="Wingdings" w:hAnsi="Wingdings" w:hint="default"/>
      </w:rPr>
    </w:lvl>
  </w:abstractNum>
  <w:abstractNum w:abstractNumId="14" w15:restartNumberingAfterBreak="0">
    <w:nsid w:val="38D26002"/>
    <w:multiLevelType w:val="hybridMultilevel"/>
    <w:tmpl w:val="D6842208"/>
    <w:lvl w:ilvl="0" w:tplc="E54651E2">
      <w:start w:val="1"/>
      <w:numFmt w:val="bullet"/>
      <w:lvlText w:val=""/>
      <w:lvlJc w:val="left"/>
      <w:pPr>
        <w:ind w:left="720" w:hanging="360"/>
      </w:pPr>
      <w:rPr>
        <w:rFonts w:ascii="Symbol" w:hAnsi="Symbol" w:hint="default"/>
      </w:rPr>
    </w:lvl>
    <w:lvl w:ilvl="1" w:tplc="A2C280B6">
      <w:start w:val="1"/>
      <w:numFmt w:val="bullet"/>
      <w:lvlText w:val="o"/>
      <w:lvlJc w:val="left"/>
      <w:pPr>
        <w:ind w:left="1440" w:hanging="360"/>
      </w:pPr>
      <w:rPr>
        <w:rFonts w:ascii="Courier New" w:hAnsi="Courier New" w:hint="default"/>
      </w:rPr>
    </w:lvl>
    <w:lvl w:ilvl="2" w:tplc="636EC7A0">
      <w:start w:val="1"/>
      <w:numFmt w:val="bullet"/>
      <w:lvlText w:val=""/>
      <w:lvlJc w:val="left"/>
      <w:pPr>
        <w:ind w:left="2160" w:hanging="360"/>
      </w:pPr>
      <w:rPr>
        <w:rFonts w:ascii="Wingdings" w:hAnsi="Wingdings" w:hint="default"/>
      </w:rPr>
    </w:lvl>
    <w:lvl w:ilvl="3" w:tplc="F238E1D4">
      <w:start w:val="1"/>
      <w:numFmt w:val="bullet"/>
      <w:lvlText w:val=""/>
      <w:lvlJc w:val="left"/>
      <w:pPr>
        <w:ind w:left="2880" w:hanging="360"/>
      </w:pPr>
      <w:rPr>
        <w:rFonts w:ascii="Symbol" w:hAnsi="Symbol" w:hint="default"/>
      </w:rPr>
    </w:lvl>
    <w:lvl w:ilvl="4" w:tplc="21CAA1DA">
      <w:start w:val="1"/>
      <w:numFmt w:val="bullet"/>
      <w:lvlText w:val="o"/>
      <w:lvlJc w:val="left"/>
      <w:pPr>
        <w:ind w:left="3600" w:hanging="360"/>
      </w:pPr>
      <w:rPr>
        <w:rFonts w:ascii="Courier New" w:hAnsi="Courier New" w:hint="default"/>
      </w:rPr>
    </w:lvl>
    <w:lvl w:ilvl="5" w:tplc="A10609CA">
      <w:start w:val="1"/>
      <w:numFmt w:val="bullet"/>
      <w:lvlText w:val=""/>
      <w:lvlJc w:val="left"/>
      <w:pPr>
        <w:ind w:left="4320" w:hanging="360"/>
      </w:pPr>
      <w:rPr>
        <w:rFonts w:ascii="Wingdings" w:hAnsi="Wingdings" w:hint="default"/>
      </w:rPr>
    </w:lvl>
    <w:lvl w:ilvl="6" w:tplc="E56014BA">
      <w:start w:val="1"/>
      <w:numFmt w:val="bullet"/>
      <w:lvlText w:val=""/>
      <w:lvlJc w:val="left"/>
      <w:pPr>
        <w:ind w:left="5040" w:hanging="360"/>
      </w:pPr>
      <w:rPr>
        <w:rFonts w:ascii="Symbol" w:hAnsi="Symbol" w:hint="default"/>
      </w:rPr>
    </w:lvl>
    <w:lvl w:ilvl="7" w:tplc="8C06510E">
      <w:start w:val="1"/>
      <w:numFmt w:val="bullet"/>
      <w:lvlText w:val="o"/>
      <w:lvlJc w:val="left"/>
      <w:pPr>
        <w:ind w:left="5760" w:hanging="360"/>
      </w:pPr>
      <w:rPr>
        <w:rFonts w:ascii="Courier New" w:hAnsi="Courier New" w:hint="default"/>
      </w:rPr>
    </w:lvl>
    <w:lvl w:ilvl="8" w:tplc="0EBC96C8">
      <w:start w:val="1"/>
      <w:numFmt w:val="bullet"/>
      <w:lvlText w:val=""/>
      <w:lvlJc w:val="left"/>
      <w:pPr>
        <w:ind w:left="6480" w:hanging="360"/>
      </w:pPr>
      <w:rPr>
        <w:rFonts w:ascii="Wingdings" w:hAnsi="Wingdings" w:hint="default"/>
      </w:rPr>
    </w:lvl>
  </w:abstractNum>
  <w:abstractNum w:abstractNumId="15" w15:restartNumberingAfterBreak="0">
    <w:nsid w:val="3D9F3343"/>
    <w:multiLevelType w:val="hybridMultilevel"/>
    <w:tmpl w:val="D114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F1478"/>
    <w:multiLevelType w:val="hybridMultilevel"/>
    <w:tmpl w:val="9EC21A30"/>
    <w:lvl w:ilvl="0" w:tplc="FBB8603C">
      <w:start w:val="1"/>
      <w:numFmt w:val="bullet"/>
      <w:lvlText w:val=""/>
      <w:lvlJc w:val="left"/>
      <w:pPr>
        <w:ind w:left="720" w:hanging="360"/>
      </w:pPr>
      <w:rPr>
        <w:rFonts w:ascii="Symbol" w:hAnsi="Symbol" w:hint="default"/>
      </w:rPr>
    </w:lvl>
    <w:lvl w:ilvl="1" w:tplc="3D1E0456">
      <w:start w:val="1"/>
      <w:numFmt w:val="bullet"/>
      <w:lvlText w:val="o"/>
      <w:lvlJc w:val="left"/>
      <w:pPr>
        <w:ind w:left="1440" w:hanging="360"/>
      </w:pPr>
      <w:rPr>
        <w:rFonts w:ascii="Courier New" w:hAnsi="Courier New" w:hint="default"/>
      </w:rPr>
    </w:lvl>
    <w:lvl w:ilvl="2" w:tplc="ABF68616">
      <w:start w:val="1"/>
      <w:numFmt w:val="bullet"/>
      <w:lvlText w:val=""/>
      <w:lvlJc w:val="left"/>
      <w:pPr>
        <w:ind w:left="2160" w:hanging="360"/>
      </w:pPr>
      <w:rPr>
        <w:rFonts w:ascii="Wingdings" w:hAnsi="Wingdings" w:hint="default"/>
      </w:rPr>
    </w:lvl>
    <w:lvl w:ilvl="3" w:tplc="944A83BC">
      <w:start w:val="1"/>
      <w:numFmt w:val="bullet"/>
      <w:lvlText w:val=""/>
      <w:lvlJc w:val="left"/>
      <w:pPr>
        <w:ind w:left="2880" w:hanging="360"/>
      </w:pPr>
      <w:rPr>
        <w:rFonts w:ascii="Symbol" w:hAnsi="Symbol" w:hint="default"/>
      </w:rPr>
    </w:lvl>
    <w:lvl w:ilvl="4" w:tplc="5A8E9032">
      <w:start w:val="1"/>
      <w:numFmt w:val="bullet"/>
      <w:lvlText w:val="o"/>
      <w:lvlJc w:val="left"/>
      <w:pPr>
        <w:ind w:left="3600" w:hanging="360"/>
      </w:pPr>
      <w:rPr>
        <w:rFonts w:ascii="Courier New" w:hAnsi="Courier New" w:hint="default"/>
      </w:rPr>
    </w:lvl>
    <w:lvl w:ilvl="5" w:tplc="44A2796C">
      <w:start w:val="1"/>
      <w:numFmt w:val="bullet"/>
      <w:lvlText w:val=""/>
      <w:lvlJc w:val="left"/>
      <w:pPr>
        <w:ind w:left="4320" w:hanging="360"/>
      </w:pPr>
      <w:rPr>
        <w:rFonts w:ascii="Wingdings" w:hAnsi="Wingdings" w:hint="default"/>
      </w:rPr>
    </w:lvl>
    <w:lvl w:ilvl="6" w:tplc="B1300720">
      <w:start w:val="1"/>
      <w:numFmt w:val="bullet"/>
      <w:lvlText w:val=""/>
      <w:lvlJc w:val="left"/>
      <w:pPr>
        <w:ind w:left="5040" w:hanging="360"/>
      </w:pPr>
      <w:rPr>
        <w:rFonts w:ascii="Symbol" w:hAnsi="Symbol" w:hint="default"/>
      </w:rPr>
    </w:lvl>
    <w:lvl w:ilvl="7" w:tplc="9F24BA64">
      <w:start w:val="1"/>
      <w:numFmt w:val="bullet"/>
      <w:lvlText w:val="o"/>
      <w:lvlJc w:val="left"/>
      <w:pPr>
        <w:ind w:left="5760" w:hanging="360"/>
      </w:pPr>
      <w:rPr>
        <w:rFonts w:ascii="Courier New" w:hAnsi="Courier New" w:hint="default"/>
      </w:rPr>
    </w:lvl>
    <w:lvl w:ilvl="8" w:tplc="36EE9A84">
      <w:start w:val="1"/>
      <w:numFmt w:val="bullet"/>
      <w:lvlText w:val=""/>
      <w:lvlJc w:val="left"/>
      <w:pPr>
        <w:ind w:left="6480" w:hanging="360"/>
      </w:pPr>
      <w:rPr>
        <w:rFonts w:ascii="Wingdings" w:hAnsi="Wingdings" w:hint="default"/>
      </w:rPr>
    </w:lvl>
  </w:abstractNum>
  <w:abstractNum w:abstractNumId="17" w15:restartNumberingAfterBreak="0">
    <w:nsid w:val="48141A23"/>
    <w:multiLevelType w:val="hybridMultilevel"/>
    <w:tmpl w:val="17D0DB9E"/>
    <w:lvl w:ilvl="0" w:tplc="D9C028D2">
      <w:start w:val="1"/>
      <w:numFmt w:val="bullet"/>
      <w:lvlText w:val=""/>
      <w:lvlJc w:val="left"/>
      <w:pPr>
        <w:ind w:left="720" w:hanging="360"/>
      </w:pPr>
      <w:rPr>
        <w:rFonts w:ascii="Symbol" w:hAnsi="Symbol" w:hint="default"/>
      </w:rPr>
    </w:lvl>
    <w:lvl w:ilvl="1" w:tplc="704C77FC">
      <w:start w:val="1"/>
      <w:numFmt w:val="bullet"/>
      <w:lvlText w:val="o"/>
      <w:lvlJc w:val="left"/>
      <w:pPr>
        <w:ind w:left="1440" w:hanging="360"/>
      </w:pPr>
      <w:rPr>
        <w:rFonts w:ascii="Courier New" w:hAnsi="Courier New" w:hint="default"/>
      </w:rPr>
    </w:lvl>
    <w:lvl w:ilvl="2" w:tplc="80F242FC">
      <w:start w:val="1"/>
      <w:numFmt w:val="bullet"/>
      <w:lvlText w:val=""/>
      <w:lvlJc w:val="left"/>
      <w:pPr>
        <w:ind w:left="2160" w:hanging="360"/>
      </w:pPr>
      <w:rPr>
        <w:rFonts w:ascii="Wingdings" w:hAnsi="Wingdings" w:hint="default"/>
      </w:rPr>
    </w:lvl>
    <w:lvl w:ilvl="3" w:tplc="4BF43BD6">
      <w:start w:val="1"/>
      <w:numFmt w:val="bullet"/>
      <w:lvlText w:val=""/>
      <w:lvlJc w:val="left"/>
      <w:pPr>
        <w:ind w:left="2880" w:hanging="360"/>
      </w:pPr>
      <w:rPr>
        <w:rFonts w:ascii="Symbol" w:hAnsi="Symbol" w:hint="default"/>
      </w:rPr>
    </w:lvl>
    <w:lvl w:ilvl="4" w:tplc="DAF6C2CC">
      <w:start w:val="1"/>
      <w:numFmt w:val="bullet"/>
      <w:lvlText w:val="o"/>
      <w:lvlJc w:val="left"/>
      <w:pPr>
        <w:ind w:left="3600" w:hanging="360"/>
      </w:pPr>
      <w:rPr>
        <w:rFonts w:ascii="Courier New" w:hAnsi="Courier New" w:hint="default"/>
      </w:rPr>
    </w:lvl>
    <w:lvl w:ilvl="5" w:tplc="A36AB9CE">
      <w:start w:val="1"/>
      <w:numFmt w:val="bullet"/>
      <w:lvlText w:val=""/>
      <w:lvlJc w:val="left"/>
      <w:pPr>
        <w:ind w:left="4320" w:hanging="360"/>
      </w:pPr>
      <w:rPr>
        <w:rFonts w:ascii="Wingdings" w:hAnsi="Wingdings" w:hint="default"/>
      </w:rPr>
    </w:lvl>
    <w:lvl w:ilvl="6" w:tplc="8E3AB67E">
      <w:start w:val="1"/>
      <w:numFmt w:val="bullet"/>
      <w:lvlText w:val=""/>
      <w:lvlJc w:val="left"/>
      <w:pPr>
        <w:ind w:left="5040" w:hanging="360"/>
      </w:pPr>
      <w:rPr>
        <w:rFonts w:ascii="Symbol" w:hAnsi="Symbol" w:hint="default"/>
      </w:rPr>
    </w:lvl>
    <w:lvl w:ilvl="7" w:tplc="B45231D0">
      <w:start w:val="1"/>
      <w:numFmt w:val="bullet"/>
      <w:lvlText w:val="o"/>
      <w:lvlJc w:val="left"/>
      <w:pPr>
        <w:ind w:left="5760" w:hanging="360"/>
      </w:pPr>
      <w:rPr>
        <w:rFonts w:ascii="Courier New" w:hAnsi="Courier New" w:hint="default"/>
      </w:rPr>
    </w:lvl>
    <w:lvl w:ilvl="8" w:tplc="5EAA28C4">
      <w:start w:val="1"/>
      <w:numFmt w:val="bullet"/>
      <w:lvlText w:val=""/>
      <w:lvlJc w:val="left"/>
      <w:pPr>
        <w:ind w:left="6480" w:hanging="360"/>
      </w:pPr>
      <w:rPr>
        <w:rFonts w:ascii="Wingdings" w:hAnsi="Wingdings" w:hint="default"/>
      </w:rPr>
    </w:lvl>
  </w:abstractNum>
  <w:abstractNum w:abstractNumId="18" w15:restartNumberingAfterBreak="0">
    <w:nsid w:val="49F69A72"/>
    <w:multiLevelType w:val="hybridMultilevel"/>
    <w:tmpl w:val="242AE608"/>
    <w:lvl w:ilvl="0" w:tplc="42284ED4">
      <w:start w:val="1"/>
      <w:numFmt w:val="bullet"/>
      <w:lvlText w:val=""/>
      <w:lvlJc w:val="left"/>
      <w:pPr>
        <w:ind w:left="720" w:hanging="360"/>
      </w:pPr>
      <w:rPr>
        <w:rFonts w:ascii="Symbol" w:hAnsi="Symbol" w:hint="default"/>
      </w:rPr>
    </w:lvl>
    <w:lvl w:ilvl="1" w:tplc="8DB60F36">
      <w:start w:val="1"/>
      <w:numFmt w:val="bullet"/>
      <w:lvlText w:val="o"/>
      <w:lvlJc w:val="left"/>
      <w:pPr>
        <w:ind w:left="1440" w:hanging="360"/>
      </w:pPr>
      <w:rPr>
        <w:rFonts w:ascii="Courier New" w:hAnsi="Courier New" w:hint="default"/>
      </w:rPr>
    </w:lvl>
    <w:lvl w:ilvl="2" w:tplc="CBBEC468">
      <w:start w:val="1"/>
      <w:numFmt w:val="bullet"/>
      <w:lvlText w:val=""/>
      <w:lvlJc w:val="left"/>
      <w:pPr>
        <w:ind w:left="2160" w:hanging="360"/>
      </w:pPr>
      <w:rPr>
        <w:rFonts w:ascii="Wingdings" w:hAnsi="Wingdings" w:hint="default"/>
      </w:rPr>
    </w:lvl>
    <w:lvl w:ilvl="3" w:tplc="6CA09472">
      <w:start w:val="1"/>
      <w:numFmt w:val="bullet"/>
      <w:lvlText w:val=""/>
      <w:lvlJc w:val="left"/>
      <w:pPr>
        <w:ind w:left="2880" w:hanging="360"/>
      </w:pPr>
      <w:rPr>
        <w:rFonts w:ascii="Symbol" w:hAnsi="Symbol" w:hint="default"/>
      </w:rPr>
    </w:lvl>
    <w:lvl w:ilvl="4" w:tplc="7F148C7A">
      <w:start w:val="1"/>
      <w:numFmt w:val="bullet"/>
      <w:lvlText w:val="o"/>
      <w:lvlJc w:val="left"/>
      <w:pPr>
        <w:ind w:left="3600" w:hanging="360"/>
      </w:pPr>
      <w:rPr>
        <w:rFonts w:ascii="Courier New" w:hAnsi="Courier New" w:hint="default"/>
      </w:rPr>
    </w:lvl>
    <w:lvl w:ilvl="5" w:tplc="9BD023F8">
      <w:start w:val="1"/>
      <w:numFmt w:val="bullet"/>
      <w:lvlText w:val=""/>
      <w:lvlJc w:val="left"/>
      <w:pPr>
        <w:ind w:left="4320" w:hanging="360"/>
      </w:pPr>
      <w:rPr>
        <w:rFonts w:ascii="Wingdings" w:hAnsi="Wingdings" w:hint="default"/>
      </w:rPr>
    </w:lvl>
    <w:lvl w:ilvl="6" w:tplc="55947DFC">
      <w:start w:val="1"/>
      <w:numFmt w:val="bullet"/>
      <w:lvlText w:val=""/>
      <w:lvlJc w:val="left"/>
      <w:pPr>
        <w:ind w:left="5040" w:hanging="360"/>
      </w:pPr>
      <w:rPr>
        <w:rFonts w:ascii="Symbol" w:hAnsi="Symbol" w:hint="default"/>
      </w:rPr>
    </w:lvl>
    <w:lvl w:ilvl="7" w:tplc="CC883828">
      <w:start w:val="1"/>
      <w:numFmt w:val="bullet"/>
      <w:lvlText w:val="o"/>
      <w:lvlJc w:val="left"/>
      <w:pPr>
        <w:ind w:left="5760" w:hanging="360"/>
      </w:pPr>
      <w:rPr>
        <w:rFonts w:ascii="Courier New" w:hAnsi="Courier New" w:hint="default"/>
      </w:rPr>
    </w:lvl>
    <w:lvl w:ilvl="8" w:tplc="E0326578">
      <w:start w:val="1"/>
      <w:numFmt w:val="bullet"/>
      <w:lvlText w:val=""/>
      <w:lvlJc w:val="left"/>
      <w:pPr>
        <w:ind w:left="6480" w:hanging="360"/>
      </w:pPr>
      <w:rPr>
        <w:rFonts w:ascii="Wingdings" w:hAnsi="Wingdings" w:hint="default"/>
      </w:rPr>
    </w:lvl>
  </w:abstractNum>
  <w:abstractNum w:abstractNumId="19" w15:restartNumberingAfterBreak="0">
    <w:nsid w:val="4B07B31C"/>
    <w:multiLevelType w:val="hybridMultilevel"/>
    <w:tmpl w:val="C2C0CF90"/>
    <w:lvl w:ilvl="0" w:tplc="653E9532">
      <w:start w:val="1"/>
      <w:numFmt w:val="upperRoman"/>
      <w:lvlText w:val="%1."/>
      <w:lvlJc w:val="left"/>
      <w:pPr>
        <w:ind w:left="4860" w:hanging="720"/>
      </w:pPr>
    </w:lvl>
    <w:lvl w:ilvl="1" w:tplc="06C4C836">
      <w:start w:val="1"/>
      <w:numFmt w:val="lowerLetter"/>
      <w:lvlText w:val="%2."/>
      <w:lvlJc w:val="left"/>
      <w:pPr>
        <w:ind w:left="1440" w:hanging="360"/>
      </w:pPr>
    </w:lvl>
    <w:lvl w:ilvl="2" w:tplc="49CEE09A">
      <w:start w:val="1"/>
      <w:numFmt w:val="lowerRoman"/>
      <w:lvlText w:val="%3."/>
      <w:lvlJc w:val="right"/>
      <w:pPr>
        <w:ind w:left="2160" w:hanging="180"/>
      </w:pPr>
    </w:lvl>
    <w:lvl w:ilvl="3" w:tplc="1458CE0C">
      <w:start w:val="1"/>
      <w:numFmt w:val="decimal"/>
      <w:lvlText w:val="%4."/>
      <w:lvlJc w:val="left"/>
      <w:pPr>
        <w:ind w:left="2880" w:hanging="360"/>
      </w:pPr>
    </w:lvl>
    <w:lvl w:ilvl="4" w:tplc="1E6431D8">
      <w:start w:val="1"/>
      <w:numFmt w:val="lowerLetter"/>
      <w:lvlText w:val="%5."/>
      <w:lvlJc w:val="left"/>
      <w:pPr>
        <w:ind w:left="3600" w:hanging="360"/>
      </w:pPr>
    </w:lvl>
    <w:lvl w:ilvl="5" w:tplc="9D9014AA">
      <w:start w:val="1"/>
      <w:numFmt w:val="lowerRoman"/>
      <w:lvlText w:val="%6."/>
      <w:lvlJc w:val="right"/>
      <w:pPr>
        <w:ind w:left="4320" w:hanging="180"/>
      </w:pPr>
    </w:lvl>
    <w:lvl w:ilvl="6" w:tplc="FBACBF32">
      <w:start w:val="1"/>
      <w:numFmt w:val="decimal"/>
      <w:lvlText w:val="%7."/>
      <w:lvlJc w:val="left"/>
      <w:pPr>
        <w:ind w:left="5040" w:hanging="360"/>
      </w:pPr>
    </w:lvl>
    <w:lvl w:ilvl="7" w:tplc="5DFE4E04">
      <w:start w:val="1"/>
      <w:numFmt w:val="lowerLetter"/>
      <w:lvlText w:val="%8."/>
      <w:lvlJc w:val="left"/>
      <w:pPr>
        <w:ind w:left="5760" w:hanging="360"/>
      </w:pPr>
    </w:lvl>
    <w:lvl w:ilvl="8" w:tplc="73A85FDE">
      <w:start w:val="1"/>
      <w:numFmt w:val="lowerRoman"/>
      <w:lvlText w:val="%9."/>
      <w:lvlJc w:val="right"/>
      <w:pPr>
        <w:ind w:left="6480" w:hanging="180"/>
      </w:pPr>
    </w:lvl>
  </w:abstractNum>
  <w:abstractNum w:abstractNumId="20" w15:restartNumberingAfterBreak="0">
    <w:nsid w:val="50A56E84"/>
    <w:multiLevelType w:val="hybridMultilevel"/>
    <w:tmpl w:val="0B4CDDBE"/>
    <w:lvl w:ilvl="0" w:tplc="65886F68">
      <w:start w:val="1"/>
      <w:numFmt w:val="bullet"/>
      <w:lvlText w:val=""/>
      <w:lvlJc w:val="left"/>
      <w:pPr>
        <w:ind w:left="720" w:hanging="360"/>
      </w:pPr>
      <w:rPr>
        <w:rFonts w:ascii="Symbol" w:hAnsi="Symbol" w:hint="default"/>
      </w:rPr>
    </w:lvl>
    <w:lvl w:ilvl="1" w:tplc="5A4A28DA">
      <w:start w:val="1"/>
      <w:numFmt w:val="bullet"/>
      <w:lvlText w:val="o"/>
      <w:lvlJc w:val="left"/>
      <w:pPr>
        <w:ind w:left="1440" w:hanging="360"/>
      </w:pPr>
      <w:rPr>
        <w:rFonts w:ascii="Courier New" w:hAnsi="Courier New" w:hint="default"/>
      </w:rPr>
    </w:lvl>
    <w:lvl w:ilvl="2" w:tplc="A8C89C76">
      <w:start w:val="1"/>
      <w:numFmt w:val="bullet"/>
      <w:lvlText w:val=""/>
      <w:lvlJc w:val="left"/>
      <w:pPr>
        <w:ind w:left="2160" w:hanging="360"/>
      </w:pPr>
      <w:rPr>
        <w:rFonts w:ascii="Wingdings" w:hAnsi="Wingdings" w:hint="default"/>
      </w:rPr>
    </w:lvl>
    <w:lvl w:ilvl="3" w:tplc="F1C602F2">
      <w:start w:val="1"/>
      <w:numFmt w:val="bullet"/>
      <w:lvlText w:val=""/>
      <w:lvlJc w:val="left"/>
      <w:pPr>
        <w:ind w:left="2880" w:hanging="360"/>
      </w:pPr>
      <w:rPr>
        <w:rFonts w:ascii="Symbol" w:hAnsi="Symbol" w:hint="default"/>
      </w:rPr>
    </w:lvl>
    <w:lvl w:ilvl="4" w:tplc="623CF866">
      <w:start w:val="1"/>
      <w:numFmt w:val="bullet"/>
      <w:lvlText w:val="o"/>
      <w:lvlJc w:val="left"/>
      <w:pPr>
        <w:ind w:left="3600" w:hanging="360"/>
      </w:pPr>
      <w:rPr>
        <w:rFonts w:ascii="Courier New" w:hAnsi="Courier New" w:hint="default"/>
      </w:rPr>
    </w:lvl>
    <w:lvl w:ilvl="5" w:tplc="03FAD0FA">
      <w:start w:val="1"/>
      <w:numFmt w:val="bullet"/>
      <w:lvlText w:val=""/>
      <w:lvlJc w:val="left"/>
      <w:pPr>
        <w:ind w:left="4320" w:hanging="360"/>
      </w:pPr>
      <w:rPr>
        <w:rFonts w:ascii="Wingdings" w:hAnsi="Wingdings" w:hint="default"/>
      </w:rPr>
    </w:lvl>
    <w:lvl w:ilvl="6" w:tplc="C2A82742">
      <w:start w:val="1"/>
      <w:numFmt w:val="bullet"/>
      <w:lvlText w:val=""/>
      <w:lvlJc w:val="left"/>
      <w:pPr>
        <w:ind w:left="5040" w:hanging="360"/>
      </w:pPr>
      <w:rPr>
        <w:rFonts w:ascii="Symbol" w:hAnsi="Symbol" w:hint="default"/>
      </w:rPr>
    </w:lvl>
    <w:lvl w:ilvl="7" w:tplc="70FC0A0C">
      <w:start w:val="1"/>
      <w:numFmt w:val="bullet"/>
      <w:lvlText w:val="o"/>
      <w:lvlJc w:val="left"/>
      <w:pPr>
        <w:ind w:left="5760" w:hanging="360"/>
      </w:pPr>
      <w:rPr>
        <w:rFonts w:ascii="Courier New" w:hAnsi="Courier New" w:hint="default"/>
      </w:rPr>
    </w:lvl>
    <w:lvl w:ilvl="8" w:tplc="BF5A8EC0">
      <w:start w:val="1"/>
      <w:numFmt w:val="bullet"/>
      <w:lvlText w:val=""/>
      <w:lvlJc w:val="left"/>
      <w:pPr>
        <w:ind w:left="6480" w:hanging="360"/>
      </w:pPr>
      <w:rPr>
        <w:rFonts w:ascii="Wingdings" w:hAnsi="Wingdings" w:hint="default"/>
      </w:rPr>
    </w:lvl>
  </w:abstractNum>
  <w:abstractNum w:abstractNumId="21" w15:restartNumberingAfterBreak="0">
    <w:nsid w:val="50E439FA"/>
    <w:multiLevelType w:val="hybridMultilevel"/>
    <w:tmpl w:val="11F8AF74"/>
    <w:lvl w:ilvl="0" w:tplc="6F209F3C">
      <w:start w:val="1"/>
      <w:numFmt w:val="bullet"/>
      <w:lvlText w:val=""/>
      <w:lvlJc w:val="left"/>
      <w:pPr>
        <w:ind w:left="720" w:hanging="360"/>
      </w:pPr>
      <w:rPr>
        <w:rFonts w:ascii="Symbol" w:hAnsi="Symbol" w:hint="default"/>
      </w:rPr>
    </w:lvl>
    <w:lvl w:ilvl="1" w:tplc="57D2822C">
      <w:start w:val="1"/>
      <w:numFmt w:val="bullet"/>
      <w:lvlText w:val="o"/>
      <w:lvlJc w:val="left"/>
      <w:pPr>
        <w:ind w:left="1440" w:hanging="360"/>
      </w:pPr>
      <w:rPr>
        <w:rFonts w:ascii="Courier New" w:hAnsi="Courier New" w:hint="default"/>
      </w:rPr>
    </w:lvl>
    <w:lvl w:ilvl="2" w:tplc="4C2ED730">
      <w:start w:val="1"/>
      <w:numFmt w:val="bullet"/>
      <w:lvlText w:val=""/>
      <w:lvlJc w:val="left"/>
      <w:pPr>
        <w:ind w:left="2160" w:hanging="360"/>
      </w:pPr>
      <w:rPr>
        <w:rFonts w:ascii="Wingdings" w:hAnsi="Wingdings" w:hint="default"/>
      </w:rPr>
    </w:lvl>
    <w:lvl w:ilvl="3" w:tplc="D7A221F6">
      <w:start w:val="1"/>
      <w:numFmt w:val="bullet"/>
      <w:lvlText w:val=""/>
      <w:lvlJc w:val="left"/>
      <w:pPr>
        <w:ind w:left="2880" w:hanging="360"/>
      </w:pPr>
      <w:rPr>
        <w:rFonts w:ascii="Symbol" w:hAnsi="Symbol" w:hint="default"/>
      </w:rPr>
    </w:lvl>
    <w:lvl w:ilvl="4" w:tplc="47840F72">
      <w:start w:val="1"/>
      <w:numFmt w:val="bullet"/>
      <w:lvlText w:val="o"/>
      <w:lvlJc w:val="left"/>
      <w:pPr>
        <w:ind w:left="3600" w:hanging="360"/>
      </w:pPr>
      <w:rPr>
        <w:rFonts w:ascii="Courier New" w:hAnsi="Courier New" w:hint="default"/>
      </w:rPr>
    </w:lvl>
    <w:lvl w:ilvl="5" w:tplc="DE748EE8">
      <w:start w:val="1"/>
      <w:numFmt w:val="bullet"/>
      <w:lvlText w:val=""/>
      <w:lvlJc w:val="left"/>
      <w:pPr>
        <w:ind w:left="4320" w:hanging="360"/>
      </w:pPr>
      <w:rPr>
        <w:rFonts w:ascii="Wingdings" w:hAnsi="Wingdings" w:hint="default"/>
      </w:rPr>
    </w:lvl>
    <w:lvl w:ilvl="6" w:tplc="FE08181E">
      <w:start w:val="1"/>
      <w:numFmt w:val="bullet"/>
      <w:lvlText w:val=""/>
      <w:lvlJc w:val="left"/>
      <w:pPr>
        <w:ind w:left="5040" w:hanging="360"/>
      </w:pPr>
      <w:rPr>
        <w:rFonts w:ascii="Symbol" w:hAnsi="Symbol" w:hint="default"/>
      </w:rPr>
    </w:lvl>
    <w:lvl w:ilvl="7" w:tplc="B25AB40A">
      <w:start w:val="1"/>
      <w:numFmt w:val="bullet"/>
      <w:lvlText w:val="o"/>
      <w:lvlJc w:val="left"/>
      <w:pPr>
        <w:ind w:left="5760" w:hanging="360"/>
      </w:pPr>
      <w:rPr>
        <w:rFonts w:ascii="Courier New" w:hAnsi="Courier New" w:hint="default"/>
      </w:rPr>
    </w:lvl>
    <w:lvl w:ilvl="8" w:tplc="8C06433E">
      <w:start w:val="1"/>
      <w:numFmt w:val="bullet"/>
      <w:lvlText w:val=""/>
      <w:lvlJc w:val="left"/>
      <w:pPr>
        <w:ind w:left="6480" w:hanging="360"/>
      </w:pPr>
      <w:rPr>
        <w:rFonts w:ascii="Wingdings" w:hAnsi="Wingdings" w:hint="default"/>
      </w:rPr>
    </w:lvl>
  </w:abstractNum>
  <w:abstractNum w:abstractNumId="22" w15:restartNumberingAfterBreak="0">
    <w:nsid w:val="5118AC8B"/>
    <w:multiLevelType w:val="hybridMultilevel"/>
    <w:tmpl w:val="9E88626C"/>
    <w:lvl w:ilvl="0" w:tplc="1D9A0C9E">
      <w:start w:val="1"/>
      <w:numFmt w:val="bullet"/>
      <w:lvlText w:val=""/>
      <w:lvlJc w:val="left"/>
      <w:pPr>
        <w:ind w:left="720" w:hanging="360"/>
      </w:pPr>
      <w:rPr>
        <w:rFonts w:ascii="Symbol" w:hAnsi="Symbol" w:hint="default"/>
      </w:rPr>
    </w:lvl>
    <w:lvl w:ilvl="1" w:tplc="875EC19E">
      <w:start w:val="1"/>
      <w:numFmt w:val="bullet"/>
      <w:lvlText w:val="o"/>
      <w:lvlJc w:val="left"/>
      <w:pPr>
        <w:ind w:left="1440" w:hanging="360"/>
      </w:pPr>
      <w:rPr>
        <w:rFonts w:ascii="Courier New" w:hAnsi="Courier New" w:hint="default"/>
      </w:rPr>
    </w:lvl>
    <w:lvl w:ilvl="2" w:tplc="80281982">
      <w:start w:val="1"/>
      <w:numFmt w:val="bullet"/>
      <w:lvlText w:val=""/>
      <w:lvlJc w:val="left"/>
      <w:pPr>
        <w:ind w:left="2160" w:hanging="360"/>
      </w:pPr>
      <w:rPr>
        <w:rFonts w:ascii="Wingdings" w:hAnsi="Wingdings" w:hint="default"/>
      </w:rPr>
    </w:lvl>
    <w:lvl w:ilvl="3" w:tplc="D610A35A">
      <w:start w:val="1"/>
      <w:numFmt w:val="bullet"/>
      <w:lvlText w:val=""/>
      <w:lvlJc w:val="left"/>
      <w:pPr>
        <w:ind w:left="2880" w:hanging="360"/>
      </w:pPr>
      <w:rPr>
        <w:rFonts w:ascii="Symbol" w:hAnsi="Symbol" w:hint="default"/>
      </w:rPr>
    </w:lvl>
    <w:lvl w:ilvl="4" w:tplc="446A03BE">
      <w:start w:val="1"/>
      <w:numFmt w:val="bullet"/>
      <w:lvlText w:val="o"/>
      <w:lvlJc w:val="left"/>
      <w:pPr>
        <w:ind w:left="3600" w:hanging="360"/>
      </w:pPr>
      <w:rPr>
        <w:rFonts w:ascii="Courier New" w:hAnsi="Courier New" w:hint="default"/>
      </w:rPr>
    </w:lvl>
    <w:lvl w:ilvl="5" w:tplc="F0885BF0">
      <w:start w:val="1"/>
      <w:numFmt w:val="bullet"/>
      <w:lvlText w:val=""/>
      <w:lvlJc w:val="left"/>
      <w:pPr>
        <w:ind w:left="4320" w:hanging="360"/>
      </w:pPr>
      <w:rPr>
        <w:rFonts w:ascii="Wingdings" w:hAnsi="Wingdings" w:hint="default"/>
      </w:rPr>
    </w:lvl>
    <w:lvl w:ilvl="6" w:tplc="A1A4C26A">
      <w:start w:val="1"/>
      <w:numFmt w:val="bullet"/>
      <w:lvlText w:val=""/>
      <w:lvlJc w:val="left"/>
      <w:pPr>
        <w:ind w:left="5040" w:hanging="360"/>
      </w:pPr>
      <w:rPr>
        <w:rFonts w:ascii="Symbol" w:hAnsi="Symbol" w:hint="default"/>
      </w:rPr>
    </w:lvl>
    <w:lvl w:ilvl="7" w:tplc="05142124">
      <w:start w:val="1"/>
      <w:numFmt w:val="bullet"/>
      <w:lvlText w:val="o"/>
      <w:lvlJc w:val="left"/>
      <w:pPr>
        <w:ind w:left="5760" w:hanging="360"/>
      </w:pPr>
      <w:rPr>
        <w:rFonts w:ascii="Courier New" w:hAnsi="Courier New" w:hint="default"/>
      </w:rPr>
    </w:lvl>
    <w:lvl w:ilvl="8" w:tplc="BCC8D52A">
      <w:start w:val="1"/>
      <w:numFmt w:val="bullet"/>
      <w:lvlText w:val=""/>
      <w:lvlJc w:val="left"/>
      <w:pPr>
        <w:ind w:left="6480" w:hanging="360"/>
      </w:pPr>
      <w:rPr>
        <w:rFonts w:ascii="Wingdings" w:hAnsi="Wingdings" w:hint="default"/>
      </w:rPr>
    </w:lvl>
  </w:abstractNum>
  <w:abstractNum w:abstractNumId="23" w15:restartNumberingAfterBreak="0">
    <w:nsid w:val="52F602D9"/>
    <w:multiLevelType w:val="hybridMultilevel"/>
    <w:tmpl w:val="C100B852"/>
    <w:lvl w:ilvl="0" w:tplc="8F5E6EC6">
      <w:start w:val="1"/>
      <w:numFmt w:val="bullet"/>
      <w:lvlText w:val="o"/>
      <w:lvlJc w:val="left"/>
      <w:pPr>
        <w:ind w:left="1080" w:hanging="360"/>
      </w:pPr>
      <w:rPr>
        <w:rFonts w:ascii="Courier New" w:hAnsi="Courier New" w:hint="default"/>
      </w:rPr>
    </w:lvl>
    <w:lvl w:ilvl="1" w:tplc="2E6AF05E">
      <w:start w:val="1"/>
      <w:numFmt w:val="bullet"/>
      <w:lvlText w:val="o"/>
      <w:lvlJc w:val="left"/>
      <w:pPr>
        <w:ind w:left="1440" w:hanging="360"/>
      </w:pPr>
      <w:rPr>
        <w:rFonts w:ascii="Courier New" w:hAnsi="Courier New" w:hint="default"/>
      </w:rPr>
    </w:lvl>
    <w:lvl w:ilvl="2" w:tplc="D454389E">
      <w:start w:val="1"/>
      <w:numFmt w:val="bullet"/>
      <w:lvlText w:val=""/>
      <w:lvlJc w:val="left"/>
      <w:pPr>
        <w:ind w:left="2160" w:hanging="360"/>
      </w:pPr>
      <w:rPr>
        <w:rFonts w:ascii="Wingdings" w:hAnsi="Wingdings" w:hint="default"/>
      </w:rPr>
    </w:lvl>
    <w:lvl w:ilvl="3" w:tplc="771C08B6">
      <w:start w:val="1"/>
      <w:numFmt w:val="bullet"/>
      <w:lvlText w:val=""/>
      <w:lvlJc w:val="left"/>
      <w:pPr>
        <w:ind w:left="2880" w:hanging="360"/>
      </w:pPr>
      <w:rPr>
        <w:rFonts w:ascii="Symbol" w:hAnsi="Symbol" w:hint="default"/>
      </w:rPr>
    </w:lvl>
    <w:lvl w:ilvl="4" w:tplc="6CC8D216">
      <w:start w:val="1"/>
      <w:numFmt w:val="bullet"/>
      <w:lvlText w:val="o"/>
      <w:lvlJc w:val="left"/>
      <w:pPr>
        <w:ind w:left="3600" w:hanging="360"/>
      </w:pPr>
      <w:rPr>
        <w:rFonts w:ascii="Courier New" w:hAnsi="Courier New" w:hint="default"/>
      </w:rPr>
    </w:lvl>
    <w:lvl w:ilvl="5" w:tplc="3D0EC952">
      <w:start w:val="1"/>
      <w:numFmt w:val="bullet"/>
      <w:lvlText w:val=""/>
      <w:lvlJc w:val="left"/>
      <w:pPr>
        <w:ind w:left="4320" w:hanging="360"/>
      </w:pPr>
      <w:rPr>
        <w:rFonts w:ascii="Wingdings" w:hAnsi="Wingdings" w:hint="default"/>
      </w:rPr>
    </w:lvl>
    <w:lvl w:ilvl="6" w:tplc="E480BEE6">
      <w:start w:val="1"/>
      <w:numFmt w:val="bullet"/>
      <w:lvlText w:val=""/>
      <w:lvlJc w:val="left"/>
      <w:pPr>
        <w:ind w:left="5040" w:hanging="360"/>
      </w:pPr>
      <w:rPr>
        <w:rFonts w:ascii="Symbol" w:hAnsi="Symbol" w:hint="default"/>
      </w:rPr>
    </w:lvl>
    <w:lvl w:ilvl="7" w:tplc="127C5E62">
      <w:start w:val="1"/>
      <w:numFmt w:val="bullet"/>
      <w:lvlText w:val="o"/>
      <w:lvlJc w:val="left"/>
      <w:pPr>
        <w:ind w:left="5760" w:hanging="360"/>
      </w:pPr>
      <w:rPr>
        <w:rFonts w:ascii="Courier New" w:hAnsi="Courier New" w:hint="default"/>
      </w:rPr>
    </w:lvl>
    <w:lvl w:ilvl="8" w:tplc="6D6E9118">
      <w:start w:val="1"/>
      <w:numFmt w:val="bullet"/>
      <w:lvlText w:val=""/>
      <w:lvlJc w:val="left"/>
      <w:pPr>
        <w:ind w:left="6480" w:hanging="360"/>
      </w:pPr>
      <w:rPr>
        <w:rFonts w:ascii="Wingdings" w:hAnsi="Wingdings" w:hint="default"/>
      </w:rPr>
    </w:lvl>
  </w:abstractNum>
  <w:abstractNum w:abstractNumId="24" w15:restartNumberingAfterBreak="0">
    <w:nsid w:val="55DD3152"/>
    <w:multiLevelType w:val="hybridMultilevel"/>
    <w:tmpl w:val="CC80BEA6"/>
    <w:lvl w:ilvl="0" w:tplc="866419E0">
      <w:start w:val="1"/>
      <w:numFmt w:val="bullet"/>
      <w:lvlText w:val=""/>
      <w:lvlJc w:val="left"/>
      <w:pPr>
        <w:ind w:left="720" w:hanging="360"/>
      </w:pPr>
      <w:rPr>
        <w:rFonts w:ascii="Symbol" w:hAnsi="Symbol" w:hint="default"/>
      </w:rPr>
    </w:lvl>
    <w:lvl w:ilvl="1" w:tplc="26BEBC4E">
      <w:start w:val="1"/>
      <w:numFmt w:val="bullet"/>
      <w:lvlText w:val="o"/>
      <w:lvlJc w:val="left"/>
      <w:pPr>
        <w:ind w:left="1440" w:hanging="360"/>
      </w:pPr>
      <w:rPr>
        <w:rFonts w:ascii="Courier New" w:hAnsi="Courier New" w:hint="default"/>
      </w:rPr>
    </w:lvl>
    <w:lvl w:ilvl="2" w:tplc="8920332C">
      <w:start w:val="1"/>
      <w:numFmt w:val="bullet"/>
      <w:lvlText w:val=""/>
      <w:lvlJc w:val="left"/>
      <w:pPr>
        <w:ind w:left="2160" w:hanging="360"/>
      </w:pPr>
      <w:rPr>
        <w:rFonts w:ascii="Wingdings" w:hAnsi="Wingdings" w:hint="default"/>
      </w:rPr>
    </w:lvl>
    <w:lvl w:ilvl="3" w:tplc="7DB03B24">
      <w:start w:val="1"/>
      <w:numFmt w:val="bullet"/>
      <w:lvlText w:val=""/>
      <w:lvlJc w:val="left"/>
      <w:pPr>
        <w:ind w:left="2880" w:hanging="360"/>
      </w:pPr>
      <w:rPr>
        <w:rFonts w:ascii="Symbol" w:hAnsi="Symbol" w:hint="default"/>
      </w:rPr>
    </w:lvl>
    <w:lvl w:ilvl="4" w:tplc="57E6A174">
      <w:start w:val="1"/>
      <w:numFmt w:val="bullet"/>
      <w:lvlText w:val="o"/>
      <w:lvlJc w:val="left"/>
      <w:pPr>
        <w:ind w:left="3600" w:hanging="360"/>
      </w:pPr>
      <w:rPr>
        <w:rFonts w:ascii="Courier New" w:hAnsi="Courier New" w:hint="default"/>
      </w:rPr>
    </w:lvl>
    <w:lvl w:ilvl="5" w:tplc="5B5AE7FE">
      <w:start w:val="1"/>
      <w:numFmt w:val="bullet"/>
      <w:lvlText w:val=""/>
      <w:lvlJc w:val="left"/>
      <w:pPr>
        <w:ind w:left="4320" w:hanging="360"/>
      </w:pPr>
      <w:rPr>
        <w:rFonts w:ascii="Wingdings" w:hAnsi="Wingdings" w:hint="default"/>
      </w:rPr>
    </w:lvl>
    <w:lvl w:ilvl="6" w:tplc="7814F432">
      <w:start w:val="1"/>
      <w:numFmt w:val="bullet"/>
      <w:lvlText w:val=""/>
      <w:lvlJc w:val="left"/>
      <w:pPr>
        <w:ind w:left="5040" w:hanging="360"/>
      </w:pPr>
      <w:rPr>
        <w:rFonts w:ascii="Symbol" w:hAnsi="Symbol" w:hint="default"/>
      </w:rPr>
    </w:lvl>
    <w:lvl w:ilvl="7" w:tplc="C9F433F8">
      <w:start w:val="1"/>
      <w:numFmt w:val="bullet"/>
      <w:lvlText w:val="o"/>
      <w:lvlJc w:val="left"/>
      <w:pPr>
        <w:ind w:left="5760" w:hanging="360"/>
      </w:pPr>
      <w:rPr>
        <w:rFonts w:ascii="Courier New" w:hAnsi="Courier New" w:hint="default"/>
      </w:rPr>
    </w:lvl>
    <w:lvl w:ilvl="8" w:tplc="1DA82FF6">
      <w:start w:val="1"/>
      <w:numFmt w:val="bullet"/>
      <w:lvlText w:val=""/>
      <w:lvlJc w:val="left"/>
      <w:pPr>
        <w:ind w:left="6480" w:hanging="360"/>
      </w:pPr>
      <w:rPr>
        <w:rFonts w:ascii="Wingdings" w:hAnsi="Wingdings" w:hint="default"/>
      </w:rPr>
    </w:lvl>
  </w:abstractNum>
  <w:abstractNum w:abstractNumId="25" w15:restartNumberingAfterBreak="0">
    <w:nsid w:val="585123E4"/>
    <w:multiLevelType w:val="hybridMultilevel"/>
    <w:tmpl w:val="54E8BCFC"/>
    <w:lvl w:ilvl="0" w:tplc="827A15F0">
      <w:start w:val="1"/>
      <w:numFmt w:val="bullet"/>
      <w:lvlText w:val=""/>
      <w:lvlJc w:val="left"/>
      <w:pPr>
        <w:ind w:left="720" w:hanging="360"/>
      </w:pPr>
      <w:rPr>
        <w:rFonts w:ascii="Symbol" w:hAnsi="Symbol" w:hint="default"/>
      </w:rPr>
    </w:lvl>
    <w:lvl w:ilvl="1" w:tplc="EDB4D7BA">
      <w:start w:val="1"/>
      <w:numFmt w:val="bullet"/>
      <w:lvlText w:val="o"/>
      <w:lvlJc w:val="left"/>
      <w:pPr>
        <w:ind w:left="1440" w:hanging="360"/>
      </w:pPr>
      <w:rPr>
        <w:rFonts w:ascii="Courier New" w:hAnsi="Courier New" w:hint="default"/>
      </w:rPr>
    </w:lvl>
    <w:lvl w:ilvl="2" w:tplc="9D1CA32A">
      <w:start w:val="1"/>
      <w:numFmt w:val="bullet"/>
      <w:lvlText w:val=""/>
      <w:lvlJc w:val="left"/>
      <w:pPr>
        <w:ind w:left="2160" w:hanging="360"/>
      </w:pPr>
      <w:rPr>
        <w:rFonts w:ascii="Wingdings" w:hAnsi="Wingdings" w:hint="default"/>
      </w:rPr>
    </w:lvl>
    <w:lvl w:ilvl="3" w:tplc="EC32F5CA">
      <w:start w:val="1"/>
      <w:numFmt w:val="bullet"/>
      <w:lvlText w:val=""/>
      <w:lvlJc w:val="left"/>
      <w:pPr>
        <w:ind w:left="2880" w:hanging="360"/>
      </w:pPr>
      <w:rPr>
        <w:rFonts w:ascii="Symbol" w:hAnsi="Symbol" w:hint="default"/>
      </w:rPr>
    </w:lvl>
    <w:lvl w:ilvl="4" w:tplc="0322A684">
      <w:start w:val="1"/>
      <w:numFmt w:val="bullet"/>
      <w:lvlText w:val="o"/>
      <w:lvlJc w:val="left"/>
      <w:pPr>
        <w:ind w:left="3600" w:hanging="360"/>
      </w:pPr>
      <w:rPr>
        <w:rFonts w:ascii="Courier New" w:hAnsi="Courier New" w:hint="default"/>
      </w:rPr>
    </w:lvl>
    <w:lvl w:ilvl="5" w:tplc="B52AAE78">
      <w:start w:val="1"/>
      <w:numFmt w:val="bullet"/>
      <w:lvlText w:val=""/>
      <w:lvlJc w:val="left"/>
      <w:pPr>
        <w:ind w:left="4320" w:hanging="360"/>
      </w:pPr>
      <w:rPr>
        <w:rFonts w:ascii="Wingdings" w:hAnsi="Wingdings" w:hint="default"/>
      </w:rPr>
    </w:lvl>
    <w:lvl w:ilvl="6" w:tplc="DF568D5C">
      <w:start w:val="1"/>
      <w:numFmt w:val="bullet"/>
      <w:lvlText w:val=""/>
      <w:lvlJc w:val="left"/>
      <w:pPr>
        <w:ind w:left="5040" w:hanging="360"/>
      </w:pPr>
      <w:rPr>
        <w:rFonts w:ascii="Symbol" w:hAnsi="Symbol" w:hint="default"/>
      </w:rPr>
    </w:lvl>
    <w:lvl w:ilvl="7" w:tplc="92E84DCC">
      <w:start w:val="1"/>
      <w:numFmt w:val="bullet"/>
      <w:lvlText w:val="o"/>
      <w:lvlJc w:val="left"/>
      <w:pPr>
        <w:ind w:left="5760" w:hanging="360"/>
      </w:pPr>
      <w:rPr>
        <w:rFonts w:ascii="Courier New" w:hAnsi="Courier New" w:hint="default"/>
      </w:rPr>
    </w:lvl>
    <w:lvl w:ilvl="8" w:tplc="E18A2DD2">
      <w:start w:val="1"/>
      <w:numFmt w:val="bullet"/>
      <w:lvlText w:val=""/>
      <w:lvlJc w:val="left"/>
      <w:pPr>
        <w:ind w:left="6480" w:hanging="360"/>
      </w:pPr>
      <w:rPr>
        <w:rFonts w:ascii="Wingdings" w:hAnsi="Wingdings" w:hint="default"/>
      </w:rPr>
    </w:lvl>
  </w:abstractNum>
  <w:abstractNum w:abstractNumId="26" w15:restartNumberingAfterBreak="0">
    <w:nsid w:val="61D85747"/>
    <w:multiLevelType w:val="hybridMultilevel"/>
    <w:tmpl w:val="F5C05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7DAD0"/>
    <w:multiLevelType w:val="hybridMultilevel"/>
    <w:tmpl w:val="1F66F010"/>
    <w:lvl w:ilvl="0" w:tplc="3644366E">
      <w:start w:val="1"/>
      <w:numFmt w:val="bullet"/>
      <w:lvlText w:val=""/>
      <w:lvlJc w:val="left"/>
      <w:pPr>
        <w:ind w:left="720" w:hanging="360"/>
      </w:pPr>
      <w:rPr>
        <w:rFonts w:ascii="Symbol" w:hAnsi="Symbol" w:hint="default"/>
      </w:rPr>
    </w:lvl>
    <w:lvl w:ilvl="1" w:tplc="9E803054">
      <w:start w:val="1"/>
      <w:numFmt w:val="bullet"/>
      <w:lvlText w:val="o"/>
      <w:lvlJc w:val="left"/>
      <w:pPr>
        <w:ind w:left="1440" w:hanging="360"/>
      </w:pPr>
      <w:rPr>
        <w:rFonts w:ascii="Courier New" w:hAnsi="Courier New" w:hint="default"/>
      </w:rPr>
    </w:lvl>
    <w:lvl w:ilvl="2" w:tplc="85FEBFD0">
      <w:start w:val="1"/>
      <w:numFmt w:val="bullet"/>
      <w:lvlText w:val=""/>
      <w:lvlJc w:val="left"/>
      <w:pPr>
        <w:ind w:left="2160" w:hanging="360"/>
      </w:pPr>
      <w:rPr>
        <w:rFonts w:ascii="Wingdings" w:hAnsi="Wingdings" w:hint="default"/>
      </w:rPr>
    </w:lvl>
    <w:lvl w:ilvl="3" w:tplc="3A0C4BBC">
      <w:start w:val="1"/>
      <w:numFmt w:val="bullet"/>
      <w:lvlText w:val=""/>
      <w:lvlJc w:val="left"/>
      <w:pPr>
        <w:ind w:left="2880" w:hanging="360"/>
      </w:pPr>
      <w:rPr>
        <w:rFonts w:ascii="Symbol" w:hAnsi="Symbol" w:hint="default"/>
      </w:rPr>
    </w:lvl>
    <w:lvl w:ilvl="4" w:tplc="C136EF74">
      <w:start w:val="1"/>
      <w:numFmt w:val="bullet"/>
      <w:lvlText w:val="o"/>
      <w:lvlJc w:val="left"/>
      <w:pPr>
        <w:ind w:left="3600" w:hanging="360"/>
      </w:pPr>
      <w:rPr>
        <w:rFonts w:ascii="Courier New" w:hAnsi="Courier New" w:hint="default"/>
      </w:rPr>
    </w:lvl>
    <w:lvl w:ilvl="5" w:tplc="CB0E4B54">
      <w:start w:val="1"/>
      <w:numFmt w:val="bullet"/>
      <w:lvlText w:val=""/>
      <w:lvlJc w:val="left"/>
      <w:pPr>
        <w:ind w:left="4320" w:hanging="360"/>
      </w:pPr>
      <w:rPr>
        <w:rFonts w:ascii="Wingdings" w:hAnsi="Wingdings" w:hint="default"/>
      </w:rPr>
    </w:lvl>
    <w:lvl w:ilvl="6" w:tplc="6C00D63C">
      <w:start w:val="1"/>
      <w:numFmt w:val="bullet"/>
      <w:lvlText w:val=""/>
      <w:lvlJc w:val="left"/>
      <w:pPr>
        <w:ind w:left="5040" w:hanging="360"/>
      </w:pPr>
      <w:rPr>
        <w:rFonts w:ascii="Symbol" w:hAnsi="Symbol" w:hint="default"/>
      </w:rPr>
    </w:lvl>
    <w:lvl w:ilvl="7" w:tplc="357E6CD8">
      <w:start w:val="1"/>
      <w:numFmt w:val="bullet"/>
      <w:lvlText w:val="o"/>
      <w:lvlJc w:val="left"/>
      <w:pPr>
        <w:ind w:left="5760" w:hanging="360"/>
      </w:pPr>
      <w:rPr>
        <w:rFonts w:ascii="Courier New" w:hAnsi="Courier New" w:hint="default"/>
      </w:rPr>
    </w:lvl>
    <w:lvl w:ilvl="8" w:tplc="085AD190">
      <w:start w:val="1"/>
      <w:numFmt w:val="bullet"/>
      <w:lvlText w:val=""/>
      <w:lvlJc w:val="left"/>
      <w:pPr>
        <w:ind w:left="6480" w:hanging="360"/>
      </w:pPr>
      <w:rPr>
        <w:rFonts w:ascii="Wingdings" w:hAnsi="Wingdings" w:hint="default"/>
      </w:rPr>
    </w:lvl>
  </w:abstractNum>
  <w:abstractNum w:abstractNumId="28" w15:restartNumberingAfterBreak="0">
    <w:nsid w:val="6226632F"/>
    <w:multiLevelType w:val="hybridMultilevel"/>
    <w:tmpl w:val="B4686918"/>
    <w:lvl w:ilvl="0" w:tplc="1F86C0DE">
      <w:start w:val="1"/>
      <w:numFmt w:val="bullet"/>
      <w:lvlText w:val=""/>
      <w:lvlJc w:val="left"/>
      <w:pPr>
        <w:ind w:left="720" w:hanging="360"/>
      </w:pPr>
      <w:rPr>
        <w:rFonts w:ascii="Symbol" w:hAnsi="Symbol" w:hint="default"/>
      </w:rPr>
    </w:lvl>
    <w:lvl w:ilvl="1" w:tplc="A3E88E80">
      <w:start w:val="1"/>
      <w:numFmt w:val="bullet"/>
      <w:lvlText w:val="o"/>
      <w:lvlJc w:val="left"/>
      <w:pPr>
        <w:ind w:left="1440" w:hanging="360"/>
      </w:pPr>
      <w:rPr>
        <w:rFonts w:ascii="Courier New" w:hAnsi="Courier New" w:hint="default"/>
      </w:rPr>
    </w:lvl>
    <w:lvl w:ilvl="2" w:tplc="6D607676">
      <w:start w:val="1"/>
      <w:numFmt w:val="bullet"/>
      <w:lvlText w:val=""/>
      <w:lvlJc w:val="left"/>
      <w:pPr>
        <w:ind w:left="2160" w:hanging="360"/>
      </w:pPr>
      <w:rPr>
        <w:rFonts w:ascii="Wingdings" w:hAnsi="Wingdings" w:hint="default"/>
      </w:rPr>
    </w:lvl>
    <w:lvl w:ilvl="3" w:tplc="175C7866">
      <w:start w:val="1"/>
      <w:numFmt w:val="bullet"/>
      <w:lvlText w:val=""/>
      <w:lvlJc w:val="left"/>
      <w:pPr>
        <w:ind w:left="2880" w:hanging="360"/>
      </w:pPr>
      <w:rPr>
        <w:rFonts w:ascii="Symbol" w:hAnsi="Symbol" w:hint="default"/>
      </w:rPr>
    </w:lvl>
    <w:lvl w:ilvl="4" w:tplc="6CA45124">
      <w:start w:val="1"/>
      <w:numFmt w:val="bullet"/>
      <w:lvlText w:val="o"/>
      <w:lvlJc w:val="left"/>
      <w:pPr>
        <w:ind w:left="3600" w:hanging="360"/>
      </w:pPr>
      <w:rPr>
        <w:rFonts w:ascii="Courier New" w:hAnsi="Courier New" w:hint="default"/>
      </w:rPr>
    </w:lvl>
    <w:lvl w:ilvl="5" w:tplc="643473FA">
      <w:start w:val="1"/>
      <w:numFmt w:val="bullet"/>
      <w:lvlText w:val=""/>
      <w:lvlJc w:val="left"/>
      <w:pPr>
        <w:ind w:left="4320" w:hanging="360"/>
      </w:pPr>
      <w:rPr>
        <w:rFonts w:ascii="Wingdings" w:hAnsi="Wingdings" w:hint="default"/>
      </w:rPr>
    </w:lvl>
    <w:lvl w:ilvl="6" w:tplc="D708D74E">
      <w:start w:val="1"/>
      <w:numFmt w:val="bullet"/>
      <w:lvlText w:val=""/>
      <w:lvlJc w:val="left"/>
      <w:pPr>
        <w:ind w:left="5040" w:hanging="360"/>
      </w:pPr>
      <w:rPr>
        <w:rFonts w:ascii="Symbol" w:hAnsi="Symbol" w:hint="default"/>
      </w:rPr>
    </w:lvl>
    <w:lvl w:ilvl="7" w:tplc="6BDEC5AC">
      <w:start w:val="1"/>
      <w:numFmt w:val="bullet"/>
      <w:lvlText w:val="o"/>
      <w:lvlJc w:val="left"/>
      <w:pPr>
        <w:ind w:left="5760" w:hanging="360"/>
      </w:pPr>
      <w:rPr>
        <w:rFonts w:ascii="Courier New" w:hAnsi="Courier New" w:hint="default"/>
      </w:rPr>
    </w:lvl>
    <w:lvl w:ilvl="8" w:tplc="E9BA255E">
      <w:start w:val="1"/>
      <w:numFmt w:val="bullet"/>
      <w:lvlText w:val=""/>
      <w:lvlJc w:val="left"/>
      <w:pPr>
        <w:ind w:left="6480" w:hanging="360"/>
      </w:pPr>
      <w:rPr>
        <w:rFonts w:ascii="Wingdings" w:hAnsi="Wingdings" w:hint="default"/>
      </w:rPr>
    </w:lvl>
  </w:abstractNum>
  <w:abstractNum w:abstractNumId="29" w15:restartNumberingAfterBreak="0">
    <w:nsid w:val="64E5BDE4"/>
    <w:multiLevelType w:val="hybridMultilevel"/>
    <w:tmpl w:val="913C37B8"/>
    <w:lvl w:ilvl="0" w:tplc="DF94DA56">
      <w:start w:val="2"/>
      <w:numFmt w:val="upperRoman"/>
      <w:lvlText w:val="%1."/>
      <w:lvlJc w:val="left"/>
      <w:pPr>
        <w:ind w:left="4860" w:hanging="720"/>
      </w:pPr>
    </w:lvl>
    <w:lvl w:ilvl="1" w:tplc="AEAC9F5A">
      <w:start w:val="1"/>
      <w:numFmt w:val="lowerLetter"/>
      <w:lvlText w:val="%2."/>
      <w:lvlJc w:val="left"/>
      <w:pPr>
        <w:ind w:left="1440" w:hanging="360"/>
      </w:pPr>
    </w:lvl>
    <w:lvl w:ilvl="2" w:tplc="F17260A4">
      <w:start w:val="1"/>
      <w:numFmt w:val="lowerRoman"/>
      <w:lvlText w:val="%3."/>
      <w:lvlJc w:val="right"/>
      <w:pPr>
        <w:ind w:left="2160" w:hanging="180"/>
      </w:pPr>
    </w:lvl>
    <w:lvl w:ilvl="3" w:tplc="FDE294D4">
      <w:start w:val="1"/>
      <w:numFmt w:val="decimal"/>
      <w:lvlText w:val="%4."/>
      <w:lvlJc w:val="left"/>
      <w:pPr>
        <w:ind w:left="2880" w:hanging="360"/>
      </w:pPr>
    </w:lvl>
    <w:lvl w:ilvl="4" w:tplc="060AE5B8">
      <w:start w:val="1"/>
      <w:numFmt w:val="lowerLetter"/>
      <w:lvlText w:val="%5."/>
      <w:lvlJc w:val="left"/>
      <w:pPr>
        <w:ind w:left="3600" w:hanging="360"/>
      </w:pPr>
    </w:lvl>
    <w:lvl w:ilvl="5" w:tplc="45543504">
      <w:start w:val="1"/>
      <w:numFmt w:val="lowerRoman"/>
      <w:lvlText w:val="%6."/>
      <w:lvlJc w:val="right"/>
      <w:pPr>
        <w:ind w:left="4320" w:hanging="180"/>
      </w:pPr>
    </w:lvl>
    <w:lvl w:ilvl="6" w:tplc="2C0294BE">
      <w:start w:val="1"/>
      <w:numFmt w:val="decimal"/>
      <w:lvlText w:val="%7."/>
      <w:lvlJc w:val="left"/>
      <w:pPr>
        <w:ind w:left="5040" w:hanging="360"/>
      </w:pPr>
    </w:lvl>
    <w:lvl w:ilvl="7" w:tplc="A0F2E038">
      <w:start w:val="1"/>
      <w:numFmt w:val="lowerLetter"/>
      <w:lvlText w:val="%8."/>
      <w:lvlJc w:val="left"/>
      <w:pPr>
        <w:ind w:left="5760" w:hanging="360"/>
      </w:pPr>
    </w:lvl>
    <w:lvl w:ilvl="8" w:tplc="6960FD24">
      <w:start w:val="1"/>
      <w:numFmt w:val="lowerRoman"/>
      <w:lvlText w:val="%9."/>
      <w:lvlJc w:val="right"/>
      <w:pPr>
        <w:ind w:left="6480" w:hanging="180"/>
      </w:pPr>
    </w:lvl>
  </w:abstractNum>
  <w:abstractNum w:abstractNumId="30" w15:restartNumberingAfterBreak="0">
    <w:nsid w:val="70797F75"/>
    <w:multiLevelType w:val="hybridMultilevel"/>
    <w:tmpl w:val="14C8B106"/>
    <w:lvl w:ilvl="0" w:tplc="A1BAEBAE">
      <w:start w:val="1"/>
      <w:numFmt w:val="bullet"/>
      <w:lvlText w:val=""/>
      <w:lvlJc w:val="left"/>
      <w:pPr>
        <w:ind w:left="720" w:hanging="360"/>
      </w:pPr>
      <w:rPr>
        <w:rFonts w:ascii="Symbol" w:hAnsi="Symbol" w:hint="default"/>
      </w:rPr>
    </w:lvl>
    <w:lvl w:ilvl="1" w:tplc="3B8E28FA">
      <w:start w:val="1"/>
      <w:numFmt w:val="bullet"/>
      <w:lvlText w:val="o"/>
      <w:lvlJc w:val="left"/>
      <w:pPr>
        <w:ind w:left="1440" w:hanging="360"/>
      </w:pPr>
      <w:rPr>
        <w:rFonts w:ascii="Courier New" w:hAnsi="Courier New" w:hint="default"/>
      </w:rPr>
    </w:lvl>
    <w:lvl w:ilvl="2" w:tplc="7220CA18">
      <w:start w:val="1"/>
      <w:numFmt w:val="bullet"/>
      <w:lvlText w:val=""/>
      <w:lvlJc w:val="left"/>
      <w:pPr>
        <w:ind w:left="2160" w:hanging="360"/>
      </w:pPr>
      <w:rPr>
        <w:rFonts w:ascii="Wingdings" w:hAnsi="Wingdings" w:hint="default"/>
      </w:rPr>
    </w:lvl>
    <w:lvl w:ilvl="3" w:tplc="8A66CB5E">
      <w:start w:val="1"/>
      <w:numFmt w:val="bullet"/>
      <w:lvlText w:val=""/>
      <w:lvlJc w:val="left"/>
      <w:pPr>
        <w:ind w:left="2880" w:hanging="360"/>
      </w:pPr>
      <w:rPr>
        <w:rFonts w:ascii="Symbol" w:hAnsi="Symbol" w:hint="default"/>
      </w:rPr>
    </w:lvl>
    <w:lvl w:ilvl="4" w:tplc="6D22294A">
      <w:start w:val="1"/>
      <w:numFmt w:val="bullet"/>
      <w:lvlText w:val="o"/>
      <w:lvlJc w:val="left"/>
      <w:pPr>
        <w:ind w:left="3600" w:hanging="360"/>
      </w:pPr>
      <w:rPr>
        <w:rFonts w:ascii="Courier New" w:hAnsi="Courier New" w:hint="default"/>
      </w:rPr>
    </w:lvl>
    <w:lvl w:ilvl="5" w:tplc="6C660E7C">
      <w:start w:val="1"/>
      <w:numFmt w:val="bullet"/>
      <w:lvlText w:val=""/>
      <w:lvlJc w:val="left"/>
      <w:pPr>
        <w:ind w:left="4320" w:hanging="360"/>
      </w:pPr>
      <w:rPr>
        <w:rFonts w:ascii="Wingdings" w:hAnsi="Wingdings" w:hint="default"/>
      </w:rPr>
    </w:lvl>
    <w:lvl w:ilvl="6" w:tplc="22149DA6">
      <w:start w:val="1"/>
      <w:numFmt w:val="bullet"/>
      <w:lvlText w:val=""/>
      <w:lvlJc w:val="left"/>
      <w:pPr>
        <w:ind w:left="5040" w:hanging="360"/>
      </w:pPr>
      <w:rPr>
        <w:rFonts w:ascii="Symbol" w:hAnsi="Symbol" w:hint="default"/>
      </w:rPr>
    </w:lvl>
    <w:lvl w:ilvl="7" w:tplc="52C48C6A">
      <w:start w:val="1"/>
      <w:numFmt w:val="bullet"/>
      <w:lvlText w:val="o"/>
      <w:lvlJc w:val="left"/>
      <w:pPr>
        <w:ind w:left="5760" w:hanging="360"/>
      </w:pPr>
      <w:rPr>
        <w:rFonts w:ascii="Courier New" w:hAnsi="Courier New" w:hint="default"/>
      </w:rPr>
    </w:lvl>
    <w:lvl w:ilvl="8" w:tplc="30708B2C">
      <w:start w:val="1"/>
      <w:numFmt w:val="bullet"/>
      <w:lvlText w:val=""/>
      <w:lvlJc w:val="left"/>
      <w:pPr>
        <w:ind w:left="6480" w:hanging="360"/>
      </w:pPr>
      <w:rPr>
        <w:rFonts w:ascii="Wingdings" w:hAnsi="Wingdings" w:hint="default"/>
      </w:rPr>
    </w:lvl>
  </w:abstractNum>
  <w:abstractNum w:abstractNumId="31" w15:restartNumberingAfterBreak="0">
    <w:nsid w:val="740708EC"/>
    <w:multiLevelType w:val="hybridMultilevel"/>
    <w:tmpl w:val="5EA65E9E"/>
    <w:lvl w:ilvl="0" w:tplc="6A3C1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6AA47"/>
    <w:multiLevelType w:val="hybridMultilevel"/>
    <w:tmpl w:val="11206960"/>
    <w:lvl w:ilvl="0" w:tplc="1F8C86D6">
      <w:start w:val="1"/>
      <w:numFmt w:val="bullet"/>
      <w:lvlText w:val=""/>
      <w:lvlJc w:val="left"/>
      <w:pPr>
        <w:ind w:left="720" w:hanging="360"/>
      </w:pPr>
      <w:rPr>
        <w:rFonts w:ascii="Symbol" w:hAnsi="Symbol" w:hint="default"/>
      </w:rPr>
    </w:lvl>
    <w:lvl w:ilvl="1" w:tplc="5468A4B8">
      <w:start w:val="1"/>
      <w:numFmt w:val="bullet"/>
      <w:lvlText w:val="o"/>
      <w:lvlJc w:val="left"/>
      <w:pPr>
        <w:ind w:left="1440" w:hanging="360"/>
      </w:pPr>
      <w:rPr>
        <w:rFonts w:ascii="Courier New" w:hAnsi="Courier New" w:hint="default"/>
      </w:rPr>
    </w:lvl>
    <w:lvl w:ilvl="2" w:tplc="AA34F622">
      <w:start w:val="1"/>
      <w:numFmt w:val="bullet"/>
      <w:lvlText w:val=""/>
      <w:lvlJc w:val="left"/>
      <w:pPr>
        <w:ind w:left="2160" w:hanging="360"/>
      </w:pPr>
      <w:rPr>
        <w:rFonts w:ascii="Wingdings" w:hAnsi="Wingdings" w:hint="default"/>
      </w:rPr>
    </w:lvl>
    <w:lvl w:ilvl="3" w:tplc="26CA7914">
      <w:start w:val="1"/>
      <w:numFmt w:val="bullet"/>
      <w:lvlText w:val=""/>
      <w:lvlJc w:val="left"/>
      <w:pPr>
        <w:ind w:left="2880" w:hanging="360"/>
      </w:pPr>
      <w:rPr>
        <w:rFonts w:ascii="Symbol" w:hAnsi="Symbol" w:hint="default"/>
      </w:rPr>
    </w:lvl>
    <w:lvl w:ilvl="4" w:tplc="98348F90">
      <w:start w:val="1"/>
      <w:numFmt w:val="bullet"/>
      <w:lvlText w:val="o"/>
      <w:lvlJc w:val="left"/>
      <w:pPr>
        <w:ind w:left="3600" w:hanging="360"/>
      </w:pPr>
      <w:rPr>
        <w:rFonts w:ascii="Courier New" w:hAnsi="Courier New" w:hint="default"/>
      </w:rPr>
    </w:lvl>
    <w:lvl w:ilvl="5" w:tplc="1F041F12">
      <w:start w:val="1"/>
      <w:numFmt w:val="bullet"/>
      <w:lvlText w:val=""/>
      <w:lvlJc w:val="left"/>
      <w:pPr>
        <w:ind w:left="4320" w:hanging="360"/>
      </w:pPr>
      <w:rPr>
        <w:rFonts w:ascii="Wingdings" w:hAnsi="Wingdings" w:hint="default"/>
      </w:rPr>
    </w:lvl>
    <w:lvl w:ilvl="6" w:tplc="596CF6D0">
      <w:start w:val="1"/>
      <w:numFmt w:val="bullet"/>
      <w:lvlText w:val=""/>
      <w:lvlJc w:val="left"/>
      <w:pPr>
        <w:ind w:left="5040" w:hanging="360"/>
      </w:pPr>
      <w:rPr>
        <w:rFonts w:ascii="Symbol" w:hAnsi="Symbol" w:hint="default"/>
      </w:rPr>
    </w:lvl>
    <w:lvl w:ilvl="7" w:tplc="495A64BA">
      <w:start w:val="1"/>
      <w:numFmt w:val="bullet"/>
      <w:lvlText w:val="o"/>
      <w:lvlJc w:val="left"/>
      <w:pPr>
        <w:ind w:left="5760" w:hanging="360"/>
      </w:pPr>
      <w:rPr>
        <w:rFonts w:ascii="Courier New" w:hAnsi="Courier New" w:hint="default"/>
      </w:rPr>
    </w:lvl>
    <w:lvl w:ilvl="8" w:tplc="CC56B750">
      <w:start w:val="1"/>
      <w:numFmt w:val="bullet"/>
      <w:lvlText w:val=""/>
      <w:lvlJc w:val="left"/>
      <w:pPr>
        <w:ind w:left="6480" w:hanging="360"/>
      </w:pPr>
      <w:rPr>
        <w:rFonts w:ascii="Wingdings" w:hAnsi="Wingdings" w:hint="default"/>
      </w:rPr>
    </w:lvl>
  </w:abstractNum>
  <w:num w:numId="1" w16cid:durableId="793645776">
    <w:abstractNumId w:val="6"/>
  </w:num>
  <w:num w:numId="2" w16cid:durableId="880748619">
    <w:abstractNumId w:val="25"/>
  </w:num>
  <w:num w:numId="3" w16cid:durableId="1202941573">
    <w:abstractNumId w:val="27"/>
  </w:num>
  <w:num w:numId="4" w16cid:durableId="1642811118">
    <w:abstractNumId w:val="30"/>
  </w:num>
  <w:num w:numId="5" w16cid:durableId="205917398">
    <w:abstractNumId w:val="20"/>
  </w:num>
  <w:num w:numId="6" w16cid:durableId="1530026612">
    <w:abstractNumId w:val="1"/>
  </w:num>
  <w:num w:numId="7" w16cid:durableId="706023277">
    <w:abstractNumId w:val="12"/>
  </w:num>
  <w:num w:numId="8" w16cid:durableId="1405641347">
    <w:abstractNumId w:val="22"/>
  </w:num>
  <w:num w:numId="9" w16cid:durableId="672687351">
    <w:abstractNumId w:val="23"/>
  </w:num>
  <w:num w:numId="10" w16cid:durableId="551579477">
    <w:abstractNumId w:val="11"/>
  </w:num>
  <w:num w:numId="11" w16cid:durableId="1122109634">
    <w:abstractNumId w:val="32"/>
  </w:num>
  <w:num w:numId="12" w16cid:durableId="1534073210">
    <w:abstractNumId w:val="3"/>
  </w:num>
  <w:num w:numId="13" w16cid:durableId="1143887594">
    <w:abstractNumId w:val="24"/>
  </w:num>
  <w:num w:numId="14" w16cid:durableId="823082985">
    <w:abstractNumId w:val="7"/>
  </w:num>
  <w:num w:numId="15" w16cid:durableId="7340798">
    <w:abstractNumId w:val="13"/>
  </w:num>
  <w:num w:numId="16" w16cid:durableId="1356231525">
    <w:abstractNumId w:val="9"/>
  </w:num>
  <w:num w:numId="17" w16cid:durableId="1212038344">
    <w:abstractNumId w:val="4"/>
  </w:num>
  <w:num w:numId="18" w16cid:durableId="941961753">
    <w:abstractNumId w:val="21"/>
  </w:num>
  <w:num w:numId="19" w16cid:durableId="809203546">
    <w:abstractNumId w:val="10"/>
  </w:num>
  <w:num w:numId="20" w16cid:durableId="1715346929">
    <w:abstractNumId w:val="29"/>
  </w:num>
  <w:num w:numId="21" w16cid:durableId="704406110">
    <w:abstractNumId w:val="2"/>
  </w:num>
  <w:num w:numId="22" w16cid:durableId="1929145927">
    <w:abstractNumId w:val="18"/>
  </w:num>
  <w:num w:numId="23" w16cid:durableId="1870727124">
    <w:abstractNumId w:val="19"/>
  </w:num>
  <w:num w:numId="24" w16cid:durableId="339704721">
    <w:abstractNumId w:val="14"/>
  </w:num>
  <w:num w:numId="25" w16cid:durableId="1998528808">
    <w:abstractNumId w:val="16"/>
  </w:num>
  <w:num w:numId="26" w16cid:durableId="502161837">
    <w:abstractNumId w:val="28"/>
  </w:num>
  <w:num w:numId="27" w16cid:durableId="390924830">
    <w:abstractNumId w:val="5"/>
  </w:num>
  <w:num w:numId="28" w16cid:durableId="1620644661">
    <w:abstractNumId w:val="8"/>
  </w:num>
  <w:num w:numId="29" w16cid:durableId="1909263283">
    <w:abstractNumId w:val="0"/>
  </w:num>
  <w:num w:numId="30" w16cid:durableId="1991716200">
    <w:abstractNumId w:val="17"/>
  </w:num>
  <w:num w:numId="31" w16cid:durableId="501313577">
    <w:abstractNumId w:val="31"/>
  </w:num>
  <w:num w:numId="32" w16cid:durableId="658463394">
    <w:abstractNumId w:val="15"/>
  </w:num>
  <w:num w:numId="33" w16cid:durableId="12086870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0B18"/>
    <w:rsid w:val="00007584"/>
    <w:rsid w:val="00024A50"/>
    <w:rsid w:val="00032C6B"/>
    <w:rsid w:val="000476D0"/>
    <w:rsid w:val="0005757A"/>
    <w:rsid w:val="00060701"/>
    <w:rsid w:val="00075DB3"/>
    <w:rsid w:val="00081DDA"/>
    <w:rsid w:val="000916B0"/>
    <w:rsid w:val="0009421B"/>
    <w:rsid w:val="000A3E03"/>
    <w:rsid w:val="000A649D"/>
    <w:rsid w:val="000B1175"/>
    <w:rsid w:val="000B4E72"/>
    <w:rsid w:val="000C09E2"/>
    <w:rsid w:val="000C48C8"/>
    <w:rsid w:val="000C7FCC"/>
    <w:rsid w:val="000F4EE7"/>
    <w:rsid w:val="000F4F74"/>
    <w:rsid w:val="00111ED5"/>
    <w:rsid w:val="00114748"/>
    <w:rsid w:val="0012203B"/>
    <w:rsid w:val="00130BF0"/>
    <w:rsid w:val="00135097"/>
    <w:rsid w:val="00141ABD"/>
    <w:rsid w:val="001421A1"/>
    <w:rsid w:val="00144F22"/>
    <w:rsid w:val="0014551B"/>
    <w:rsid w:val="00152734"/>
    <w:rsid w:val="001610C5"/>
    <w:rsid w:val="00162E80"/>
    <w:rsid w:val="00165AE8"/>
    <w:rsid w:val="00171673"/>
    <w:rsid w:val="00174BDF"/>
    <w:rsid w:val="001822BD"/>
    <w:rsid w:val="00184603"/>
    <w:rsid w:val="00184B88"/>
    <w:rsid w:val="00195421"/>
    <w:rsid w:val="001A6F97"/>
    <w:rsid w:val="001B7044"/>
    <w:rsid w:val="001C7959"/>
    <w:rsid w:val="001D0B42"/>
    <w:rsid w:val="001D100A"/>
    <w:rsid w:val="001D7BCB"/>
    <w:rsid w:val="00224593"/>
    <w:rsid w:val="00232960"/>
    <w:rsid w:val="00233EBD"/>
    <w:rsid w:val="0023453F"/>
    <w:rsid w:val="00237CA5"/>
    <w:rsid w:val="00244254"/>
    <w:rsid w:val="002442CA"/>
    <w:rsid w:val="00274D6D"/>
    <w:rsid w:val="00280319"/>
    <w:rsid w:val="00281926"/>
    <w:rsid w:val="00281D15"/>
    <w:rsid w:val="0028367F"/>
    <w:rsid w:val="002914C1"/>
    <w:rsid w:val="00291CA8"/>
    <w:rsid w:val="00297E02"/>
    <w:rsid w:val="002A6D58"/>
    <w:rsid w:val="002B627A"/>
    <w:rsid w:val="002C3A10"/>
    <w:rsid w:val="002C6F11"/>
    <w:rsid w:val="002D112D"/>
    <w:rsid w:val="002D4984"/>
    <w:rsid w:val="002D7CB8"/>
    <w:rsid w:val="002E3038"/>
    <w:rsid w:val="002E51E6"/>
    <w:rsid w:val="002E7E2C"/>
    <w:rsid w:val="002F0A91"/>
    <w:rsid w:val="002F658B"/>
    <w:rsid w:val="003051F4"/>
    <w:rsid w:val="0030576C"/>
    <w:rsid w:val="003105FE"/>
    <w:rsid w:val="00315D11"/>
    <w:rsid w:val="00317868"/>
    <w:rsid w:val="0034069E"/>
    <w:rsid w:val="00343190"/>
    <w:rsid w:val="00343C8D"/>
    <w:rsid w:val="00352D13"/>
    <w:rsid w:val="003679B5"/>
    <w:rsid w:val="00376FDA"/>
    <w:rsid w:val="003807D9"/>
    <w:rsid w:val="00382E12"/>
    <w:rsid w:val="003C02BA"/>
    <w:rsid w:val="003C2139"/>
    <w:rsid w:val="003C2368"/>
    <w:rsid w:val="003C3071"/>
    <w:rsid w:val="003D33E5"/>
    <w:rsid w:val="003D5024"/>
    <w:rsid w:val="003D72C8"/>
    <w:rsid w:val="003F63EB"/>
    <w:rsid w:val="00401027"/>
    <w:rsid w:val="00426AC4"/>
    <w:rsid w:val="004336BC"/>
    <w:rsid w:val="004500B9"/>
    <w:rsid w:val="00456F34"/>
    <w:rsid w:val="0045790B"/>
    <w:rsid w:val="0046693C"/>
    <w:rsid w:val="004873A1"/>
    <w:rsid w:val="00494AD0"/>
    <w:rsid w:val="004A403E"/>
    <w:rsid w:val="004A4B5A"/>
    <w:rsid w:val="004A7FD8"/>
    <w:rsid w:val="004B2DFC"/>
    <w:rsid w:val="004B3255"/>
    <w:rsid w:val="004C53BC"/>
    <w:rsid w:val="004E1A14"/>
    <w:rsid w:val="004E7807"/>
    <w:rsid w:val="004F5B88"/>
    <w:rsid w:val="004F62E2"/>
    <w:rsid w:val="00501E1F"/>
    <w:rsid w:val="00503255"/>
    <w:rsid w:val="0051303A"/>
    <w:rsid w:val="00523D8F"/>
    <w:rsid w:val="00524391"/>
    <w:rsid w:val="0053222C"/>
    <w:rsid w:val="00540F14"/>
    <w:rsid w:val="00542A23"/>
    <w:rsid w:val="005468F8"/>
    <w:rsid w:val="0055052B"/>
    <w:rsid w:val="00560FF4"/>
    <w:rsid w:val="005723C1"/>
    <w:rsid w:val="00572A54"/>
    <w:rsid w:val="00590E24"/>
    <w:rsid w:val="00591B4E"/>
    <w:rsid w:val="00591E1A"/>
    <w:rsid w:val="00595E94"/>
    <w:rsid w:val="005A1F33"/>
    <w:rsid w:val="005D545A"/>
    <w:rsid w:val="005F3161"/>
    <w:rsid w:val="005F35CC"/>
    <w:rsid w:val="005F568C"/>
    <w:rsid w:val="005F715A"/>
    <w:rsid w:val="0060267A"/>
    <w:rsid w:val="00604D7F"/>
    <w:rsid w:val="0060796D"/>
    <w:rsid w:val="00611BDB"/>
    <w:rsid w:val="00615AE7"/>
    <w:rsid w:val="006236D3"/>
    <w:rsid w:val="00626EF4"/>
    <w:rsid w:val="00633076"/>
    <w:rsid w:val="00642D4A"/>
    <w:rsid w:val="00661A20"/>
    <w:rsid w:val="006628E7"/>
    <w:rsid w:val="00671188"/>
    <w:rsid w:val="006874ED"/>
    <w:rsid w:val="00693A81"/>
    <w:rsid w:val="006C05CC"/>
    <w:rsid w:val="007145B8"/>
    <w:rsid w:val="00717871"/>
    <w:rsid w:val="00722248"/>
    <w:rsid w:val="00747065"/>
    <w:rsid w:val="00765369"/>
    <w:rsid w:val="007674FC"/>
    <w:rsid w:val="00776157"/>
    <w:rsid w:val="007A1D08"/>
    <w:rsid w:val="007B6DD9"/>
    <w:rsid w:val="007E68B5"/>
    <w:rsid w:val="00804B5A"/>
    <w:rsid w:val="00810045"/>
    <w:rsid w:val="00813F89"/>
    <w:rsid w:val="00814CB9"/>
    <w:rsid w:val="0081660F"/>
    <w:rsid w:val="00821E2F"/>
    <w:rsid w:val="00823C4B"/>
    <w:rsid w:val="008335A9"/>
    <w:rsid w:val="00852DE4"/>
    <w:rsid w:val="00871B0B"/>
    <w:rsid w:val="0088473D"/>
    <w:rsid w:val="00887324"/>
    <w:rsid w:val="008A3416"/>
    <w:rsid w:val="008B4BC7"/>
    <w:rsid w:val="008C4D6A"/>
    <w:rsid w:val="008E0A9A"/>
    <w:rsid w:val="008E1EEA"/>
    <w:rsid w:val="008E4167"/>
    <w:rsid w:val="008E53D3"/>
    <w:rsid w:val="008F58CC"/>
    <w:rsid w:val="00904684"/>
    <w:rsid w:val="00912723"/>
    <w:rsid w:val="00915303"/>
    <w:rsid w:val="00923898"/>
    <w:rsid w:val="009327E5"/>
    <w:rsid w:val="00933A3D"/>
    <w:rsid w:val="00934B6C"/>
    <w:rsid w:val="0093580B"/>
    <w:rsid w:val="009360C6"/>
    <w:rsid w:val="00937E15"/>
    <w:rsid w:val="00952DF2"/>
    <w:rsid w:val="00953F4C"/>
    <w:rsid w:val="00957A1C"/>
    <w:rsid w:val="00967009"/>
    <w:rsid w:val="00985058"/>
    <w:rsid w:val="0098751C"/>
    <w:rsid w:val="00990BCB"/>
    <w:rsid w:val="009A0E7B"/>
    <w:rsid w:val="009A28ED"/>
    <w:rsid w:val="009A2CA9"/>
    <w:rsid w:val="009B0CF4"/>
    <w:rsid w:val="009B4BBF"/>
    <w:rsid w:val="009E74BB"/>
    <w:rsid w:val="009F43EF"/>
    <w:rsid w:val="009F50A8"/>
    <w:rsid w:val="00A0394A"/>
    <w:rsid w:val="00A040F3"/>
    <w:rsid w:val="00A0450B"/>
    <w:rsid w:val="00A13359"/>
    <w:rsid w:val="00A14460"/>
    <w:rsid w:val="00A210FF"/>
    <w:rsid w:val="00A2534D"/>
    <w:rsid w:val="00A25357"/>
    <w:rsid w:val="00A357B9"/>
    <w:rsid w:val="00A374E5"/>
    <w:rsid w:val="00A504E1"/>
    <w:rsid w:val="00A576DA"/>
    <w:rsid w:val="00A63CD6"/>
    <w:rsid w:val="00A7073C"/>
    <w:rsid w:val="00A85AED"/>
    <w:rsid w:val="00A96558"/>
    <w:rsid w:val="00AB386D"/>
    <w:rsid w:val="00AB606A"/>
    <w:rsid w:val="00AB73FE"/>
    <w:rsid w:val="00AC5766"/>
    <w:rsid w:val="00AD2D14"/>
    <w:rsid w:val="00AF26B9"/>
    <w:rsid w:val="00AF4651"/>
    <w:rsid w:val="00AF63BE"/>
    <w:rsid w:val="00B0158F"/>
    <w:rsid w:val="00B0580A"/>
    <w:rsid w:val="00B12DA8"/>
    <w:rsid w:val="00B167E2"/>
    <w:rsid w:val="00B2033C"/>
    <w:rsid w:val="00B363BB"/>
    <w:rsid w:val="00B37603"/>
    <w:rsid w:val="00B41A4C"/>
    <w:rsid w:val="00B531FF"/>
    <w:rsid w:val="00B5755E"/>
    <w:rsid w:val="00B57E83"/>
    <w:rsid w:val="00B6389D"/>
    <w:rsid w:val="00B6694C"/>
    <w:rsid w:val="00B73D5C"/>
    <w:rsid w:val="00B777FF"/>
    <w:rsid w:val="00B83B96"/>
    <w:rsid w:val="00B85C9C"/>
    <w:rsid w:val="00B86145"/>
    <w:rsid w:val="00BA0DD6"/>
    <w:rsid w:val="00BA51DF"/>
    <w:rsid w:val="00BB05D7"/>
    <w:rsid w:val="00BB257D"/>
    <w:rsid w:val="00BC0CCB"/>
    <w:rsid w:val="00BC72DF"/>
    <w:rsid w:val="00BC7B59"/>
    <w:rsid w:val="00BD3749"/>
    <w:rsid w:val="00BE388B"/>
    <w:rsid w:val="00BF54AE"/>
    <w:rsid w:val="00C02325"/>
    <w:rsid w:val="00C24F65"/>
    <w:rsid w:val="00C317DF"/>
    <w:rsid w:val="00C47C33"/>
    <w:rsid w:val="00C60B98"/>
    <w:rsid w:val="00C63DAF"/>
    <w:rsid w:val="00C677F0"/>
    <w:rsid w:val="00C705D1"/>
    <w:rsid w:val="00C9710D"/>
    <w:rsid w:val="00CA14AF"/>
    <w:rsid w:val="00CA3873"/>
    <w:rsid w:val="00CA437A"/>
    <w:rsid w:val="00CA4EDB"/>
    <w:rsid w:val="00CB5C7F"/>
    <w:rsid w:val="00CD26B8"/>
    <w:rsid w:val="00CD59CB"/>
    <w:rsid w:val="00CE35E5"/>
    <w:rsid w:val="00CE5DFD"/>
    <w:rsid w:val="00D00D37"/>
    <w:rsid w:val="00D05C85"/>
    <w:rsid w:val="00D111CB"/>
    <w:rsid w:val="00D26E9F"/>
    <w:rsid w:val="00D26EAB"/>
    <w:rsid w:val="00D273B3"/>
    <w:rsid w:val="00D27E89"/>
    <w:rsid w:val="00D449F8"/>
    <w:rsid w:val="00D61670"/>
    <w:rsid w:val="00D72A04"/>
    <w:rsid w:val="00D72D79"/>
    <w:rsid w:val="00D744AB"/>
    <w:rsid w:val="00D86666"/>
    <w:rsid w:val="00D92744"/>
    <w:rsid w:val="00D95730"/>
    <w:rsid w:val="00DB2BEB"/>
    <w:rsid w:val="00DC1F3E"/>
    <w:rsid w:val="00DC7307"/>
    <w:rsid w:val="00DD0655"/>
    <w:rsid w:val="00DD2EBE"/>
    <w:rsid w:val="00DD4F7C"/>
    <w:rsid w:val="00DD5E27"/>
    <w:rsid w:val="00DE4CC2"/>
    <w:rsid w:val="00DE52D1"/>
    <w:rsid w:val="00DF0B88"/>
    <w:rsid w:val="00DF45E6"/>
    <w:rsid w:val="00E049F7"/>
    <w:rsid w:val="00E24B80"/>
    <w:rsid w:val="00E2551F"/>
    <w:rsid w:val="00E2624C"/>
    <w:rsid w:val="00E3706A"/>
    <w:rsid w:val="00E40912"/>
    <w:rsid w:val="00E51041"/>
    <w:rsid w:val="00E55F2B"/>
    <w:rsid w:val="00E64443"/>
    <w:rsid w:val="00E74848"/>
    <w:rsid w:val="00E83B8A"/>
    <w:rsid w:val="00E85D23"/>
    <w:rsid w:val="00E86673"/>
    <w:rsid w:val="00EB1578"/>
    <w:rsid w:val="00EC430C"/>
    <w:rsid w:val="00EC4E4E"/>
    <w:rsid w:val="00EC5C9A"/>
    <w:rsid w:val="00ED09F2"/>
    <w:rsid w:val="00ED5501"/>
    <w:rsid w:val="00ED638F"/>
    <w:rsid w:val="00EE1EA3"/>
    <w:rsid w:val="00EF1E26"/>
    <w:rsid w:val="00EF42C6"/>
    <w:rsid w:val="00F03D79"/>
    <w:rsid w:val="00F1446C"/>
    <w:rsid w:val="00F60F32"/>
    <w:rsid w:val="00F62E74"/>
    <w:rsid w:val="00F65FD2"/>
    <w:rsid w:val="00F748FE"/>
    <w:rsid w:val="00F84789"/>
    <w:rsid w:val="00F8611B"/>
    <w:rsid w:val="00FA01C0"/>
    <w:rsid w:val="00FA5E17"/>
    <w:rsid w:val="00FD3BDE"/>
    <w:rsid w:val="00FD5447"/>
    <w:rsid w:val="00FF1E27"/>
    <w:rsid w:val="0113BEFB"/>
    <w:rsid w:val="031A8039"/>
    <w:rsid w:val="04AD8631"/>
    <w:rsid w:val="06637563"/>
    <w:rsid w:val="095BB215"/>
    <w:rsid w:val="0E8BEC58"/>
    <w:rsid w:val="0FB92749"/>
    <w:rsid w:val="10BC6790"/>
    <w:rsid w:val="1192965C"/>
    <w:rsid w:val="14726784"/>
    <w:rsid w:val="1609E013"/>
    <w:rsid w:val="17C71737"/>
    <w:rsid w:val="1972E8D9"/>
    <w:rsid w:val="1AC200F5"/>
    <w:rsid w:val="1AFDDBFE"/>
    <w:rsid w:val="1DF4E39D"/>
    <w:rsid w:val="1F674AFB"/>
    <w:rsid w:val="24F27C9E"/>
    <w:rsid w:val="2682B2A2"/>
    <w:rsid w:val="27192845"/>
    <w:rsid w:val="289437B1"/>
    <w:rsid w:val="29833A94"/>
    <w:rsid w:val="2C03F8E4"/>
    <w:rsid w:val="2D1FFF68"/>
    <w:rsid w:val="2EBF2082"/>
    <w:rsid w:val="30B7DE7E"/>
    <w:rsid w:val="3168731F"/>
    <w:rsid w:val="338F3BEA"/>
    <w:rsid w:val="33DC2A11"/>
    <w:rsid w:val="33F38D99"/>
    <w:rsid w:val="386541B3"/>
    <w:rsid w:val="3B627988"/>
    <w:rsid w:val="3D2745A5"/>
    <w:rsid w:val="412AAD88"/>
    <w:rsid w:val="41E0265F"/>
    <w:rsid w:val="4281C960"/>
    <w:rsid w:val="44359B7E"/>
    <w:rsid w:val="48B75740"/>
    <w:rsid w:val="49C63550"/>
    <w:rsid w:val="4A8BC200"/>
    <w:rsid w:val="4B74D548"/>
    <w:rsid w:val="4F9D7C65"/>
    <w:rsid w:val="51A8C478"/>
    <w:rsid w:val="5217B552"/>
    <w:rsid w:val="5255CC24"/>
    <w:rsid w:val="541F45C9"/>
    <w:rsid w:val="55547270"/>
    <w:rsid w:val="5751CF9C"/>
    <w:rsid w:val="59913AF5"/>
    <w:rsid w:val="5A4FE35A"/>
    <w:rsid w:val="5BA9F8C3"/>
    <w:rsid w:val="5D2B0321"/>
    <w:rsid w:val="5D52E458"/>
    <w:rsid w:val="6206E492"/>
    <w:rsid w:val="62CE044B"/>
    <w:rsid w:val="645BCA02"/>
    <w:rsid w:val="64FA117A"/>
    <w:rsid w:val="652714EC"/>
    <w:rsid w:val="6539F7A1"/>
    <w:rsid w:val="66745199"/>
    <w:rsid w:val="6896030D"/>
    <w:rsid w:val="69528A9D"/>
    <w:rsid w:val="6AFA55C7"/>
    <w:rsid w:val="6E1BDDAD"/>
    <w:rsid w:val="72CEB68F"/>
    <w:rsid w:val="730CA637"/>
    <w:rsid w:val="74C96EFD"/>
    <w:rsid w:val="77253D81"/>
    <w:rsid w:val="77D13220"/>
    <w:rsid w:val="793CCD72"/>
    <w:rsid w:val="7B119CBB"/>
    <w:rsid w:val="7BEFB988"/>
    <w:rsid w:val="7C42A3E1"/>
    <w:rsid w:val="7DED8644"/>
    <w:rsid w:val="7E404634"/>
    <w:rsid w:val="7EBA81B5"/>
    <w:rsid w:val="7F3AC4D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9DC77481-9A71-4AA8-9E43-B7873751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0C48C8"/>
    <w:rPr>
      <w:color w:val="0000FF"/>
      <w:u w:val="single"/>
    </w:rPr>
  </w:style>
  <w:style w:type="character" w:styleId="CommentReference">
    <w:name w:val="annotation reference"/>
    <w:basedOn w:val="DefaultParagraphFont"/>
    <w:uiPriority w:val="99"/>
    <w:semiHidden/>
    <w:unhideWhenUsed/>
    <w:rsid w:val="000C48C8"/>
    <w:rPr>
      <w:sz w:val="16"/>
      <w:szCs w:val="16"/>
    </w:rPr>
  </w:style>
  <w:style w:type="paragraph" w:styleId="CommentText">
    <w:name w:val="annotation text"/>
    <w:basedOn w:val="Normal"/>
    <w:link w:val="CommentTextChar"/>
    <w:uiPriority w:val="99"/>
    <w:unhideWhenUsed/>
    <w:rsid w:val="000C48C8"/>
    <w:rPr>
      <w:sz w:val="20"/>
      <w:szCs w:val="20"/>
    </w:rPr>
  </w:style>
  <w:style w:type="character" w:customStyle="1" w:styleId="CommentTextChar">
    <w:name w:val="Comment Text Char"/>
    <w:basedOn w:val="DefaultParagraphFont"/>
    <w:link w:val="CommentText"/>
    <w:uiPriority w:val="99"/>
    <w:rsid w:val="000C48C8"/>
    <w:rPr>
      <w:sz w:val="20"/>
      <w:szCs w:val="20"/>
    </w:rPr>
  </w:style>
  <w:style w:type="character" w:styleId="Mention">
    <w:name w:val="Mention"/>
    <w:basedOn w:val="DefaultParagraphFont"/>
    <w:uiPriority w:val="99"/>
    <w:unhideWhenUsed/>
    <w:rsid w:val="000C48C8"/>
    <w:rPr>
      <w:color w:val="2B579A"/>
      <w:shd w:val="clear" w:color="auto" w:fill="E1DFDD"/>
    </w:rPr>
  </w:style>
  <w:style w:type="paragraph" w:styleId="FootnoteText">
    <w:name w:val="footnote text"/>
    <w:basedOn w:val="Normal"/>
    <w:link w:val="FootnoteTextChar"/>
    <w:uiPriority w:val="99"/>
    <w:semiHidden/>
    <w:unhideWhenUsed/>
    <w:rsid w:val="000C48C8"/>
    <w:rPr>
      <w:sz w:val="20"/>
      <w:szCs w:val="20"/>
    </w:rPr>
  </w:style>
  <w:style w:type="character" w:customStyle="1" w:styleId="FootnoteTextChar">
    <w:name w:val="Footnote Text Char"/>
    <w:basedOn w:val="DefaultParagraphFont"/>
    <w:link w:val="FootnoteText"/>
    <w:uiPriority w:val="99"/>
    <w:semiHidden/>
    <w:rsid w:val="000C48C8"/>
    <w:rPr>
      <w:sz w:val="20"/>
      <w:szCs w:val="20"/>
    </w:rPr>
  </w:style>
  <w:style w:type="character" w:styleId="FootnoteReference">
    <w:name w:val="footnote reference"/>
    <w:basedOn w:val="DefaultParagraphFont"/>
    <w:uiPriority w:val="99"/>
    <w:semiHidden/>
    <w:unhideWhenUsed/>
    <w:rsid w:val="000C48C8"/>
    <w:rPr>
      <w:vertAlign w:val="superscript"/>
    </w:rPr>
  </w:style>
  <w:style w:type="character" w:styleId="UnresolvedMention">
    <w:name w:val="Unresolved Mention"/>
    <w:basedOn w:val="DefaultParagraphFont"/>
    <w:uiPriority w:val="99"/>
    <w:semiHidden/>
    <w:unhideWhenUsed/>
    <w:rsid w:val="007B6D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5C7F"/>
    <w:rPr>
      <w:b/>
      <w:bCs/>
    </w:rPr>
  </w:style>
  <w:style w:type="character" w:customStyle="1" w:styleId="CommentSubjectChar">
    <w:name w:val="Comment Subject Char"/>
    <w:basedOn w:val="CommentTextChar"/>
    <w:link w:val="CommentSubject"/>
    <w:uiPriority w:val="99"/>
    <w:semiHidden/>
    <w:rsid w:val="00CB5C7F"/>
    <w:rPr>
      <w:b/>
      <w:bCs/>
      <w:sz w:val="20"/>
      <w:szCs w:val="20"/>
    </w:rPr>
  </w:style>
  <w:style w:type="paragraph" w:styleId="Revision">
    <w:name w:val="Revision"/>
    <w:hidden/>
    <w:uiPriority w:val="99"/>
    <w:semiHidden/>
    <w:rsid w:val="004B3255"/>
  </w:style>
  <w:style w:type="paragraph" w:styleId="NormalWeb">
    <w:name w:val="Normal (Web)"/>
    <w:basedOn w:val="Normal"/>
    <w:uiPriority w:val="99"/>
    <w:semiHidden/>
    <w:unhideWhenUsed/>
    <w:rsid w:val="009A0E7B"/>
    <w:pPr>
      <w:spacing w:before="100" w:beforeAutospacing="1" w:after="100" w:afterAutospacing="1"/>
    </w:pPr>
    <w:rPr>
      <w:rFonts w:ascii="Times New Roman" w:eastAsia="Times New Roman" w:hAnsi="Times New Roman" w:cs="Times New Roman"/>
      <w:kern w:val="0"/>
      <w14:ligatures w14:val="none"/>
    </w:rPr>
  </w:style>
  <w:style w:type="character" w:customStyle="1" w:styleId="approveinfo2">
    <w:name w:val="approveinfo2"/>
    <w:basedOn w:val="DefaultParagraphFont"/>
    <w:uiPriority w:val="1"/>
    <w:rsid w:val="7EBA81B5"/>
  </w:style>
  <w:style w:type="paragraph" w:customStyle="1" w:styleId="paragraph">
    <w:name w:val="paragraph"/>
    <w:basedOn w:val="Normal"/>
    <w:uiPriority w:val="1"/>
    <w:rsid w:val="7EBA81B5"/>
  </w:style>
  <w:style w:type="character" w:styleId="FollowedHyperlink">
    <w:name w:val="FollowedHyperlink"/>
    <w:basedOn w:val="DefaultParagraphFont"/>
    <w:uiPriority w:val="99"/>
    <w:semiHidden/>
    <w:unhideWhenUsed/>
    <w:rsid w:val="00D273B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8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mass.gov/info-details/mass-general-laws-c71-ss-100" TargetMode="External"/><Relationship Id="rId26" Type="http://schemas.openxmlformats.org/officeDocument/2006/relationships/hyperlink" Target="https://malegislature.gov/Laws/SessionLaws/Acts/2024/Chapter251" TargetMode="External"/><Relationship Id="rId3" Type="http://schemas.openxmlformats.org/officeDocument/2006/relationships/customXml" Target="../customXml/item3.xml"/><Relationship Id="rId21" Type="http://schemas.openxmlformats.org/officeDocument/2006/relationships/hyperlink" Target="https://malegislature.gov/Laws/SessionLaws/Acts/2024/Chapter178"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malegislature.gov/Laws/SessionLaws/Acts/2024/Chapter118" TargetMode="External"/><Relationship Id="rId25" Type="http://schemas.openxmlformats.org/officeDocument/2006/relationships/hyperlink" Target="https://www.mass.gov/info-details/mass-general-laws-c71b-ss-11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alegislature.gov/Laws/SessionLaws/Acts/2023/Chapter77" TargetMode="External"/><Relationship Id="rId20" Type="http://schemas.openxmlformats.org/officeDocument/2006/relationships/hyperlink" Target="https://malegislature.gov/Laws/SessionLaws/Acts/2024/Chapter140" TargetMode="External"/><Relationship Id="rId29" Type="http://schemas.openxmlformats.org/officeDocument/2006/relationships/hyperlink" Target="https://malegislature.gov/Laws/SessionLaws/Acts/2024/Chapter3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mass.gov/info-details/mass-general-laws-c71b-ss-2a"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alegislature.gov/Laws/SessionLaws/Acts/2023/Chapter28" TargetMode="External"/><Relationship Id="rId23" Type="http://schemas.openxmlformats.org/officeDocument/2006/relationships/hyperlink" Target="https://malegislature.gov/Laws/SessionLaws/Acts/2024/Chapter248" TargetMode="External"/><Relationship Id="rId28" Type="http://schemas.openxmlformats.org/officeDocument/2006/relationships/hyperlink" Target="https://malegislature.gov/Laws/SessionLaws/Acts/2024/Chapter238" TargetMode="External"/><Relationship Id="rId10" Type="http://schemas.openxmlformats.org/officeDocument/2006/relationships/endnotes" Target="endnotes.xml"/><Relationship Id="rId19" Type="http://schemas.openxmlformats.org/officeDocument/2006/relationships/hyperlink" Target="https://malegislature.gov/Laws/SessionLaws/Acts/2024/Chapter139"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legislature.gov/Laws/SessionLaws/Acts/2023/Chapter2" TargetMode="External"/><Relationship Id="rId22" Type="http://schemas.openxmlformats.org/officeDocument/2006/relationships/hyperlink" Target="https://www.mass.gov/info-details/mass-general-laws-c69-ss-38" TargetMode="External"/><Relationship Id="rId27" Type="http://schemas.openxmlformats.org/officeDocument/2006/relationships/hyperlink" Target="https://malegislature.gov/Laws/GeneralLaws/PartI/TitleXII/Chapter69/Section1D" TargetMode="External"/><Relationship Id="rId30" Type="http://schemas.openxmlformats.org/officeDocument/2006/relationships/header" Target="header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3.xml><?xml version="1.0" encoding="utf-8"?>
<ds:datastoreItem xmlns:ds="http://schemas.openxmlformats.org/officeDocument/2006/customXml" ds:itemID="{EDD8450E-01A8-44A1-8ED8-CA62012EB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07A341-9E8B-42BC-AEA6-54E0F793D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5068</Words>
  <Characters>30351</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BESE February 25, 2025 Regular Meeting Item 7: Update on the 193rd Legislative Session Education Related Laws</vt:lpstr>
    </vt:vector>
  </TitlesOfParts>
  <Company/>
  <LinksUpToDate>false</LinksUpToDate>
  <CharactersWithSpaces>35349</CharactersWithSpaces>
  <SharedDoc>false</SharedDoc>
  <HLinks>
    <vt:vector size="96" baseType="variant">
      <vt:variant>
        <vt:i4>7602237</vt:i4>
      </vt:variant>
      <vt:variant>
        <vt:i4>45</vt:i4>
      </vt:variant>
      <vt:variant>
        <vt:i4>0</vt:i4>
      </vt:variant>
      <vt:variant>
        <vt:i4>5</vt:i4>
      </vt:variant>
      <vt:variant>
        <vt:lpwstr>https://malegislature.gov/Laws/SessionLaws/Acts/2024/Chapter314</vt:lpwstr>
      </vt:variant>
      <vt:variant>
        <vt:lpwstr/>
      </vt:variant>
      <vt:variant>
        <vt:i4>7733308</vt:i4>
      </vt:variant>
      <vt:variant>
        <vt:i4>42</vt:i4>
      </vt:variant>
      <vt:variant>
        <vt:i4>0</vt:i4>
      </vt:variant>
      <vt:variant>
        <vt:i4>5</vt:i4>
      </vt:variant>
      <vt:variant>
        <vt:lpwstr>https://malegislature.gov/Laws/SessionLaws/Acts/2024/Chapter238</vt:lpwstr>
      </vt:variant>
      <vt:variant>
        <vt:lpwstr/>
      </vt:variant>
      <vt:variant>
        <vt:i4>786512</vt:i4>
      </vt:variant>
      <vt:variant>
        <vt:i4>39</vt:i4>
      </vt:variant>
      <vt:variant>
        <vt:i4>0</vt:i4>
      </vt:variant>
      <vt:variant>
        <vt:i4>5</vt:i4>
      </vt:variant>
      <vt:variant>
        <vt:lpwstr>https://malegislature.gov/Laws/GeneralLaws/PartI/TitleXII/Chapter69/Section1D</vt:lpwstr>
      </vt:variant>
      <vt:variant>
        <vt:lpwstr/>
      </vt:variant>
      <vt:variant>
        <vt:i4>7340092</vt:i4>
      </vt:variant>
      <vt:variant>
        <vt:i4>36</vt:i4>
      </vt:variant>
      <vt:variant>
        <vt:i4>0</vt:i4>
      </vt:variant>
      <vt:variant>
        <vt:i4>5</vt:i4>
      </vt:variant>
      <vt:variant>
        <vt:lpwstr>https://malegislature.gov/Laws/SessionLaws/Acts/2024/Chapter251</vt:lpwstr>
      </vt:variant>
      <vt:variant>
        <vt:lpwstr/>
      </vt:variant>
      <vt:variant>
        <vt:i4>2556011</vt:i4>
      </vt:variant>
      <vt:variant>
        <vt:i4>33</vt:i4>
      </vt:variant>
      <vt:variant>
        <vt:i4>0</vt:i4>
      </vt:variant>
      <vt:variant>
        <vt:i4>5</vt:i4>
      </vt:variant>
      <vt:variant>
        <vt:lpwstr>https://www.mass.gov/info-details/mass-general-laws-c71b-ss-11a</vt:lpwstr>
      </vt:variant>
      <vt:variant>
        <vt:lpwstr/>
      </vt:variant>
      <vt:variant>
        <vt:i4>7798888</vt:i4>
      </vt:variant>
      <vt:variant>
        <vt:i4>30</vt:i4>
      </vt:variant>
      <vt:variant>
        <vt:i4>0</vt:i4>
      </vt:variant>
      <vt:variant>
        <vt:i4>5</vt:i4>
      </vt:variant>
      <vt:variant>
        <vt:lpwstr>https://www.mass.gov/info-details/mass-general-laws-c71b-ss-2a</vt:lpwstr>
      </vt:variant>
      <vt:variant>
        <vt:lpwstr/>
      </vt:variant>
      <vt:variant>
        <vt:i4>7405628</vt:i4>
      </vt:variant>
      <vt:variant>
        <vt:i4>27</vt:i4>
      </vt:variant>
      <vt:variant>
        <vt:i4>0</vt:i4>
      </vt:variant>
      <vt:variant>
        <vt:i4>5</vt:i4>
      </vt:variant>
      <vt:variant>
        <vt:lpwstr>https://malegislature.gov/Laws/SessionLaws/Acts/2024/Chapter248</vt:lpwstr>
      </vt:variant>
      <vt:variant>
        <vt:lpwstr/>
      </vt:variant>
      <vt:variant>
        <vt:i4>4587602</vt:i4>
      </vt:variant>
      <vt:variant>
        <vt:i4>24</vt:i4>
      </vt:variant>
      <vt:variant>
        <vt:i4>0</vt:i4>
      </vt:variant>
      <vt:variant>
        <vt:i4>5</vt:i4>
      </vt:variant>
      <vt:variant>
        <vt:lpwstr>https://www.mass.gov/info-details/mass-general-laws-c69-ss-38</vt:lpwstr>
      </vt:variant>
      <vt:variant>
        <vt:lpwstr/>
      </vt:variant>
      <vt:variant>
        <vt:i4>7471167</vt:i4>
      </vt:variant>
      <vt:variant>
        <vt:i4>21</vt:i4>
      </vt:variant>
      <vt:variant>
        <vt:i4>0</vt:i4>
      </vt:variant>
      <vt:variant>
        <vt:i4>5</vt:i4>
      </vt:variant>
      <vt:variant>
        <vt:lpwstr>https://malegislature.gov/Laws/SessionLaws/Acts/2024/Chapter178</vt:lpwstr>
      </vt:variant>
      <vt:variant>
        <vt:lpwstr/>
      </vt:variant>
      <vt:variant>
        <vt:i4>7405631</vt:i4>
      </vt:variant>
      <vt:variant>
        <vt:i4>18</vt:i4>
      </vt:variant>
      <vt:variant>
        <vt:i4>0</vt:i4>
      </vt:variant>
      <vt:variant>
        <vt:i4>5</vt:i4>
      </vt:variant>
      <vt:variant>
        <vt:lpwstr>https://malegislature.gov/Laws/SessionLaws/Acts/2024/Chapter140</vt:lpwstr>
      </vt:variant>
      <vt:variant>
        <vt:lpwstr/>
      </vt:variant>
      <vt:variant>
        <vt:i4>7733311</vt:i4>
      </vt:variant>
      <vt:variant>
        <vt:i4>15</vt:i4>
      </vt:variant>
      <vt:variant>
        <vt:i4>0</vt:i4>
      </vt:variant>
      <vt:variant>
        <vt:i4>5</vt:i4>
      </vt:variant>
      <vt:variant>
        <vt:lpwstr>https://malegislature.gov/Laws/SessionLaws/Acts/2024/Chapter139</vt:lpwstr>
      </vt:variant>
      <vt:variant>
        <vt:lpwstr/>
      </vt:variant>
      <vt:variant>
        <vt:i4>7667818</vt:i4>
      </vt:variant>
      <vt:variant>
        <vt:i4>12</vt:i4>
      </vt:variant>
      <vt:variant>
        <vt:i4>0</vt:i4>
      </vt:variant>
      <vt:variant>
        <vt:i4>5</vt:i4>
      </vt:variant>
      <vt:variant>
        <vt:lpwstr>https://www.mass.gov/info-details/mass-general-laws-c71-ss-100</vt:lpwstr>
      </vt:variant>
      <vt:variant>
        <vt:lpwstr/>
      </vt:variant>
      <vt:variant>
        <vt:i4>7602239</vt:i4>
      </vt:variant>
      <vt:variant>
        <vt:i4>9</vt:i4>
      </vt:variant>
      <vt:variant>
        <vt:i4>0</vt:i4>
      </vt:variant>
      <vt:variant>
        <vt:i4>5</vt:i4>
      </vt:variant>
      <vt:variant>
        <vt:lpwstr>https://malegislature.gov/Laws/SessionLaws/Acts/2024/Chapter118</vt:lpwstr>
      </vt:variant>
      <vt:variant>
        <vt:lpwstr/>
      </vt:variant>
      <vt:variant>
        <vt:i4>7667769</vt:i4>
      </vt:variant>
      <vt:variant>
        <vt:i4>6</vt:i4>
      </vt:variant>
      <vt:variant>
        <vt:i4>0</vt:i4>
      </vt:variant>
      <vt:variant>
        <vt:i4>5</vt:i4>
      </vt:variant>
      <vt:variant>
        <vt:lpwstr>https://malegislature.gov/Laws/SessionLaws/Acts/2023/Chapter77</vt:lpwstr>
      </vt:variant>
      <vt:variant>
        <vt:lpwstr/>
      </vt:variant>
      <vt:variant>
        <vt:i4>7995452</vt:i4>
      </vt:variant>
      <vt:variant>
        <vt:i4>3</vt:i4>
      </vt:variant>
      <vt:variant>
        <vt:i4>0</vt:i4>
      </vt:variant>
      <vt:variant>
        <vt:i4>5</vt:i4>
      </vt:variant>
      <vt:variant>
        <vt:lpwstr>https://malegislature.gov/Laws/SessionLaws/Acts/2023/Chapter28</vt:lpwstr>
      </vt:variant>
      <vt:variant>
        <vt:lpwstr/>
      </vt:variant>
      <vt:variant>
        <vt:i4>4325390</vt:i4>
      </vt:variant>
      <vt:variant>
        <vt:i4>0</vt:i4>
      </vt:variant>
      <vt:variant>
        <vt:i4>0</vt:i4>
      </vt:variant>
      <vt:variant>
        <vt:i4>5</vt:i4>
      </vt:variant>
      <vt:variant>
        <vt:lpwstr>https://malegislature.gov/Laws/SessionLaws/Acts/2023/Chapter2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25, 2025 Regular Meeting Item 7: Update on the 193rd Legislative Session Education Related Laws</dc:title>
  <dc:subject/>
  <dc:creator>DESE</dc:creator>
  <cp:keywords/>
  <dc:description/>
  <cp:lastModifiedBy>Zou, Dong (EOE)</cp:lastModifiedBy>
  <cp:revision>5</cp:revision>
  <cp:lastPrinted>2024-04-24T11:15:00Z</cp:lastPrinted>
  <dcterms:created xsi:type="dcterms:W3CDTF">2025-02-18T19:21:00Z</dcterms:created>
  <dcterms:modified xsi:type="dcterms:W3CDTF">2025-02-19T22:20:00Z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18 2025 12:00AM</vt:lpwstr>
  </property>
</Properties>
</file>