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MEMORANDO</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7B9B2F10">
        <w:tc>
          <w:tcPr>
            <w:tcW w:w="1184" w:type="dxa"/>
          </w:tcPr>
          <w:p w14:paraId="1CE2DCF6" w14:textId="05507A00" w:rsidR="003051F4" w:rsidRDefault="003051F4" w:rsidP="29833A94">
            <w:pPr>
              <w:rPr>
                <w:b/>
                <w:bCs/>
              </w:rPr>
            </w:pPr>
            <w:r>
              <w:rPr>
                <w:b/>
              </w:rPr>
              <w:t>Para:</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t>Miembros de la Junta de Educación Primaria y Secundaria</w:t>
            </w:r>
          </w:p>
        </w:tc>
      </w:tr>
      <w:tr w:rsidR="003051F4" w14:paraId="430477D6" w14:textId="77777777" w:rsidTr="7B9B2F10">
        <w:tc>
          <w:tcPr>
            <w:tcW w:w="1184" w:type="dxa"/>
          </w:tcPr>
          <w:p w14:paraId="32B340E8" w14:textId="25BC05BE" w:rsidR="003051F4" w:rsidRDefault="003051F4" w:rsidP="29833A94">
            <w:pPr>
              <w:rPr>
                <w:b/>
                <w:bCs/>
              </w:rPr>
            </w:pPr>
            <w:r>
              <w:rPr>
                <w:b/>
              </w:rPr>
              <w:t>De:</w:t>
            </w:r>
          </w:p>
          <w:p w14:paraId="2303ACC4" w14:textId="49A812B0" w:rsidR="003051F4" w:rsidRDefault="003051F4" w:rsidP="29833A94">
            <w:pPr>
              <w:rPr>
                <w:b/>
                <w:bCs/>
              </w:rPr>
            </w:pPr>
          </w:p>
        </w:tc>
        <w:tc>
          <w:tcPr>
            <w:tcW w:w="8176" w:type="dxa"/>
          </w:tcPr>
          <w:p w14:paraId="5809DDE9" w14:textId="75BB20C0" w:rsidR="001D100A" w:rsidRPr="00947C0C" w:rsidRDefault="1AFDDBFE" w:rsidP="63E5DC98">
            <w:pPr>
              <w:widowControl w:val="0"/>
            </w:pPr>
            <w:r>
              <w:t xml:space="preserve">Russell D. Johnston, comisionado adjunto  </w:t>
            </w:r>
          </w:p>
          <w:p w14:paraId="5F07A2FC" w14:textId="155EFC0B" w:rsidR="001D100A" w:rsidRPr="00947C0C" w:rsidRDefault="001D100A">
            <w:pPr>
              <w:pStyle w:val="Footer"/>
              <w:widowControl w:val="0"/>
            </w:pPr>
          </w:p>
        </w:tc>
      </w:tr>
      <w:tr w:rsidR="003051F4" w14:paraId="40EBC9C0" w14:textId="77777777" w:rsidTr="7B9B2F10">
        <w:tc>
          <w:tcPr>
            <w:tcW w:w="1184" w:type="dxa"/>
          </w:tcPr>
          <w:p w14:paraId="7A23D1C8" w14:textId="7ED380BD" w:rsidR="003051F4" w:rsidRDefault="003051F4" w:rsidP="29833A94">
            <w:pPr>
              <w:rPr>
                <w:b/>
                <w:bCs/>
              </w:rPr>
            </w:pPr>
            <w:r>
              <w:rPr>
                <w:b/>
              </w:rPr>
              <w:t>Fecha:</w:t>
            </w:r>
          </w:p>
          <w:p w14:paraId="1D7621DD" w14:textId="5A67F8FF" w:rsidR="003051F4" w:rsidRDefault="003051F4" w:rsidP="29833A94">
            <w:pPr>
              <w:rPr>
                <w:b/>
                <w:bCs/>
              </w:rPr>
            </w:pPr>
          </w:p>
        </w:tc>
        <w:tc>
          <w:tcPr>
            <w:tcW w:w="8176" w:type="dxa"/>
          </w:tcPr>
          <w:p w14:paraId="57FDDBF2" w14:textId="01FF826E" w:rsidR="003051F4" w:rsidRDefault="00E5395D">
            <w:pPr>
              <w:pStyle w:val="Footer"/>
              <w:widowControl w:val="0"/>
            </w:pPr>
            <w:r>
              <w:t>19 de febrero de 2025</w:t>
            </w:r>
          </w:p>
        </w:tc>
      </w:tr>
      <w:tr w:rsidR="003051F4" w14:paraId="252EA1D8" w14:textId="77777777" w:rsidTr="7B9B2F10">
        <w:tc>
          <w:tcPr>
            <w:tcW w:w="1184" w:type="dxa"/>
          </w:tcPr>
          <w:p w14:paraId="30A7A7BD" w14:textId="77777777" w:rsidR="003051F4" w:rsidRDefault="003051F4">
            <w:pPr>
              <w:rPr>
                <w:b/>
              </w:rPr>
            </w:pPr>
            <w:r>
              <w:rPr>
                <w:b/>
              </w:rPr>
              <w:t>Asunto:</w:t>
            </w:r>
          </w:p>
        </w:tc>
        <w:tc>
          <w:tcPr>
            <w:tcW w:w="8176" w:type="dxa"/>
          </w:tcPr>
          <w:p w14:paraId="2ADAC119" w14:textId="1FCD3A49" w:rsidR="003051F4" w:rsidRPr="00E83D6A" w:rsidRDefault="62461997" w:rsidP="7B9B2F10">
            <w:pPr>
              <w:rPr>
                <w:rStyle w:val="eop"/>
                <w:rFonts w:ascii="Aptos" w:eastAsia="Aptos" w:hAnsi="Aptos" w:cs="Aptos"/>
                <w:b/>
                <w:bCs/>
                <w:color w:val="000000" w:themeColor="text1"/>
              </w:rPr>
            </w:pPr>
            <w:r>
              <w:rPr>
                <w:rStyle w:val="eop"/>
                <w:rFonts w:ascii="Aptos" w:hAnsi="Aptos"/>
                <w:color w:val="000000" w:themeColor="text1"/>
              </w:rPr>
              <w:t xml:space="preserve">Determinación de competencia: Enmiendas propuestas de las regulaciones sobre MCAS y determinación de competencia, 603 CMR 30.00 (que aborda los cambios en el estatuto) </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6C6A3634" w14:textId="77777777" w:rsidR="00300ADD" w:rsidRDefault="00300ADD" w:rsidP="26E8F69E">
      <w:pPr>
        <w:rPr>
          <w:rFonts w:cs="Calibri"/>
        </w:rPr>
      </w:pPr>
    </w:p>
    <w:p w14:paraId="44E41FB3" w14:textId="7D646AAC" w:rsidR="593CB3C4" w:rsidRDefault="75FDEBD2" w:rsidP="26E8F69E">
      <w:pPr>
        <w:rPr>
          <w:rFonts w:cs="Calibri"/>
        </w:rPr>
      </w:pPr>
      <w:r>
        <w:t>En la reunión de este mes de la Junta de Educación Primaria y Secundaria (la Junta), presentaré las enmiendas propuestas a 603 CMR 30.00, las regulaciones relativas al criterio para la determinación de competencia, con el propósito de someterlas a votación y abrir un periodo de consulta pública. Con la aprobación de la Junta, el Departamento de Educación Primaria y Secundaria (Departamento/DESE) invitará al público a comentar las regulaciones propuestas y, posteriormente, presentará a la Junta dichos comentarios junto con cualquier revisión recomendada para su consideración final en mayo de 2025.</w:t>
      </w:r>
    </w:p>
    <w:p w14:paraId="6CD8587E" w14:textId="0A072C31" w:rsidR="004F0E86" w:rsidRDefault="004F0E86" w:rsidP="26E8F69E">
      <w:pPr>
        <w:rPr>
          <w:rFonts w:cs="Calibri"/>
        </w:rPr>
      </w:pPr>
    </w:p>
    <w:p w14:paraId="1518E21D" w14:textId="368B7F71" w:rsidR="00356983" w:rsidRDefault="4287DAF0" w:rsidP="26E8F69E">
      <w:pPr>
        <w:rPr>
          <w:rFonts w:cs="Calibri"/>
        </w:rPr>
      </w:pPr>
      <w:r>
        <w:t xml:space="preserve">Desde el otoño pasado, la Junta ha abordado el tema de la determinación de competencia y los nuevos requisitos legales en cuatro reuniones, incluida la sesión especial del 10 de febrero de 2025, dedicada exclusivamente a este asunto. Las enmiendas propuestas a las regulaciones, fundamentadas en las discusiones de la Junta, están diseñadas para priorizar el aprendizaje estudiantil y fomentar la equidad académica para todos los estudiantes. Las disposiciones clave de las enmiendas propuestas incluyen lo siguiente: </w:t>
      </w:r>
    </w:p>
    <w:p w14:paraId="1E54ABB4" w14:textId="77777777" w:rsidR="007423D9" w:rsidRDefault="007423D9" w:rsidP="26E8F69E">
      <w:pPr>
        <w:rPr>
          <w:rFonts w:cs="Calibri"/>
        </w:rPr>
      </w:pPr>
    </w:p>
    <w:p w14:paraId="11E934B1" w14:textId="21EA240E" w:rsidR="00311632" w:rsidRPr="002C21E2" w:rsidRDefault="00792C8F" w:rsidP="002C21E2">
      <w:pPr>
        <w:pStyle w:val="ListParagraph"/>
        <w:numPr>
          <w:ilvl w:val="0"/>
          <w:numId w:val="7"/>
        </w:numPr>
        <w:rPr>
          <w:rFonts w:cs="Calibri"/>
        </w:rPr>
      </w:pPr>
      <w:r>
        <w:t>Adecuar las regulaciones al nuevo lenguaje legal.</w:t>
      </w:r>
    </w:p>
    <w:p w14:paraId="54DC5041" w14:textId="6BCAEEB4" w:rsidR="00311632" w:rsidRDefault="00311632" w:rsidP="26E8F69E">
      <w:pPr>
        <w:rPr>
          <w:rFonts w:cs="Calibri"/>
        </w:rPr>
      </w:pPr>
      <w:r>
        <w:tab/>
      </w:r>
    </w:p>
    <w:p w14:paraId="7C2F9D37" w14:textId="38887E7F" w:rsidR="000E3E43" w:rsidRDefault="00C600F4" w:rsidP="000B794D">
      <w:pPr>
        <w:ind w:left="1080"/>
        <w:rPr>
          <w:rFonts w:cs="Calibri"/>
        </w:rPr>
      </w:pPr>
      <w:r>
        <w:t>Según las regulaciones actuales, un estudiante obtiene la determinación de competencia al lograr un puntaje calificativo en las evaluaciones MCAS.  En las regulaciones enmendadas se suprimen estas disposiciones obsoletas.</w:t>
      </w:r>
    </w:p>
    <w:p w14:paraId="735E8DFC" w14:textId="77777777" w:rsidR="00AE0E6F" w:rsidRDefault="00AE0E6F" w:rsidP="00647000">
      <w:pPr>
        <w:ind w:left="720"/>
        <w:rPr>
          <w:rFonts w:cs="Calibri"/>
        </w:rPr>
      </w:pPr>
    </w:p>
    <w:p w14:paraId="1930428A" w14:textId="5CB4DF2C" w:rsidR="00AE0E6F" w:rsidRDefault="00AE0E6F" w:rsidP="00AE0E6F">
      <w:pPr>
        <w:pStyle w:val="ListParagraph"/>
        <w:numPr>
          <w:ilvl w:val="0"/>
          <w:numId w:val="7"/>
        </w:numPr>
        <w:rPr>
          <w:rFonts w:cs="Calibri"/>
        </w:rPr>
      </w:pPr>
      <w:r>
        <w:t>Definir términos para brindar claridad.</w:t>
      </w:r>
    </w:p>
    <w:p w14:paraId="79352C0D" w14:textId="77777777" w:rsidR="00AE0E6F" w:rsidRDefault="00AE0E6F" w:rsidP="00AE0E6F">
      <w:pPr>
        <w:pStyle w:val="ListParagraph"/>
        <w:ind w:left="1080"/>
        <w:rPr>
          <w:rFonts w:cs="Calibri"/>
        </w:rPr>
      </w:pPr>
    </w:p>
    <w:p w14:paraId="58A65A49" w14:textId="5A151587" w:rsidR="00AE0E6F" w:rsidRDefault="00AE0E6F" w:rsidP="000B794D">
      <w:pPr>
        <w:ind w:left="1080"/>
        <w:rPr>
          <w:rFonts w:cs="Calibri"/>
        </w:rPr>
      </w:pPr>
      <w:r>
        <w:lastRenderedPageBreak/>
        <w:t xml:space="preserve">La nueva ley introduce términos como “demostrar dominio” y “completar satisfactoriamente </w:t>
      </w:r>
      <w:r w:rsidR="006B180C">
        <w:t>los trabajos de</w:t>
      </w:r>
      <w:r>
        <w:t xml:space="preserve"> curso”.  Las regulaciones enmendadas definen estos términos y otros para mayor claridad y coherencia.</w:t>
      </w:r>
    </w:p>
    <w:p w14:paraId="09024E3A" w14:textId="77777777" w:rsidR="00877320" w:rsidRDefault="00877320" w:rsidP="00AE0E6F">
      <w:pPr>
        <w:ind w:left="720"/>
        <w:rPr>
          <w:rFonts w:cs="Calibri"/>
        </w:rPr>
      </w:pPr>
    </w:p>
    <w:p w14:paraId="18E4CA5C" w14:textId="366EE491" w:rsidR="00877320" w:rsidRDefault="00FB34A9" w:rsidP="00877320">
      <w:pPr>
        <w:pStyle w:val="ListParagraph"/>
        <w:numPr>
          <w:ilvl w:val="0"/>
          <w:numId w:val="7"/>
        </w:numPr>
        <w:rPr>
          <w:rFonts w:cs="Calibri"/>
        </w:rPr>
      </w:pPr>
      <w:r>
        <w:t xml:space="preserve">Especificar los requisitos mínimos para obtener la determinación de competencia. </w:t>
      </w:r>
    </w:p>
    <w:p w14:paraId="77A7DCA6" w14:textId="77777777" w:rsidR="00AC6E9E" w:rsidRDefault="00AC6E9E" w:rsidP="00AC6E9E">
      <w:pPr>
        <w:pStyle w:val="ListParagraph"/>
        <w:ind w:left="1080"/>
        <w:rPr>
          <w:rFonts w:cs="Calibri"/>
        </w:rPr>
      </w:pPr>
    </w:p>
    <w:p w14:paraId="133F2433" w14:textId="537CD6CC" w:rsidR="00945821" w:rsidRDefault="00AC6E9E" w:rsidP="00AC6E9E">
      <w:pPr>
        <w:pStyle w:val="ListParagraph"/>
        <w:ind w:left="1080"/>
        <w:rPr>
          <w:rFonts w:cs="Calibri"/>
        </w:rPr>
      </w:pPr>
      <w:r>
        <w:t>Las regulaciones enmendadas incorporan el requisito establecido en la nueva ley que exige que los estudiantes demuestren dominio de un núcleo común de habilidades, competencias y conocimientos en determinadas áreas,</w:t>
      </w:r>
      <w:r>
        <w:rPr>
          <w:b/>
          <w:bCs/>
        </w:rPr>
        <w:t xml:space="preserve"> así como</w:t>
      </w:r>
      <w:r>
        <w:t xml:space="preserve"> la finalización satisfactoria de cursos en dichas áreas.  Además, las regulaciones enmendadas especifican cómo los estudiantes pueden cumplir con el requisito de completar satisfactoriamente los </w:t>
      </w:r>
      <w:r w:rsidR="006B180C">
        <w:t xml:space="preserve">trabajos de </w:t>
      </w:r>
      <w:r>
        <w:t>curso, de la siguiente manera:</w:t>
      </w:r>
    </w:p>
    <w:p w14:paraId="3195C300" w14:textId="77777777" w:rsidR="00945821" w:rsidRPr="00945821" w:rsidRDefault="00945821" w:rsidP="00945821">
      <w:pPr>
        <w:pStyle w:val="ListParagraph"/>
        <w:ind w:left="1440"/>
      </w:pPr>
    </w:p>
    <w:p w14:paraId="5966B542" w14:textId="6555DAB4" w:rsidR="00945821" w:rsidRPr="00945821" w:rsidRDefault="00945821" w:rsidP="00945821">
      <w:pPr>
        <w:pStyle w:val="ListParagraph"/>
        <w:spacing w:after="160" w:line="259" w:lineRule="auto"/>
        <w:ind w:left="1800"/>
      </w:pPr>
      <w:r>
        <w:t xml:space="preserve">Para el área de </w:t>
      </w:r>
      <w:r w:rsidR="006B180C">
        <w:t>Artes del Lenguaje Inglés</w:t>
      </w:r>
      <w:r>
        <w:t xml:space="preserve">, el estudiante deberá: (i) completar satisfactoriamente los </w:t>
      </w:r>
      <w:r w:rsidR="006B180C">
        <w:t xml:space="preserve">trabajos de </w:t>
      </w:r>
      <w:r>
        <w:t xml:space="preserve">curso equivalentes a dos años de cursos de </w:t>
      </w:r>
      <w:r w:rsidR="006B180C">
        <w:t xml:space="preserve">Artes del Lenguaje Inglés </w:t>
      </w:r>
      <w:r>
        <w:t xml:space="preserve">en la escuela secundaria.  </w:t>
      </w:r>
    </w:p>
    <w:p w14:paraId="54449225" w14:textId="77777777" w:rsidR="00945821" w:rsidRPr="00945821" w:rsidRDefault="00945821" w:rsidP="00945821">
      <w:pPr>
        <w:pStyle w:val="ListParagraph"/>
        <w:ind w:left="1440"/>
      </w:pPr>
    </w:p>
    <w:p w14:paraId="65A7883B" w14:textId="00E182A1" w:rsidR="00945821" w:rsidRPr="00945821" w:rsidRDefault="00945821" w:rsidP="00945821">
      <w:pPr>
        <w:pStyle w:val="ListParagraph"/>
        <w:spacing w:after="160" w:line="259" w:lineRule="auto"/>
        <w:ind w:left="1800"/>
      </w:pPr>
      <w:r>
        <w:t xml:space="preserve">Para Matemáticas, el estudiante deberá: (i) completar satisfactoriamente </w:t>
      </w:r>
      <w:r w:rsidR="006B180C">
        <w:t>los trabajos de</w:t>
      </w:r>
      <w:r>
        <w:t xml:space="preserve"> curso de Álgebra I y Geometría; o (ii) completar satisfactoriamente los </w:t>
      </w:r>
      <w:r w:rsidR="006B180C">
        <w:t xml:space="preserve">trabajos de </w:t>
      </w:r>
      <w:r>
        <w:t>curso de Matemáticas Integradas I y Matemáticas Integradas II.</w:t>
      </w:r>
    </w:p>
    <w:p w14:paraId="672223C3" w14:textId="77777777" w:rsidR="00945821" w:rsidRPr="00945821" w:rsidRDefault="00945821" w:rsidP="00945821">
      <w:pPr>
        <w:pStyle w:val="ListParagraph"/>
      </w:pPr>
    </w:p>
    <w:p w14:paraId="120BDF08" w14:textId="0CF68373" w:rsidR="00C748C6" w:rsidRDefault="00945821" w:rsidP="00C748C6">
      <w:pPr>
        <w:pStyle w:val="ListParagraph"/>
        <w:spacing w:after="160" w:line="259" w:lineRule="auto"/>
        <w:ind w:left="1800"/>
      </w:pPr>
      <w:r>
        <w:t>Para Ciencias, el estudiante debe: (i) completar satisfactoriamente un año de cursos de Biología; o (ii) completar satisfactoriamente un año de cursos de Física; o (iii) completar satisfactoriamente un año de cursos de Química; o (iv) completar satisfactoriamente un año de cursos de Tecnología o Ingeniería.</w:t>
      </w:r>
    </w:p>
    <w:p w14:paraId="4DD712C1" w14:textId="77777777" w:rsidR="00C748C6" w:rsidRDefault="00C748C6" w:rsidP="00C748C6">
      <w:pPr>
        <w:pStyle w:val="ListParagraph"/>
        <w:spacing w:after="160" w:line="259" w:lineRule="auto"/>
        <w:ind w:left="1800"/>
      </w:pPr>
    </w:p>
    <w:p w14:paraId="1604E122" w14:textId="7E879196" w:rsidR="00945821" w:rsidRDefault="00945821" w:rsidP="00FC7FD4">
      <w:pPr>
        <w:pStyle w:val="ListParagraph"/>
        <w:numPr>
          <w:ilvl w:val="0"/>
          <w:numId w:val="7"/>
        </w:numPr>
        <w:rPr>
          <w:rFonts w:cs="Calibri"/>
        </w:rPr>
      </w:pPr>
      <w:r>
        <w:t>Añadir “un área adicional determinada por la Junta”</w:t>
      </w:r>
    </w:p>
    <w:p w14:paraId="24A3B1C7" w14:textId="77777777" w:rsidR="00945821" w:rsidRDefault="00945821" w:rsidP="00945821">
      <w:pPr>
        <w:rPr>
          <w:rFonts w:cs="Calibri"/>
        </w:rPr>
      </w:pPr>
    </w:p>
    <w:p w14:paraId="2CDBBA9E" w14:textId="03916748" w:rsidR="00945821" w:rsidRDefault="00945821" w:rsidP="00945821">
      <w:pPr>
        <w:ind w:left="1080"/>
        <w:rPr>
          <w:rFonts w:cs="Calibri"/>
        </w:rPr>
      </w:pPr>
      <w:r>
        <w:t>La nueva ley autoriza a la Junta a agregar áreas a la determinación de competencia, incluidas Historia, Ciencias Sociales e Idiomas del Mundo.  Las regulaciones enmendadas agregan Historia de los Estados Unidos a las áreas incluidas en la determinación de competencia, comenzando con la clase que se graduará en 2027.</w:t>
      </w:r>
    </w:p>
    <w:p w14:paraId="155F62D5" w14:textId="77777777" w:rsidR="00945821" w:rsidRPr="00945821" w:rsidRDefault="00945821" w:rsidP="00945821">
      <w:pPr>
        <w:rPr>
          <w:rFonts w:cs="Calibri"/>
        </w:rPr>
      </w:pPr>
    </w:p>
    <w:p w14:paraId="0187682F" w14:textId="23C5E41F" w:rsidR="00FC7FD4" w:rsidRDefault="00FC7FD4" w:rsidP="00FC7FD4">
      <w:pPr>
        <w:pStyle w:val="ListParagraph"/>
        <w:numPr>
          <w:ilvl w:val="0"/>
          <w:numId w:val="7"/>
        </w:numPr>
        <w:rPr>
          <w:rFonts w:cs="Calibri"/>
        </w:rPr>
      </w:pPr>
      <w:r>
        <w:t xml:space="preserve">Ofrecer opciones para abordar las necesidades de los estudiantes. </w:t>
      </w:r>
    </w:p>
    <w:p w14:paraId="36113AE8" w14:textId="77777777" w:rsidR="00945821" w:rsidRPr="00945821" w:rsidRDefault="00945821" w:rsidP="00945821">
      <w:pPr>
        <w:rPr>
          <w:rFonts w:cs="Calibri"/>
        </w:rPr>
      </w:pPr>
    </w:p>
    <w:p w14:paraId="29D30C39" w14:textId="6483D48E" w:rsidR="006C1D02" w:rsidRPr="006C1D02" w:rsidRDefault="00361FFF" w:rsidP="6F6F6A4D">
      <w:pPr>
        <w:spacing w:after="160" w:line="259" w:lineRule="auto"/>
        <w:ind w:left="1080"/>
      </w:pPr>
      <w:r>
        <w:t xml:space="preserve">Algunos estudiantes que ingresan a la escuela secundaria pueden no disponer de un historial académico tradicional que refleje sus cursos previos y calificaciones. Por ejemplo, algunos estudiantes pueden haber sido </w:t>
      </w:r>
      <w:r>
        <w:lastRenderedPageBreak/>
        <w:t xml:space="preserve">previamente educados en </w:t>
      </w:r>
      <w:r w:rsidR="006B180C">
        <w:t>hogar</w:t>
      </w:r>
      <w:r>
        <w:t xml:space="preserve"> o pueden haber llegado de otro estado o país.  Las regulaciones enmendadas disponen que, en estas circunstancias excepcionales, cuando un distrito</w:t>
      </w:r>
      <w:r w:rsidRPr="6F6F6A4D">
        <w:rPr>
          <w:rStyle w:val="FootnoteReference"/>
          <w:rFonts w:cs="Calibri"/>
        </w:rPr>
        <w:footnoteReference w:id="2"/>
      </w:r>
      <w:r>
        <w:t xml:space="preserve"> no pueda documentar los cursos previos de un estudiante, este podrá obtener la determinación de competencia al alcanzar un puntaje calificativo en los niveles de logro "Cumple con las expectativas" o "Supera las expectativas" en la evaluación MCAS correspondiente de la escuela secundaria.  El estudiante también podrá obtener la determinación de competencia al cumplir con el estándar de un equivalente alternativo que el distrito certifique que cumple con los mismos estándares académicos.  Las regulaciones enmendadas también incluyen una disposición que le permite al Comisionado eximir, por causa justificada, alguna de sus disposiciones, previa solicitud escrita del distrito. </w:t>
      </w:r>
    </w:p>
    <w:p w14:paraId="615FA48E" w14:textId="27F366CD" w:rsidR="00BC7DE7" w:rsidRDefault="00BC7DE7" w:rsidP="00FC7FD4">
      <w:pPr>
        <w:pStyle w:val="ListParagraph"/>
        <w:numPr>
          <w:ilvl w:val="0"/>
          <w:numId w:val="7"/>
        </w:numPr>
        <w:rPr>
          <w:rFonts w:cs="Calibri"/>
        </w:rPr>
      </w:pPr>
      <w:r>
        <w:t>Proporcionar supervisión</w:t>
      </w:r>
    </w:p>
    <w:p w14:paraId="1A216157" w14:textId="77777777" w:rsidR="004132CF" w:rsidRPr="004132CF" w:rsidRDefault="004132CF" w:rsidP="00775932">
      <w:pPr>
        <w:ind w:left="720"/>
        <w:rPr>
          <w:rFonts w:cs="Calibri"/>
        </w:rPr>
      </w:pPr>
    </w:p>
    <w:p w14:paraId="6AE7E061" w14:textId="3DBB77E3" w:rsidR="003F0B36" w:rsidRPr="00877320" w:rsidRDefault="003F0B36" w:rsidP="003F0B36">
      <w:pPr>
        <w:pStyle w:val="ListParagraph"/>
        <w:ind w:left="1080"/>
        <w:rPr>
          <w:rFonts w:cs="Calibri"/>
        </w:rPr>
      </w:pPr>
      <w:r>
        <w:t xml:space="preserve">Las regulaciones enmendadas especifican que los distritos deben adoptar una política de determinación de competencia, que debe ser aprobada por el órgano rector del distrito.  Además, los distritos deben publicar las políticas en sus sitios web y enviarlas, así como sus requisitos de graduación locales, al Departamento.  Los distritos deben certificar al Departamento que han cumplido con estas disposiciones.  Las regulaciones enmendadas también especifican que el Departamento auditará la calidad de las políticas de determinación de competencia de los distritos. </w:t>
      </w:r>
    </w:p>
    <w:p w14:paraId="4E9FFD91" w14:textId="77777777" w:rsidR="00037291" w:rsidRDefault="00037291" w:rsidP="26E8F69E">
      <w:pPr>
        <w:rPr>
          <w:rFonts w:cs="Calibri"/>
        </w:rPr>
      </w:pPr>
    </w:p>
    <w:p w14:paraId="5CED07A6" w14:textId="59A30187" w:rsidR="002E3C0B" w:rsidRDefault="002E3C0B" w:rsidP="6F6F6A4D">
      <w:pPr>
        <w:pStyle w:val="NoSpacing"/>
        <w:rPr>
          <w:rFonts w:eastAsiaTheme="minorEastAsia"/>
        </w:rPr>
      </w:pPr>
      <w:r>
        <w:rPr>
          <w:rFonts w:ascii="Aptos" w:hAnsi="Aptos"/>
        </w:rPr>
        <w:t>Rob Curtin, director de Datos, Evaluación y Responsabilidad, se unirá a nosotros para el debate en la reunión de la Junta el 25 de febrero de 2025.</w:t>
      </w:r>
      <w:r>
        <w:t xml:space="preserve"> </w:t>
      </w:r>
    </w:p>
    <w:p w14:paraId="0C4B55A2" w14:textId="77777777" w:rsidR="002E3C0B" w:rsidRDefault="002E3C0B" w:rsidP="002E3C0B">
      <w:pPr>
        <w:rPr>
          <w:rFonts w:eastAsiaTheme="minorEastAsia"/>
        </w:rPr>
      </w:pPr>
    </w:p>
    <w:p w14:paraId="7EF0F200" w14:textId="07B0C7C9" w:rsidR="7637BCB8" w:rsidRDefault="7637BCB8" w:rsidP="26E8F69E">
      <w:r>
        <w:t>Se adjunta una versión con marcas de seguimiento del reglamento, junto con una moción para solicitar comentarios del público sobre las enmiendas propuestas.</w:t>
      </w:r>
    </w:p>
    <w:p w14:paraId="2FFC84C3" w14:textId="6578C259" w:rsidR="26E8F69E" w:rsidRDefault="26E8F69E" w:rsidP="26E8F69E">
      <w:pPr>
        <w:rPr>
          <w:rFonts w:cs="Calibri"/>
        </w:rPr>
      </w:pPr>
    </w:p>
    <w:p w14:paraId="40B79044" w14:textId="40975C1E" w:rsidR="7637BCB8" w:rsidRDefault="7637BCB8" w:rsidP="26E8F69E">
      <w:pPr>
        <w:rPr>
          <w:rFonts w:cs="Calibri"/>
        </w:rPr>
      </w:pPr>
      <w:r>
        <w:t>Documentos adjuntos:</w:t>
      </w:r>
    </w:p>
    <w:p w14:paraId="1CF154D1" w14:textId="7FBCA2C3" w:rsidR="00EE347F" w:rsidRDefault="00F94DE0" w:rsidP="00662B7B">
      <w:pPr>
        <w:ind w:left="720"/>
        <w:rPr>
          <w:rFonts w:cs="Calibri"/>
        </w:rPr>
      </w:pPr>
      <w:r>
        <w:t>603 CMR 30.00 Versión tachada de las regulaciones que muestran las enmiendas propuestas</w:t>
      </w:r>
    </w:p>
    <w:p w14:paraId="1E9FF00D" w14:textId="17406863" w:rsidR="7637BCB8" w:rsidRDefault="7637BCB8" w:rsidP="26E8F69E">
      <w:pPr>
        <w:ind w:firstLine="720"/>
      </w:pPr>
      <w:r>
        <w:t>Moción: 603 CMR 30.00</w:t>
      </w:r>
    </w:p>
    <w:p w14:paraId="6B7D1A08" w14:textId="382BBAD4" w:rsidR="26E8F69E" w:rsidRDefault="26E8F69E" w:rsidP="26E8F69E">
      <w:pPr>
        <w:rPr>
          <w:rFonts w:cs="Calibri"/>
        </w:rPr>
      </w:pPr>
    </w:p>
    <w:sectPr w:rsidR="26E8F69E"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FD03" w14:textId="77777777" w:rsidR="00F06918" w:rsidRDefault="00F06918" w:rsidP="00ED5501">
      <w:r>
        <w:separator/>
      </w:r>
    </w:p>
  </w:endnote>
  <w:endnote w:type="continuationSeparator" w:id="0">
    <w:p w14:paraId="06B8BAF4" w14:textId="77777777" w:rsidR="00F06918" w:rsidRDefault="00F06918" w:rsidP="00ED5501">
      <w:r>
        <w:continuationSeparator/>
      </w:r>
    </w:p>
  </w:endnote>
  <w:endnote w:type="continuationNotice" w:id="1">
    <w:p w14:paraId="3C597854" w14:textId="77777777" w:rsidR="00F06918" w:rsidRDefault="00F06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t>2</w:t>
        </w:r>
        <w: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C7451" w14:textId="77777777" w:rsidR="00F06918" w:rsidRDefault="00F06918" w:rsidP="00ED5501">
      <w:r>
        <w:separator/>
      </w:r>
    </w:p>
  </w:footnote>
  <w:footnote w:type="continuationSeparator" w:id="0">
    <w:p w14:paraId="34F6B9E3" w14:textId="77777777" w:rsidR="00F06918" w:rsidRDefault="00F06918" w:rsidP="00ED5501">
      <w:r>
        <w:continuationSeparator/>
      </w:r>
    </w:p>
  </w:footnote>
  <w:footnote w:type="continuationNotice" w:id="1">
    <w:p w14:paraId="336DC85D" w14:textId="77777777" w:rsidR="00F06918" w:rsidRDefault="00F06918"/>
  </w:footnote>
  <w:footnote w:id="2">
    <w:p w14:paraId="13E9352C" w14:textId="0AA243E7" w:rsidR="6F6F6A4D" w:rsidRDefault="6F6F6A4D" w:rsidP="6F6F6A4D">
      <w:pPr>
        <w:pStyle w:val="FootnoteText"/>
      </w:pPr>
      <w:r>
        <w:rPr>
          <w:rStyle w:val="FootnoteReference"/>
        </w:rPr>
        <w:footnoteRef/>
      </w:r>
      <w:r>
        <w:t xml:space="preserve"> Las regulaciones enmendadas definen el término “distrito” de manera amplia para incluir “cualquier otra escuela pública establecida por estatuto o carta constitutiva, que actúe a través de su junta directiva o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C568D"/>
    <w:multiLevelType w:val="hybridMultilevel"/>
    <w:tmpl w:val="22EE6E4E"/>
    <w:lvl w:ilvl="0" w:tplc="12943D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900000"/>
    <w:multiLevelType w:val="hybridMultilevel"/>
    <w:tmpl w:val="DA64C2B4"/>
    <w:lvl w:ilvl="0" w:tplc="0EB69BD6">
      <w:start w:val="1"/>
      <w:numFmt w:val="bullet"/>
      <w:lvlText w:val=""/>
      <w:lvlJc w:val="left"/>
      <w:pPr>
        <w:ind w:left="720" w:hanging="360"/>
      </w:pPr>
      <w:rPr>
        <w:rFonts w:ascii="Symbol" w:hAnsi="Symbol" w:hint="default"/>
      </w:rPr>
    </w:lvl>
    <w:lvl w:ilvl="1" w:tplc="DBF860EE">
      <w:start w:val="1"/>
      <w:numFmt w:val="bullet"/>
      <w:lvlText w:val="o"/>
      <w:lvlJc w:val="left"/>
      <w:pPr>
        <w:ind w:left="1440" w:hanging="360"/>
      </w:pPr>
      <w:rPr>
        <w:rFonts w:ascii="Courier New" w:hAnsi="Courier New" w:hint="default"/>
      </w:rPr>
    </w:lvl>
    <w:lvl w:ilvl="2" w:tplc="F6163F86">
      <w:start w:val="1"/>
      <w:numFmt w:val="bullet"/>
      <w:lvlText w:val=""/>
      <w:lvlJc w:val="left"/>
      <w:pPr>
        <w:ind w:left="2160" w:hanging="360"/>
      </w:pPr>
      <w:rPr>
        <w:rFonts w:ascii="Wingdings" w:hAnsi="Wingdings" w:hint="default"/>
      </w:rPr>
    </w:lvl>
    <w:lvl w:ilvl="3" w:tplc="6158F348">
      <w:start w:val="1"/>
      <w:numFmt w:val="bullet"/>
      <w:lvlText w:val=""/>
      <w:lvlJc w:val="left"/>
      <w:pPr>
        <w:ind w:left="2880" w:hanging="360"/>
      </w:pPr>
      <w:rPr>
        <w:rFonts w:ascii="Symbol" w:hAnsi="Symbol" w:hint="default"/>
      </w:rPr>
    </w:lvl>
    <w:lvl w:ilvl="4" w:tplc="CCB0FA52">
      <w:start w:val="1"/>
      <w:numFmt w:val="bullet"/>
      <w:lvlText w:val="o"/>
      <w:lvlJc w:val="left"/>
      <w:pPr>
        <w:ind w:left="3600" w:hanging="360"/>
      </w:pPr>
      <w:rPr>
        <w:rFonts w:ascii="Courier New" w:hAnsi="Courier New" w:hint="default"/>
      </w:rPr>
    </w:lvl>
    <w:lvl w:ilvl="5" w:tplc="E87C64F6">
      <w:start w:val="1"/>
      <w:numFmt w:val="bullet"/>
      <w:lvlText w:val=""/>
      <w:lvlJc w:val="left"/>
      <w:pPr>
        <w:ind w:left="4320" w:hanging="360"/>
      </w:pPr>
      <w:rPr>
        <w:rFonts w:ascii="Wingdings" w:hAnsi="Wingdings" w:hint="default"/>
      </w:rPr>
    </w:lvl>
    <w:lvl w:ilvl="6" w:tplc="A992C918">
      <w:start w:val="1"/>
      <w:numFmt w:val="bullet"/>
      <w:lvlText w:val=""/>
      <w:lvlJc w:val="left"/>
      <w:pPr>
        <w:ind w:left="5040" w:hanging="360"/>
      </w:pPr>
      <w:rPr>
        <w:rFonts w:ascii="Symbol" w:hAnsi="Symbol" w:hint="default"/>
      </w:rPr>
    </w:lvl>
    <w:lvl w:ilvl="7" w:tplc="32962B50">
      <w:start w:val="1"/>
      <w:numFmt w:val="bullet"/>
      <w:lvlText w:val="o"/>
      <w:lvlJc w:val="left"/>
      <w:pPr>
        <w:ind w:left="5760" w:hanging="360"/>
      </w:pPr>
      <w:rPr>
        <w:rFonts w:ascii="Courier New" w:hAnsi="Courier New" w:hint="default"/>
      </w:rPr>
    </w:lvl>
    <w:lvl w:ilvl="8" w:tplc="E354BFBE">
      <w:start w:val="1"/>
      <w:numFmt w:val="bullet"/>
      <w:lvlText w:val=""/>
      <w:lvlJc w:val="left"/>
      <w:pPr>
        <w:ind w:left="6480" w:hanging="360"/>
      </w:pPr>
      <w:rPr>
        <w:rFonts w:ascii="Wingdings" w:hAnsi="Wingdings" w:hint="default"/>
      </w:rPr>
    </w:lvl>
  </w:abstractNum>
  <w:abstractNum w:abstractNumId="2" w15:restartNumberingAfterBreak="0">
    <w:nsid w:val="28F7F700"/>
    <w:multiLevelType w:val="hybridMultilevel"/>
    <w:tmpl w:val="B8CCD9F0"/>
    <w:lvl w:ilvl="0" w:tplc="48AEA32C">
      <w:start w:val="1"/>
      <w:numFmt w:val="bullet"/>
      <w:lvlText w:val=""/>
      <w:lvlJc w:val="left"/>
      <w:pPr>
        <w:ind w:left="720" w:hanging="360"/>
      </w:pPr>
      <w:rPr>
        <w:rFonts w:ascii="Symbol" w:hAnsi="Symbol" w:hint="default"/>
      </w:rPr>
    </w:lvl>
    <w:lvl w:ilvl="1" w:tplc="4A0C4512">
      <w:start w:val="1"/>
      <w:numFmt w:val="bullet"/>
      <w:lvlText w:val="o"/>
      <w:lvlJc w:val="left"/>
      <w:pPr>
        <w:ind w:left="1440" w:hanging="360"/>
      </w:pPr>
      <w:rPr>
        <w:rFonts w:ascii="Courier New" w:hAnsi="Courier New" w:hint="default"/>
      </w:rPr>
    </w:lvl>
    <w:lvl w:ilvl="2" w:tplc="55FE7DDA">
      <w:start w:val="1"/>
      <w:numFmt w:val="bullet"/>
      <w:lvlText w:val=""/>
      <w:lvlJc w:val="left"/>
      <w:pPr>
        <w:ind w:left="2160" w:hanging="360"/>
      </w:pPr>
      <w:rPr>
        <w:rFonts w:ascii="Wingdings" w:hAnsi="Wingdings" w:hint="default"/>
      </w:rPr>
    </w:lvl>
    <w:lvl w:ilvl="3" w:tplc="74A2D062">
      <w:start w:val="1"/>
      <w:numFmt w:val="bullet"/>
      <w:lvlText w:val=""/>
      <w:lvlJc w:val="left"/>
      <w:pPr>
        <w:ind w:left="2880" w:hanging="360"/>
      </w:pPr>
      <w:rPr>
        <w:rFonts w:ascii="Symbol" w:hAnsi="Symbol" w:hint="default"/>
      </w:rPr>
    </w:lvl>
    <w:lvl w:ilvl="4" w:tplc="C2968030">
      <w:start w:val="1"/>
      <w:numFmt w:val="bullet"/>
      <w:lvlText w:val="o"/>
      <w:lvlJc w:val="left"/>
      <w:pPr>
        <w:ind w:left="3600" w:hanging="360"/>
      </w:pPr>
      <w:rPr>
        <w:rFonts w:ascii="Courier New" w:hAnsi="Courier New" w:hint="default"/>
      </w:rPr>
    </w:lvl>
    <w:lvl w:ilvl="5" w:tplc="11286ED2">
      <w:start w:val="1"/>
      <w:numFmt w:val="bullet"/>
      <w:lvlText w:val=""/>
      <w:lvlJc w:val="left"/>
      <w:pPr>
        <w:ind w:left="4320" w:hanging="360"/>
      </w:pPr>
      <w:rPr>
        <w:rFonts w:ascii="Wingdings" w:hAnsi="Wingdings" w:hint="default"/>
      </w:rPr>
    </w:lvl>
    <w:lvl w:ilvl="6" w:tplc="F604A430">
      <w:start w:val="1"/>
      <w:numFmt w:val="bullet"/>
      <w:lvlText w:val=""/>
      <w:lvlJc w:val="left"/>
      <w:pPr>
        <w:ind w:left="5040" w:hanging="360"/>
      </w:pPr>
      <w:rPr>
        <w:rFonts w:ascii="Symbol" w:hAnsi="Symbol" w:hint="default"/>
      </w:rPr>
    </w:lvl>
    <w:lvl w:ilvl="7" w:tplc="77D215C4">
      <w:start w:val="1"/>
      <w:numFmt w:val="bullet"/>
      <w:lvlText w:val="o"/>
      <w:lvlJc w:val="left"/>
      <w:pPr>
        <w:ind w:left="5760" w:hanging="360"/>
      </w:pPr>
      <w:rPr>
        <w:rFonts w:ascii="Courier New" w:hAnsi="Courier New" w:hint="default"/>
      </w:rPr>
    </w:lvl>
    <w:lvl w:ilvl="8" w:tplc="81901228">
      <w:start w:val="1"/>
      <w:numFmt w:val="bullet"/>
      <w:lvlText w:val=""/>
      <w:lvlJc w:val="left"/>
      <w:pPr>
        <w:ind w:left="6480" w:hanging="360"/>
      </w:pPr>
      <w:rPr>
        <w:rFonts w:ascii="Wingdings" w:hAnsi="Wingdings" w:hint="default"/>
      </w:rPr>
    </w:lvl>
  </w:abstractNum>
  <w:abstractNum w:abstractNumId="3" w15:restartNumberingAfterBreak="0">
    <w:nsid w:val="2E134C20"/>
    <w:multiLevelType w:val="hybridMultilevel"/>
    <w:tmpl w:val="4C1E746C"/>
    <w:lvl w:ilvl="0" w:tplc="59989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E77580"/>
    <w:multiLevelType w:val="hybridMultilevel"/>
    <w:tmpl w:val="FFFFFFFF"/>
    <w:lvl w:ilvl="0" w:tplc="746E1A40">
      <w:start w:val="1"/>
      <w:numFmt w:val="bullet"/>
      <w:lvlText w:val=""/>
      <w:lvlJc w:val="left"/>
      <w:pPr>
        <w:ind w:left="720" w:hanging="360"/>
      </w:pPr>
      <w:rPr>
        <w:rFonts w:ascii="Symbol" w:hAnsi="Symbol" w:hint="default"/>
      </w:rPr>
    </w:lvl>
    <w:lvl w:ilvl="1" w:tplc="4BBCFF26">
      <w:start w:val="1"/>
      <w:numFmt w:val="bullet"/>
      <w:lvlText w:val="o"/>
      <w:lvlJc w:val="left"/>
      <w:pPr>
        <w:ind w:left="1440" w:hanging="360"/>
      </w:pPr>
      <w:rPr>
        <w:rFonts w:ascii="Courier New" w:hAnsi="Courier New" w:hint="default"/>
      </w:rPr>
    </w:lvl>
    <w:lvl w:ilvl="2" w:tplc="EEBA0278">
      <w:start w:val="1"/>
      <w:numFmt w:val="bullet"/>
      <w:lvlText w:val=""/>
      <w:lvlJc w:val="left"/>
      <w:pPr>
        <w:ind w:left="2160" w:hanging="360"/>
      </w:pPr>
      <w:rPr>
        <w:rFonts w:ascii="Wingdings" w:hAnsi="Wingdings" w:hint="default"/>
      </w:rPr>
    </w:lvl>
    <w:lvl w:ilvl="3" w:tplc="F716B986">
      <w:start w:val="1"/>
      <w:numFmt w:val="bullet"/>
      <w:lvlText w:val=""/>
      <w:lvlJc w:val="left"/>
      <w:pPr>
        <w:ind w:left="2880" w:hanging="360"/>
      </w:pPr>
      <w:rPr>
        <w:rFonts w:ascii="Symbol" w:hAnsi="Symbol" w:hint="default"/>
      </w:rPr>
    </w:lvl>
    <w:lvl w:ilvl="4" w:tplc="F7A41724">
      <w:start w:val="1"/>
      <w:numFmt w:val="bullet"/>
      <w:lvlText w:val="o"/>
      <w:lvlJc w:val="left"/>
      <w:pPr>
        <w:ind w:left="3600" w:hanging="360"/>
      </w:pPr>
      <w:rPr>
        <w:rFonts w:ascii="Courier New" w:hAnsi="Courier New" w:hint="default"/>
      </w:rPr>
    </w:lvl>
    <w:lvl w:ilvl="5" w:tplc="373C4528">
      <w:start w:val="1"/>
      <w:numFmt w:val="bullet"/>
      <w:lvlText w:val=""/>
      <w:lvlJc w:val="left"/>
      <w:pPr>
        <w:ind w:left="4320" w:hanging="360"/>
      </w:pPr>
      <w:rPr>
        <w:rFonts w:ascii="Wingdings" w:hAnsi="Wingdings" w:hint="default"/>
      </w:rPr>
    </w:lvl>
    <w:lvl w:ilvl="6" w:tplc="A574E6F4">
      <w:start w:val="1"/>
      <w:numFmt w:val="bullet"/>
      <w:lvlText w:val=""/>
      <w:lvlJc w:val="left"/>
      <w:pPr>
        <w:ind w:left="5040" w:hanging="360"/>
      </w:pPr>
      <w:rPr>
        <w:rFonts w:ascii="Symbol" w:hAnsi="Symbol" w:hint="default"/>
      </w:rPr>
    </w:lvl>
    <w:lvl w:ilvl="7" w:tplc="C1D6E8C6">
      <w:start w:val="1"/>
      <w:numFmt w:val="bullet"/>
      <w:lvlText w:val="o"/>
      <w:lvlJc w:val="left"/>
      <w:pPr>
        <w:ind w:left="5760" w:hanging="360"/>
      </w:pPr>
      <w:rPr>
        <w:rFonts w:ascii="Courier New" w:hAnsi="Courier New" w:hint="default"/>
      </w:rPr>
    </w:lvl>
    <w:lvl w:ilvl="8" w:tplc="B7B2ADC8">
      <w:start w:val="1"/>
      <w:numFmt w:val="bullet"/>
      <w:lvlText w:val=""/>
      <w:lvlJc w:val="left"/>
      <w:pPr>
        <w:ind w:left="6480" w:hanging="360"/>
      </w:pPr>
      <w:rPr>
        <w:rFonts w:ascii="Wingdings" w:hAnsi="Wingdings" w:hint="default"/>
      </w:rPr>
    </w:lvl>
  </w:abstractNum>
  <w:abstractNum w:abstractNumId="5" w15:restartNumberingAfterBreak="0">
    <w:nsid w:val="49715A84"/>
    <w:multiLevelType w:val="hybridMultilevel"/>
    <w:tmpl w:val="31087B28"/>
    <w:lvl w:ilvl="0" w:tplc="0D78F536">
      <w:start w:val="1"/>
      <w:numFmt w:val="bullet"/>
      <w:lvlText w:val="-"/>
      <w:lvlJc w:val="left"/>
      <w:pPr>
        <w:ind w:left="720" w:hanging="360"/>
      </w:pPr>
      <w:rPr>
        <w:rFonts w:ascii="Aptos" w:hAnsi="Aptos" w:hint="default"/>
      </w:rPr>
    </w:lvl>
    <w:lvl w:ilvl="1" w:tplc="C55630F6">
      <w:start w:val="1"/>
      <w:numFmt w:val="bullet"/>
      <w:lvlText w:val="o"/>
      <w:lvlJc w:val="left"/>
      <w:pPr>
        <w:ind w:left="1440" w:hanging="360"/>
      </w:pPr>
      <w:rPr>
        <w:rFonts w:ascii="Aptos" w:hAnsi="Aptos" w:hint="default"/>
      </w:rPr>
    </w:lvl>
    <w:lvl w:ilvl="2" w:tplc="A3F09E5E">
      <w:start w:val="1"/>
      <w:numFmt w:val="bullet"/>
      <w:lvlText w:val="§"/>
      <w:lvlJc w:val="left"/>
      <w:pPr>
        <w:ind w:left="2160" w:hanging="360"/>
      </w:pPr>
      <w:rPr>
        <w:rFonts w:ascii="Aptos" w:hAnsi="Aptos" w:hint="default"/>
      </w:rPr>
    </w:lvl>
    <w:lvl w:ilvl="3" w:tplc="0DE8ED0C">
      <w:start w:val="1"/>
      <w:numFmt w:val="bullet"/>
      <w:lvlText w:val="·"/>
      <w:lvlJc w:val="left"/>
      <w:pPr>
        <w:ind w:left="2880" w:hanging="360"/>
      </w:pPr>
      <w:rPr>
        <w:rFonts w:ascii="Aptos" w:hAnsi="Aptos" w:hint="default"/>
      </w:rPr>
    </w:lvl>
    <w:lvl w:ilvl="4" w:tplc="A6964488">
      <w:start w:val="1"/>
      <w:numFmt w:val="bullet"/>
      <w:lvlText w:val="o"/>
      <w:lvlJc w:val="left"/>
      <w:pPr>
        <w:ind w:left="3600" w:hanging="360"/>
      </w:pPr>
      <w:rPr>
        <w:rFonts w:ascii="Courier New" w:hAnsi="Courier New" w:hint="default"/>
      </w:rPr>
    </w:lvl>
    <w:lvl w:ilvl="5" w:tplc="A300BC76">
      <w:start w:val="1"/>
      <w:numFmt w:val="bullet"/>
      <w:lvlText w:val=""/>
      <w:lvlJc w:val="left"/>
      <w:pPr>
        <w:ind w:left="4320" w:hanging="360"/>
      </w:pPr>
      <w:rPr>
        <w:rFonts w:ascii="Wingdings" w:hAnsi="Wingdings" w:hint="default"/>
      </w:rPr>
    </w:lvl>
    <w:lvl w:ilvl="6" w:tplc="A66ADE50">
      <w:start w:val="1"/>
      <w:numFmt w:val="bullet"/>
      <w:lvlText w:val=""/>
      <w:lvlJc w:val="left"/>
      <w:pPr>
        <w:ind w:left="5040" w:hanging="360"/>
      </w:pPr>
      <w:rPr>
        <w:rFonts w:ascii="Symbol" w:hAnsi="Symbol" w:hint="default"/>
      </w:rPr>
    </w:lvl>
    <w:lvl w:ilvl="7" w:tplc="1EC82F58">
      <w:start w:val="1"/>
      <w:numFmt w:val="bullet"/>
      <w:lvlText w:val="o"/>
      <w:lvlJc w:val="left"/>
      <w:pPr>
        <w:ind w:left="5760" w:hanging="360"/>
      </w:pPr>
      <w:rPr>
        <w:rFonts w:ascii="Courier New" w:hAnsi="Courier New" w:hint="default"/>
      </w:rPr>
    </w:lvl>
    <w:lvl w:ilvl="8" w:tplc="8FC87188">
      <w:start w:val="1"/>
      <w:numFmt w:val="bullet"/>
      <w:lvlText w:val=""/>
      <w:lvlJc w:val="left"/>
      <w:pPr>
        <w:ind w:left="6480" w:hanging="360"/>
      </w:pPr>
      <w:rPr>
        <w:rFonts w:ascii="Wingdings" w:hAnsi="Wingdings" w:hint="default"/>
      </w:rPr>
    </w:lvl>
  </w:abstractNum>
  <w:abstractNum w:abstractNumId="6" w15:restartNumberingAfterBreak="0">
    <w:nsid w:val="660D214D"/>
    <w:multiLevelType w:val="hybridMultilevel"/>
    <w:tmpl w:val="71CAB3F6"/>
    <w:lvl w:ilvl="0" w:tplc="8E9456D6">
      <w:start w:val="1"/>
      <w:numFmt w:val="bullet"/>
      <w:lvlText w:val=""/>
      <w:lvlJc w:val="left"/>
      <w:pPr>
        <w:ind w:left="720" w:hanging="360"/>
      </w:pPr>
      <w:rPr>
        <w:rFonts w:ascii="Symbol" w:hAnsi="Symbol" w:hint="default"/>
      </w:rPr>
    </w:lvl>
    <w:lvl w:ilvl="1" w:tplc="E7F6597A">
      <w:start w:val="1"/>
      <w:numFmt w:val="bullet"/>
      <w:lvlText w:val="o"/>
      <w:lvlJc w:val="left"/>
      <w:pPr>
        <w:ind w:left="1440" w:hanging="360"/>
      </w:pPr>
      <w:rPr>
        <w:rFonts w:ascii="Courier New" w:hAnsi="Courier New" w:hint="default"/>
      </w:rPr>
    </w:lvl>
    <w:lvl w:ilvl="2" w:tplc="233C16DA">
      <w:start w:val="1"/>
      <w:numFmt w:val="bullet"/>
      <w:lvlText w:val=""/>
      <w:lvlJc w:val="left"/>
      <w:pPr>
        <w:ind w:left="2160" w:hanging="360"/>
      </w:pPr>
      <w:rPr>
        <w:rFonts w:ascii="Wingdings" w:hAnsi="Wingdings" w:hint="default"/>
      </w:rPr>
    </w:lvl>
    <w:lvl w:ilvl="3" w:tplc="20F6CB54">
      <w:start w:val="1"/>
      <w:numFmt w:val="bullet"/>
      <w:lvlText w:val=""/>
      <w:lvlJc w:val="left"/>
      <w:pPr>
        <w:ind w:left="2880" w:hanging="360"/>
      </w:pPr>
      <w:rPr>
        <w:rFonts w:ascii="Symbol" w:hAnsi="Symbol" w:hint="default"/>
      </w:rPr>
    </w:lvl>
    <w:lvl w:ilvl="4" w:tplc="CBB4568E">
      <w:start w:val="1"/>
      <w:numFmt w:val="bullet"/>
      <w:lvlText w:val="o"/>
      <w:lvlJc w:val="left"/>
      <w:pPr>
        <w:ind w:left="3600" w:hanging="360"/>
      </w:pPr>
      <w:rPr>
        <w:rFonts w:ascii="Courier New" w:hAnsi="Courier New" w:hint="default"/>
      </w:rPr>
    </w:lvl>
    <w:lvl w:ilvl="5" w:tplc="DCD8059E">
      <w:start w:val="1"/>
      <w:numFmt w:val="bullet"/>
      <w:lvlText w:val=""/>
      <w:lvlJc w:val="left"/>
      <w:pPr>
        <w:ind w:left="4320" w:hanging="360"/>
      </w:pPr>
      <w:rPr>
        <w:rFonts w:ascii="Wingdings" w:hAnsi="Wingdings" w:hint="default"/>
      </w:rPr>
    </w:lvl>
    <w:lvl w:ilvl="6" w:tplc="EDB4BB9E">
      <w:start w:val="1"/>
      <w:numFmt w:val="bullet"/>
      <w:lvlText w:val=""/>
      <w:lvlJc w:val="left"/>
      <w:pPr>
        <w:ind w:left="5040" w:hanging="360"/>
      </w:pPr>
      <w:rPr>
        <w:rFonts w:ascii="Symbol" w:hAnsi="Symbol" w:hint="default"/>
      </w:rPr>
    </w:lvl>
    <w:lvl w:ilvl="7" w:tplc="351A9D36">
      <w:start w:val="1"/>
      <w:numFmt w:val="bullet"/>
      <w:lvlText w:val="o"/>
      <w:lvlJc w:val="left"/>
      <w:pPr>
        <w:ind w:left="5760" w:hanging="360"/>
      </w:pPr>
      <w:rPr>
        <w:rFonts w:ascii="Courier New" w:hAnsi="Courier New" w:hint="default"/>
      </w:rPr>
    </w:lvl>
    <w:lvl w:ilvl="8" w:tplc="8660AEBC">
      <w:start w:val="1"/>
      <w:numFmt w:val="bullet"/>
      <w:lvlText w:val=""/>
      <w:lvlJc w:val="left"/>
      <w:pPr>
        <w:ind w:left="6480" w:hanging="360"/>
      </w:pPr>
      <w:rPr>
        <w:rFonts w:ascii="Wingdings" w:hAnsi="Wingdings" w:hint="default"/>
      </w:rPr>
    </w:lvl>
  </w:abstractNum>
  <w:abstractNum w:abstractNumId="7" w15:restartNumberingAfterBreak="0">
    <w:nsid w:val="72852702"/>
    <w:multiLevelType w:val="hybridMultilevel"/>
    <w:tmpl w:val="4C3C27E4"/>
    <w:lvl w:ilvl="0" w:tplc="6810AC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038980">
    <w:abstractNumId w:val="5"/>
  </w:num>
  <w:num w:numId="2" w16cid:durableId="206643881">
    <w:abstractNumId w:val="4"/>
  </w:num>
  <w:num w:numId="3" w16cid:durableId="2025328096">
    <w:abstractNumId w:val="2"/>
  </w:num>
  <w:num w:numId="4" w16cid:durableId="903219892">
    <w:abstractNumId w:val="1"/>
  </w:num>
  <w:num w:numId="5" w16cid:durableId="2004625028">
    <w:abstractNumId w:val="6"/>
  </w:num>
  <w:num w:numId="6" w16cid:durableId="1547137084">
    <w:abstractNumId w:val="8"/>
  </w:num>
  <w:num w:numId="7" w16cid:durableId="604118970">
    <w:abstractNumId w:val="3"/>
  </w:num>
  <w:num w:numId="8" w16cid:durableId="1557467321">
    <w:abstractNumId w:val="7"/>
  </w:num>
  <w:num w:numId="9" w16cid:durableId="1481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ED3"/>
    <w:rsid w:val="00007584"/>
    <w:rsid w:val="00007984"/>
    <w:rsid w:val="00013C55"/>
    <w:rsid w:val="000150F8"/>
    <w:rsid w:val="00020962"/>
    <w:rsid w:val="00027B27"/>
    <w:rsid w:val="00031C85"/>
    <w:rsid w:val="00032C6B"/>
    <w:rsid w:val="000362A2"/>
    <w:rsid w:val="00037291"/>
    <w:rsid w:val="00046D81"/>
    <w:rsid w:val="00052B3F"/>
    <w:rsid w:val="0005757A"/>
    <w:rsid w:val="00061B05"/>
    <w:rsid w:val="000620CA"/>
    <w:rsid w:val="00070900"/>
    <w:rsid w:val="00071F90"/>
    <w:rsid w:val="00075DB3"/>
    <w:rsid w:val="00076DBD"/>
    <w:rsid w:val="00084964"/>
    <w:rsid w:val="000935AF"/>
    <w:rsid w:val="00094B26"/>
    <w:rsid w:val="00096F71"/>
    <w:rsid w:val="000A036D"/>
    <w:rsid w:val="000A18B4"/>
    <w:rsid w:val="000A43FB"/>
    <w:rsid w:val="000A649D"/>
    <w:rsid w:val="000B1FB5"/>
    <w:rsid w:val="000B5773"/>
    <w:rsid w:val="000B6A23"/>
    <w:rsid w:val="000B794D"/>
    <w:rsid w:val="000C1AF6"/>
    <w:rsid w:val="000C463E"/>
    <w:rsid w:val="000C48C8"/>
    <w:rsid w:val="000C5F0C"/>
    <w:rsid w:val="000D049B"/>
    <w:rsid w:val="000D3A57"/>
    <w:rsid w:val="000D5F7E"/>
    <w:rsid w:val="000E0447"/>
    <w:rsid w:val="000E1914"/>
    <w:rsid w:val="000E3E43"/>
    <w:rsid w:val="000E5819"/>
    <w:rsid w:val="000E5F6B"/>
    <w:rsid w:val="000F21A8"/>
    <w:rsid w:val="000F5D2E"/>
    <w:rsid w:val="000F620B"/>
    <w:rsid w:val="000F78F1"/>
    <w:rsid w:val="00100ACE"/>
    <w:rsid w:val="00102EA4"/>
    <w:rsid w:val="00104A20"/>
    <w:rsid w:val="00110B7A"/>
    <w:rsid w:val="001118DD"/>
    <w:rsid w:val="00111A42"/>
    <w:rsid w:val="00114748"/>
    <w:rsid w:val="00114869"/>
    <w:rsid w:val="00116B37"/>
    <w:rsid w:val="0012285D"/>
    <w:rsid w:val="0012303F"/>
    <w:rsid w:val="00124264"/>
    <w:rsid w:val="0012737E"/>
    <w:rsid w:val="001337CD"/>
    <w:rsid w:val="00134731"/>
    <w:rsid w:val="00141ABD"/>
    <w:rsid w:val="001421E9"/>
    <w:rsid w:val="00142925"/>
    <w:rsid w:val="00146E50"/>
    <w:rsid w:val="00152734"/>
    <w:rsid w:val="00155E89"/>
    <w:rsid w:val="0015643E"/>
    <w:rsid w:val="00162E80"/>
    <w:rsid w:val="00165278"/>
    <w:rsid w:val="00171673"/>
    <w:rsid w:val="0017673F"/>
    <w:rsid w:val="00176D67"/>
    <w:rsid w:val="00182995"/>
    <w:rsid w:val="001841CB"/>
    <w:rsid w:val="001849B6"/>
    <w:rsid w:val="00194B59"/>
    <w:rsid w:val="00195421"/>
    <w:rsid w:val="001A0C4F"/>
    <w:rsid w:val="001A2795"/>
    <w:rsid w:val="001A2D53"/>
    <w:rsid w:val="001A6F97"/>
    <w:rsid w:val="001B0971"/>
    <w:rsid w:val="001C4EE7"/>
    <w:rsid w:val="001C7B32"/>
    <w:rsid w:val="001D100A"/>
    <w:rsid w:val="001D162F"/>
    <w:rsid w:val="001D5744"/>
    <w:rsid w:val="001D692E"/>
    <w:rsid w:val="001D6D59"/>
    <w:rsid w:val="001D7BCB"/>
    <w:rsid w:val="001E3E4F"/>
    <w:rsid w:val="001E54F3"/>
    <w:rsid w:val="001E64C7"/>
    <w:rsid w:val="001F25F3"/>
    <w:rsid w:val="001F61BF"/>
    <w:rsid w:val="00201DE8"/>
    <w:rsid w:val="00202C19"/>
    <w:rsid w:val="0020561A"/>
    <w:rsid w:val="00205CD8"/>
    <w:rsid w:val="002079D9"/>
    <w:rsid w:val="00212D22"/>
    <w:rsid w:val="00216EB5"/>
    <w:rsid w:val="002227E7"/>
    <w:rsid w:val="00223E05"/>
    <w:rsid w:val="00224328"/>
    <w:rsid w:val="00233096"/>
    <w:rsid w:val="00233179"/>
    <w:rsid w:val="00242410"/>
    <w:rsid w:val="0024405B"/>
    <w:rsid w:val="002442CA"/>
    <w:rsid w:val="002452A3"/>
    <w:rsid w:val="0025156E"/>
    <w:rsid w:val="002516F9"/>
    <w:rsid w:val="0025174D"/>
    <w:rsid w:val="00262002"/>
    <w:rsid w:val="002666BD"/>
    <w:rsid w:val="00270E74"/>
    <w:rsid w:val="002747DF"/>
    <w:rsid w:val="00274947"/>
    <w:rsid w:val="00281926"/>
    <w:rsid w:val="002823EC"/>
    <w:rsid w:val="00283812"/>
    <w:rsid w:val="00285410"/>
    <w:rsid w:val="00287EF9"/>
    <w:rsid w:val="002914C1"/>
    <w:rsid w:val="00292AEF"/>
    <w:rsid w:val="002A35A4"/>
    <w:rsid w:val="002A5A84"/>
    <w:rsid w:val="002A6D58"/>
    <w:rsid w:val="002B1BA3"/>
    <w:rsid w:val="002B38C1"/>
    <w:rsid w:val="002B627A"/>
    <w:rsid w:val="002C0A3E"/>
    <w:rsid w:val="002C21E2"/>
    <w:rsid w:val="002C3A10"/>
    <w:rsid w:val="002C6F11"/>
    <w:rsid w:val="002C7367"/>
    <w:rsid w:val="002D26A8"/>
    <w:rsid w:val="002D7CB8"/>
    <w:rsid w:val="002E0CCB"/>
    <w:rsid w:val="002E3038"/>
    <w:rsid w:val="002E3C0B"/>
    <w:rsid w:val="002E51E6"/>
    <w:rsid w:val="002E72E4"/>
    <w:rsid w:val="002E7E2C"/>
    <w:rsid w:val="002F0A91"/>
    <w:rsid w:val="002F26A0"/>
    <w:rsid w:val="002F4580"/>
    <w:rsid w:val="002F658B"/>
    <w:rsid w:val="00300ADD"/>
    <w:rsid w:val="0030297A"/>
    <w:rsid w:val="003051F4"/>
    <w:rsid w:val="0030576C"/>
    <w:rsid w:val="003105FE"/>
    <w:rsid w:val="00311632"/>
    <w:rsid w:val="00312C01"/>
    <w:rsid w:val="00315D11"/>
    <w:rsid w:val="00315F97"/>
    <w:rsid w:val="003160D6"/>
    <w:rsid w:val="0032153D"/>
    <w:rsid w:val="00321613"/>
    <w:rsid w:val="00326F82"/>
    <w:rsid w:val="00331439"/>
    <w:rsid w:val="0033339E"/>
    <w:rsid w:val="0033653B"/>
    <w:rsid w:val="0034069E"/>
    <w:rsid w:val="00343C8D"/>
    <w:rsid w:val="00343D03"/>
    <w:rsid w:val="00344ACF"/>
    <w:rsid w:val="0034570D"/>
    <w:rsid w:val="00347EC6"/>
    <w:rsid w:val="003503A5"/>
    <w:rsid w:val="0035477E"/>
    <w:rsid w:val="003563CA"/>
    <w:rsid w:val="00356983"/>
    <w:rsid w:val="0035760D"/>
    <w:rsid w:val="0036110F"/>
    <w:rsid w:val="00361FFF"/>
    <w:rsid w:val="003641CE"/>
    <w:rsid w:val="00366280"/>
    <w:rsid w:val="00371CAA"/>
    <w:rsid w:val="00380335"/>
    <w:rsid w:val="003807D9"/>
    <w:rsid w:val="00381061"/>
    <w:rsid w:val="00386F41"/>
    <w:rsid w:val="00392784"/>
    <w:rsid w:val="00397790"/>
    <w:rsid w:val="003A3F80"/>
    <w:rsid w:val="003A4E0A"/>
    <w:rsid w:val="003A5F40"/>
    <w:rsid w:val="003A5FE5"/>
    <w:rsid w:val="003A7691"/>
    <w:rsid w:val="003B131C"/>
    <w:rsid w:val="003C1F2D"/>
    <w:rsid w:val="003C2139"/>
    <w:rsid w:val="003C2368"/>
    <w:rsid w:val="003C4656"/>
    <w:rsid w:val="003C5AA1"/>
    <w:rsid w:val="003C61B1"/>
    <w:rsid w:val="003D4B82"/>
    <w:rsid w:val="003D5024"/>
    <w:rsid w:val="003D72C8"/>
    <w:rsid w:val="003E7794"/>
    <w:rsid w:val="003F0B36"/>
    <w:rsid w:val="003F2D3C"/>
    <w:rsid w:val="003F4859"/>
    <w:rsid w:val="003F65B2"/>
    <w:rsid w:val="00401027"/>
    <w:rsid w:val="0040290A"/>
    <w:rsid w:val="0040369B"/>
    <w:rsid w:val="004036F9"/>
    <w:rsid w:val="00406485"/>
    <w:rsid w:val="004076FD"/>
    <w:rsid w:val="004132CF"/>
    <w:rsid w:val="00421D12"/>
    <w:rsid w:val="004231D8"/>
    <w:rsid w:val="00425C8C"/>
    <w:rsid w:val="004261D7"/>
    <w:rsid w:val="00426A89"/>
    <w:rsid w:val="004305A8"/>
    <w:rsid w:val="00432FE3"/>
    <w:rsid w:val="00433966"/>
    <w:rsid w:val="00440AA9"/>
    <w:rsid w:val="004413E2"/>
    <w:rsid w:val="00443B75"/>
    <w:rsid w:val="004441C8"/>
    <w:rsid w:val="00447980"/>
    <w:rsid w:val="00454299"/>
    <w:rsid w:val="0045434F"/>
    <w:rsid w:val="00456F34"/>
    <w:rsid w:val="00456FFC"/>
    <w:rsid w:val="004632C9"/>
    <w:rsid w:val="00463D97"/>
    <w:rsid w:val="0046693C"/>
    <w:rsid w:val="00473FDD"/>
    <w:rsid w:val="004746CA"/>
    <w:rsid w:val="004760DD"/>
    <w:rsid w:val="00476F34"/>
    <w:rsid w:val="00482843"/>
    <w:rsid w:val="00482F48"/>
    <w:rsid w:val="004873A1"/>
    <w:rsid w:val="004877E7"/>
    <w:rsid w:val="004904E7"/>
    <w:rsid w:val="00490A75"/>
    <w:rsid w:val="00494AD0"/>
    <w:rsid w:val="00494E61"/>
    <w:rsid w:val="00494EC7"/>
    <w:rsid w:val="004A0669"/>
    <w:rsid w:val="004A29CF"/>
    <w:rsid w:val="004A403E"/>
    <w:rsid w:val="004A7D5B"/>
    <w:rsid w:val="004B3255"/>
    <w:rsid w:val="004B5C9A"/>
    <w:rsid w:val="004C12C6"/>
    <w:rsid w:val="004C3F00"/>
    <w:rsid w:val="004C53BC"/>
    <w:rsid w:val="004C5859"/>
    <w:rsid w:val="004C7744"/>
    <w:rsid w:val="004E1A14"/>
    <w:rsid w:val="004E34BF"/>
    <w:rsid w:val="004E4299"/>
    <w:rsid w:val="004E7807"/>
    <w:rsid w:val="004F0E86"/>
    <w:rsid w:val="004F2D00"/>
    <w:rsid w:val="004F4F04"/>
    <w:rsid w:val="004F588D"/>
    <w:rsid w:val="004F5B88"/>
    <w:rsid w:val="004F6513"/>
    <w:rsid w:val="0050120D"/>
    <w:rsid w:val="00503255"/>
    <w:rsid w:val="00505E08"/>
    <w:rsid w:val="00505FDD"/>
    <w:rsid w:val="00514A92"/>
    <w:rsid w:val="005211BA"/>
    <w:rsid w:val="005218B5"/>
    <w:rsid w:val="00523D8F"/>
    <w:rsid w:val="005321A5"/>
    <w:rsid w:val="0053222C"/>
    <w:rsid w:val="005351D0"/>
    <w:rsid w:val="00537C53"/>
    <w:rsid w:val="0054118E"/>
    <w:rsid w:val="00544D8A"/>
    <w:rsid w:val="0054571F"/>
    <w:rsid w:val="00553F8A"/>
    <w:rsid w:val="00555018"/>
    <w:rsid w:val="00560FF4"/>
    <w:rsid w:val="0056482E"/>
    <w:rsid w:val="00567739"/>
    <w:rsid w:val="005723C1"/>
    <w:rsid w:val="00581BEA"/>
    <w:rsid w:val="00583069"/>
    <w:rsid w:val="00583B28"/>
    <w:rsid w:val="00583B97"/>
    <w:rsid w:val="00590284"/>
    <w:rsid w:val="00591E1A"/>
    <w:rsid w:val="00595924"/>
    <w:rsid w:val="00595AE3"/>
    <w:rsid w:val="0059621C"/>
    <w:rsid w:val="005A1F33"/>
    <w:rsid w:val="005B0AC2"/>
    <w:rsid w:val="005B2B73"/>
    <w:rsid w:val="005B3154"/>
    <w:rsid w:val="005B7CC2"/>
    <w:rsid w:val="005C18A0"/>
    <w:rsid w:val="005C193B"/>
    <w:rsid w:val="005C1AB6"/>
    <w:rsid w:val="005C572E"/>
    <w:rsid w:val="005D3AC2"/>
    <w:rsid w:val="005D5524"/>
    <w:rsid w:val="005D57D8"/>
    <w:rsid w:val="005D632F"/>
    <w:rsid w:val="005D6576"/>
    <w:rsid w:val="005E6DAD"/>
    <w:rsid w:val="005F3161"/>
    <w:rsid w:val="005F568C"/>
    <w:rsid w:val="005F715A"/>
    <w:rsid w:val="0060267A"/>
    <w:rsid w:val="00604D7F"/>
    <w:rsid w:val="006059E3"/>
    <w:rsid w:val="00606852"/>
    <w:rsid w:val="00613CB2"/>
    <w:rsid w:val="006152F0"/>
    <w:rsid w:val="0061692C"/>
    <w:rsid w:val="00620BE5"/>
    <w:rsid w:val="00623C34"/>
    <w:rsid w:val="00626439"/>
    <w:rsid w:val="00626EF4"/>
    <w:rsid w:val="00635FD6"/>
    <w:rsid w:val="00636559"/>
    <w:rsid w:val="006400BC"/>
    <w:rsid w:val="00640AFA"/>
    <w:rsid w:val="00642C6E"/>
    <w:rsid w:val="00645616"/>
    <w:rsid w:val="00647000"/>
    <w:rsid w:val="00647A8B"/>
    <w:rsid w:val="00655169"/>
    <w:rsid w:val="006566FA"/>
    <w:rsid w:val="00657769"/>
    <w:rsid w:val="00660349"/>
    <w:rsid w:val="00661A20"/>
    <w:rsid w:val="0066291A"/>
    <w:rsid w:val="00662B7B"/>
    <w:rsid w:val="00670E20"/>
    <w:rsid w:val="00671646"/>
    <w:rsid w:val="00671BBB"/>
    <w:rsid w:val="0067256A"/>
    <w:rsid w:val="00673EBC"/>
    <w:rsid w:val="00676D53"/>
    <w:rsid w:val="0068587A"/>
    <w:rsid w:val="006874ED"/>
    <w:rsid w:val="00693A81"/>
    <w:rsid w:val="006A3B40"/>
    <w:rsid w:val="006A52D8"/>
    <w:rsid w:val="006A5ECA"/>
    <w:rsid w:val="006B180C"/>
    <w:rsid w:val="006B2AD1"/>
    <w:rsid w:val="006B41D7"/>
    <w:rsid w:val="006B64C6"/>
    <w:rsid w:val="006B6563"/>
    <w:rsid w:val="006C056B"/>
    <w:rsid w:val="006C1D02"/>
    <w:rsid w:val="006C6629"/>
    <w:rsid w:val="006C796F"/>
    <w:rsid w:val="006D05F3"/>
    <w:rsid w:val="006D3834"/>
    <w:rsid w:val="006E431F"/>
    <w:rsid w:val="006F0C22"/>
    <w:rsid w:val="006F0C48"/>
    <w:rsid w:val="006F4C82"/>
    <w:rsid w:val="006F6579"/>
    <w:rsid w:val="006F692A"/>
    <w:rsid w:val="00700633"/>
    <w:rsid w:val="0070355B"/>
    <w:rsid w:val="0071007F"/>
    <w:rsid w:val="0071068B"/>
    <w:rsid w:val="00714A0B"/>
    <w:rsid w:val="0071720A"/>
    <w:rsid w:val="007301B1"/>
    <w:rsid w:val="00730A51"/>
    <w:rsid w:val="00734F9F"/>
    <w:rsid w:val="0074131C"/>
    <w:rsid w:val="007423D9"/>
    <w:rsid w:val="00745FD8"/>
    <w:rsid w:val="00746C6E"/>
    <w:rsid w:val="0075269D"/>
    <w:rsid w:val="00752C98"/>
    <w:rsid w:val="0075418E"/>
    <w:rsid w:val="0076490B"/>
    <w:rsid w:val="00765369"/>
    <w:rsid w:val="00770319"/>
    <w:rsid w:val="00775932"/>
    <w:rsid w:val="00776157"/>
    <w:rsid w:val="00780501"/>
    <w:rsid w:val="00781B16"/>
    <w:rsid w:val="007828FE"/>
    <w:rsid w:val="00784FDD"/>
    <w:rsid w:val="007913D5"/>
    <w:rsid w:val="00792C8F"/>
    <w:rsid w:val="00795A7F"/>
    <w:rsid w:val="007A13AC"/>
    <w:rsid w:val="007A6C79"/>
    <w:rsid w:val="007B49A3"/>
    <w:rsid w:val="007B6DD9"/>
    <w:rsid w:val="007B7E97"/>
    <w:rsid w:val="007C23BF"/>
    <w:rsid w:val="007C3DA6"/>
    <w:rsid w:val="007C7D25"/>
    <w:rsid w:val="007D34D7"/>
    <w:rsid w:val="007E44B4"/>
    <w:rsid w:val="007E49CC"/>
    <w:rsid w:val="007E68B5"/>
    <w:rsid w:val="007F085A"/>
    <w:rsid w:val="007F5A79"/>
    <w:rsid w:val="007F6D7F"/>
    <w:rsid w:val="00804B55"/>
    <w:rsid w:val="00804B5A"/>
    <w:rsid w:val="00814CB9"/>
    <w:rsid w:val="00815576"/>
    <w:rsid w:val="00820EBF"/>
    <w:rsid w:val="00821E07"/>
    <w:rsid w:val="00823A93"/>
    <w:rsid w:val="00823C4B"/>
    <w:rsid w:val="00826275"/>
    <w:rsid w:val="00827C29"/>
    <w:rsid w:val="00830C29"/>
    <w:rsid w:val="00830CAD"/>
    <w:rsid w:val="00834434"/>
    <w:rsid w:val="0084013D"/>
    <w:rsid w:val="00844720"/>
    <w:rsid w:val="00844ECB"/>
    <w:rsid w:val="0084655C"/>
    <w:rsid w:val="0085372E"/>
    <w:rsid w:val="00856EAF"/>
    <w:rsid w:val="00862C5A"/>
    <w:rsid w:val="00863D15"/>
    <w:rsid w:val="00864EC1"/>
    <w:rsid w:val="00865582"/>
    <w:rsid w:val="00865E22"/>
    <w:rsid w:val="00870CE9"/>
    <w:rsid w:val="00871B0B"/>
    <w:rsid w:val="00872B7F"/>
    <w:rsid w:val="00873C01"/>
    <w:rsid w:val="00877320"/>
    <w:rsid w:val="00877643"/>
    <w:rsid w:val="008805E8"/>
    <w:rsid w:val="0088381A"/>
    <w:rsid w:val="00883919"/>
    <w:rsid w:val="0088627D"/>
    <w:rsid w:val="00887324"/>
    <w:rsid w:val="0089648A"/>
    <w:rsid w:val="00896ADE"/>
    <w:rsid w:val="008A21EB"/>
    <w:rsid w:val="008A41DB"/>
    <w:rsid w:val="008B1678"/>
    <w:rsid w:val="008B24BC"/>
    <w:rsid w:val="008B460F"/>
    <w:rsid w:val="008C0C83"/>
    <w:rsid w:val="008C4ABD"/>
    <w:rsid w:val="008C4D6A"/>
    <w:rsid w:val="008D0670"/>
    <w:rsid w:val="008D0743"/>
    <w:rsid w:val="008D4178"/>
    <w:rsid w:val="008E0719"/>
    <w:rsid w:val="008E2543"/>
    <w:rsid w:val="008E416F"/>
    <w:rsid w:val="008E491D"/>
    <w:rsid w:val="008E53D3"/>
    <w:rsid w:val="008E5BA6"/>
    <w:rsid w:val="008E63F5"/>
    <w:rsid w:val="008F155F"/>
    <w:rsid w:val="008F35AB"/>
    <w:rsid w:val="008F58CC"/>
    <w:rsid w:val="008F7242"/>
    <w:rsid w:val="008F78B6"/>
    <w:rsid w:val="009010FE"/>
    <w:rsid w:val="00901589"/>
    <w:rsid w:val="00905657"/>
    <w:rsid w:val="00915303"/>
    <w:rsid w:val="009153F4"/>
    <w:rsid w:val="009167A8"/>
    <w:rsid w:val="00917529"/>
    <w:rsid w:val="009203E9"/>
    <w:rsid w:val="00923898"/>
    <w:rsid w:val="0092576E"/>
    <w:rsid w:val="009258CD"/>
    <w:rsid w:val="00932499"/>
    <w:rsid w:val="009327E5"/>
    <w:rsid w:val="009333B6"/>
    <w:rsid w:val="00934B6C"/>
    <w:rsid w:val="00937E15"/>
    <w:rsid w:val="00945666"/>
    <w:rsid w:val="00945821"/>
    <w:rsid w:val="00946816"/>
    <w:rsid w:val="00950858"/>
    <w:rsid w:val="00950F62"/>
    <w:rsid w:val="00952649"/>
    <w:rsid w:val="009541A7"/>
    <w:rsid w:val="00955A47"/>
    <w:rsid w:val="009565F4"/>
    <w:rsid w:val="009570C6"/>
    <w:rsid w:val="00966F22"/>
    <w:rsid w:val="00970866"/>
    <w:rsid w:val="0097171F"/>
    <w:rsid w:val="00973CD8"/>
    <w:rsid w:val="009745F5"/>
    <w:rsid w:val="0098535D"/>
    <w:rsid w:val="0098613A"/>
    <w:rsid w:val="00994B05"/>
    <w:rsid w:val="00996B08"/>
    <w:rsid w:val="00996B0F"/>
    <w:rsid w:val="009A0E7B"/>
    <w:rsid w:val="009A28ED"/>
    <w:rsid w:val="009A2CA9"/>
    <w:rsid w:val="009A57EB"/>
    <w:rsid w:val="009A7430"/>
    <w:rsid w:val="009C2071"/>
    <w:rsid w:val="009C3270"/>
    <w:rsid w:val="009C5BD2"/>
    <w:rsid w:val="009D002A"/>
    <w:rsid w:val="009D4B5E"/>
    <w:rsid w:val="009E0DD4"/>
    <w:rsid w:val="009E2A46"/>
    <w:rsid w:val="009E7A99"/>
    <w:rsid w:val="009F396A"/>
    <w:rsid w:val="00A0199A"/>
    <w:rsid w:val="00A023B6"/>
    <w:rsid w:val="00A0322F"/>
    <w:rsid w:val="00A03536"/>
    <w:rsid w:val="00A040F3"/>
    <w:rsid w:val="00A0450B"/>
    <w:rsid w:val="00A04C15"/>
    <w:rsid w:val="00A0664B"/>
    <w:rsid w:val="00A07BC9"/>
    <w:rsid w:val="00A105B1"/>
    <w:rsid w:val="00A12A63"/>
    <w:rsid w:val="00A13359"/>
    <w:rsid w:val="00A13550"/>
    <w:rsid w:val="00A14460"/>
    <w:rsid w:val="00A17053"/>
    <w:rsid w:val="00A1734C"/>
    <w:rsid w:val="00A2534D"/>
    <w:rsid w:val="00A25357"/>
    <w:rsid w:val="00A374E5"/>
    <w:rsid w:val="00A40A50"/>
    <w:rsid w:val="00A43FAD"/>
    <w:rsid w:val="00A464EF"/>
    <w:rsid w:val="00A47339"/>
    <w:rsid w:val="00A504E1"/>
    <w:rsid w:val="00A52075"/>
    <w:rsid w:val="00A5236D"/>
    <w:rsid w:val="00A550CF"/>
    <w:rsid w:val="00A559C7"/>
    <w:rsid w:val="00A56481"/>
    <w:rsid w:val="00A576DA"/>
    <w:rsid w:val="00A62B51"/>
    <w:rsid w:val="00A63CD6"/>
    <w:rsid w:val="00A6588B"/>
    <w:rsid w:val="00A66603"/>
    <w:rsid w:val="00A7266C"/>
    <w:rsid w:val="00A751F7"/>
    <w:rsid w:val="00A754FE"/>
    <w:rsid w:val="00A768C2"/>
    <w:rsid w:val="00A84785"/>
    <w:rsid w:val="00A84A58"/>
    <w:rsid w:val="00A90204"/>
    <w:rsid w:val="00AA06B3"/>
    <w:rsid w:val="00AA2A95"/>
    <w:rsid w:val="00AA49B2"/>
    <w:rsid w:val="00AB0BE6"/>
    <w:rsid w:val="00AB386D"/>
    <w:rsid w:val="00AB3B3B"/>
    <w:rsid w:val="00AB606A"/>
    <w:rsid w:val="00AC2C7A"/>
    <w:rsid w:val="00AC5766"/>
    <w:rsid w:val="00AC6E9E"/>
    <w:rsid w:val="00AD2829"/>
    <w:rsid w:val="00AD2D14"/>
    <w:rsid w:val="00AD3BB9"/>
    <w:rsid w:val="00AE0E6F"/>
    <w:rsid w:val="00AE1BA8"/>
    <w:rsid w:val="00AE1EBD"/>
    <w:rsid w:val="00AE1EC8"/>
    <w:rsid w:val="00AE269E"/>
    <w:rsid w:val="00AF26B9"/>
    <w:rsid w:val="00AF425E"/>
    <w:rsid w:val="00AF4651"/>
    <w:rsid w:val="00AF4D89"/>
    <w:rsid w:val="00AF63BE"/>
    <w:rsid w:val="00AF7B40"/>
    <w:rsid w:val="00AF7E42"/>
    <w:rsid w:val="00B021A6"/>
    <w:rsid w:val="00B03ED4"/>
    <w:rsid w:val="00B04159"/>
    <w:rsid w:val="00B047B3"/>
    <w:rsid w:val="00B04ABB"/>
    <w:rsid w:val="00B066C0"/>
    <w:rsid w:val="00B167E2"/>
    <w:rsid w:val="00B16D12"/>
    <w:rsid w:val="00B16F8C"/>
    <w:rsid w:val="00B2033C"/>
    <w:rsid w:val="00B21B37"/>
    <w:rsid w:val="00B25D45"/>
    <w:rsid w:val="00B32828"/>
    <w:rsid w:val="00B338C3"/>
    <w:rsid w:val="00B34D45"/>
    <w:rsid w:val="00B34E25"/>
    <w:rsid w:val="00B36162"/>
    <w:rsid w:val="00B40730"/>
    <w:rsid w:val="00B44784"/>
    <w:rsid w:val="00B468C4"/>
    <w:rsid w:val="00B52B3C"/>
    <w:rsid w:val="00B52E69"/>
    <w:rsid w:val="00B531FF"/>
    <w:rsid w:val="00B557B1"/>
    <w:rsid w:val="00B55B6B"/>
    <w:rsid w:val="00B57E83"/>
    <w:rsid w:val="00B61967"/>
    <w:rsid w:val="00B62F9C"/>
    <w:rsid w:val="00B70E3C"/>
    <w:rsid w:val="00B70E69"/>
    <w:rsid w:val="00B73D5C"/>
    <w:rsid w:val="00B74102"/>
    <w:rsid w:val="00B75E3F"/>
    <w:rsid w:val="00B802EC"/>
    <w:rsid w:val="00B83B96"/>
    <w:rsid w:val="00B85C9C"/>
    <w:rsid w:val="00B86145"/>
    <w:rsid w:val="00B87B27"/>
    <w:rsid w:val="00B9459B"/>
    <w:rsid w:val="00B97855"/>
    <w:rsid w:val="00BA0DD6"/>
    <w:rsid w:val="00BA41AD"/>
    <w:rsid w:val="00BA4281"/>
    <w:rsid w:val="00BA77C0"/>
    <w:rsid w:val="00BB05D7"/>
    <w:rsid w:val="00BB257D"/>
    <w:rsid w:val="00BB465F"/>
    <w:rsid w:val="00BC0CCB"/>
    <w:rsid w:val="00BC7240"/>
    <w:rsid w:val="00BC72DF"/>
    <w:rsid w:val="00BC7B59"/>
    <w:rsid w:val="00BC7DE7"/>
    <w:rsid w:val="00BD2B40"/>
    <w:rsid w:val="00BD577F"/>
    <w:rsid w:val="00BD5CDF"/>
    <w:rsid w:val="00BE1652"/>
    <w:rsid w:val="00BF3C79"/>
    <w:rsid w:val="00BF52A3"/>
    <w:rsid w:val="00C00EE8"/>
    <w:rsid w:val="00C0685B"/>
    <w:rsid w:val="00C06E6B"/>
    <w:rsid w:val="00C11D61"/>
    <w:rsid w:val="00C1756F"/>
    <w:rsid w:val="00C17C73"/>
    <w:rsid w:val="00C24F65"/>
    <w:rsid w:val="00C320B5"/>
    <w:rsid w:val="00C3399A"/>
    <w:rsid w:val="00C347EB"/>
    <w:rsid w:val="00C37EDD"/>
    <w:rsid w:val="00C40272"/>
    <w:rsid w:val="00C434A3"/>
    <w:rsid w:val="00C5015B"/>
    <w:rsid w:val="00C54F1C"/>
    <w:rsid w:val="00C56BCA"/>
    <w:rsid w:val="00C600F4"/>
    <w:rsid w:val="00C612D6"/>
    <w:rsid w:val="00C614FD"/>
    <w:rsid w:val="00C63DAF"/>
    <w:rsid w:val="00C64AEA"/>
    <w:rsid w:val="00C660AE"/>
    <w:rsid w:val="00C66AFA"/>
    <w:rsid w:val="00C677F0"/>
    <w:rsid w:val="00C7433F"/>
    <w:rsid w:val="00C748C6"/>
    <w:rsid w:val="00C821A3"/>
    <w:rsid w:val="00C86128"/>
    <w:rsid w:val="00CA0EAD"/>
    <w:rsid w:val="00CB04E9"/>
    <w:rsid w:val="00CB5C7F"/>
    <w:rsid w:val="00CC58CA"/>
    <w:rsid w:val="00CC70F4"/>
    <w:rsid w:val="00CD08A9"/>
    <w:rsid w:val="00CD2745"/>
    <w:rsid w:val="00CD4605"/>
    <w:rsid w:val="00CD466E"/>
    <w:rsid w:val="00CD59CB"/>
    <w:rsid w:val="00CD7693"/>
    <w:rsid w:val="00CE32F8"/>
    <w:rsid w:val="00CE35E5"/>
    <w:rsid w:val="00CE3B38"/>
    <w:rsid w:val="00CF1E25"/>
    <w:rsid w:val="00CF1F6E"/>
    <w:rsid w:val="00CF2D9A"/>
    <w:rsid w:val="00CF6A72"/>
    <w:rsid w:val="00D00D37"/>
    <w:rsid w:val="00D01654"/>
    <w:rsid w:val="00D059E7"/>
    <w:rsid w:val="00D05C85"/>
    <w:rsid w:val="00D111CB"/>
    <w:rsid w:val="00D12D43"/>
    <w:rsid w:val="00D13189"/>
    <w:rsid w:val="00D14366"/>
    <w:rsid w:val="00D16659"/>
    <w:rsid w:val="00D20AE1"/>
    <w:rsid w:val="00D220F2"/>
    <w:rsid w:val="00D239D7"/>
    <w:rsid w:val="00D268F5"/>
    <w:rsid w:val="00D32B9C"/>
    <w:rsid w:val="00D3417D"/>
    <w:rsid w:val="00D41295"/>
    <w:rsid w:val="00D449F8"/>
    <w:rsid w:val="00D4683B"/>
    <w:rsid w:val="00D46CD1"/>
    <w:rsid w:val="00D4700C"/>
    <w:rsid w:val="00D47C6D"/>
    <w:rsid w:val="00D517A6"/>
    <w:rsid w:val="00D53009"/>
    <w:rsid w:val="00D54FB2"/>
    <w:rsid w:val="00D61670"/>
    <w:rsid w:val="00D62DC6"/>
    <w:rsid w:val="00D66264"/>
    <w:rsid w:val="00D71007"/>
    <w:rsid w:val="00D715CD"/>
    <w:rsid w:val="00D72A04"/>
    <w:rsid w:val="00D75ABA"/>
    <w:rsid w:val="00D766CC"/>
    <w:rsid w:val="00D76A85"/>
    <w:rsid w:val="00D849AD"/>
    <w:rsid w:val="00D92985"/>
    <w:rsid w:val="00D94A8E"/>
    <w:rsid w:val="00D95730"/>
    <w:rsid w:val="00DA4290"/>
    <w:rsid w:val="00DA500E"/>
    <w:rsid w:val="00DA58E3"/>
    <w:rsid w:val="00DA66B6"/>
    <w:rsid w:val="00DA787C"/>
    <w:rsid w:val="00DB778D"/>
    <w:rsid w:val="00DC1F3E"/>
    <w:rsid w:val="00DC3194"/>
    <w:rsid w:val="00DC7307"/>
    <w:rsid w:val="00DC7738"/>
    <w:rsid w:val="00DD03A2"/>
    <w:rsid w:val="00DD28AA"/>
    <w:rsid w:val="00DD3C18"/>
    <w:rsid w:val="00DD3DD5"/>
    <w:rsid w:val="00DD4F7C"/>
    <w:rsid w:val="00DD5E27"/>
    <w:rsid w:val="00DE7C59"/>
    <w:rsid w:val="00DF0B55"/>
    <w:rsid w:val="00DF3081"/>
    <w:rsid w:val="00DF3655"/>
    <w:rsid w:val="00DF45E6"/>
    <w:rsid w:val="00DF4E9B"/>
    <w:rsid w:val="00DF5C34"/>
    <w:rsid w:val="00E02045"/>
    <w:rsid w:val="00E04730"/>
    <w:rsid w:val="00E114FB"/>
    <w:rsid w:val="00E16AD2"/>
    <w:rsid w:val="00E171E9"/>
    <w:rsid w:val="00E214A4"/>
    <w:rsid w:val="00E2310C"/>
    <w:rsid w:val="00E24112"/>
    <w:rsid w:val="00E2499E"/>
    <w:rsid w:val="00E24B80"/>
    <w:rsid w:val="00E2551F"/>
    <w:rsid w:val="00E2624C"/>
    <w:rsid w:val="00E30101"/>
    <w:rsid w:val="00E33846"/>
    <w:rsid w:val="00E33D66"/>
    <w:rsid w:val="00E3706A"/>
    <w:rsid w:val="00E45737"/>
    <w:rsid w:val="00E51041"/>
    <w:rsid w:val="00E53126"/>
    <w:rsid w:val="00E5395D"/>
    <w:rsid w:val="00E5567A"/>
    <w:rsid w:val="00E55F2B"/>
    <w:rsid w:val="00E60F1C"/>
    <w:rsid w:val="00E713C6"/>
    <w:rsid w:val="00E72175"/>
    <w:rsid w:val="00E7481B"/>
    <w:rsid w:val="00E765C9"/>
    <w:rsid w:val="00E812B0"/>
    <w:rsid w:val="00E81E2C"/>
    <w:rsid w:val="00E83D6A"/>
    <w:rsid w:val="00E83DB6"/>
    <w:rsid w:val="00E86673"/>
    <w:rsid w:val="00E877FD"/>
    <w:rsid w:val="00E95627"/>
    <w:rsid w:val="00E96364"/>
    <w:rsid w:val="00EA24BE"/>
    <w:rsid w:val="00EA392A"/>
    <w:rsid w:val="00EA5342"/>
    <w:rsid w:val="00EB0042"/>
    <w:rsid w:val="00EB06BD"/>
    <w:rsid w:val="00EB0AD0"/>
    <w:rsid w:val="00EB1578"/>
    <w:rsid w:val="00EB6BC5"/>
    <w:rsid w:val="00EC32F4"/>
    <w:rsid w:val="00EC371A"/>
    <w:rsid w:val="00EC525D"/>
    <w:rsid w:val="00EC5C9A"/>
    <w:rsid w:val="00ED1C6D"/>
    <w:rsid w:val="00ED20FA"/>
    <w:rsid w:val="00ED3E00"/>
    <w:rsid w:val="00ED5501"/>
    <w:rsid w:val="00ED638F"/>
    <w:rsid w:val="00ED687B"/>
    <w:rsid w:val="00ED6DB5"/>
    <w:rsid w:val="00EE347F"/>
    <w:rsid w:val="00EE4358"/>
    <w:rsid w:val="00EF0D6D"/>
    <w:rsid w:val="00EF1352"/>
    <w:rsid w:val="00EF1E26"/>
    <w:rsid w:val="00EF42C6"/>
    <w:rsid w:val="00EF5777"/>
    <w:rsid w:val="00F00A86"/>
    <w:rsid w:val="00F03D79"/>
    <w:rsid w:val="00F0406D"/>
    <w:rsid w:val="00F04342"/>
    <w:rsid w:val="00F06918"/>
    <w:rsid w:val="00F06FE8"/>
    <w:rsid w:val="00F07CB1"/>
    <w:rsid w:val="00F138AA"/>
    <w:rsid w:val="00F1446C"/>
    <w:rsid w:val="00F15C4A"/>
    <w:rsid w:val="00F16DD7"/>
    <w:rsid w:val="00F17E65"/>
    <w:rsid w:val="00F20A00"/>
    <w:rsid w:val="00F21374"/>
    <w:rsid w:val="00F2181A"/>
    <w:rsid w:val="00F2242D"/>
    <w:rsid w:val="00F32FA9"/>
    <w:rsid w:val="00F33F69"/>
    <w:rsid w:val="00F35992"/>
    <w:rsid w:val="00F36E80"/>
    <w:rsid w:val="00F51F72"/>
    <w:rsid w:val="00F5335A"/>
    <w:rsid w:val="00F53F40"/>
    <w:rsid w:val="00F57FEA"/>
    <w:rsid w:val="00F60485"/>
    <w:rsid w:val="00F60E17"/>
    <w:rsid w:val="00F62E74"/>
    <w:rsid w:val="00F84789"/>
    <w:rsid w:val="00F855E3"/>
    <w:rsid w:val="00F85A20"/>
    <w:rsid w:val="00F90288"/>
    <w:rsid w:val="00F92F6E"/>
    <w:rsid w:val="00F94DE0"/>
    <w:rsid w:val="00F951A3"/>
    <w:rsid w:val="00FA01C0"/>
    <w:rsid w:val="00FA5E17"/>
    <w:rsid w:val="00FA76E1"/>
    <w:rsid w:val="00FA7966"/>
    <w:rsid w:val="00FB075A"/>
    <w:rsid w:val="00FB31C5"/>
    <w:rsid w:val="00FB34A9"/>
    <w:rsid w:val="00FB7E04"/>
    <w:rsid w:val="00FC1193"/>
    <w:rsid w:val="00FC3270"/>
    <w:rsid w:val="00FC7FD4"/>
    <w:rsid w:val="00FD0AD7"/>
    <w:rsid w:val="00FD2CB5"/>
    <w:rsid w:val="00FD321B"/>
    <w:rsid w:val="00FE288D"/>
    <w:rsid w:val="00FE405F"/>
    <w:rsid w:val="00FE6B95"/>
    <w:rsid w:val="00FE7784"/>
    <w:rsid w:val="00FF0AE6"/>
    <w:rsid w:val="00FF21B8"/>
    <w:rsid w:val="00FF2CB2"/>
    <w:rsid w:val="00FF6944"/>
    <w:rsid w:val="010390D7"/>
    <w:rsid w:val="011D0C1D"/>
    <w:rsid w:val="0130C816"/>
    <w:rsid w:val="015D3EF9"/>
    <w:rsid w:val="01DF6612"/>
    <w:rsid w:val="01E3FC70"/>
    <w:rsid w:val="02395354"/>
    <w:rsid w:val="0270D41A"/>
    <w:rsid w:val="02A34C28"/>
    <w:rsid w:val="02EEC7CB"/>
    <w:rsid w:val="0328B114"/>
    <w:rsid w:val="032FC4AE"/>
    <w:rsid w:val="03E26ADD"/>
    <w:rsid w:val="03E32A96"/>
    <w:rsid w:val="04AD8631"/>
    <w:rsid w:val="05A607F7"/>
    <w:rsid w:val="05CD01CD"/>
    <w:rsid w:val="06446AC5"/>
    <w:rsid w:val="065FEAA3"/>
    <w:rsid w:val="06681297"/>
    <w:rsid w:val="068A9C94"/>
    <w:rsid w:val="06A65E0A"/>
    <w:rsid w:val="06F58ABC"/>
    <w:rsid w:val="0729A796"/>
    <w:rsid w:val="0730E310"/>
    <w:rsid w:val="07415294"/>
    <w:rsid w:val="07D30DCA"/>
    <w:rsid w:val="08716678"/>
    <w:rsid w:val="0922B8A0"/>
    <w:rsid w:val="0958CF6E"/>
    <w:rsid w:val="095BB215"/>
    <w:rsid w:val="09EAD45E"/>
    <w:rsid w:val="09F6CF2E"/>
    <w:rsid w:val="0A0CB09C"/>
    <w:rsid w:val="0A49E8B5"/>
    <w:rsid w:val="0AFCBBB9"/>
    <w:rsid w:val="0C08843A"/>
    <w:rsid w:val="0C3EE15B"/>
    <w:rsid w:val="0C9F2F9C"/>
    <w:rsid w:val="0D34B1F2"/>
    <w:rsid w:val="0DA0DA31"/>
    <w:rsid w:val="0DAC7CA6"/>
    <w:rsid w:val="0E3DB9D3"/>
    <w:rsid w:val="0E403615"/>
    <w:rsid w:val="0E4F03D0"/>
    <w:rsid w:val="0EAF24C7"/>
    <w:rsid w:val="0EE3D74E"/>
    <w:rsid w:val="0F18C85B"/>
    <w:rsid w:val="0F357679"/>
    <w:rsid w:val="0FAD2EB6"/>
    <w:rsid w:val="0FB4CD8F"/>
    <w:rsid w:val="0FB7E6E3"/>
    <w:rsid w:val="0FBDD542"/>
    <w:rsid w:val="0FDD84AF"/>
    <w:rsid w:val="10155731"/>
    <w:rsid w:val="103DA901"/>
    <w:rsid w:val="1048E3CE"/>
    <w:rsid w:val="10BC6790"/>
    <w:rsid w:val="1171C890"/>
    <w:rsid w:val="118A123D"/>
    <w:rsid w:val="1192965C"/>
    <w:rsid w:val="11A44379"/>
    <w:rsid w:val="11F9A1C7"/>
    <w:rsid w:val="12A55A36"/>
    <w:rsid w:val="12EE0926"/>
    <w:rsid w:val="13366888"/>
    <w:rsid w:val="1376914E"/>
    <w:rsid w:val="141BC7EE"/>
    <w:rsid w:val="145F1ED6"/>
    <w:rsid w:val="14DB62C0"/>
    <w:rsid w:val="151CA24C"/>
    <w:rsid w:val="155FED49"/>
    <w:rsid w:val="15AAEC45"/>
    <w:rsid w:val="15DC8649"/>
    <w:rsid w:val="167EA006"/>
    <w:rsid w:val="16D31FCF"/>
    <w:rsid w:val="1723716F"/>
    <w:rsid w:val="175E8392"/>
    <w:rsid w:val="17A40CB9"/>
    <w:rsid w:val="17AF146E"/>
    <w:rsid w:val="1814F297"/>
    <w:rsid w:val="1982CDA8"/>
    <w:rsid w:val="19B4AC96"/>
    <w:rsid w:val="19D6BAD7"/>
    <w:rsid w:val="1A14A100"/>
    <w:rsid w:val="1A44F852"/>
    <w:rsid w:val="1AA53F87"/>
    <w:rsid w:val="1ABA4845"/>
    <w:rsid w:val="1AFB1F65"/>
    <w:rsid w:val="1AFDDBFE"/>
    <w:rsid w:val="1B4B1BD4"/>
    <w:rsid w:val="1BB83699"/>
    <w:rsid w:val="1BEF59B2"/>
    <w:rsid w:val="1C02C756"/>
    <w:rsid w:val="1C5E564D"/>
    <w:rsid w:val="1C601B08"/>
    <w:rsid w:val="1C6A933F"/>
    <w:rsid w:val="1C857004"/>
    <w:rsid w:val="1CB962B9"/>
    <w:rsid w:val="1CC3269C"/>
    <w:rsid w:val="1CCDFB82"/>
    <w:rsid w:val="1CD05927"/>
    <w:rsid w:val="1D0D7985"/>
    <w:rsid w:val="1D10135F"/>
    <w:rsid w:val="1D933308"/>
    <w:rsid w:val="1DAA4E61"/>
    <w:rsid w:val="1DAFE3F4"/>
    <w:rsid w:val="1E633CDE"/>
    <w:rsid w:val="1E887BAC"/>
    <w:rsid w:val="1E9EE494"/>
    <w:rsid w:val="1ED732F9"/>
    <w:rsid w:val="1EE1AF1D"/>
    <w:rsid w:val="1EF43855"/>
    <w:rsid w:val="1FCAB4C9"/>
    <w:rsid w:val="201DA7DE"/>
    <w:rsid w:val="20366362"/>
    <w:rsid w:val="2039B5D9"/>
    <w:rsid w:val="20AB3761"/>
    <w:rsid w:val="20FE8A5D"/>
    <w:rsid w:val="21547423"/>
    <w:rsid w:val="2193BEA2"/>
    <w:rsid w:val="21A12B79"/>
    <w:rsid w:val="21D38D21"/>
    <w:rsid w:val="21E00F54"/>
    <w:rsid w:val="223E88DF"/>
    <w:rsid w:val="2258D7C2"/>
    <w:rsid w:val="227BAF4F"/>
    <w:rsid w:val="22869545"/>
    <w:rsid w:val="231837AE"/>
    <w:rsid w:val="23405E80"/>
    <w:rsid w:val="234DEECC"/>
    <w:rsid w:val="23A8C0C1"/>
    <w:rsid w:val="2427F1D5"/>
    <w:rsid w:val="242AB219"/>
    <w:rsid w:val="243B0567"/>
    <w:rsid w:val="248A2DA5"/>
    <w:rsid w:val="24913B25"/>
    <w:rsid w:val="24ACD274"/>
    <w:rsid w:val="24E1E60E"/>
    <w:rsid w:val="24F27C9E"/>
    <w:rsid w:val="257B223D"/>
    <w:rsid w:val="25AF74B8"/>
    <w:rsid w:val="25C3A63F"/>
    <w:rsid w:val="25C55F46"/>
    <w:rsid w:val="25EC581B"/>
    <w:rsid w:val="2656F088"/>
    <w:rsid w:val="267B7153"/>
    <w:rsid w:val="26842765"/>
    <w:rsid w:val="26CF2EFE"/>
    <w:rsid w:val="26E8F69E"/>
    <w:rsid w:val="26F3AC94"/>
    <w:rsid w:val="272AFF7E"/>
    <w:rsid w:val="2742AC2F"/>
    <w:rsid w:val="274815D9"/>
    <w:rsid w:val="27AFB2F5"/>
    <w:rsid w:val="27B6CDC0"/>
    <w:rsid w:val="27F55642"/>
    <w:rsid w:val="280C945D"/>
    <w:rsid w:val="28336888"/>
    <w:rsid w:val="28575896"/>
    <w:rsid w:val="2860E1F8"/>
    <w:rsid w:val="286F05A4"/>
    <w:rsid w:val="289437B1"/>
    <w:rsid w:val="293A0EAA"/>
    <w:rsid w:val="293E6FF8"/>
    <w:rsid w:val="296089A7"/>
    <w:rsid w:val="29833A94"/>
    <w:rsid w:val="29985A78"/>
    <w:rsid w:val="2A2C6E0A"/>
    <w:rsid w:val="2AA1D8E1"/>
    <w:rsid w:val="2B75FC7B"/>
    <w:rsid w:val="2B78744E"/>
    <w:rsid w:val="2BA01E6D"/>
    <w:rsid w:val="2BB4B593"/>
    <w:rsid w:val="2BC57D5F"/>
    <w:rsid w:val="2BD39777"/>
    <w:rsid w:val="2BDAF3B5"/>
    <w:rsid w:val="2BDE0690"/>
    <w:rsid w:val="2C03F8E4"/>
    <w:rsid w:val="2C21244C"/>
    <w:rsid w:val="2C795B13"/>
    <w:rsid w:val="2C838B4F"/>
    <w:rsid w:val="2CF6D166"/>
    <w:rsid w:val="2D0153D7"/>
    <w:rsid w:val="2D45D39E"/>
    <w:rsid w:val="2D6673B8"/>
    <w:rsid w:val="2D6854B3"/>
    <w:rsid w:val="2DB224B5"/>
    <w:rsid w:val="2E04F5F6"/>
    <w:rsid w:val="2EA72083"/>
    <w:rsid w:val="2F24345E"/>
    <w:rsid w:val="2F9DF5BF"/>
    <w:rsid w:val="2FF42830"/>
    <w:rsid w:val="303906EF"/>
    <w:rsid w:val="30C6BD1B"/>
    <w:rsid w:val="31305BCC"/>
    <w:rsid w:val="31B7CEFA"/>
    <w:rsid w:val="31C4FA8E"/>
    <w:rsid w:val="31D19C64"/>
    <w:rsid w:val="31F46A1F"/>
    <w:rsid w:val="321AF3DB"/>
    <w:rsid w:val="325866D9"/>
    <w:rsid w:val="32D56FA7"/>
    <w:rsid w:val="32D8FDF0"/>
    <w:rsid w:val="334E9373"/>
    <w:rsid w:val="33610E1A"/>
    <w:rsid w:val="339499B3"/>
    <w:rsid w:val="33A98651"/>
    <w:rsid w:val="33E16A57"/>
    <w:rsid w:val="344012C7"/>
    <w:rsid w:val="349DCF18"/>
    <w:rsid w:val="34B651DD"/>
    <w:rsid w:val="34DC0ED3"/>
    <w:rsid w:val="34E9F38C"/>
    <w:rsid w:val="353F0B46"/>
    <w:rsid w:val="3547DCC5"/>
    <w:rsid w:val="359D51DA"/>
    <w:rsid w:val="35D5F9A2"/>
    <w:rsid w:val="3672FC75"/>
    <w:rsid w:val="368DFD49"/>
    <w:rsid w:val="37111DAE"/>
    <w:rsid w:val="3741F76D"/>
    <w:rsid w:val="374F4CA4"/>
    <w:rsid w:val="376DE9C0"/>
    <w:rsid w:val="37727A6E"/>
    <w:rsid w:val="37BA2FDE"/>
    <w:rsid w:val="37DCAAD8"/>
    <w:rsid w:val="37EB8D99"/>
    <w:rsid w:val="37F98801"/>
    <w:rsid w:val="37F9AA31"/>
    <w:rsid w:val="38234538"/>
    <w:rsid w:val="38A2EE37"/>
    <w:rsid w:val="38A8E7C0"/>
    <w:rsid w:val="38BB1A80"/>
    <w:rsid w:val="38CAB98C"/>
    <w:rsid w:val="38E64EFD"/>
    <w:rsid w:val="391A19D5"/>
    <w:rsid w:val="3968A17E"/>
    <w:rsid w:val="398444A6"/>
    <w:rsid w:val="39D930F9"/>
    <w:rsid w:val="39E6F8C6"/>
    <w:rsid w:val="39E78ACF"/>
    <w:rsid w:val="3A4D005E"/>
    <w:rsid w:val="3A602EF5"/>
    <w:rsid w:val="3A7CB4CE"/>
    <w:rsid w:val="3AA4134D"/>
    <w:rsid w:val="3B1018EE"/>
    <w:rsid w:val="3B2CB9A8"/>
    <w:rsid w:val="3BCDB5E1"/>
    <w:rsid w:val="3C1498F8"/>
    <w:rsid w:val="3C5BAB60"/>
    <w:rsid w:val="3C70A0C1"/>
    <w:rsid w:val="3D180478"/>
    <w:rsid w:val="3D38086F"/>
    <w:rsid w:val="3D480330"/>
    <w:rsid w:val="3D497121"/>
    <w:rsid w:val="3D8733C2"/>
    <w:rsid w:val="3D90FC7B"/>
    <w:rsid w:val="3DDBFF9D"/>
    <w:rsid w:val="3DED54BB"/>
    <w:rsid w:val="3E0AC333"/>
    <w:rsid w:val="3E1BF447"/>
    <w:rsid w:val="3E1D137F"/>
    <w:rsid w:val="3E849DA0"/>
    <w:rsid w:val="3F5E42DB"/>
    <w:rsid w:val="3FB75055"/>
    <w:rsid w:val="3FD6BE87"/>
    <w:rsid w:val="3FDEACF6"/>
    <w:rsid w:val="3FEB65BE"/>
    <w:rsid w:val="40041D96"/>
    <w:rsid w:val="40307AEB"/>
    <w:rsid w:val="4085B587"/>
    <w:rsid w:val="4098F0D6"/>
    <w:rsid w:val="40B76B9A"/>
    <w:rsid w:val="41025279"/>
    <w:rsid w:val="410BC337"/>
    <w:rsid w:val="4124A6FB"/>
    <w:rsid w:val="4126D55A"/>
    <w:rsid w:val="41325F5D"/>
    <w:rsid w:val="4172C35C"/>
    <w:rsid w:val="41C1E981"/>
    <w:rsid w:val="4201B7A4"/>
    <w:rsid w:val="4287DAF0"/>
    <w:rsid w:val="42F9FF71"/>
    <w:rsid w:val="4370C3CE"/>
    <w:rsid w:val="43FC6E6A"/>
    <w:rsid w:val="44274E94"/>
    <w:rsid w:val="44359B7E"/>
    <w:rsid w:val="447FCB77"/>
    <w:rsid w:val="44896D87"/>
    <w:rsid w:val="45125830"/>
    <w:rsid w:val="45444F0B"/>
    <w:rsid w:val="4549E27C"/>
    <w:rsid w:val="46350818"/>
    <w:rsid w:val="466B6271"/>
    <w:rsid w:val="467095CB"/>
    <w:rsid w:val="4680391C"/>
    <w:rsid w:val="46D01706"/>
    <w:rsid w:val="46E2DAEC"/>
    <w:rsid w:val="47577767"/>
    <w:rsid w:val="47591036"/>
    <w:rsid w:val="4777E640"/>
    <w:rsid w:val="479121F3"/>
    <w:rsid w:val="47A11DC8"/>
    <w:rsid w:val="47AEC756"/>
    <w:rsid w:val="47F60543"/>
    <w:rsid w:val="484782B0"/>
    <w:rsid w:val="48546892"/>
    <w:rsid w:val="48FF77EC"/>
    <w:rsid w:val="491AC4AD"/>
    <w:rsid w:val="496ABE4F"/>
    <w:rsid w:val="49AD0846"/>
    <w:rsid w:val="49E29A33"/>
    <w:rsid w:val="49FF3C46"/>
    <w:rsid w:val="4A766FE4"/>
    <w:rsid w:val="4A9AABF3"/>
    <w:rsid w:val="4AC951D9"/>
    <w:rsid w:val="4B3705F6"/>
    <w:rsid w:val="4B6A7A76"/>
    <w:rsid w:val="4B982F57"/>
    <w:rsid w:val="4BB2A4D9"/>
    <w:rsid w:val="4BBEA77E"/>
    <w:rsid w:val="4C3D58A4"/>
    <w:rsid w:val="4C44C6B4"/>
    <w:rsid w:val="4CE8D618"/>
    <w:rsid w:val="4CF4DD70"/>
    <w:rsid w:val="4D8D807E"/>
    <w:rsid w:val="4DCAB048"/>
    <w:rsid w:val="4DEFE695"/>
    <w:rsid w:val="4DF2E2B2"/>
    <w:rsid w:val="4E41A32E"/>
    <w:rsid w:val="4EA3DB66"/>
    <w:rsid w:val="4F3107D1"/>
    <w:rsid w:val="4F379E76"/>
    <w:rsid w:val="4FB91CB4"/>
    <w:rsid w:val="50664F73"/>
    <w:rsid w:val="511E7C0E"/>
    <w:rsid w:val="5145531C"/>
    <w:rsid w:val="5176DF86"/>
    <w:rsid w:val="51EAABBD"/>
    <w:rsid w:val="51FD5226"/>
    <w:rsid w:val="520C208D"/>
    <w:rsid w:val="5255CC24"/>
    <w:rsid w:val="52C11AA1"/>
    <w:rsid w:val="530E7E47"/>
    <w:rsid w:val="538A32A5"/>
    <w:rsid w:val="5393BAD0"/>
    <w:rsid w:val="5442C0B1"/>
    <w:rsid w:val="54C68958"/>
    <w:rsid w:val="5508D372"/>
    <w:rsid w:val="55655B31"/>
    <w:rsid w:val="556EAF5F"/>
    <w:rsid w:val="557618C3"/>
    <w:rsid w:val="55A2652D"/>
    <w:rsid w:val="55D473F2"/>
    <w:rsid w:val="55FECFB6"/>
    <w:rsid w:val="5627C6C3"/>
    <w:rsid w:val="56BEEA05"/>
    <w:rsid w:val="56CDB2B0"/>
    <w:rsid w:val="5711D1AE"/>
    <w:rsid w:val="573A5759"/>
    <w:rsid w:val="5752D17F"/>
    <w:rsid w:val="57D179C9"/>
    <w:rsid w:val="58732352"/>
    <w:rsid w:val="58D9675B"/>
    <w:rsid w:val="591131F5"/>
    <w:rsid w:val="593CB3C4"/>
    <w:rsid w:val="5A2748DF"/>
    <w:rsid w:val="5A50DA9F"/>
    <w:rsid w:val="5B089965"/>
    <w:rsid w:val="5BC57076"/>
    <w:rsid w:val="5BF39866"/>
    <w:rsid w:val="5BFFE4A6"/>
    <w:rsid w:val="5C6D9F6B"/>
    <w:rsid w:val="5D539368"/>
    <w:rsid w:val="5DD03E9C"/>
    <w:rsid w:val="5DE9FA0B"/>
    <w:rsid w:val="5E16E455"/>
    <w:rsid w:val="5E3780E2"/>
    <w:rsid w:val="5E569470"/>
    <w:rsid w:val="5EA3D803"/>
    <w:rsid w:val="5EB4D2A6"/>
    <w:rsid w:val="5EB8A0C8"/>
    <w:rsid w:val="5EEBC1C3"/>
    <w:rsid w:val="5EFC2312"/>
    <w:rsid w:val="5FE5FCB8"/>
    <w:rsid w:val="5FEB6303"/>
    <w:rsid w:val="6037B983"/>
    <w:rsid w:val="6083158B"/>
    <w:rsid w:val="6237282C"/>
    <w:rsid w:val="62461997"/>
    <w:rsid w:val="62638685"/>
    <w:rsid w:val="6265156E"/>
    <w:rsid w:val="62EBF708"/>
    <w:rsid w:val="63236AA6"/>
    <w:rsid w:val="6394F362"/>
    <w:rsid w:val="639860F3"/>
    <w:rsid w:val="63B0DFA7"/>
    <w:rsid w:val="63E0C322"/>
    <w:rsid w:val="63E5DC98"/>
    <w:rsid w:val="63E98BF3"/>
    <w:rsid w:val="64126708"/>
    <w:rsid w:val="64342409"/>
    <w:rsid w:val="649C2ADA"/>
    <w:rsid w:val="64E86F50"/>
    <w:rsid w:val="652714EC"/>
    <w:rsid w:val="65CDAEC0"/>
    <w:rsid w:val="660A54C7"/>
    <w:rsid w:val="66936BA0"/>
    <w:rsid w:val="66E28A0A"/>
    <w:rsid w:val="66F5C8CF"/>
    <w:rsid w:val="678FE114"/>
    <w:rsid w:val="67E79D89"/>
    <w:rsid w:val="67FB56CA"/>
    <w:rsid w:val="6800D9F0"/>
    <w:rsid w:val="683B0C91"/>
    <w:rsid w:val="684B6561"/>
    <w:rsid w:val="68504329"/>
    <w:rsid w:val="68804BBB"/>
    <w:rsid w:val="68850EB8"/>
    <w:rsid w:val="6896030D"/>
    <w:rsid w:val="68E563DB"/>
    <w:rsid w:val="69CD365A"/>
    <w:rsid w:val="6A08FFCB"/>
    <w:rsid w:val="6A532D72"/>
    <w:rsid w:val="6A63CFEC"/>
    <w:rsid w:val="6AA31F84"/>
    <w:rsid w:val="6B195F46"/>
    <w:rsid w:val="6B470CD1"/>
    <w:rsid w:val="6B7D80C0"/>
    <w:rsid w:val="6BD975E6"/>
    <w:rsid w:val="6C374D7E"/>
    <w:rsid w:val="6C8EB0FE"/>
    <w:rsid w:val="6CF36A28"/>
    <w:rsid w:val="6D152292"/>
    <w:rsid w:val="6D2C9C55"/>
    <w:rsid w:val="6D539A3D"/>
    <w:rsid w:val="6DD79624"/>
    <w:rsid w:val="6E609067"/>
    <w:rsid w:val="6F32F23E"/>
    <w:rsid w:val="6F6C5104"/>
    <w:rsid w:val="6F6F6A4D"/>
    <w:rsid w:val="6F7DD01B"/>
    <w:rsid w:val="6FB492DB"/>
    <w:rsid w:val="6FB50707"/>
    <w:rsid w:val="709CFEA4"/>
    <w:rsid w:val="70DF67E7"/>
    <w:rsid w:val="711BD3A6"/>
    <w:rsid w:val="71725D49"/>
    <w:rsid w:val="7208A98D"/>
    <w:rsid w:val="726B47AC"/>
    <w:rsid w:val="728E094D"/>
    <w:rsid w:val="72AE3DBF"/>
    <w:rsid w:val="72DB7DD5"/>
    <w:rsid w:val="730CA637"/>
    <w:rsid w:val="7371288E"/>
    <w:rsid w:val="73C01C1A"/>
    <w:rsid w:val="73D6CD65"/>
    <w:rsid w:val="73E4F9D1"/>
    <w:rsid w:val="74619337"/>
    <w:rsid w:val="7464397C"/>
    <w:rsid w:val="746702FC"/>
    <w:rsid w:val="74CF27BF"/>
    <w:rsid w:val="74E22CBE"/>
    <w:rsid w:val="750213A8"/>
    <w:rsid w:val="75459364"/>
    <w:rsid w:val="7585FAA8"/>
    <w:rsid w:val="75CD9C55"/>
    <w:rsid w:val="75D8EB12"/>
    <w:rsid w:val="75FDEBD2"/>
    <w:rsid w:val="7637BCB8"/>
    <w:rsid w:val="76962125"/>
    <w:rsid w:val="76D610F6"/>
    <w:rsid w:val="76E692E6"/>
    <w:rsid w:val="771C0F3F"/>
    <w:rsid w:val="772046DF"/>
    <w:rsid w:val="772FA2A2"/>
    <w:rsid w:val="77483D13"/>
    <w:rsid w:val="774A8BED"/>
    <w:rsid w:val="77E96634"/>
    <w:rsid w:val="77FED65A"/>
    <w:rsid w:val="782A5B19"/>
    <w:rsid w:val="78D6851A"/>
    <w:rsid w:val="78DE1EBB"/>
    <w:rsid w:val="79232F1C"/>
    <w:rsid w:val="79A47631"/>
    <w:rsid w:val="79AAAC2B"/>
    <w:rsid w:val="79D079A7"/>
    <w:rsid w:val="79E11077"/>
    <w:rsid w:val="7A50FBFE"/>
    <w:rsid w:val="7A9A80CE"/>
    <w:rsid w:val="7AAD6557"/>
    <w:rsid w:val="7AC08D9B"/>
    <w:rsid w:val="7B2F4BA6"/>
    <w:rsid w:val="7B9B2F10"/>
    <w:rsid w:val="7C20F217"/>
    <w:rsid w:val="7C2CC377"/>
    <w:rsid w:val="7C361FD2"/>
    <w:rsid w:val="7C56575D"/>
    <w:rsid w:val="7C6DEEA2"/>
    <w:rsid w:val="7C73D89B"/>
    <w:rsid w:val="7C9D9362"/>
    <w:rsid w:val="7CE4E902"/>
    <w:rsid w:val="7D3B0663"/>
    <w:rsid w:val="7D82FD38"/>
    <w:rsid w:val="7DE7003E"/>
    <w:rsid w:val="7E110C0E"/>
    <w:rsid w:val="7E3BD4FF"/>
    <w:rsid w:val="7E4564ED"/>
    <w:rsid w:val="7E53DB6E"/>
    <w:rsid w:val="7E64FE10"/>
    <w:rsid w:val="7EC752D2"/>
    <w:rsid w:val="7FB1BD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2B4415E8-9DCE-4F63-B20E-D155F6B0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2E3C0B"/>
  </w:style>
  <w:style w:type="character" w:customStyle="1" w:styleId="eop">
    <w:name w:val="eop"/>
    <w:basedOn w:val="DefaultParagraphFont"/>
    <w:uiPriority w:val="1"/>
    <w:rsid w:val="1BB8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94653">
      <w:bodyDiv w:val="1"/>
      <w:marLeft w:val="0"/>
      <w:marRight w:val="0"/>
      <w:marTop w:val="0"/>
      <w:marBottom w:val="0"/>
      <w:divBdr>
        <w:top w:val="none" w:sz="0" w:space="0" w:color="auto"/>
        <w:left w:val="none" w:sz="0" w:space="0" w:color="auto"/>
        <w:bottom w:val="none" w:sz="0" w:space="0" w:color="auto"/>
        <w:right w:val="none" w:sz="0" w:space="0" w:color="auto"/>
      </w:divBdr>
    </w:div>
    <w:div w:id="746921020">
      <w:bodyDiv w:val="1"/>
      <w:marLeft w:val="0"/>
      <w:marRight w:val="0"/>
      <w:marTop w:val="0"/>
      <w:marBottom w:val="0"/>
      <w:divBdr>
        <w:top w:val="none" w:sz="0" w:space="0" w:color="auto"/>
        <w:left w:val="none" w:sz="0" w:space="0" w:color="auto"/>
        <w:bottom w:val="none" w:sz="0" w:space="0" w:color="auto"/>
        <w:right w:val="none" w:sz="0" w:space="0" w:color="auto"/>
      </w:divBdr>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E8DF7EA-D834-4A4D-8C06-BECDBBB6C7A3}">
    <t:Anchor>
      <t:Comment id="1251317895"/>
    </t:Anchor>
    <t:History>
      <t:Event id="{017BE1D5-B3C9-4B7F-9455-4084D2AF0DDC}" time="2025-01-29T21:08:13.535Z">
        <t:Attribution userId="S::nicole.m.smith@mass.gov::b932a686-94e5-4118-bccc-f64706d56e06" userProvider="AD" userName="Smith, Nicole M. (DESE)"/>
        <t:Anchor>
          <t:Comment id="1882187473"/>
        </t:Anchor>
        <t:Create/>
      </t:Event>
      <t:Event id="{8EBBF28F-4A9A-413B-BA3C-4313882BF724}" time="2025-01-29T21:08:13.535Z">
        <t:Attribution userId="S::nicole.m.smith@mass.gov::b932a686-94e5-4118-bccc-f64706d56e06" userProvider="AD" userName="Smith, Nicole M. (DESE)"/>
        <t:Anchor>
          <t:Comment id="1882187473"/>
        </t:Anchor>
        <t:Assign userId="S::Deborah.Steenland@mass.gov::374ac2df-87da-40a8-9b6d-d87c21f5f633" userProvider="AD" userName="Steenland, Deborah (DESE)"/>
      </t:Event>
      <t:Event id="{EFB37FDE-ABC3-464D-9445-A7605C54B916}" time="2025-01-29T21:08:13.535Z">
        <t:Attribution userId="S::nicole.m.smith@mass.gov::b932a686-94e5-4118-bccc-f64706d56e06" userProvider="AD" userName="Smith, Nicole M. (DESE)"/>
        <t:Anchor>
          <t:Comment id="1882187473"/>
        </t:Anchor>
        <t:SetTitle title="@Steenland, Deborah (DESE) "/>
      </t:Event>
      <t:Event id="{B8AC5B5C-442F-4793-B73E-A217CFCCD802}" time="2025-01-31T19:15:21.462Z">
        <t:Attribution userId="S::nicole.m.smith@mass.gov::b932a686-94e5-4118-bccc-f64706d56e06" userProvider="AD" userName="Smith, Nicole M.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A13EAE2A-23AA-468C-9586-62359F45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4.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BESE February 25, 2025 Regular Meeting Item 4 Spanish: Competency Determination: Proposed Amendments to Regulations on MCAS and Competency Determination, 603 CMR 30.00 (Addressing Changes in Statute)</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25, 2025 Regular Meeting Item 4: Competency Determination: Proposed Amendments to Regulations on MCAS and Competency Determination, 603 CMR 30.00 (Addressing Changes in Statute) — Spanish</dc:title>
  <dc:subject/>
  <dc:creator>DESE</dc:creator>
  <cp:keywords/>
  <dc:description/>
  <cp:lastModifiedBy>Zou, Dong (EOE)</cp:lastModifiedBy>
  <cp:revision>4</cp:revision>
  <cp:lastPrinted>2024-04-25T05:15:00Z</cp:lastPrinted>
  <dcterms:created xsi:type="dcterms:W3CDTF">2025-02-27T20:55:00Z</dcterms:created>
  <dcterms:modified xsi:type="dcterms:W3CDTF">2025-02-27T21:34:00Z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2025 12:00AM</vt:lpwstr>
  </property>
</Properties>
</file>