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F6B58" w14:textId="08D43C57" w:rsidR="004873A1" w:rsidRPr="00503255" w:rsidRDefault="004873A1">
      <w:pPr>
        <w:sectPr w:rsidR="004873A1" w:rsidRPr="00503255" w:rsidSect="0046693C">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18F7C008" w14:textId="77777777" w:rsidR="003051F4" w:rsidRDefault="003051F4" w:rsidP="003051F4">
      <w:pPr>
        <w:pStyle w:val="Heading1"/>
        <w:jc w:val="center"/>
      </w:pPr>
      <w:r>
        <w:t>MEMORANDO</w:t>
      </w:r>
    </w:p>
    <w:p w14:paraId="738EC39A" w14:textId="77777777" w:rsidR="003051F4" w:rsidRDefault="003051F4" w:rsidP="003051F4">
      <w:pPr>
        <w:pStyle w:val="Footer"/>
        <w:widowControl w:val="0"/>
        <w:rPr>
          <w:snapToGrid w:val="0"/>
          <w:szCs w:val="20"/>
        </w:rPr>
      </w:pPr>
    </w:p>
    <w:tbl>
      <w:tblPr>
        <w:tblW w:w="0" w:type="auto"/>
        <w:tblLook w:val="01E0" w:firstRow="1" w:lastRow="1" w:firstColumn="1" w:lastColumn="1" w:noHBand="0" w:noVBand="0"/>
      </w:tblPr>
      <w:tblGrid>
        <w:gridCol w:w="1184"/>
        <w:gridCol w:w="8176"/>
      </w:tblGrid>
      <w:tr w:rsidR="003051F4" w14:paraId="4AFB3A98" w14:textId="77777777" w:rsidTr="7B9B2F10">
        <w:tc>
          <w:tcPr>
            <w:tcW w:w="1184" w:type="dxa"/>
          </w:tcPr>
          <w:p w14:paraId="1CE2DCF6" w14:textId="05507A00" w:rsidR="003051F4" w:rsidRDefault="003051F4" w:rsidP="29833A94">
            <w:pPr>
              <w:rPr>
                <w:b/>
                <w:bCs/>
              </w:rPr>
            </w:pPr>
            <w:r>
              <w:rPr>
                <w:b/>
              </w:rPr>
              <w:t>Para:</w:t>
            </w:r>
          </w:p>
          <w:p w14:paraId="46F2DCD6" w14:textId="66162364" w:rsidR="003051F4" w:rsidRDefault="003051F4" w:rsidP="29833A94">
            <w:pPr>
              <w:rPr>
                <w:b/>
                <w:bCs/>
              </w:rPr>
            </w:pPr>
          </w:p>
        </w:tc>
        <w:tc>
          <w:tcPr>
            <w:tcW w:w="8176" w:type="dxa"/>
          </w:tcPr>
          <w:p w14:paraId="6E0EDB2D" w14:textId="0FB1D065" w:rsidR="003051F4" w:rsidRDefault="5255CC24" w:rsidP="29833A94">
            <w:pPr>
              <w:pStyle w:val="Footer"/>
              <w:widowControl w:val="0"/>
            </w:pPr>
            <w:r>
              <w:t>Membros do Conselho de Educação Fundamental e Secundária</w:t>
            </w:r>
          </w:p>
        </w:tc>
      </w:tr>
      <w:tr w:rsidR="003051F4" w14:paraId="430477D6" w14:textId="77777777" w:rsidTr="7B9B2F10">
        <w:tc>
          <w:tcPr>
            <w:tcW w:w="1184" w:type="dxa"/>
          </w:tcPr>
          <w:p w14:paraId="32B340E8" w14:textId="25BC05BE" w:rsidR="003051F4" w:rsidRDefault="003051F4" w:rsidP="29833A94">
            <w:pPr>
              <w:rPr>
                <w:b/>
                <w:bCs/>
              </w:rPr>
            </w:pPr>
            <w:r>
              <w:rPr>
                <w:b/>
              </w:rPr>
              <w:t>De:</w:t>
            </w:r>
          </w:p>
          <w:p w14:paraId="2303ACC4" w14:textId="49A812B0" w:rsidR="003051F4" w:rsidRDefault="003051F4" w:rsidP="29833A94">
            <w:pPr>
              <w:rPr>
                <w:b/>
                <w:bCs/>
              </w:rPr>
            </w:pPr>
          </w:p>
        </w:tc>
        <w:tc>
          <w:tcPr>
            <w:tcW w:w="8176" w:type="dxa"/>
          </w:tcPr>
          <w:p w14:paraId="5809DDE9" w14:textId="75BB20C0" w:rsidR="001D100A" w:rsidRPr="00947C0C" w:rsidRDefault="1AFDDBFE" w:rsidP="63E5DC98">
            <w:pPr>
              <w:widowControl w:val="0"/>
            </w:pPr>
            <w:r>
              <w:t xml:space="preserve">Russell D. Johnston, comissário em exercício  </w:t>
            </w:r>
          </w:p>
          <w:p w14:paraId="5F07A2FC" w14:textId="155EFC0B" w:rsidR="001D100A" w:rsidRPr="00947C0C" w:rsidRDefault="001D100A">
            <w:pPr>
              <w:pStyle w:val="Footer"/>
              <w:widowControl w:val="0"/>
            </w:pPr>
          </w:p>
        </w:tc>
      </w:tr>
      <w:tr w:rsidR="003051F4" w14:paraId="40EBC9C0" w14:textId="77777777" w:rsidTr="7B9B2F10">
        <w:tc>
          <w:tcPr>
            <w:tcW w:w="1184" w:type="dxa"/>
          </w:tcPr>
          <w:p w14:paraId="7A23D1C8" w14:textId="7ED380BD" w:rsidR="003051F4" w:rsidRDefault="003051F4" w:rsidP="29833A94">
            <w:pPr>
              <w:rPr>
                <w:b/>
                <w:bCs/>
              </w:rPr>
            </w:pPr>
            <w:r>
              <w:rPr>
                <w:b/>
              </w:rPr>
              <w:t>Data:</w:t>
            </w:r>
          </w:p>
          <w:p w14:paraId="1D7621DD" w14:textId="5A67F8FF" w:rsidR="003051F4" w:rsidRDefault="003051F4" w:rsidP="29833A94">
            <w:pPr>
              <w:rPr>
                <w:b/>
                <w:bCs/>
              </w:rPr>
            </w:pPr>
          </w:p>
        </w:tc>
        <w:tc>
          <w:tcPr>
            <w:tcW w:w="8176" w:type="dxa"/>
          </w:tcPr>
          <w:p w14:paraId="57FDDBF2" w14:textId="01FF826E" w:rsidR="003051F4" w:rsidRDefault="00E5395D">
            <w:pPr>
              <w:pStyle w:val="Footer"/>
              <w:widowControl w:val="0"/>
            </w:pPr>
            <w:r>
              <w:t>19 de fevereiro de 2025</w:t>
            </w:r>
          </w:p>
        </w:tc>
      </w:tr>
      <w:tr w:rsidR="003051F4" w14:paraId="252EA1D8" w14:textId="77777777" w:rsidTr="7B9B2F10">
        <w:tc>
          <w:tcPr>
            <w:tcW w:w="1184" w:type="dxa"/>
          </w:tcPr>
          <w:p w14:paraId="30A7A7BD" w14:textId="77777777" w:rsidR="003051F4" w:rsidRDefault="003051F4">
            <w:pPr>
              <w:rPr>
                <w:b/>
              </w:rPr>
            </w:pPr>
            <w:r>
              <w:rPr>
                <w:b/>
              </w:rPr>
              <w:t>Assunto:</w:t>
            </w:r>
          </w:p>
        </w:tc>
        <w:tc>
          <w:tcPr>
            <w:tcW w:w="8176" w:type="dxa"/>
          </w:tcPr>
          <w:p w14:paraId="2ADAC119" w14:textId="2B82DC18" w:rsidR="003051F4" w:rsidRPr="00E83D6A" w:rsidRDefault="62461997" w:rsidP="7B9B2F10">
            <w:pPr>
              <w:rPr>
                <w:rStyle w:val="eop"/>
                <w:rFonts w:ascii="Aptos" w:eastAsia="Aptos" w:hAnsi="Aptos" w:cs="Aptos"/>
                <w:b/>
                <w:bCs/>
                <w:color w:val="000000" w:themeColor="text1"/>
              </w:rPr>
            </w:pPr>
            <w:r>
              <w:rPr>
                <w:rStyle w:val="eop"/>
                <w:rFonts w:ascii="Aptos" w:hAnsi="Aptos"/>
                <w:color w:val="000000" w:themeColor="text1"/>
              </w:rPr>
              <w:t xml:space="preserve">Determinação de competência: Proposta de emendas aos Regulamentos sobre o MCAS e Determinação de Competência, 603 CMR 30.00 (abordando mudanças </w:t>
            </w:r>
            <w:r w:rsidR="00CE36CF" w:rsidRPr="00CE36CF">
              <w:rPr>
                <w:rStyle w:val="eop"/>
                <w:rFonts w:ascii="Aptos" w:hAnsi="Aptos"/>
                <w:color w:val="000000" w:themeColor="text1"/>
              </w:rPr>
              <w:t>na lei</w:t>
            </w:r>
            <w:r>
              <w:rPr>
                <w:rStyle w:val="eop"/>
                <w:rFonts w:ascii="Aptos" w:hAnsi="Aptos"/>
                <w:color w:val="000000" w:themeColor="text1"/>
              </w:rPr>
              <w:t xml:space="preserve">) </w:t>
            </w:r>
          </w:p>
        </w:tc>
      </w:tr>
    </w:tbl>
    <w:p w14:paraId="09039312" w14:textId="77777777" w:rsidR="003051F4" w:rsidRDefault="003051F4" w:rsidP="003051F4">
      <w:pPr>
        <w:pBdr>
          <w:bottom w:val="single" w:sz="4" w:space="1" w:color="auto"/>
        </w:pBdr>
      </w:pPr>
      <w:bookmarkStart w:id="0" w:name="TO"/>
      <w:bookmarkStart w:id="1" w:name="FROM"/>
      <w:bookmarkStart w:id="2" w:name="DATE"/>
      <w:bookmarkStart w:id="3" w:name="RE"/>
      <w:bookmarkEnd w:id="0"/>
      <w:bookmarkEnd w:id="1"/>
      <w:bookmarkEnd w:id="2"/>
      <w:bookmarkEnd w:id="3"/>
    </w:p>
    <w:p w14:paraId="692DC479" w14:textId="77777777" w:rsidR="003051F4" w:rsidRDefault="003051F4" w:rsidP="003051F4">
      <w:pPr>
        <w:rPr>
          <w:sz w:val="16"/>
        </w:rPr>
        <w:sectPr w:rsidR="003051F4" w:rsidSect="0046693C">
          <w:endnotePr>
            <w:numFmt w:val="decimal"/>
          </w:endnotePr>
          <w:type w:val="continuous"/>
          <w:pgSz w:w="12240" w:h="15840"/>
          <w:pgMar w:top="1440" w:right="1440" w:bottom="1440" w:left="1440" w:header="1440" w:footer="1440" w:gutter="0"/>
          <w:cols w:space="720"/>
          <w:noEndnote/>
        </w:sectPr>
      </w:pPr>
    </w:p>
    <w:p w14:paraId="6C6A3634" w14:textId="77777777" w:rsidR="00300ADD" w:rsidRDefault="00300ADD" w:rsidP="26E8F69E">
      <w:pPr>
        <w:rPr>
          <w:rFonts w:cs="Calibri"/>
        </w:rPr>
      </w:pPr>
    </w:p>
    <w:p w14:paraId="44E41FB3" w14:textId="7D646AAC" w:rsidR="593CB3C4" w:rsidRDefault="75FDEBD2" w:rsidP="26E8F69E">
      <w:pPr>
        <w:rPr>
          <w:rFonts w:cs="Calibri"/>
        </w:rPr>
      </w:pPr>
      <w:r>
        <w:t>Na reunião do Conselho de Educação Fundamental e Secundária (Conselho) deste mês, apresentarei uma proposta de emendas a 603 CMR 30.00, os regulamentos relativos ao padrão para a determinação de competência, para uma votação a fim de solicitar comentários públicos. Com a aprovação do Conselho, o Departamento de Educação Fundamental e Secundária (Departamento/DESE) fará uma consulta pública sobre os regulamentos propostos e, em seguida, apresentará os comentários e quaisquer revisões recomendadas ao Conselho para a ação final em maio de 2025.</w:t>
      </w:r>
    </w:p>
    <w:p w14:paraId="6CD8587E" w14:textId="0A072C31" w:rsidR="004F0E86" w:rsidRDefault="004F0E86" w:rsidP="26E8F69E">
      <w:pPr>
        <w:rPr>
          <w:rFonts w:cs="Calibri"/>
        </w:rPr>
      </w:pPr>
    </w:p>
    <w:p w14:paraId="1518E21D" w14:textId="0159283A" w:rsidR="00356983" w:rsidRDefault="4287DAF0" w:rsidP="26E8F69E">
      <w:pPr>
        <w:rPr>
          <w:rFonts w:cs="Calibri"/>
        </w:rPr>
      </w:pPr>
      <w:r>
        <w:t xml:space="preserve">Desde o outono, o Conselho discutiu a questão da determinação de competência e os novos requisitos </w:t>
      </w:r>
      <w:r w:rsidR="00F304E6" w:rsidRPr="00F304E6">
        <w:t xml:space="preserve">legais </w:t>
      </w:r>
      <w:r>
        <w:t>em quatro reuniões, incluindo a reunião especial de 10 de fevereiro de 2025, que foi dedicada a es</w:t>
      </w:r>
      <w:r w:rsidR="00900C35">
        <w:t>t</w:t>
      </w:r>
      <w:r>
        <w:t xml:space="preserve">e assunto. As emendas propostas aos regulamentos são baseadas nas discussões do Conselho e foram elaboradas para focar na aprendizagem dos alunos e promover a equidade acadêmica para todos os alunos. As principais disposições das emendas propostas incluem o seguinte: </w:t>
      </w:r>
    </w:p>
    <w:p w14:paraId="1E54ABB4" w14:textId="77777777" w:rsidR="007423D9" w:rsidRDefault="007423D9" w:rsidP="26E8F69E">
      <w:pPr>
        <w:rPr>
          <w:rFonts w:cs="Calibri"/>
        </w:rPr>
      </w:pPr>
    </w:p>
    <w:p w14:paraId="11E934B1" w14:textId="60957A6E" w:rsidR="00311632" w:rsidRPr="002C21E2" w:rsidRDefault="00792C8F" w:rsidP="002C21E2">
      <w:pPr>
        <w:pStyle w:val="ListParagraph"/>
        <w:numPr>
          <w:ilvl w:val="0"/>
          <w:numId w:val="7"/>
        </w:numPr>
        <w:rPr>
          <w:rFonts w:cs="Calibri"/>
        </w:rPr>
      </w:pPr>
      <w:r>
        <w:t xml:space="preserve">Alinhar os regulamentos ao novo texto </w:t>
      </w:r>
      <w:r w:rsidR="00C2470B" w:rsidRPr="00C2470B">
        <w:t>da lei</w:t>
      </w:r>
      <w:r>
        <w:t>.</w:t>
      </w:r>
    </w:p>
    <w:p w14:paraId="54DC5041" w14:textId="6BCAEEB4" w:rsidR="00311632" w:rsidRDefault="00311632" w:rsidP="26E8F69E">
      <w:pPr>
        <w:rPr>
          <w:rFonts w:cs="Calibri"/>
        </w:rPr>
      </w:pPr>
      <w:r>
        <w:tab/>
      </w:r>
    </w:p>
    <w:p w14:paraId="7C2F9D37" w14:textId="3D042C38" w:rsidR="000E3E43" w:rsidRDefault="00C600F4" w:rsidP="000B794D">
      <w:pPr>
        <w:ind w:left="1080"/>
        <w:rPr>
          <w:rFonts w:cs="Calibri"/>
        </w:rPr>
      </w:pPr>
      <w:r>
        <w:t>De acordo com os regulamentos atuais, um aluno obtém a determinação de competência ao atingir uma pontuação de qualificação nas avaliações do MCAS. Nos regulamentos emendados, essas disposições obsoletas foram excluídas.</w:t>
      </w:r>
    </w:p>
    <w:p w14:paraId="735E8DFC" w14:textId="77777777" w:rsidR="00AE0E6F" w:rsidRDefault="00AE0E6F" w:rsidP="00647000">
      <w:pPr>
        <w:ind w:left="720"/>
        <w:rPr>
          <w:rFonts w:cs="Calibri"/>
        </w:rPr>
      </w:pPr>
    </w:p>
    <w:p w14:paraId="1930428A" w14:textId="5CB4DF2C" w:rsidR="00AE0E6F" w:rsidRDefault="00AE0E6F" w:rsidP="00AE0E6F">
      <w:pPr>
        <w:pStyle w:val="ListParagraph"/>
        <w:numPr>
          <w:ilvl w:val="0"/>
          <w:numId w:val="7"/>
        </w:numPr>
        <w:rPr>
          <w:rFonts w:cs="Calibri"/>
        </w:rPr>
      </w:pPr>
      <w:r>
        <w:t>Definir os termos para proporcionar clareza.</w:t>
      </w:r>
    </w:p>
    <w:p w14:paraId="79352C0D" w14:textId="77777777" w:rsidR="00AE0E6F" w:rsidRDefault="00AE0E6F" w:rsidP="00AE0E6F">
      <w:pPr>
        <w:pStyle w:val="ListParagraph"/>
        <w:ind w:left="1080"/>
        <w:rPr>
          <w:rFonts w:cs="Calibri"/>
        </w:rPr>
      </w:pPr>
    </w:p>
    <w:p w14:paraId="58A65A49" w14:textId="4B096209" w:rsidR="00AE0E6F" w:rsidRDefault="00AE0E6F" w:rsidP="000B794D">
      <w:pPr>
        <w:ind w:left="1080"/>
        <w:rPr>
          <w:rFonts w:cs="Calibri"/>
        </w:rPr>
      </w:pPr>
      <w:r>
        <w:t>A nova lei introduz termos como “demonstrar domínio” e “concluir satisfatoriamente o curso”.  Os regulamentos emendados definem esses e outros termos para mais clareza e consistência.</w:t>
      </w:r>
    </w:p>
    <w:p w14:paraId="09024E3A" w14:textId="77777777" w:rsidR="00877320" w:rsidRDefault="00877320" w:rsidP="00AE0E6F">
      <w:pPr>
        <w:ind w:left="720"/>
        <w:rPr>
          <w:rFonts w:cs="Calibri"/>
        </w:rPr>
      </w:pPr>
    </w:p>
    <w:p w14:paraId="18E4CA5C" w14:textId="366EE491" w:rsidR="00877320" w:rsidRDefault="00FB34A9" w:rsidP="00877320">
      <w:pPr>
        <w:pStyle w:val="ListParagraph"/>
        <w:numPr>
          <w:ilvl w:val="0"/>
          <w:numId w:val="7"/>
        </w:numPr>
        <w:rPr>
          <w:rFonts w:cs="Calibri"/>
        </w:rPr>
      </w:pPr>
      <w:r>
        <w:t xml:space="preserve">Especificar os requisitos mínimos para obter a determinação de competência. </w:t>
      </w:r>
    </w:p>
    <w:p w14:paraId="77A7DCA6" w14:textId="77777777" w:rsidR="00AC6E9E" w:rsidRDefault="00AC6E9E" w:rsidP="00AC6E9E">
      <w:pPr>
        <w:pStyle w:val="ListParagraph"/>
        <w:ind w:left="1080"/>
        <w:rPr>
          <w:rFonts w:cs="Calibri"/>
        </w:rPr>
      </w:pPr>
    </w:p>
    <w:p w14:paraId="133F2433" w14:textId="33CACE20" w:rsidR="00945821" w:rsidRDefault="00AC6E9E" w:rsidP="00AC6E9E">
      <w:pPr>
        <w:pStyle w:val="ListParagraph"/>
        <w:ind w:left="1080"/>
        <w:rPr>
          <w:rFonts w:cs="Calibri"/>
        </w:rPr>
      </w:pPr>
      <w:r>
        <w:t xml:space="preserve">Os regulamentos emendados incorporam a exigência da nova lei de que os alunos demonstrem domínio de um conjunto comum de habilidades, competências e conhecimentos em determinadas áreas </w:t>
      </w:r>
      <w:r>
        <w:rPr>
          <w:b/>
          <w:bCs/>
        </w:rPr>
        <w:t>e</w:t>
      </w:r>
      <w:r>
        <w:t xml:space="preserve"> também concluam satisfatoriamente cursos em determinadas áreas. Além disso, os regulamentos emendados especificam a forma de os alunos atenderem ao requisito de concluir satisfatoriamente os cursos, da seguinte forma:</w:t>
      </w:r>
    </w:p>
    <w:p w14:paraId="3195C300" w14:textId="77777777" w:rsidR="00945821" w:rsidRPr="00945821" w:rsidRDefault="00945821" w:rsidP="00945821">
      <w:pPr>
        <w:pStyle w:val="ListParagraph"/>
        <w:ind w:left="1440"/>
      </w:pPr>
    </w:p>
    <w:p w14:paraId="5966B542" w14:textId="2A6A4425" w:rsidR="00945821" w:rsidRPr="00945821" w:rsidRDefault="00945821" w:rsidP="00945821">
      <w:pPr>
        <w:pStyle w:val="ListParagraph"/>
        <w:spacing w:after="160" w:line="259" w:lineRule="auto"/>
        <w:ind w:left="1800"/>
      </w:pPr>
      <w:r>
        <w:t xml:space="preserve">Para Língua Inglesa, o aluno deverá: (i) concluir satisfatoriamente os estudos equivalentes a dois anos da disciplina de Língua Inglesa do ensino médio.  </w:t>
      </w:r>
    </w:p>
    <w:p w14:paraId="54449225" w14:textId="77777777" w:rsidR="00945821" w:rsidRPr="00945821" w:rsidRDefault="00945821" w:rsidP="00945821">
      <w:pPr>
        <w:pStyle w:val="ListParagraph"/>
        <w:ind w:left="1440"/>
      </w:pPr>
    </w:p>
    <w:p w14:paraId="65A7883B" w14:textId="49C50281" w:rsidR="00945821" w:rsidRPr="00945821" w:rsidRDefault="00945821" w:rsidP="00945821">
      <w:pPr>
        <w:pStyle w:val="ListParagraph"/>
        <w:spacing w:after="160" w:line="259" w:lineRule="auto"/>
        <w:ind w:left="1800"/>
      </w:pPr>
      <w:r>
        <w:t>Para Matemática, o aluno deverá: (i) concluir satisfatoriamente os estudos das disciplinas de Álgebra I e Geometria; ou (ii) concluir satisfatoriamente os estudos das disciplinas de Matemática Integrada I e Matemática Integrada II.</w:t>
      </w:r>
    </w:p>
    <w:p w14:paraId="672223C3" w14:textId="77777777" w:rsidR="00945821" w:rsidRPr="00945821" w:rsidRDefault="00945821" w:rsidP="00945821">
      <w:pPr>
        <w:pStyle w:val="ListParagraph"/>
      </w:pPr>
    </w:p>
    <w:p w14:paraId="120BDF08" w14:textId="0CF68373" w:rsidR="00C748C6" w:rsidRDefault="00945821" w:rsidP="00C748C6">
      <w:pPr>
        <w:pStyle w:val="ListParagraph"/>
        <w:spacing w:after="160" w:line="259" w:lineRule="auto"/>
        <w:ind w:left="1800"/>
      </w:pPr>
      <w:r>
        <w:t>Para Ciências, o aluno deverá: (i) concluir satisfatoriamente os estudos de um ano de Biologia; ou (ii) concluir satisfatoriamente os estudos de um ano de Física; ou (iii) concluir satisfatoriamente os estudos de um ano de Química; ou (iv) concluir satisfatoriamente os estudos de uma disciplina de Tecnologia ou Engenharia.</w:t>
      </w:r>
    </w:p>
    <w:p w14:paraId="4DD712C1" w14:textId="77777777" w:rsidR="00C748C6" w:rsidRDefault="00C748C6" w:rsidP="00C748C6">
      <w:pPr>
        <w:pStyle w:val="ListParagraph"/>
        <w:spacing w:after="160" w:line="259" w:lineRule="auto"/>
        <w:ind w:left="1800"/>
      </w:pPr>
    </w:p>
    <w:p w14:paraId="1604E122" w14:textId="7E879196" w:rsidR="00945821" w:rsidRDefault="00945821" w:rsidP="00FC7FD4">
      <w:pPr>
        <w:pStyle w:val="ListParagraph"/>
        <w:numPr>
          <w:ilvl w:val="0"/>
          <w:numId w:val="7"/>
        </w:numPr>
        <w:rPr>
          <w:rFonts w:cs="Calibri"/>
        </w:rPr>
      </w:pPr>
      <w:r>
        <w:t>Acrescentar “uma área adicional determinada pelo Conselho”</w:t>
      </w:r>
    </w:p>
    <w:p w14:paraId="24A3B1C7" w14:textId="77777777" w:rsidR="00945821" w:rsidRDefault="00945821" w:rsidP="00945821">
      <w:pPr>
        <w:rPr>
          <w:rFonts w:cs="Calibri"/>
        </w:rPr>
      </w:pPr>
    </w:p>
    <w:p w14:paraId="2CDBBA9E" w14:textId="21D89CB7" w:rsidR="00945821" w:rsidRDefault="00945821" w:rsidP="00945821">
      <w:pPr>
        <w:ind w:left="1080"/>
        <w:rPr>
          <w:rFonts w:cs="Calibri"/>
        </w:rPr>
      </w:pPr>
      <w:r>
        <w:t>A nova lei autoriza o Conselho a acrescentar áreas à determinação de competência, incluindo história/ciências sociais e línguas mundiais. Os regulamentos emendados acrescentam História dos Estados Unidos às áreas incluídas na determinação de competência, começando com a turma de formandos de 2027.</w:t>
      </w:r>
    </w:p>
    <w:p w14:paraId="155F62D5" w14:textId="77777777" w:rsidR="00945821" w:rsidRPr="00945821" w:rsidRDefault="00945821" w:rsidP="00945821">
      <w:pPr>
        <w:rPr>
          <w:rFonts w:cs="Calibri"/>
        </w:rPr>
      </w:pPr>
    </w:p>
    <w:p w14:paraId="0187682F" w14:textId="23C5E41F" w:rsidR="00FC7FD4" w:rsidRDefault="00FC7FD4" w:rsidP="00FC7FD4">
      <w:pPr>
        <w:pStyle w:val="ListParagraph"/>
        <w:numPr>
          <w:ilvl w:val="0"/>
          <w:numId w:val="7"/>
        </w:numPr>
        <w:rPr>
          <w:rFonts w:cs="Calibri"/>
        </w:rPr>
      </w:pPr>
      <w:r>
        <w:t xml:space="preserve">Oferecer opções para atender às necessidades dos alunos </w:t>
      </w:r>
    </w:p>
    <w:p w14:paraId="36113AE8" w14:textId="77777777" w:rsidR="00945821" w:rsidRPr="00945821" w:rsidRDefault="00945821" w:rsidP="00945821">
      <w:pPr>
        <w:rPr>
          <w:rFonts w:cs="Calibri"/>
        </w:rPr>
      </w:pPr>
    </w:p>
    <w:p w14:paraId="29D30C39" w14:textId="198DDBA4" w:rsidR="006C1D02" w:rsidRPr="006C1D02" w:rsidRDefault="00361FFF" w:rsidP="6F6F6A4D">
      <w:pPr>
        <w:spacing w:after="160" w:line="259" w:lineRule="auto"/>
        <w:ind w:left="1080"/>
      </w:pPr>
      <w:r>
        <w:t xml:space="preserve">Alguns alunos que se matriculam no ensino médio podem não ter um histórico escolar tradicional de suas disciplinas e notas anteriores. Por exemplo, alguns alunos podem ter sido educados em casa anteriormente ou podem ter vindo de </w:t>
      </w:r>
      <w:r>
        <w:lastRenderedPageBreak/>
        <w:t>outro estado ou país. Os regulamentos emendados estabelecem que, nessas circunstâncias limitadas, quando um distrito</w:t>
      </w:r>
      <w:r w:rsidRPr="6F6F6A4D">
        <w:rPr>
          <w:rStyle w:val="FootnoteReference"/>
          <w:rFonts w:cs="Calibri"/>
        </w:rPr>
        <w:footnoteReference w:id="2"/>
      </w:r>
      <w:r>
        <w:t xml:space="preserve"> não puder documentar as matérias anteriores de um aluno, o aluno poderá obter a determinação de competência obtendo uma pontuação de qualificação de pelo menos os níveis de desempenho “Atendendo às Expectativas” ou “Superando as Expectativas” na avaliação relevante do MCAS para o ensino médio. O aluno também pode obter a determinação de competência ao atender ao padrão de um equivalente substituto que o distrito certifique que satisfaz os mesmos padrões acadêmicos. Os regulamentos emendados também incluem uma disposição que permite que o Comissário dispense uma disposição dos regulamentos por justa causa, mediante solicitação por escrito de um distrito. </w:t>
      </w:r>
    </w:p>
    <w:p w14:paraId="615FA48E" w14:textId="27F366CD" w:rsidR="00BC7DE7" w:rsidRDefault="00BC7DE7" w:rsidP="00FC7FD4">
      <w:pPr>
        <w:pStyle w:val="ListParagraph"/>
        <w:numPr>
          <w:ilvl w:val="0"/>
          <w:numId w:val="7"/>
        </w:numPr>
        <w:rPr>
          <w:rFonts w:cs="Calibri"/>
        </w:rPr>
      </w:pPr>
      <w:r>
        <w:t>Oferecer supervisão</w:t>
      </w:r>
    </w:p>
    <w:p w14:paraId="1A216157" w14:textId="77777777" w:rsidR="004132CF" w:rsidRPr="004132CF" w:rsidRDefault="004132CF" w:rsidP="00775932">
      <w:pPr>
        <w:ind w:left="720"/>
        <w:rPr>
          <w:rFonts w:cs="Calibri"/>
        </w:rPr>
      </w:pPr>
    </w:p>
    <w:p w14:paraId="6AE7E061" w14:textId="116CF628" w:rsidR="003F0B36" w:rsidRPr="00877320" w:rsidRDefault="003F0B36" w:rsidP="003F0B36">
      <w:pPr>
        <w:pStyle w:val="ListParagraph"/>
        <w:ind w:left="1080"/>
        <w:rPr>
          <w:rFonts w:cs="Calibri"/>
        </w:rPr>
      </w:pPr>
      <w:r>
        <w:t xml:space="preserve">Os regulamentos emendados especificam que os distritos devem adotar uma política de determinação de competência, que deve ser aprovada pelo corpo diretivo do distrito. Além disso, os distritos devem publicar as políticas em seus sites e apresentar as políticas e os requisitos locais de graduação ao Departamento. Os distritos devem certificar ao Departamento que cumpriram essas disposições. Os regulamentos emendados também especificam que o Departamento auditará a qualidade das políticas de determinação de competência dos distritos. </w:t>
      </w:r>
    </w:p>
    <w:p w14:paraId="4E9FFD91" w14:textId="77777777" w:rsidR="00037291" w:rsidRDefault="00037291" w:rsidP="26E8F69E">
      <w:pPr>
        <w:rPr>
          <w:rFonts w:cs="Calibri"/>
        </w:rPr>
      </w:pPr>
    </w:p>
    <w:p w14:paraId="5CED07A6" w14:textId="59A30187" w:rsidR="002E3C0B" w:rsidRDefault="002E3C0B" w:rsidP="6F6F6A4D">
      <w:pPr>
        <w:pStyle w:val="NoSpacing"/>
        <w:rPr>
          <w:rFonts w:eastAsiaTheme="minorEastAsia"/>
        </w:rPr>
      </w:pPr>
      <w:r>
        <w:rPr>
          <w:rFonts w:ascii="Aptos" w:hAnsi="Aptos"/>
        </w:rPr>
        <w:t>Rob Curtin, diretor de Dados, Avaliação e Responsabilidade, participará conosco da discussão na reunião do Conselho em 25 de fevereiro de 2025.</w:t>
      </w:r>
      <w:r>
        <w:t xml:space="preserve"> </w:t>
      </w:r>
    </w:p>
    <w:p w14:paraId="0C4B55A2" w14:textId="77777777" w:rsidR="002E3C0B" w:rsidRDefault="002E3C0B" w:rsidP="002E3C0B">
      <w:pPr>
        <w:rPr>
          <w:rFonts w:eastAsiaTheme="minorEastAsia"/>
        </w:rPr>
      </w:pPr>
    </w:p>
    <w:p w14:paraId="7EF0F200" w14:textId="07B0C7C9" w:rsidR="7637BCB8" w:rsidRDefault="7637BCB8" w:rsidP="26E8F69E">
      <w:r>
        <w:t>Em anexo, há uma versão dos regulamentos com as alterações, acompanhada de uma moção para solicitar comentários públicos sobre as emendas propostas.</w:t>
      </w:r>
    </w:p>
    <w:p w14:paraId="2FFC84C3" w14:textId="6578C259" w:rsidR="26E8F69E" w:rsidRDefault="26E8F69E" w:rsidP="26E8F69E">
      <w:pPr>
        <w:rPr>
          <w:rFonts w:cs="Calibri"/>
        </w:rPr>
      </w:pPr>
    </w:p>
    <w:p w14:paraId="40B79044" w14:textId="40975C1E" w:rsidR="7637BCB8" w:rsidRDefault="7637BCB8" w:rsidP="26E8F69E">
      <w:pPr>
        <w:rPr>
          <w:rFonts w:cs="Calibri"/>
        </w:rPr>
      </w:pPr>
      <w:r>
        <w:t>Anexos:</w:t>
      </w:r>
    </w:p>
    <w:p w14:paraId="1CF154D1" w14:textId="7FBCA2C3" w:rsidR="00EE347F" w:rsidRDefault="00F94DE0" w:rsidP="00852D6B">
      <w:pPr>
        <w:ind w:left="720"/>
        <w:rPr>
          <w:rFonts w:cs="Calibri"/>
        </w:rPr>
      </w:pPr>
      <w:r>
        <w:t>603 CMR 30.00 Versão riscada dos regulamentos que mostra as emendas propostas</w:t>
      </w:r>
    </w:p>
    <w:p w14:paraId="1E9FF00D" w14:textId="17406863" w:rsidR="7637BCB8" w:rsidRDefault="7637BCB8" w:rsidP="26E8F69E">
      <w:pPr>
        <w:ind w:firstLine="720"/>
      </w:pPr>
      <w:r>
        <w:t>Moção: 603 CMR 30.00</w:t>
      </w:r>
    </w:p>
    <w:p w14:paraId="6B7D1A08" w14:textId="382BBAD4" w:rsidR="26E8F69E" w:rsidRDefault="26E8F69E" w:rsidP="26E8F69E">
      <w:pPr>
        <w:rPr>
          <w:rFonts w:cs="Calibri"/>
        </w:rPr>
      </w:pPr>
    </w:p>
    <w:sectPr w:rsidR="26E8F69E" w:rsidSect="0046693C">
      <w:headerReference w:type="default" r:id="rId14"/>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AC7EF" w14:textId="77777777" w:rsidR="00177E2E" w:rsidRDefault="00177E2E" w:rsidP="00ED5501">
      <w:r>
        <w:separator/>
      </w:r>
    </w:p>
  </w:endnote>
  <w:endnote w:type="continuationSeparator" w:id="0">
    <w:p w14:paraId="68087B28" w14:textId="77777777" w:rsidR="00177E2E" w:rsidRDefault="00177E2E" w:rsidP="00ED5501">
      <w:r>
        <w:continuationSeparator/>
      </w:r>
    </w:p>
  </w:endnote>
  <w:endnote w:type="continuationNotice" w:id="1">
    <w:p w14:paraId="73D4352C" w14:textId="77777777" w:rsidR="00177E2E" w:rsidRDefault="00177E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8C818" w14:textId="43255E67" w:rsidR="00ED5501" w:rsidRPr="00ED5501" w:rsidRDefault="004C53BC" w:rsidP="00A504E1">
    <w:pPr>
      <w:pStyle w:val="Footer"/>
      <w:tabs>
        <w:tab w:val="clear" w:pos="4680"/>
        <w:tab w:val="clear" w:pos="9360"/>
        <w:tab w:val="left" w:pos="5412"/>
      </w:tabs>
    </w:pPr>
    <w:r>
      <w:rPr>
        <w:noProof/>
      </w:rPr>
      <w:drawing>
        <wp:anchor distT="0" distB="0" distL="114300" distR="114300" simplePos="0" relativeHeight="251658241" behindDoc="1" locked="0" layoutInCell="1" allowOverlap="1" wp14:anchorId="6EA90686" wp14:editId="64FC6633">
          <wp:simplePos x="0" y="0"/>
          <wp:positionH relativeFrom="column">
            <wp:posOffset>-939800</wp:posOffset>
          </wp:positionH>
          <wp:positionV relativeFrom="paragraph">
            <wp:posOffset>-169545</wp:posOffset>
          </wp:positionV>
          <wp:extent cx="7806055" cy="739775"/>
          <wp:effectExtent l="0" t="0" r="0" b="0"/>
          <wp:wrapNone/>
          <wp:docPr id="1311776125" name="Picture 1" descr="DESE's contact information:&#10;&#10;135 Santilli Hwy, Everett, MA 02149&#10;Voice: (781) 338-3000&#10;TTY: (800) 439-2370&#10;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DESE's contact information:&#10;&#10;135 Santilli Hwy, Everett, MA 02149&#10;Voice: (781) 338-3000&#10;TTY: (800) 439-2370&#10;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t>2</w:t>
        </w:r>
        <w: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EC5FC" w14:textId="77777777" w:rsidR="00177E2E" w:rsidRDefault="00177E2E" w:rsidP="00ED5501">
      <w:r>
        <w:separator/>
      </w:r>
    </w:p>
  </w:footnote>
  <w:footnote w:type="continuationSeparator" w:id="0">
    <w:p w14:paraId="5EEBDB3D" w14:textId="77777777" w:rsidR="00177E2E" w:rsidRDefault="00177E2E" w:rsidP="00ED5501">
      <w:r>
        <w:continuationSeparator/>
      </w:r>
    </w:p>
  </w:footnote>
  <w:footnote w:type="continuationNotice" w:id="1">
    <w:p w14:paraId="4259EDA6" w14:textId="77777777" w:rsidR="00177E2E" w:rsidRDefault="00177E2E"/>
  </w:footnote>
  <w:footnote w:id="2">
    <w:p w14:paraId="13E9352C" w14:textId="0AA243E7" w:rsidR="6F6F6A4D" w:rsidRDefault="6F6F6A4D" w:rsidP="6F6F6A4D">
      <w:pPr>
        <w:pStyle w:val="FootnoteText"/>
      </w:pPr>
      <w:r>
        <w:rPr>
          <w:rStyle w:val="FootnoteReference"/>
        </w:rPr>
        <w:footnoteRef/>
      </w:r>
      <w:r>
        <w:t xml:space="preserve"> Os regulamentos emendados definem o termo “distrito” de forma ampla para incluir “qualquer outra escola pública estabelecida por estatuto ou regulamento, que atue por meio de seu conselho administrativo ou diretor”.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5E328A9F">
          <wp:simplePos x="0" y="0"/>
          <wp:positionH relativeFrom="page">
            <wp:posOffset>-29845</wp:posOffset>
          </wp:positionH>
          <wp:positionV relativeFrom="paragraph">
            <wp:posOffset>-505460</wp:posOffset>
          </wp:positionV>
          <wp:extent cx="7810500" cy="1590675"/>
          <wp:effectExtent l="0" t="0" r="0" b="0"/>
          <wp:wrapNone/>
          <wp:docPr id="52748680" name="Picture 1" descr="DESE memo heading, including DESE logo and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SE memo heading, including DESE logo and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C568D"/>
    <w:multiLevelType w:val="hybridMultilevel"/>
    <w:tmpl w:val="22EE6E4E"/>
    <w:lvl w:ilvl="0" w:tplc="12943D8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5900000"/>
    <w:multiLevelType w:val="hybridMultilevel"/>
    <w:tmpl w:val="DA64C2B4"/>
    <w:lvl w:ilvl="0" w:tplc="0EB69BD6">
      <w:start w:val="1"/>
      <w:numFmt w:val="bullet"/>
      <w:lvlText w:val=""/>
      <w:lvlJc w:val="left"/>
      <w:pPr>
        <w:ind w:left="720" w:hanging="360"/>
      </w:pPr>
      <w:rPr>
        <w:rFonts w:ascii="Symbol" w:hAnsi="Symbol" w:hint="default"/>
      </w:rPr>
    </w:lvl>
    <w:lvl w:ilvl="1" w:tplc="DBF860EE">
      <w:start w:val="1"/>
      <w:numFmt w:val="bullet"/>
      <w:lvlText w:val="o"/>
      <w:lvlJc w:val="left"/>
      <w:pPr>
        <w:ind w:left="1440" w:hanging="360"/>
      </w:pPr>
      <w:rPr>
        <w:rFonts w:ascii="Courier New" w:hAnsi="Courier New" w:hint="default"/>
      </w:rPr>
    </w:lvl>
    <w:lvl w:ilvl="2" w:tplc="F6163F86">
      <w:start w:val="1"/>
      <w:numFmt w:val="bullet"/>
      <w:lvlText w:val=""/>
      <w:lvlJc w:val="left"/>
      <w:pPr>
        <w:ind w:left="2160" w:hanging="360"/>
      </w:pPr>
      <w:rPr>
        <w:rFonts w:ascii="Wingdings" w:hAnsi="Wingdings" w:hint="default"/>
      </w:rPr>
    </w:lvl>
    <w:lvl w:ilvl="3" w:tplc="6158F348">
      <w:start w:val="1"/>
      <w:numFmt w:val="bullet"/>
      <w:lvlText w:val=""/>
      <w:lvlJc w:val="left"/>
      <w:pPr>
        <w:ind w:left="2880" w:hanging="360"/>
      </w:pPr>
      <w:rPr>
        <w:rFonts w:ascii="Symbol" w:hAnsi="Symbol" w:hint="default"/>
      </w:rPr>
    </w:lvl>
    <w:lvl w:ilvl="4" w:tplc="CCB0FA52">
      <w:start w:val="1"/>
      <w:numFmt w:val="bullet"/>
      <w:lvlText w:val="o"/>
      <w:lvlJc w:val="left"/>
      <w:pPr>
        <w:ind w:left="3600" w:hanging="360"/>
      </w:pPr>
      <w:rPr>
        <w:rFonts w:ascii="Courier New" w:hAnsi="Courier New" w:hint="default"/>
      </w:rPr>
    </w:lvl>
    <w:lvl w:ilvl="5" w:tplc="E87C64F6">
      <w:start w:val="1"/>
      <w:numFmt w:val="bullet"/>
      <w:lvlText w:val=""/>
      <w:lvlJc w:val="left"/>
      <w:pPr>
        <w:ind w:left="4320" w:hanging="360"/>
      </w:pPr>
      <w:rPr>
        <w:rFonts w:ascii="Wingdings" w:hAnsi="Wingdings" w:hint="default"/>
      </w:rPr>
    </w:lvl>
    <w:lvl w:ilvl="6" w:tplc="A992C918">
      <w:start w:val="1"/>
      <w:numFmt w:val="bullet"/>
      <w:lvlText w:val=""/>
      <w:lvlJc w:val="left"/>
      <w:pPr>
        <w:ind w:left="5040" w:hanging="360"/>
      </w:pPr>
      <w:rPr>
        <w:rFonts w:ascii="Symbol" w:hAnsi="Symbol" w:hint="default"/>
      </w:rPr>
    </w:lvl>
    <w:lvl w:ilvl="7" w:tplc="32962B50">
      <w:start w:val="1"/>
      <w:numFmt w:val="bullet"/>
      <w:lvlText w:val="o"/>
      <w:lvlJc w:val="left"/>
      <w:pPr>
        <w:ind w:left="5760" w:hanging="360"/>
      </w:pPr>
      <w:rPr>
        <w:rFonts w:ascii="Courier New" w:hAnsi="Courier New" w:hint="default"/>
      </w:rPr>
    </w:lvl>
    <w:lvl w:ilvl="8" w:tplc="E354BFBE">
      <w:start w:val="1"/>
      <w:numFmt w:val="bullet"/>
      <w:lvlText w:val=""/>
      <w:lvlJc w:val="left"/>
      <w:pPr>
        <w:ind w:left="6480" w:hanging="360"/>
      </w:pPr>
      <w:rPr>
        <w:rFonts w:ascii="Wingdings" w:hAnsi="Wingdings" w:hint="default"/>
      </w:rPr>
    </w:lvl>
  </w:abstractNum>
  <w:abstractNum w:abstractNumId="2" w15:restartNumberingAfterBreak="0">
    <w:nsid w:val="28F7F700"/>
    <w:multiLevelType w:val="hybridMultilevel"/>
    <w:tmpl w:val="B8CCD9F0"/>
    <w:lvl w:ilvl="0" w:tplc="48AEA32C">
      <w:start w:val="1"/>
      <w:numFmt w:val="bullet"/>
      <w:lvlText w:val=""/>
      <w:lvlJc w:val="left"/>
      <w:pPr>
        <w:ind w:left="720" w:hanging="360"/>
      </w:pPr>
      <w:rPr>
        <w:rFonts w:ascii="Symbol" w:hAnsi="Symbol" w:hint="default"/>
      </w:rPr>
    </w:lvl>
    <w:lvl w:ilvl="1" w:tplc="4A0C4512">
      <w:start w:val="1"/>
      <w:numFmt w:val="bullet"/>
      <w:lvlText w:val="o"/>
      <w:lvlJc w:val="left"/>
      <w:pPr>
        <w:ind w:left="1440" w:hanging="360"/>
      </w:pPr>
      <w:rPr>
        <w:rFonts w:ascii="Courier New" w:hAnsi="Courier New" w:hint="default"/>
      </w:rPr>
    </w:lvl>
    <w:lvl w:ilvl="2" w:tplc="55FE7DDA">
      <w:start w:val="1"/>
      <w:numFmt w:val="bullet"/>
      <w:lvlText w:val=""/>
      <w:lvlJc w:val="left"/>
      <w:pPr>
        <w:ind w:left="2160" w:hanging="360"/>
      </w:pPr>
      <w:rPr>
        <w:rFonts w:ascii="Wingdings" w:hAnsi="Wingdings" w:hint="default"/>
      </w:rPr>
    </w:lvl>
    <w:lvl w:ilvl="3" w:tplc="74A2D062">
      <w:start w:val="1"/>
      <w:numFmt w:val="bullet"/>
      <w:lvlText w:val=""/>
      <w:lvlJc w:val="left"/>
      <w:pPr>
        <w:ind w:left="2880" w:hanging="360"/>
      </w:pPr>
      <w:rPr>
        <w:rFonts w:ascii="Symbol" w:hAnsi="Symbol" w:hint="default"/>
      </w:rPr>
    </w:lvl>
    <w:lvl w:ilvl="4" w:tplc="C2968030">
      <w:start w:val="1"/>
      <w:numFmt w:val="bullet"/>
      <w:lvlText w:val="o"/>
      <w:lvlJc w:val="left"/>
      <w:pPr>
        <w:ind w:left="3600" w:hanging="360"/>
      </w:pPr>
      <w:rPr>
        <w:rFonts w:ascii="Courier New" w:hAnsi="Courier New" w:hint="default"/>
      </w:rPr>
    </w:lvl>
    <w:lvl w:ilvl="5" w:tplc="11286ED2">
      <w:start w:val="1"/>
      <w:numFmt w:val="bullet"/>
      <w:lvlText w:val=""/>
      <w:lvlJc w:val="left"/>
      <w:pPr>
        <w:ind w:left="4320" w:hanging="360"/>
      </w:pPr>
      <w:rPr>
        <w:rFonts w:ascii="Wingdings" w:hAnsi="Wingdings" w:hint="default"/>
      </w:rPr>
    </w:lvl>
    <w:lvl w:ilvl="6" w:tplc="F604A430">
      <w:start w:val="1"/>
      <w:numFmt w:val="bullet"/>
      <w:lvlText w:val=""/>
      <w:lvlJc w:val="left"/>
      <w:pPr>
        <w:ind w:left="5040" w:hanging="360"/>
      </w:pPr>
      <w:rPr>
        <w:rFonts w:ascii="Symbol" w:hAnsi="Symbol" w:hint="default"/>
      </w:rPr>
    </w:lvl>
    <w:lvl w:ilvl="7" w:tplc="77D215C4">
      <w:start w:val="1"/>
      <w:numFmt w:val="bullet"/>
      <w:lvlText w:val="o"/>
      <w:lvlJc w:val="left"/>
      <w:pPr>
        <w:ind w:left="5760" w:hanging="360"/>
      </w:pPr>
      <w:rPr>
        <w:rFonts w:ascii="Courier New" w:hAnsi="Courier New" w:hint="default"/>
      </w:rPr>
    </w:lvl>
    <w:lvl w:ilvl="8" w:tplc="81901228">
      <w:start w:val="1"/>
      <w:numFmt w:val="bullet"/>
      <w:lvlText w:val=""/>
      <w:lvlJc w:val="left"/>
      <w:pPr>
        <w:ind w:left="6480" w:hanging="360"/>
      </w:pPr>
      <w:rPr>
        <w:rFonts w:ascii="Wingdings" w:hAnsi="Wingdings" w:hint="default"/>
      </w:rPr>
    </w:lvl>
  </w:abstractNum>
  <w:abstractNum w:abstractNumId="3" w15:restartNumberingAfterBreak="0">
    <w:nsid w:val="2E134C20"/>
    <w:multiLevelType w:val="hybridMultilevel"/>
    <w:tmpl w:val="4C1E746C"/>
    <w:lvl w:ilvl="0" w:tplc="59989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E77580"/>
    <w:multiLevelType w:val="hybridMultilevel"/>
    <w:tmpl w:val="FFFFFFFF"/>
    <w:lvl w:ilvl="0" w:tplc="746E1A40">
      <w:start w:val="1"/>
      <w:numFmt w:val="bullet"/>
      <w:lvlText w:val=""/>
      <w:lvlJc w:val="left"/>
      <w:pPr>
        <w:ind w:left="720" w:hanging="360"/>
      </w:pPr>
      <w:rPr>
        <w:rFonts w:ascii="Symbol" w:hAnsi="Symbol" w:hint="default"/>
      </w:rPr>
    </w:lvl>
    <w:lvl w:ilvl="1" w:tplc="4BBCFF26">
      <w:start w:val="1"/>
      <w:numFmt w:val="bullet"/>
      <w:lvlText w:val="o"/>
      <w:lvlJc w:val="left"/>
      <w:pPr>
        <w:ind w:left="1440" w:hanging="360"/>
      </w:pPr>
      <w:rPr>
        <w:rFonts w:ascii="Courier New" w:hAnsi="Courier New" w:hint="default"/>
      </w:rPr>
    </w:lvl>
    <w:lvl w:ilvl="2" w:tplc="EEBA0278">
      <w:start w:val="1"/>
      <w:numFmt w:val="bullet"/>
      <w:lvlText w:val=""/>
      <w:lvlJc w:val="left"/>
      <w:pPr>
        <w:ind w:left="2160" w:hanging="360"/>
      </w:pPr>
      <w:rPr>
        <w:rFonts w:ascii="Wingdings" w:hAnsi="Wingdings" w:hint="default"/>
      </w:rPr>
    </w:lvl>
    <w:lvl w:ilvl="3" w:tplc="F716B986">
      <w:start w:val="1"/>
      <w:numFmt w:val="bullet"/>
      <w:lvlText w:val=""/>
      <w:lvlJc w:val="left"/>
      <w:pPr>
        <w:ind w:left="2880" w:hanging="360"/>
      </w:pPr>
      <w:rPr>
        <w:rFonts w:ascii="Symbol" w:hAnsi="Symbol" w:hint="default"/>
      </w:rPr>
    </w:lvl>
    <w:lvl w:ilvl="4" w:tplc="F7A41724">
      <w:start w:val="1"/>
      <w:numFmt w:val="bullet"/>
      <w:lvlText w:val="o"/>
      <w:lvlJc w:val="left"/>
      <w:pPr>
        <w:ind w:left="3600" w:hanging="360"/>
      </w:pPr>
      <w:rPr>
        <w:rFonts w:ascii="Courier New" w:hAnsi="Courier New" w:hint="default"/>
      </w:rPr>
    </w:lvl>
    <w:lvl w:ilvl="5" w:tplc="373C4528">
      <w:start w:val="1"/>
      <w:numFmt w:val="bullet"/>
      <w:lvlText w:val=""/>
      <w:lvlJc w:val="left"/>
      <w:pPr>
        <w:ind w:left="4320" w:hanging="360"/>
      </w:pPr>
      <w:rPr>
        <w:rFonts w:ascii="Wingdings" w:hAnsi="Wingdings" w:hint="default"/>
      </w:rPr>
    </w:lvl>
    <w:lvl w:ilvl="6" w:tplc="A574E6F4">
      <w:start w:val="1"/>
      <w:numFmt w:val="bullet"/>
      <w:lvlText w:val=""/>
      <w:lvlJc w:val="left"/>
      <w:pPr>
        <w:ind w:left="5040" w:hanging="360"/>
      </w:pPr>
      <w:rPr>
        <w:rFonts w:ascii="Symbol" w:hAnsi="Symbol" w:hint="default"/>
      </w:rPr>
    </w:lvl>
    <w:lvl w:ilvl="7" w:tplc="C1D6E8C6">
      <w:start w:val="1"/>
      <w:numFmt w:val="bullet"/>
      <w:lvlText w:val="o"/>
      <w:lvlJc w:val="left"/>
      <w:pPr>
        <w:ind w:left="5760" w:hanging="360"/>
      </w:pPr>
      <w:rPr>
        <w:rFonts w:ascii="Courier New" w:hAnsi="Courier New" w:hint="default"/>
      </w:rPr>
    </w:lvl>
    <w:lvl w:ilvl="8" w:tplc="B7B2ADC8">
      <w:start w:val="1"/>
      <w:numFmt w:val="bullet"/>
      <w:lvlText w:val=""/>
      <w:lvlJc w:val="left"/>
      <w:pPr>
        <w:ind w:left="6480" w:hanging="360"/>
      </w:pPr>
      <w:rPr>
        <w:rFonts w:ascii="Wingdings" w:hAnsi="Wingdings" w:hint="default"/>
      </w:rPr>
    </w:lvl>
  </w:abstractNum>
  <w:abstractNum w:abstractNumId="5" w15:restartNumberingAfterBreak="0">
    <w:nsid w:val="49715A84"/>
    <w:multiLevelType w:val="hybridMultilevel"/>
    <w:tmpl w:val="31087B28"/>
    <w:lvl w:ilvl="0" w:tplc="0D78F536">
      <w:start w:val="1"/>
      <w:numFmt w:val="bullet"/>
      <w:lvlText w:val="-"/>
      <w:lvlJc w:val="left"/>
      <w:pPr>
        <w:ind w:left="720" w:hanging="360"/>
      </w:pPr>
      <w:rPr>
        <w:rFonts w:ascii="Aptos" w:hAnsi="Aptos" w:hint="default"/>
      </w:rPr>
    </w:lvl>
    <w:lvl w:ilvl="1" w:tplc="C55630F6">
      <w:start w:val="1"/>
      <w:numFmt w:val="bullet"/>
      <w:lvlText w:val="o"/>
      <w:lvlJc w:val="left"/>
      <w:pPr>
        <w:ind w:left="1440" w:hanging="360"/>
      </w:pPr>
      <w:rPr>
        <w:rFonts w:ascii="Aptos" w:hAnsi="Aptos" w:hint="default"/>
      </w:rPr>
    </w:lvl>
    <w:lvl w:ilvl="2" w:tplc="A3F09E5E">
      <w:start w:val="1"/>
      <w:numFmt w:val="bullet"/>
      <w:lvlText w:val="§"/>
      <w:lvlJc w:val="left"/>
      <w:pPr>
        <w:ind w:left="2160" w:hanging="360"/>
      </w:pPr>
      <w:rPr>
        <w:rFonts w:ascii="Aptos" w:hAnsi="Aptos" w:hint="default"/>
      </w:rPr>
    </w:lvl>
    <w:lvl w:ilvl="3" w:tplc="0DE8ED0C">
      <w:start w:val="1"/>
      <w:numFmt w:val="bullet"/>
      <w:lvlText w:val="·"/>
      <w:lvlJc w:val="left"/>
      <w:pPr>
        <w:ind w:left="2880" w:hanging="360"/>
      </w:pPr>
      <w:rPr>
        <w:rFonts w:ascii="Aptos" w:hAnsi="Aptos" w:hint="default"/>
      </w:rPr>
    </w:lvl>
    <w:lvl w:ilvl="4" w:tplc="A6964488">
      <w:start w:val="1"/>
      <w:numFmt w:val="bullet"/>
      <w:lvlText w:val="o"/>
      <w:lvlJc w:val="left"/>
      <w:pPr>
        <w:ind w:left="3600" w:hanging="360"/>
      </w:pPr>
      <w:rPr>
        <w:rFonts w:ascii="Courier New" w:hAnsi="Courier New" w:hint="default"/>
      </w:rPr>
    </w:lvl>
    <w:lvl w:ilvl="5" w:tplc="A300BC76">
      <w:start w:val="1"/>
      <w:numFmt w:val="bullet"/>
      <w:lvlText w:val=""/>
      <w:lvlJc w:val="left"/>
      <w:pPr>
        <w:ind w:left="4320" w:hanging="360"/>
      </w:pPr>
      <w:rPr>
        <w:rFonts w:ascii="Wingdings" w:hAnsi="Wingdings" w:hint="default"/>
      </w:rPr>
    </w:lvl>
    <w:lvl w:ilvl="6" w:tplc="A66ADE50">
      <w:start w:val="1"/>
      <w:numFmt w:val="bullet"/>
      <w:lvlText w:val=""/>
      <w:lvlJc w:val="left"/>
      <w:pPr>
        <w:ind w:left="5040" w:hanging="360"/>
      </w:pPr>
      <w:rPr>
        <w:rFonts w:ascii="Symbol" w:hAnsi="Symbol" w:hint="default"/>
      </w:rPr>
    </w:lvl>
    <w:lvl w:ilvl="7" w:tplc="1EC82F58">
      <w:start w:val="1"/>
      <w:numFmt w:val="bullet"/>
      <w:lvlText w:val="o"/>
      <w:lvlJc w:val="left"/>
      <w:pPr>
        <w:ind w:left="5760" w:hanging="360"/>
      </w:pPr>
      <w:rPr>
        <w:rFonts w:ascii="Courier New" w:hAnsi="Courier New" w:hint="default"/>
      </w:rPr>
    </w:lvl>
    <w:lvl w:ilvl="8" w:tplc="8FC87188">
      <w:start w:val="1"/>
      <w:numFmt w:val="bullet"/>
      <w:lvlText w:val=""/>
      <w:lvlJc w:val="left"/>
      <w:pPr>
        <w:ind w:left="6480" w:hanging="360"/>
      </w:pPr>
      <w:rPr>
        <w:rFonts w:ascii="Wingdings" w:hAnsi="Wingdings" w:hint="default"/>
      </w:rPr>
    </w:lvl>
  </w:abstractNum>
  <w:abstractNum w:abstractNumId="6" w15:restartNumberingAfterBreak="0">
    <w:nsid w:val="660D214D"/>
    <w:multiLevelType w:val="hybridMultilevel"/>
    <w:tmpl w:val="71CAB3F6"/>
    <w:lvl w:ilvl="0" w:tplc="8E9456D6">
      <w:start w:val="1"/>
      <w:numFmt w:val="bullet"/>
      <w:lvlText w:val=""/>
      <w:lvlJc w:val="left"/>
      <w:pPr>
        <w:ind w:left="720" w:hanging="360"/>
      </w:pPr>
      <w:rPr>
        <w:rFonts w:ascii="Symbol" w:hAnsi="Symbol" w:hint="default"/>
      </w:rPr>
    </w:lvl>
    <w:lvl w:ilvl="1" w:tplc="E7F6597A">
      <w:start w:val="1"/>
      <w:numFmt w:val="bullet"/>
      <w:lvlText w:val="o"/>
      <w:lvlJc w:val="left"/>
      <w:pPr>
        <w:ind w:left="1440" w:hanging="360"/>
      </w:pPr>
      <w:rPr>
        <w:rFonts w:ascii="Courier New" w:hAnsi="Courier New" w:hint="default"/>
      </w:rPr>
    </w:lvl>
    <w:lvl w:ilvl="2" w:tplc="233C16DA">
      <w:start w:val="1"/>
      <w:numFmt w:val="bullet"/>
      <w:lvlText w:val=""/>
      <w:lvlJc w:val="left"/>
      <w:pPr>
        <w:ind w:left="2160" w:hanging="360"/>
      </w:pPr>
      <w:rPr>
        <w:rFonts w:ascii="Wingdings" w:hAnsi="Wingdings" w:hint="default"/>
      </w:rPr>
    </w:lvl>
    <w:lvl w:ilvl="3" w:tplc="20F6CB54">
      <w:start w:val="1"/>
      <w:numFmt w:val="bullet"/>
      <w:lvlText w:val=""/>
      <w:lvlJc w:val="left"/>
      <w:pPr>
        <w:ind w:left="2880" w:hanging="360"/>
      </w:pPr>
      <w:rPr>
        <w:rFonts w:ascii="Symbol" w:hAnsi="Symbol" w:hint="default"/>
      </w:rPr>
    </w:lvl>
    <w:lvl w:ilvl="4" w:tplc="CBB4568E">
      <w:start w:val="1"/>
      <w:numFmt w:val="bullet"/>
      <w:lvlText w:val="o"/>
      <w:lvlJc w:val="left"/>
      <w:pPr>
        <w:ind w:left="3600" w:hanging="360"/>
      </w:pPr>
      <w:rPr>
        <w:rFonts w:ascii="Courier New" w:hAnsi="Courier New" w:hint="default"/>
      </w:rPr>
    </w:lvl>
    <w:lvl w:ilvl="5" w:tplc="DCD8059E">
      <w:start w:val="1"/>
      <w:numFmt w:val="bullet"/>
      <w:lvlText w:val=""/>
      <w:lvlJc w:val="left"/>
      <w:pPr>
        <w:ind w:left="4320" w:hanging="360"/>
      </w:pPr>
      <w:rPr>
        <w:rFonts w:ascii="Wingdings" w:hAnsi="Wingdings" w:hint="default"/>
      </w:rPr>
    </w:lvl>
    <w:lvl w:ilvl="6" w:tplc="EDB4BB9E">
      <w:start w:val="1"/>
      <w:numFmt w:val="bullet"/>
      <w:lvlText w:val=""/>
      <w:lvlJc w:val="left"/>
      <w:pPr>
        <w:ind w:left="5040" w:hanging="360"/>
      </w:pPr>
      <w:rPr>
        <w:rFonts w:ascii="Symbol" w:hAnsi="Symbol" w:hint="default"/>
      </w:rPr>
    </w:lvl>
    <w:lvl w:ilvl="7" w:tplc="351A9D36">
      <w:start w:val="1"/>
      <w:numFmt w:val="bullet"/>
      <w:lvlText w:val="o"/>
      <w:lvlJc w:val="left"/>
      <w:pPr>
        <w:ind w:left="5760" w:hanging="360"/>
      </w:pPr>
      <w:rPr>
        <w:rFonts w:ascii="Courier New" w:hAnsi="Courier New" w:hint="default"/>
      </w:rPr>
    </w:lvl>
    <w:lvl w:ilvl="8" w:tplc="8660AEBC">
      <w:start w:val="1"/>
      <w:numFmt w:val="bullet"/>
      <w:lvlText w:val=""/>
      <w:lvlJc w:val="left"/>
      <w:pPr>
        <w:ind w:left="6480" w:hanging="360"/>
      </w:pPr>
      <w:rPr>
        <w:rFonts w:ascii="Wingdings" w:hAnsi="Wingdings" w:hint="default"/>
      </w:rPr>
    </w:lvl>
  </w:abstractNum>
  <w:abstractNum w:abstractNumId="7" w15:restartNumberingAfterBreak="0">
    <w:nsid w:val="72852702"/>
    <w:multiLevelType w:val="hybridMultilevel"/>
    <w:tmpl w:val="4C3C27E4"/>
    <w:lvl w:ilvl="0" w:tplc="6810A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0708EC"/>
    <w:multiLevelType w:val="hybridMultilevel"/>
    <w:tmpl w:val="5EA65E9E"/>
    <w:lvl w:ilvl="0" w:tplc="6A3C1A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5152970">
    <w:abstractNumId w:val="5"/>
  </w:num>
  <w:num w:numId="2" w16cid:durableId="1998193168">
    <w:abstractNumId w:val="4"/>
  </w:num>
  <w:num w:numId="3" w16cid:durableId="705637439">
    <w:abstractNumId w:val="2"/>
  </w:num>
  <w:num w:numId="4" w16cid:durableId="301817248">
    <w:abstractNumId w:val="1"/>
  </w:num>
  <w:num w:numId="5" w16cid:durableId="1415472298">
    <w:abstractNumId w:val="6"/>
  </w:num>
  <w:num w:numId="6" w16cid:durableId="501313577">
    <w:abstractNumId w:val="8"/>
  </w:num>
  <w:num w:numId="7" w16cid:durableId="306931813">
    <w:abstractNumId w:val="3"/>
  </w:num>
  <w:num w:numId="8" w16cid:durableId="1840273504">
    <w:abstractNumId w:val="7"/>
  </w:num>
  <w:num w:numId="9" w16cid:durableId="153105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0ED3"/>
    <w:rsid w:val="00007584"/>
    <w:rsid w:val="00007984"/>
    <w:rsid w:val="00013C55"/>
    <w:rsid w:val="000150F8"/>
    <w:rsid w:val="00020962"/>
    <w:rsid w:val="00027B27"/>
    <w:rsid w:val="00031C85"/>
    <w:rsid w:val="00032C6B"/>
    <w:rsid w:val="000362A2"/>
    <w:rsid w:val="00037291"/>
    <w:rsid w:val="00046D81"/>
    <w:rsid w:val="00052B3F"/>
    <w:rsid w:val="000546CB"/>
    <w:rsid w:val="0005757A"/>
    <w:rsid w:val="00061B05"/>
    <w:rsid w:val="000620CA"/>
    <w:rsid w:val="00070900"/>
    <w:rsid w:val="00075DB3"/>
    <w:rsid w:val="00076DBD"/>
    <w:rsid w:val="00084964"/>
    <w:rsid w:val="000935AF"/>
    <w:rsid w:val="00094B26"/>
    <w:rsid w:val="00096F71"/>
    <w:rsid w:val="000A036D"/>
    <w:rsid w:val="000A18B4"/>
    <w:rsid w:val="000A43FB"/>
    <w:rsid w:val="000A649D"/>
    <w:rsid w:val="000B1FB5"/>
    <w:rsid w:val="000B5773"/>
    <w:rsid w:val="000B6A23"/>
    <w:rsid w:val="000B794D"/>
    <w:rsid w:val="000C1AF6"/>
    <w:rsid w:val="000C463E"/>
    <w:rsid w:val="000C48C8"/>
    <w:rsid w:val="000C5F0C"/>
    <w:rsid w:val="000D049B"/>
    <w:rsid w:val="000D3A57"/>
    <w:rsid w:val="000D54F9"/>
    <w:rsid w:val="000D5F7E"/>
    <w:rsid w:val="000E0447"/>
    <w:rsid w:val="000E1914"/>
    <w:rsid w:val="000E3E43"/>
    <w:rsid w:val="000E5819"/>
    <w:rsid w:val="000E5F6B"/>
    <w:rsid w:val="000F21A8"/>
    <w:rsid w:val="000F5D2E"/>
    <w:rsid w:val="000F620B"/>
    <w:rsid w:val="000F78F1"/>
    <w:rsid w:val="00100ACE"/>
    <w:rsid w:val="00102EA4"/>
    <w:rsid w:val="00104A20"/>
    <w:rsid w:val="00110B7A"/>
    <w:rsid w:val="001118DD"/>
    <w:rsid w:val="00111A42"/>
    <w:rsid w:val="00114748"/>
    <w:rsid w:val="00114869"/>
    <w:rsid w:val="00116B37"/>
    <w:rsid w:val="0012285D"/>
    <w:rsid w:val="0012303F"/>
    <w:rsid w:val="00124264"/>
    <w:rsid w:val="0012737E"/>
    <w:rsid w:val="001337CD"/>
    <w:rsid w:val="00134731"/>
    <w:rsid w:val="00141ABD"/>
    <w:rsid w:val="001421E9"/>
    <w:rsid w:val="00142925"/>
    <w:rsid w:val="00146E50"/>
    <w:rsid w:val="00152734"/>
    <w:rsid w:val="00155E89"/>
    <w:rsid w:val="0015643E"/>
    <w:rsid w:val="00162E80"/>
    <w:rsid w:val="00165278"/>
    <w:rsid w:val="0016659C"/>
    <w:rsid w:val="00171673"/>
    <w:rsid w:val="0017673F"/>
    <w:rsid w:val="00176D67"/>
    <w:rsid w:val="00177E2E"/>
    <w:rsid w:val="00182995"/>
    <w:rsid w:val="001841CB"/>
    <w:rsid w:val="001849B6"/>
    <w:rsid w:val="00194B59"/>
    <w:rsid w:val="00195421"/>
    <w:rsid w:val="001A0C4F"/>
    <w:rsid w:val="001A2795"/>
    <w:rsid w:val="001A2D53"/>
    <w:rsid w:val="001A6F97"/>
    <w:rsid w:val="001B0971"/>
    <w:rsid w:val="001C4EE7"/>
    <w:rsid w:val="001C5633"/>
    <w:rsid w:val="001C7B32"/>
    <w:rsid w:val="001D100A"/>
    <w:rsid w:val="001D162F"/>
    <w:rsid w:val="001D5744"/>
    <w:rsid w:val="001D692E"/>
    <w:rsid w:val="001D6D59"/>
    <w:rsid w:val="001D7BCB"/>
    <w:rsid w:val="001E3E4F"/>
    <w:rsid w:val="001E54F3"/>
    <w:rsid w:val="001E64C7"/>
    <w:rsid w:val="001F25F3"/>
    <w:rsid w:val="001F61BF"/>
    <w:rsid w:val="00201DE8"/>
    <w:rsid w:val="00202C19"/>
    <w:rsid w:val="0020561A"/>
    <w:rsid w:val="00205CD8"/>
    <w:rsid w:val="002079D9"/>
    <w:rsid w:val="00212D22"/>
    <w:rsid w:val="00216EB5"/>
    <w:rsid w:val="0022006E"/>
    <w:rsid w:val="002227E7"/>
    <w:rsid w:val="00223E05"/>
    <w:rsid w:val="00224328"/>
    <w:rsid w:val="00233096"/>
    <w:rsid w:val="00233179"/>
    <w:rsid w:val="00242410"/>
    <w:rsid w:val="0024405B"/>
    <w:rsid w:val="002442CA"/>
    <w:rsid w:val="002452A3"/>
    <w:rsid w:val="0025156E"/>
    <w:rsid w:val="002516F9"/>
    <w:rsid w:val="0025174D"/>
    <w:rsid w:val="00262002"/>
    <w:rsid w:val="002666BD"/>
    <w:rsid w:val="00270E74"/>
    <w:rsid w:val="002747DF"/>
    <w:rsid w:val="00274947"/>
    <w:rsid w:val="00281926"/>
    <w:rsid w:val="002823EC"/>
    <w:rsid w:val="00283812"/>
    <w:rsid w:val="00285410"/>
    <w:rsid w:val="00287EF9"/>
    <w:rsid w:val="002914C1"/>
    <w:rsid w:val="00292AEF"/>
    <w:rsid w:val="002A35A4"/>
    <w:rsid w:val="002A5A84"/>
    <w:rsid w:val="002A6D58"/>
    <w:rsid w:val="002B1BA3"/>
    <w:rsid w:val="002B38C1"/>
    <w:rsid w:val="002B627A"/>
    <w:rsid w:val="002C0A3E"/>
    <w:rsid w:val="002C21E2"/>
    <w:rsid w:val="002C3A10"/>
    <w:rsid w:val="002C6F11"/>
    <w:rsid w:val="002C7367"/>
    <w:rsid w:val="002D26A8"/>
    <w:rsid w:val="002D7CB8"/>
    <w:rsid w:val="002E0CCB"/>
    <w:rsid w:val="002E3038"/>
    <w:rsid w:val="002E3C0B"/>
    <w:rsid w:val="002E51E6"/>
    <w:rsid w:val="002E72E4"/>
    <w:rsid w:val="002E7E2C"/>
    <w:rsid w:val="002F0A91"/>
    <w:rsid w:val="002F26A0"/>
    <w:rsid w:val="002F4580"/>
    <w:rsid w:val="002F658B"/>
    <w:rsid w:val="00300ADD"/>
    <w:rsid w:val="0030297A"/>
    <w:rsid w:val="003051F4"/>
    <w:rsid w:val="0030576C"/>
    <w:rsid w:val="003105FE"/>
    <w:rsid w:val="00311632"/>
    <w:rsid w:val="00312C01"/>
    <w:rsid w:val="00315D11"/>
    <w:rsid w:val="00315F97"/>
    <w:rsid w:val="003160D6"/>
    <w:rsid w:val="0032153D"/>
    <w:rsid w:val="00321613"/>
    <w:rsid w:val="00326F82"/>
    <w:rsid w:val="00331439"/>
    <w:rsid w:val="0033339E"/>
    <w:rsid w:val="0033653B"/>
    <w:rsid w:val="0034069E"/>
    <w:rsid w:val="00343C8D"/>
    <w:rsid w:val="00343D03"/>
    <w:rsid w:val="00344ACF"/>
    <w:rsid w:val="0034570D"/>
    <w:rsid w:val="00347EC6"/>
    <w:rsid w:val="003503A5"/>
    <w:rsid w:val="0035477E"/>
    <w:rsid w:val="003563CA"/>
    <w:rsid w:val="00356983"/>
    <w:rsid w:val="0035760D"/>
    <w:rsid w:val="0036110F"/>
    <w:rsid w:val="00361FFF"/>
    <w:rsid w:val="003641CE"/>
    <w:rsid w:val="00366280"/>
    <w:rsid w:val="00371CAA"/>
    <w:rsid w:val="00380335"/>
    <w:rsid w:val="003807D9"/>
    <w:rsid w:val="00381061"/>
    <w:rsid w:val="00386F41"/>
    <w:rsid w:val="00392784"/>
    <w:rsid w:val="00397790"/>
    <w:rsid w:val="003A3F80"/>
    <w:rsid w:val="003A4E0A"/>
    <w:rsid w:val="003A5F40"/>
    <w:rsid w:val="003A5FE5"/>
    <w:rsid w:val="003A7691"/>
    <w:rsid w:val="003B131C"/>
    <w:rsid w:val="003C1F2D"/>
    <w:rsid w:val="003C2139"/>
    <w:rsid w:val="003C2368"/>
    <w:rsid w:val="003C274D"/>
    <w:rsid w:val="003C4656"/>
    <w:rsid w:val="003C5AA1"/>
    <w:rsid w:val="003C61B1"/>
    <w:rsid w:val="003D4B82"/>
    <w:rsid w:val="003D5024"/>
    <w:rsid w:val="003D72C8"/>
    <w:rsid w:val="003E7794"/>
    <w:rsid w:val="003F0B36"/>
    <w:rsid w:val="003F2D3C"/>
    <w:rsid w:val="003F4859"/>
    <w:rsid w:val="003F65B2"/>
    <w:rsid w:val="00401027"/>
    <w:rsid w:val="0040290A"/>
    <w:rsid w:val="0040369B"/>
    <w:rsid w:val="004036F9"/>
    <w:rsid w:val="00406485"/>
    <w:rsid w:val="004076FD"/>
    <w:rsid w:val="004132CF"/>
    <w:rsid w:val="00421D12"/>
    <w:rsid w:val="004231D8"/>
    <w:rsid w:val="00425C8C"/>
    <w:rsid w:val="004261D7"/>
    <w:rsid w:val="00426A89"/>
    <w:rsid w:val="004305A8"/>
    <w:rsid w:val="00432FE3"/>
    <w:rsid w:val="00433966"/>
    <w:rsid w:val="00440AA9"/>
    <w:rsid w:val="004413E2"/>
    <w:rsid w:val="00443B75"/>
    <w:rsid w:val="004441C8"/>
    <w:rsid w:val="00447980"/>
    <w:rsid w:val="00454299"/>
    <w:rsid w:val="0045434F"/>
    <w:rsid w:val="004561B5"/>
    <w:rsid w:val="00456F34"/>
    <w:rsid w:val="00456FFC"/>
    <w:rsid w:val="004632C9"/>
    <w:rsid w:val="00463D97"/>
    <w:rsid w:val="0046693C"/>
    <w:rsid w:val="00471865"/>
    <w:rsid w:val="00473FDD"/>
    <w:rsid w:val="004746CA"/>
    <w:rsid w:val="004760DD"/>
    <w:rsid w:val="00476F34"/>
    <w:rsid w:val="00482843"/>
    <w:rsid w:val="00482F48"/>
    <w:rsid w:val="004873A1"/>
    <w:rsid w:val="004877E7"/>
    <w:rsid w:val="004904E7"/>
    <w:rsid w:val="00490A75"/>
    <w:rsid w:val="00494AD0"/>
    <w:rsid w:val="00494E61"/>
    <w:rsid w:val="00494EC7"/>
    <w:rsid w:val="004A0669"/>
    <w:rsid w:val="004A29CF"/>
    <w:rsid w:val="004A403E"/>
    <w:rsid w:val="004A7D5B"/>
    <w:rsid w:val="004B3255"/>
    <w:rsid w:val="004B5C9A"/>
    <w:rsid w:val="004C12C6"/>
    <w:rsid w:val="004C3F00"/>
    <w:rsid w:val="004C53BC"/>
    <w:rsid w:val="004C5859"/>
    <w:rsid w:val="004C7744"/>
    <w:rsid w:val="004E1A14"/>
    <w:rsid w:val="004E34BF"/>
    <w:rsid w:val="004E4299"/>
    <w:rsid w:val="004E7807"/>
    <w:rsid w:val="004F0E86"/>
    <w:rsid w:val="004F2D00"/>
    <w:rsid w:val="004F588D"/>
    <w:rsid w:val="004F5B88"/>
    <w:rsid w:val="004F6513"/>
    <w:rsid w:val="0050120D"/>
    <w:rsid w:val="00503255"/>
    <w:rsid w:val="00505E08"/>
    <w:rsid w:val="00505FDD"/>
    <w:rsid w:val="00514A92"/>
    <w:rsid w:val="005211BA"/>
    <w:rsid w:val="005218B5"/>
    <w:rsid w:val="00523D8F"/>
    <w:rsid w:val="005321A5"/>
    <w:rsid w:val="0053222C"/>
    <w:rsid w:val="005351D0"/>
    <w:rsid w:val="00537C53"/>
    <w:rsid w:val="0054118E"/>
    <w:rsid w:val="00544D8A"/>
    <w:rsid w:val="0054571F"/>
    <w:rsid w:val="00553F8A"/>
    <w:rsid w:val="00555018"/>
    <w:rsid w:val="00560FF4"/>
    <w:rsid w:val="0056482E"/>
    <w:rsid w:val="00567739"/>
    <w:rsid w:val="005723C1"/>
    <w:rsid w:val="0058160C"/>
    <w:rsid w:val="00581BEA"/>
    <w:rsid w:val="00583069"/>
    <w:rsid w:val="00583B28"/>
    <w:rsid w:val="00583B97"/>
    <w:rsid w:val="00590284"/>
    <w:rsid w:val="00591E1A"/>
    <w:rsid w:val="00595924"/>
    <w:rsid w:val="00595AE3"/>
    <w:rsid w:val="0059621C"/>
    <w:rsid w:val="005A1F33"/>
    <w:rsid w:val="005B0AC2"/>
    <w:rsid w:val="005B2B73"/>
    <w:rsid w:val="005B3154"/>
    <w:rsid w:val="005B7CC2"/>
    <w:rsid w:val="005C18A0"/>
    <w:rsid w:val="005C193B"/>
    <w:rsid w:val="005C1AB6"/>
    <w:rsid w:val="005C572E"/>
    <w:rsid w:val="005D3AC2"/>
    <w:rsid w:val="005D5524"/>
    <w:rsid w:val="005D57D8"/>
    <w:rsid w:val="005D632F"/>
    <w:rsid w:val="005D6576"/>
    <w:rsid w:val="005E33BA"/>
    <w:rsid w:val="005E6DAD"/>
    <w:rsid w:val="005F3161"/>
    <w:rsid w:val="005F568C"/>
    <w:rsid w:val="005F715A"/>
    <w:rsid w:val="0060267A"/>
    <w:rsid w:val="00604D7F"/>
    <w:rsid w:val="006059E3"/>
    <w:rsid w:val="00606852"/>
    <w:rsid w:val="00613CB2"/>
    <w:rsid w:val="006152F0"/>
    <w:rsid w:val="0061692C"/>
    <w:rsid w:val="00623C34"/>
    <w:rsid w:val="00626439"/>
    <w:rsid w:val="00626EF4"/>
    <w:rsid w:val="00635FD6"/>
    <w:rsid w:val="00636559"/>
    <w:rsid w:val="006400BC"/>
    <w:rsid w:val="00640AFA"/>
    <w:rsid w:val="00642C6E"/>
    <w:rsid w:val="00645616"/>
    <w:rsid w:val="00647000"/>
    <w:rsid w:val="00647A8B"/>
    <w:rsid w:val="00655169"/>
    <w:rsid w:val="00655CB4"/>
    <w:rsid w:val="006566FA"/>
    <w:rsid w:val="00657769"/>
    <w:rsid w:val="00660349"/>
    <w:rsid w:val="00661A20"/>
    <w:rsid w:val="0066291A"/>
    <w:rsid w:val="00670E20"/>
    <w:rsid w:val="00671646"/>
    <w:rsid w:val="00671BBB"/>
    <w:rsid w:val="0067256A"/>
    <w:rsid w:val="00673EBC"/>
    <w:rsid w:val="00676D53"/>
    <w:rsid w:val="0068587A"/>
    <w:rsid w:val="006874ED"/>
    <w:rsid w:val="00693A81"/>
    <w:rsid w:val="006A3B40"/>
    <w:rsid w:val="006A52D8"/>
    <w:rsid w:val="006A5ECA"/>
    <w:rsid w:val="006B2AD1"/>
    <w:rsid w:val="006B41D7"/>
    <w:rsid w:val="006B64C6"/>
    <w:rsid w:val="006B6563"/>
    <w:rsid w:val="006C056B"/>
    <w:rsid w:val="006C1D02"/>
    <w:rsid w:val="006C6629"/>
    <w:rsid w:val="006C796F"/>
    <w:rsid w:val="006D05F3"/>
    <w:rsid w:val="006D3834"/>
    <w:rsid w:val="006E431F"/>
    <w:rsid w:val="006F0C22"/>
    <w:rsid w:val="006F0C48"/>
    <w:rsid w:val="006F4C82"/>
    <w:rsid w:val="006F6579"/>
    <w:rsid w:val="006F692A"/>
    <w:rsid w:val="00700633"/>
    <w:rsid w:val="0070355B"/>
    <w:rsid w:val="007078CE"/>
    <w:rsid w:val="0071007F"/>
    <w:rsid w:val="0071068B"/>
    <w:rsid w:val="00714A0B"/>
    <w:rsid w:val="0071720A"/>
    <w:rsid w:val="007301B1"/>
    <w:rsid w:val="00730A51"/>
    <w:rsid w:val="00734F9F"/>
    <w:rsid w:val="0074131C"/>
    <w:rsid w:val="007423D9"/>
    <w:rsid w:val="00745FD8"/>
    <w:rsid w:val="00746C6E"/>
    <w:rsid w:val="0075269D"/>
    <w:rsid w:val="00752C98"/>
    <w:rsid w:val="0075418E"/>
    <w:rsid w:val="0076490B"/>
    <w:rsid w:val="00765369"/>
    <w:rsid w:val="00770319"/>
    <w:rsid w:val="00775932"/>
    <w:rsid w:val="00776157"/>
    <w:rsid w:val="00780501"/>
    <w:rsid w:val="007828FE"/>
    <w:rsid w:val="00784FDD"/>
    <w:rsid w:val="007913D5"/>
    <w:rsid w:val="00792C8F"/>
    <w:rsid w:val="00795A7F"/>
    <w:rsid w:val="007A13AC"/>
    <w:rsid w:val="007A6C79"/>
    <w:rsid w:val="007B49A3"/>
    <w:rsid w:val="007B6DD9"/>
    <w:rsid w:val="007B7E97"/>
    <w:rsid w:val="007C23BF"/>
    <w:rsid w:val="007C3DA6"/>
    <w:rsid w:val="007C7D25"/>
    <w:rsid w:val="007D34D7"/>
    <w:rsid w:val="007E44B4"/>
    <w:rsid w:val="007E68B5"/>
    <w:rsid w:val="007F085A"/>
    <w:rsid w:val="007F5A79"/>
    <w:rsid w:val="007F6D7F"/>
    <w:rsid w:val="00804B55"/>
    <w:rsid w:val="00804B5A"/>
    <w:rsid w:val="00814CB9"/>
    <w:rsid w:val="00815576"/>
    <w:rsid w:val="00820EBF"/>
    <w:rsid w:val="00821E07"/>
    <w:rsid w:val="00823A93"/>
    <w:rsid w:val="00823C4B"/>
    <w:rsid w:val="00826275"/>
    <w:rsid w:val="00827C29"/>
    <w:rsid w:val="00830C29"/>
    <w:rsid w:val="00830CAD"/>
    <w:rsid w:val="00834434"/>
    <w:rsid w:val="0084013D"/>
    <w:rsid w:val="00844720"/>
    <w:rsid w:val="00844ECB"/>
    <w:rsid w:val="0084655C"/>
    <w:rsid w:val="00852D6B"/>
    <w:rsid w:val="0085372E"/>
    <w:rsid w:val="00856EAF"/>
    <w:rsid w:val="00862C5A"/>
    <w:rsid w:val="00863D15"/>
    <w:rsid w:val="00864EC1"/>
    <w:rsid w:val="00865582"/>
    <w:rsid w:val="00865E22"/>
    <w:rsid w:val="00870CE9"/>
    <w:rsid w:val="00871B0B"/>
    <w:rsid w:val="00872B7F"/>
    <w:rsid w:val="00873C01"/>
    <w:rsid w:val="00877320"/>
    <w:rsid w:val="00877643"/>
    <w:rsid w:val="008805E8"/>
    <w:rsid w:val="0088381A"/>
    <w:rsid w:val="00883919"/>
    <w:rsid w:val="0088627D"/>
    <w:rsid w:val="00887324"/>
    <w:rsid w:val="0089648A"/>
    <w:rsid w:val="00896ADE"/>
    <w:rsid w:val="008A21EB"/>
    <w:rsid w:val="008A41DB"/>
    <w:rsid w:val="008B1678"/>
    <w:rsid w:val="008B24BC"/>
    <w:rsid w:val="008B460F"/>
    <w:rsid w:val="008C0C83"/>
    <w:rsid w:val="008C4ABD"/>
    <w:rsid w:val="008C4D6A"/>
    <w:rsid w:val="008D0670"/>
    <w:rsid w:val="008D4178"/>
    <w:rsid w:val="008E0719"/>
    <w:rsid w:val="008E2543"/>
    <w:rsid w:val="008E416F"/>
    <w:rsid w:val="008E491D"/>
    <w:rsid w:val="008E53D3"/>
    <w:rsid w:val="008E5BA6"/>
    <w:rsid w:val="008E63F5"/>
    <w:rsid w:val="008F155F"/>
    <w:rsid w:val="008F35AB"/>
    <w:rsid w:val="008F58CC"/>
    <w:rsid w:val="008F7242"/>
    <w:rsid w:val="008F78B6"/>
    <w:rsid w:val="00900C35"/>
    <w:rsid w:val="009010FE"/>
    <w:rsid w:val="00901589"/>
    <w:rsid w:val="00905657"/>
    <w:rsid w:val="00915303"/>
    <w:rsid w:val="009153F4"/>
    <w:rsid w:val="009167A8"/>
    <w:rsid w:val="00917529"/>
    <w:rsid w:val="009203E9"/>
    <w:rsid w:val="00923898"/>
    <w:rsid w:val="0092576E"/>
    <w:rsid w:val="009258CD"/>
    <w:rsid w:val="00932499"/>
    <w:rsid w:val="009327E5"/>
    <w:rsid w:val="009333B6"/>
    <w:rsid w:val="00934B6C"/>
    <w:rsid w:val="00937E15"/>
    <w:rsid w:val="00945666"/>
    <w:rsid w:val="00945821"/>
    <w:rsid w:val="00946816"/>
    <w:rsid w:val="00950858"/>
    <w:rsid w:val="00950F62"/>
    <w:rsid w:val="00952649"/>
    <w:rsid w:val="009541A7"/>
    <w:rsid w:val="00955A47"/>
    <w:rsid w:val="009565F4"/>
    <w:rsid w:val="009570C6"/>
    <w:rsid w:val="00966F22"/>
    <w:rsid w:val="00970866"/>
    <w:rsid w:val="0097171F"/>
    <w:rsid w:val="00973CD8"/>
    <w:rsid w:val="009745F5"/>
    <w:rsid w:val="0098535D"/>
    <w:rsid w:val="0098613A"/>
    <w:rsid w:val="00994B05"/>
    <w:rsid w:val="00996B08"/>
    <w:rsid w:val="00996B0F"/>
    <w:rsid w:val="009A0CEF"/>
    <w:rsid w:val="009A0E7B"/>
    <w:rsid w:val="009A28ED"/>
    <w:rsid w:val="009A2CA9"/>
    <w:rsid w:val="009A57EB"/>
    <w:rsid w:val="009A7430"/>
    <w:rsid w:val="009C2071"/>
    <w:rsid w:val="009C3270"/>
    <w:rsid w:val="009C5BD2"/>
    <w:rsid w:val="009D002A"/>
    <w:rsid w:val="009D4B5E"/>
    <w:rsid w:val="009E0DD4"/>
    <w:rsid w:val="009E2A46"/>
    <w:rsid w:val="009E7A99"/>
    <w:rsid w:val="009F396A"/>
    <w:rsid w:val="00A0199A"/>
    <w:rsid w:val="00A023B6"/>
    <w:rsid w:val="00A0322F"/>
    <w:rsid w:val="00A03536"/>
    <w:rsid w:val="00A040F3"/>
    <w:rsid w:val="00A0450B"/>
    <w:rsid w:val="00A04C15"/>
    <w:rsid w:val="00A0664B"/>
    <w:rsid w:val="00A07BC9"/>
    <w:rsid w:val="00A105B1"/>
    <w:rsid w:val="00A12A63"/>
    <w:rsid w:val="00A13359"/>
    <w:rsid w:val="00A13550"/>
    <w:rsid w:val="00A14460"/>
    <w:rsid w:val="00A17053"/>
    <w:rsid w:val="00A1734C"/>
    <w:rsid w:val="00A2534D"/>
    <w:rsid w:val="00A25357"/>
    <w:rsid w:val="00A374E5"/>
    <w:rsid w:val="00A40A50"/>
    <w:rsid w:val="00A43FAD"/>
    <w:rsid w:val="00A464EF"/>
    <w:rsid w:val="00A47339"/>
    <w:rsid w:val="00A504E1"/>
    <w:rsid w:val="00A52075"/>
    <w:rsid w:val="00A5236D"/>
    <w:rsid w:val="00A550CF"/>
    <w:rsid w:val="00A559C7"/>
    <w:rsid w:val="00A56481"/>
    <w:rsid w:val="00A576DA"/>
    <w:rsid w:val="00A62B51"/>
    <w:rsid w:val="00A63CD6"/>
    <w:rsid w:val="00A6588B"/>
    <w:rsid w:val="00A66603"/>
    <w:rsid w:val="00A7266C"/>
    <w:rsid w:val="00A751F7"/>
    <w:rsid w:val="00A754FE"/>
    <w:rsid w:val="00A768C2"/>
    <w:rsid w:val="00A84785"/>
    <w:rsid w:val="00A84A58"/>
    <w:rsid w:val="00A90204"/>
    <w:rsid w:val="00AA06B3"/>
    <w:rsid w:val="00AA2A95"/>
    <w:rsid w:val="00AA49B2"/>
    <w:rsid w:val="00AB0BE6"/>
    <w:rsid w:val="00AB386D"/>
    <w:rsid w:val="00AB3B3B"/>
    <w:rsid w:val="00AB606A"/>
    <w:rsid w:val="00AC2C7A"/>
    <w:rsid w:val="00AC5766"/>
    <w:rsid w:val="00AC6E9E"/>
    <w:rsid w:val="00AD2829"/>
    <w:rsid w:val="00AD2D14"/>
    <w:rsid w:val="00AE0E6F"/>
    <w:rsid w:val="00AE1BA8"/>
    <w:rsid w:val="00AE1EBD"/>
    <w:rsid w:val="00AE1EC8"/>
    <w:rsid w:val="00AE269E"/>
    <w:rsid w:val="00AF26B9"/>
    <w:rsid w:val="00AF425E"/>
    <w:rsid w:val="00AF4651"/>
    <w:rsid w:val="00AF4D89"/>
    <w:rsid w:val="00AF63BE"/>
    <w:rsid w:val="00AF7B40"/>
    <w:rsid w:val="00AF7E42"/>
    <w:rsid w:val="00B021A6"/>
    <w:rsid w:val="00B03ED4"/>
    <w:rsid w:val="00B04159"/>
    <w:rsid w:val="00B047B3"/>
    <w:rsid w:val="00B04ABB"/>
    <w:rsid w:val="00B066C0"/>
    <w:rsid w:val="00B167E2"/>
    <w:rsid w:val="00B16D12"/>
    <w:rsid w:val="00B16F8C"/>
    <w:rsid w:val="00B2033C"/>
    <w:rsid w:val="00B21B37"/>
    <w:rsid w:val="00B25D45"/>
    <w:rsid w:val="00B32828"/>
    <w:rsid w:val="00B338C3"/>
    <w:rsid w:val="00B34D45"/>
    <w:rsid w:val="00B34E25"/>
    <w:rsid w:val="00B36162"/>
    <w:rsid w:val="00B40730"/>
    <w:rsid w:val="00B44784"/>
    <w:rsid w:val="00B468C4"/>
    <w:rsid w:val="00B52B3C"/>
    <w:rsid w:val="00B52E69"/>
    <w:rsid w:val="00B531FF"/>
    <w:rsid w:val="00B557B1"/>
    <w:rsid w:val="00B55B6B"/>
    <w:rsid w:val="00B57E83"/>
    <w:rsid w:val="00B61967"/>
    <w:rsid w:val="00B62F9C"/>
    <w:rsid w:val="00B631E1"/>
    <w:rsid w:val="00B70E3C"/>
    <w:rsid w:val="00B70E69"/>
    <w:rsid w:val="00B73D5C"/>
    <w:rsid w:val="00B74102"/>
    <w:rsid w:val="00B75E3F"/>
    <w:rsid w:val="00B802EC"/>
    <w:rsid w:val="00B83B96"/>
    <w:rsid w:val="00B85C9C"/>
    <w:rsid w:val="00B86145"/>
    <w:rsid w:val="00B87B27"/>
    <w:rsid w:val="00B9459B"/>
    <w:rsid w:val="00B97855"/>
    <w:rsid w:val="00BA0DD6"/>
    <w:rsid w:val="00BA41AD"/>
    <w:rsid w:val="00BA4281"/>
    <w:rsid w:val="00BA77C0"/>
    <w:rsid w:val="00BB05D7"/>
    <w:rsid w:val="00BB257D"/>
    <w:rsid w:val="00BB465F"/>
    <w:rsid w:val="00BC0CCB"/>
    <w:rsid w:val="00BC7240"/>
    <w:rsid w:val="00BC72DF"/>
    <w:rsid w:val="00BC7B59"/>
    <w:rsid w:val="00BC7DE7"/>
    <w:rsid w:val="00BD2B40"/>
    <w:rsid w:val="00BD577F"/>
    <w:rsid w:val="00BD5BB1"/>
    <w:rsid w:val="00BD5CDF"/>
    <w:rsid w:val="00BE1652"/>
    <w:rsid w:val="00BF3C79"/>
    <w:rsid w:val="00BF52A3"/>
    <w:rsid w:val="00C00EE8"/>
    <w:rsid w:val="00C043EB"/>
    <w:rsid w:val="00C0685B"/>
    <w:rsid w:val="00C06E6B"/>
    <w:rsid w:val="00C11D61"/>
    <w:rsid w:val="00C1756F"/>
    <w:rsid w:val="00C17C73"/>
    <w:rsid w:val="00C2470B"/>
    <w:rsid w:val="00C24F65"/>
    <w:rsid w:val="00C320B5"/>
    <w:rsid w:val="00C3399A"/>
    <w:rsid w:val="00C37EDD"/>
    <w:rsid w:val="00C40272"/>
    <w:rsid w:val="00C434A3"/>
    <w:rsid w:val="00C5015B"/>
    <w:rsid w:val="00C54F1C"/>
    <w:rsid w:val="00C56BCA"/>
    <w:rsid w:val="00C600F4"/>
    <w:rsid w:val="00C612D6"/>
    <w:rsid w:val="00C614FD"/>
    <w:rsid w:val="00C63DAF"/>
    <w:rsid w:val="00C64AEA"/>
    <w:rsid w:val="00C65F0E"/>
    <w:rsid w:val="00C660AE"/>
    <w:rsid w:val="00C66AFA"/>
    <w:rsid w:val="00C677F0"/>
    <w:rsid w:val="00C7433F"/>
    <w:rsid w:val="00C748C6"/>
    <w:rsid w:val="00C821A3"/>
    <w:rsid w:val="00C86128"/>
    <w:rsid w:val="00CA0EAD"/>
    <w:rsid w:val="00CB04E9"/>
    <w:rsid w:val="00CB5C7F"/>
    <w:rsid w:val="00CC58CA"/>
    <w:rsid w:val="00CC70F4"/>
    <w:rsid w:val="00CD08A9"/>
    <w:rsid w:val="00CD2745"/>
    <w:rsid w:val="00CD4605"/>
    <w:rsid w:val="00CD466E"/>
    <w:rsid w:val="00CD59CB"/>
    <w:rsid w:val="00CD7693"/>
    <w:rsid w:val="00CE32F8"/>
    <w:rsid w:val="00CE35E5"/>
    <w:rsid w:val="00CE36CF"/>
    <w:rsid w:val="00CE3B38"/>
    <w:rsid w:val="00CF1E25"/>
    <w:rsid w:val="00CF1F6E"/>
    <w:rsid w:val="00CF2D9A"/>
    <w:rsid w:val="00D00D37"/>
    <w:rsid w:val="00D01654"/>
    <w:rsid w:val="00D059E7"/>
    <w:rsid w:val="00D05C85"/>
    <w:rsid w:val="00D111CB"/>
    <w:rsid w:val="00D12D43"/>
    <w:rsid w:val="00D13189"/>
    <w:rsid w:val="00D14366"/>
    <w:rsid w:val="00D16659"/>
    <w:rsid w:val="00D20AE1"/>
    <w:rsid w:val="00D220F2"/>
    <w:rsid w:val="00D239D7"/>
    <w:rsid w:val="00D268F5"/>
    <w:rsid w:val="00D32B9C"/>
    <w:rsid w:val="00D3417D"/>
    <w:rsid w:val="00D41295"/>
    <w:rsid w:val="00D449F8"/>
    <w:rsid w:val="00D4683B"/>
    <w:rsid w:val="00D46CD1"/>
    <w:rsid w:val="00D4700C"/>
    <w:rsid w:val="00D47C6D"/>
    <w:rsid w:val="00D517A6"/>
    <w:rsid w:val="00D53009"/>
    <w:rsid w:val="00D54FB2"/>
    <w:rsid w:val="00D61670"/>
    <w:rsid w:val="00D62DC6"/>
    <w:rsid w:val="00D66264"/>
    <w:rsid w:val="00D71007"/>
    <w:rsid w:val="00D715CD"/>
    <w:rsid w:val="00D72A04"/>
    <w:rsid w:val="00D75ABA"/>
    <w:rsid w:val="00D766CC"/>
    <w:rsid w:val="00D76A85"/>
    <w:rsid w:val="00D81C1B"/>
    <w:rsid w:val="00D849AD"/>
    <w:rsid w:val="00D92985"/>
    <w:rsid w:val="00D94A8E"/>
    <w:rsid w:val="00D95730"/>
    <w:rsid w:val="00DA4290"/>
    <w:rsid w:val="00DA500E"/>
    <w:rsid w:val="00DA58E3"/>
    <w:rsid w:val="00DA66B6"/>
    <w:rsid w:val="00DA787C"/>
    <w:rsid w:val="00DB778D"/>
    <w:rsid w:val="00DC1F3E"/>
    <w:rsid w:val="00DC3194"/>
    <w:rsid w:val="00DC7307"/>
    <w:rsid w:val="00DC7738"/>
    <w:rsid w:val="00DD03A2"/>
    <w:rsid w:val="00DD28AA"/>
    <w:rsid w:val="00DD3C18"/>
    <w:rsid w:val="00DD3DD5"/>
    <w:rsid w:val="00DD4F7C"/>
    <w:rsid w:val="00DD5E27"/>
    <w:rsid w:val="00DE7C59"/>
    <w:rsid w:val="00DF0B55"/>
    <w:rsid w:val="00DF3081"/>
    <w:rsid w:val="00DF3655"/>
    <w:rsid w:val="00DF45E6"/>
    <w:rsid w:val="00DF4E9B"/>
    <w:rsid w:val="00DF5C34"/>
    <w:rsid w:val="00E02045"/>
    <w:rsid w:val="00E04730"/>
    <w:rsid w:val="00E114FB"/>
    <w:rsid w:val="00E16AD2"/>
    <w:rsid w:val="00E171E9"/>
    <w:rsid w:val="00E214A4"/>
    <w:rsid w:val="00E2310C"/>
    <w:rsid w:val="00E24112"/>
    <w:rsid w:val="00E2499E"/>
    <w:rsid w:val="00E24B80"/>
    <w:rsid w:val="00E2551F"/>
    <w:rsid w:val="00E2624C"/>
    <w:rsid w:val="00E30101"/>
    <w:rsid w:val="00E33846"/>
    <w:rsid w:val="00E33D66"/>
    <w:rsid w:val="00E3706A"/>
    <w:rsid w:val="00E45737"/>
    <w:rsid w:val="00E51041"/>
    <w:rsid w:val="00E53126"/>
    <w:rsid w:val="00E5395D"/>
    <w:rsid w:val="00E5567A"/>
    <w:rsid w:val="00E55F2B"/>
    <w:rsid w:val="00E60F1C"/>
    <w:rsid w:val="00E713C6"/>
    <w:rsid w:val="00E72175"/>
    <w:rsid w:val="00E7481B"/>
    <w:rsid w:val="00E765C9"/>
    <w:rsid w:val="00E812B0"/>
    <w:rsid w:val="00E81E2C"/>
    <w:rsid w:val="00E83D6A"/>
    <w:rsid w:val="00E83DB6"/>
    <w:rsid w:val="00E86673"/>
    <w:rsid w:val="00E877FD"/>
    <w:rsid w:val="00E95627"/>
    <w:rsid w:val="00E96364"/>
    <w:rsid w:val="00EA24BE"/>
    <w:rsid w:val="00EA392A"/>
    <w:rsid w:val="00EA5342"/>
    <w:rsid w:val="00EB0042"/>
    <w:rsid w:val="00EB06BD"/>
    <w:rsid w:val="00EB0AD0"/>
    <w:rsid w:val="00EB1578"/>
    <w:rsid w:val="00EB6BC5"/>
    <w:rsid w:val="00EC32F4"/>
    <w:rsid w:val="00EC371A"/>
    <w:rsid w:val="00EC5C9A"/>
    <w:rsid w:val="00ED1C6D"/>
    <w:rsid w:val="00ED20FA"/>
    <w:rsid w:val="00ED3E00"/>
    <w:rsid w:val="00ED5501"/>
    <w:rsid w:val="00ED638F"/>
    <w:rsid w:val="00ED687B"/>
    <w:rsid w:val="00ED6DB5"/>
    <w:rsid w:val="00EE347F"/>
    <w:rsid w:val="00EE4358"/>
    <w:rsid w:val="00EF0D6D"/>
    <w:rsid w:val="00EF1352"/>
    <w:rsid w:val="00EF1E26"/>
    <w:rsid w:val="00EF42C6"/>
    <w:rsid w:val="00EF5777"/>
    <w:rsid w:val="00F00A86"/>
    <w:rsid w:val="00F03D79"/>
    <w:rsid w:val="00F0406D"/>
    <w:rsid w:val="00F04342"/>
    <w:rsid w:val="00F06FE8"/>
    <w:rsid w:val="00F07CB1"/>
    <w:rsid w:val="00F138AA"/>
    <w:rsid w:val="00F1446C"/>
    <w:rsid w:val="00F15C4A"/>
    <w:rsid w:val="00F16DD7"/>
    <w:rsid w:val="00F17E65"/>
    <w:rsid w:val="00F20A00"/>
    <w:rsid w:val="00F21374"/>
    <w:rsid w:val="00F2181A"/>
    <w:rsid w:val="00F2242D"/>
    <w:rsid w:val="00F304E6"/>
    <w:rsid w:val="00F32FA9"/>
    <w:rsid w:val="00F33F69"/>
    <w:rsid w:val="00F35992"/>
    <w:rsid w:val="00F36E80"/>
    <w:rsid w:val="00F51F72"/>
    <w:rsid w:val="00F5335A"/>
    <w:rsid w:val="00F53F40"/>
    <w:rsid w:val="00F57FEA"/>
    <w:rsid w:val="00F60485"/>
    <w:rsid w:val="00F60E17"/>
    <w:rsid w:val="00F62E74"/>
    <w:rsid w:val="00F84789"/>
    <w:rsid w:val="00F855E3"/>
    <w:rsid w:val="00F85794"/>
    <w:rsid w:val="00F85A20"/>
    <w:rsid w:val="00F90288"/>
    <w:rsid w:val="00F92F6E"/>
    <w:rsid w:val="00F94DE0"/>
    <w:rsid w:val="00F951A3"/>
    <w:rsid w:val="00FA01C0"/>
    <w:rsid w:val="00FA5E17"/>
    <w:rsid w:val="00FA76E1"/>
    <w:rsid w:val="00FA7966"/>
    <w:rsid w:val="00FB075A"/>
    <w:rsid w:val="00FB31C5"/>
    <w:rsid w:val="00FB34A9"/>
    <w:rsid w:val="00FB7E04"/>
    <w:rsid w:val="00FC1193"/>
    <w:rsid w:val="00FC3270"/>
    <w:rsid w:val="00FC7FD4"/>
    <w:rsid w:val="00FD01A0"/>
    <w:rsid w:val="00FD0AD7"/>
    <w:rsid w:val="00FD2CB5"/>
    <w:rsid w:val="00FD321B"/>
    <w:rsid w:val="00FE288D"/>
    <w:rsid w:val="00FE405F"/>
    <w:rsid w:val="00FE6B95"/>
    <w:rsid w:val="00FE7784"/>
    <w:rsid w:val="00FF0AE6"/>
    <w:rsid w:val="00FF21B8"/>
    <w:rsid w:val="00FF2CB2"/>
    <w:rsid w:val="00FF6944"/>
    <w:rsid w:val="010390D7"/>
    <w:rsid w:val="011D0C1D"/>
    <w:rsid w:val="0130C816"/>
    <w:rsid w:val="015D3EF9"/>
    <w:rsid w:val="01DF6612"/>
    <w:rsid w:val="01E3FC70"/>
    <w:rsid w:val="02395354"/>
    <w:rsid w:val="0270D41A"/>
    <w:rsid w:val="02A34C28"/>
    <w:rsid w:val="02EEC7CB"/>
    <w:rsid w:val="0328B114"/>
    <w:rsid w:val="032FC4AE"/>
    <w:rsid w:val="03E26ADD"/>
    <w:rsid w:val="03E32A96"/>
    <w:rsid w:val="04AD8631"/>
    <w:rsid w:val="05A607F7"/>
    <w:rsid w:val="05CD01CD"/>
    <w:rsid w:val="06446AC5"/>
    <w:rsid w:val="065FEAA3"/>
    <w:rsid w:val="06681297"/>
    <w:rsid w:val="068A9C94"/>
    <w:rsid w:val="06A65E0A"/>
    <w:rsid w:val="06F58ABC"/>
    <w:rsid w:val="0729A796"/>
    <w:rsid w:val="0730E310"/>
    <w:rsid w:val="07415294"/>
    <w:rsid w:val="07D30DCA"/>
    <w:rsid w:val="08716678"/>
    <w:rsid w:val="0922B8A0"/>
    <w:rsid w:val="0958CF6E"/>
    <w:rsid w:val="095BB215"/>
    <w:rsid w:val="09EAD45E"/>
    <w:rsid w:val="09F6CF2E"/>
    <w:rsid w:val="0A0CB09C"/>
    <w:rsid w:val="0A49E8B5"/>
    <w:rsid w:val="0AFCBBB9"/>
    <w:rsid w:val="0C08843A"/>
    <w:rsid w:val="0C3EE15B"/>
    <w:rsid w:val="0C9F2F9C"/>
    <w:rsid w:val="0D34B1F2"/>
    <w:rsid w:val="0DA0DA31"/>
    <w:rsid w:val="0DAC7CA6"/>
    <w:rsid w:val="0E3DB9D3"/>
    <w:rsid w:val="0E403615"/>
    <w:rsid w:val="0E4F03D0"/>
    <w:rsid w:val="0EAF24C7"/>
    <w:rsid w:val="0EE3D74E"/>
    <w:rsid w:val="0F18C85B"/>
    <w:rsid w:val="0F357679"/>
    <w:rsid w:val="0FAD2EB6"/>
    <w:rsid w:val="0FB4CD8F"/>
    <w:rsid w:val="0FB7E6E3"/>
    <w:rsid w:val="0FBDD542"/>
    <w:rsid w:val="0FDD84AF"/>
    <w:rsid w:val="10155731"/>
    <w:rsid w:val="103DA901"/>
    <w:rsid w:val="1048E3CE"/>
    <w:rsid w:val="10BC6790"/>
    <w:rsid w:val="1171C890"/>
    <w:rsid w:val="118A123D"/>
    <w:rsid w:val="1192965C"/>
    <w:rsid w:val="11A44379"/>
    <w:rsid w:val="11F9A1C7"/>
    <w:rsid w:val="12A55A36"/>
    <w:rsid w:val="12EE0926"/>
    <w:rsid w:val="13366888"/>
    <w:rsid w:val="1376914E"/>
    <w:rsid w:val="141BC7EE"/>
    <w:rsid w:val="145F1ED6"/>
    <w:rsid w:val="14DB62C0"/>
    <w:rsid w:val="151CA24C"/>
    <w:rsid w:val="155FED49"/>
    <w:rsid w:val="15AAEC45"/>
    <w:rsid w:val="15DC8649"/>
    <w:rsid w:val="167EA006"/>
    <w:rsid w:val="16D31FCF"/>
    <w:rsid w:val="1723716F"/>
    <w:rsid w:val="175E8392"/>
    <w:rsid w:val="17A40CB9"/>
    <w:rsid w:val="17AF146E"/>
    <w:rsid w:val="1814F297"/>
    <w:rsid w:val="1982CDA8"/>
    <w:rsid w:val="19B4AC96"/>
    <w:rsid w:val="19D6BAD7"/>
    <w:rsid w:val="1A14A100"/>
    <w:rsid w:val="1A44F852"/>
    <w:rsid w:val="1AA53F87"/>
    <w:rsid w:val="1ABA4845"/>
    <w:rsid w:val="1AFB1F65"/>
    <w:rsid w:val="1AFDDBFE"/>
    <w:rsid w:val="1B4B1BD4"/>
    <w:rsid w:val="1BB83699"/>
    <w:rsid w:val="1BEF59B2"/>
    <w:rsid w:val="1C02C756"/>
    <w:rsid w:val="1C5E564D"/>
    <w:rsid w:val="1C601B08"/>
    <w:rsid w:val="1C6A933F"/>
    <w:rsid w:val="1C857004"/>
    <w:rsid w:val="1CB962B9"/>
    <w:rsid w:val="1CC3269C"/>
    <w:rsid w:val="1CCDFB82"/>
    <w:rsid w:val="1CD05927"/>
    <w:rsid w:val="1D0D7985"/>
    <w:rsid w:val="1D10135F"/>
    <w:rsid w:val="1D933308"/>
    <w:rsid w:val="1DAA4E61"/>
    <w:rsid w:val="1DAFE3F4"/>
    <w:rsid w:val="1E633CDE"/>
    <w:rsid w:val="1E887BAC"/>
    <w:rsid w:val="1E9EE494"/>
    <w:rsid w:val="1ED732F9"/>
    <w:rsid w:val="1EE1AF1D"/>
    <w:rsid w:val="1EF43855"/>
    <w:rsid w:val="1FCAB4C9"/>
    <w:rsid w:val="201DA7DE"/>
    <w:rsid w:val="20366362"/>
    <w:rsid w:val="2039B5D9"/>
    <w:rsid w:val="20AB3761"/>
    <w:rsid w:val="20FE8A5D"/>
    <w:rsid w:val="21547423"/>
    <w:rsid w:val="2193BEA2"/>
    <w:rsid w:val="21A12B79"/>
    <w:rsid w:val="21D38D21"/>
    <w:rsid w:val="21E00F54"/>
    <w:rsid w:val="223E88DF"/>
    <w:rsid w:val="2258D7C2"/>
    <w:rsid w:val="227BAF4F"/>
    <w:rsid w:val="22869545"/>
    <w:rsid w:val="231837AE"/>
    <w:rsid w:val="23405E80"/>
    <w:rsid w:val="234DEECC"/>
    <w:rsid w:val="23A8C0C1"/>
    <w:rsid w:val="2427F1D5"/>
    <w:rsid w:val="242AB219"/>
    <w:rsid w:val="243B0567"/>
    <w:rsid w:val="248A2DA5"/>
    <w:rsid w:val="24913B25"/>
    <w:rsid w:val="24ACD274"/>
    <w:rsid w:val="24E1E60E"/>
    <w:rsid w:val="24F27C9E"/>
    <w:rsid w:val="257B223D"/>
    <w:rsid w:val="25AF74B8"/>
    <w:rsid w:val="25C3A63F"/>
    <w:rsid w:val="25C55F46"/>
    <w:rsid w:val="25EC581B"/>
    <w:rsid w:val="2656F088"/>
    <w:rsid w:val="267B7153"/>
    <w:rsid w:val="26842765"/>
    <w:rsid w:val="26CF2EFE"/>
    <w:rsid w:val="26E8F69E"/>
    <w:rsid w:val="26F3AC94"/>
    <w:rsid w:val="272AFF7E"/>
    <w:rsid w:val="2742AC2F"/>
    <w:rsid w:val="274815D9"/>
    <w:rsid w:val="27AFB2F5"/>
    <w:rsid w:val="27B6CDC0"/>
    <w:rsid w:val="27F55642"/>
    <w:rsid w:val="280C945D"/>
    <w:rsid w:val="28336888"/>
    <w:rsid w:val="28575896"/>
    <w:rsid w:val="2860E1F8"/>
    <w:rsid w:val="286F05A4"/>
    <w:rsid w:val="289437B1"/>
    <w:rsid w:val="293A0EAA"/>
    <w:rsid w:val="293E6FF8"/>
    <w:rsid w:val="296089A7"/>
    <w:rsid w:val="29833A94"/>
    <w:rsid w:val="29985A78"/>
    <w:rsid w:val="2A2C6E0A"/>
    <w:rsid w:val="2AA1D8E1"/>
    <w:rsid w:val="2B75FC7B"/>
    <w:rsid w:val="2B78744E"/>
    <w:rsid w:val="2BA01E6D"/>
    <w:rsid w:val="2BB4B593"/>
    <w:rsid w:val="2BC57D5F"/>
    <w:rsid w:val="2BD39777"/>
    <w:rsid w:val="2BDAF3B5"/>
    <w:rsid w:val="2BDE0690"/>
    <w:rsid w:val="2C03F8E4"/>
    <w:rsid w:val="2C21244C"/>
    <w:rsid w:val="2C795B13"/>
    <w:rsid w:val="2C838B4F"/>
    <w:rsid w:val="2CF6D166"/>
    <w:rsid w:val="2D0153D7"/>
    <w:rsid w:val="2D45D39E"/>
    <w:rsid w:val="2D6673B8"/>
    <w:rsid w:val="2D6854B3"/>
    <w:rsid w:val="2DB224B5"/>
    <w:rsid w:val="2E04F5F6"/>
    <w:rsid w:val="2EA72083"/>
    <w:rsid w:val="2F24345E"/>
    <w:rsid w:val="2F9DF5BF"/>
    <w:rsid w:val="2FF42830"/>
    <w:rsid w:val="303906EF"/>
    <w:rsid w:val="30C6BD1B"/>
    <w:rsid w:val="31305BCC"/>
    <w:rsid w:val="31B7CEFA"/>
    <w:rsid w:val="31C4FA8E"/>
    <w:rsid w:val="31D19C64"/>
    <w:rsid w:val="31F46A1F"/>
    <w:rsid w:val="321AF3DB"/>
    <w:rsid w:val="325866D9"/>
    <w:rsid w:val="32D56FA7"/>
    <w:rsid w:val="32D8FDF0"/>
    <w:rsid w:val="334E9373"/>
    <w:rsid w:val="33610E1A"/>
    <w:rsid w:val="339499B3"/>
    <w:rsid w:val="33A98651"/>
    <w:rsid w:val="33E16A57"/>
    <w:rsid w:val="344012C7"/>
    <w:rsid w:val="349DCF18"/>
    <w:rsid w:val="34B651DD"/>
    <w:rsid w:val="34DC0ED3"/>
    <w:rsid w:val="34E9F38C"/>
    <w:rsid w:val="353F0B46"/>
    <w:rsid w:val="3547DCC5"/>
    <w:rsid w:val="359D51DA"/>
    <w:rsid w:val="35D5F9A2"/>
    <w:rsid w:val="3672FC75"/>
    <w:rsid w:val="368DFD49"/>
    <w:rsid w:val="37111DAE"/>
    <w:rsid w:val="3741F76D"/>
    <w:rsid w:val="374F4CA4"/>
    <w:rsid w:val="376DE9C0"/>
    <w:rsid w:val="37727A6E"/>
    <w:rsid w:val="37BA2FDE"/>
    <w:rsid w:val="37DCAAD8"/>
    <w:rsid w:val="37EB8D99"/>
    <w:rsid w:val="37F98801"/>
    <w:rsid w:val="37F9AA31"/>
    <w:rsid w:val="38234538"/>
    <w:rsid w:val="38A2EE37"/>
    <w:rsid w:val="38A8E7C0"/>
    <w:rsid w:val="38BB1A80"/>
    <w:rsid w:val="38CAB98C"/>
    <w:rsid w:val="38E64EFD"/>
    <w:rsid w:val="391A19D5"/>
    <w:rsid w:val="3968A17E"/>
    <w:rsid w:val="398444A6"/>
    <w:rsid w:val="39D930F9"/>
    <w:rsid w:val="39E6F8C6"/>
    <w:rsid w:val="39E78ACF"/>
    <w:rsid w:val="3A4D005E"/>
    <w:rsid w:val="3A602EF5"/>
    <w:rsid w:val="3A7CB4CE"/>
    <w:rsid w:val="3AA4134D"/>
    <w:rsid w:val="3B1018EE"/>
    <w:rsid w:val="3B2CB9A8"/>
    <w:rsid w:val="3BCDB5E1"/>
    <w:rsid w:val="3C1498F8"/>
    <w:rsid w:val="3C5BAB60"/>
    <w:rsid w:val="3C70A0C1"/>
    <w:rsid w:val="3D180478"/>
    <w:rsid w:val="3D38086F"/>
    <w:rsid w:val="3D480330"/>
    <w:rsid w:val="3D497121"/>
    <w:rsid w:val="3D8733C2"/>
    <w:rsid w:val="3D90FC7B"/>
    <w:rsid w:val="3DDBFF9D"/>
    <w:rsid w:val="3DED54BB"/>
    <w:rsid w:val="3E0AC333"/>
    <w:rsid w:val="3E1BF447"/>
    <w:rsid w:val="3E1D137F"/>
    <w:rsid w:val="3E849DA0"/>
    <w:rsid w:val="3F5E42DB"/>
    <w:rsid w:val="3FB75055"/>
    <w:rsid w:val="3FD6BE87"/>
    <w:rsid w:val="3FDEACF6"/>
    <w:rsid w:val="3FEB65BE"/>
    <w:rsid w:val="40041D96"/>
    <w:rsid w:val="40307AEB"/>
    <w:rsid w:val="4085B587"/>
    <w:rsid w:val="4098F0D6"/>
    <w:rsid w:val="40B76B9A"/>
    <w:rsid w:val="41025279"/>
    <w:rsid w:val="410BC337"/>
    <w:rsid w:val="4124A6FB"/>
    <w:rsid w:val="4126D55A"/>
    <w:rsid w:val="41325F5D"/>
    <w:rsid w:val="4172C35C"/>
    <w:rsid w:val="41C1E981"/>
    <w:rsid w:val="4201B7A4"/>
    <w:rsid w:val="4287DAF0"/>
    <w:rsid w:val="42F9FF71"/>
    <w:rsid w:val="4370C3CE"/>
    <w:rsid w:val="43FC6E6A"/>
    <w:rsid w:val="44274E94"/>
    <w:rsid w:val="44359B7E"/>
    <w:rsid w:val="447FCB77"/>
    <w:rsid w:val="44896D87"/>
    <w:rsid w:val="45125830"/>
    <w:rsid w:val="45444F0B"/>
    <w:rsid w:val="4549E27C"/>
    <w:rsid w:val="46350818"/>
    <w:rsid w:val="466B6271"/>
    <w:rsid w:val="467095CB"/>
    <w:rsid w:val="4680391C"/>
    <w:rsid w:val="46D01706"/>
    <w:rsid w:val="46E2DAEC"/>
    <w:rsid w:val="47577767"/>
    <w:rsid w:val="47591036"/>
    <w:rsid w:val="4777E640"/>
    <w:rsid w:val="479121F3"/>
    <w:rsid w:val="47A11DC8"/>
    <w:rsid w:val="47AEC756"/>
    <w:rsid w:val="47F60543"/>
    <w:rsid w:val="484782B0"/>
    <w:rsid w:val="48546892"/>
    <w:rsid w:val="48FF77EC"/>
    <w:rsid w:val="491AC4AD"/>
    <w:rsid w:val="496ABE4F"/>
    <w:rsid w:val="49AD0846"/>
    <w:rsid w:val="49E29A33"/>
    <w:rsid w:val="49FF3C46"/>
    <w:rsid w:val="4A766FE4"/>
    <w:rsid w:val="4A9AABF3"/>
    <w:rsid w:val="4AC951D9"/>
    <w:rsid w:val="4B3705F6"/>
    <w:rsid w:val="4B6A7A76"/>
    <w:rsid w:val="4B982F57"/>
    <w:rsid w:val="4BB2A4D9"/>
    <w:rsid w:val="4BBEA77E"/>
    <w:rsid w:val="4C3D58A4"/>
    <w:rsid w:val="4C44C6B4"/>
    <w:rsid w:val="4CE8D618"/>
    <w:rsid w:val="4CF4DD70"/>
    <w:rsid w:val="4D8D807E"/>
    <w:rsid w:val="4DCAB048"/>
    <w:rsid w:val="4DEFE695"/>
    <w:rsid w:val="4DF2E2B2"/>
    <w:rsid w:val="4E41A32E"/>
    <w:rsid w:val="4EA3DB66"/>
    <w:rsid w:val="4F3107D1"/>
    <w:rsid w:val="4F379E76"/>
    <w:rsid w:val="4FB91CB4"/>
    <w:rsid w:val="50664F73"/>
    <w:rsid w:val="511E7C0E"/>
    <w:rsid w:val="5145531C"/>
    <w:rsid w:val="5176DF86"/>
    <w:rsid w:val="51EAABBD"/>
    <w:rsid w:val="51FD5226"/>
    <w:rsid w:val="520C208D"/>
    <w:rsid w:val="5255CC24"/>
    <w:rsid w:val="52C11AA1"/>
    <w:rsid w:val="530E7E47"/>
    <w:rsid w:val="538A32A5"/>
    <w:rsid w:val="5393BAD0"/>
    <w:rsid w:val="5442C0B1"/>
    <w:rsid w:val="54C68958"/>
    <w:rsid w:val="5508D372"/>
    <w:rsid w:val="55655B31"/>
    <w:rsid w:val="556EAF5F"/>
    <w:rsid w:val="557618C3"/>
    <w:rsid w:val="55A2652D"/>
    <w:rsid w:val="55D473F2"/>
    <w:rsid w:val="55FECFB6"/>
    <w:rsid w:val="5627C6C3"/>
    <w:rsid w:val="56BEEA05"/>
    <w:rsid w:val="56CDB2B0"/>
    <w:rsid w:val="5711D1AE"/>
    <w:rsid w:val="573A5759"/>
    <w:rsid w:val="5752D17F"/>
    <w:rsid w:val="57D179C9"/>
    <w:rsid w:val="58732352"/>
    <w:rsid w:val="58D9675B"/>
    <w:rsid w:val="591131F5"/>
    <w:rsid w:val="593CB3C4"/>
    <w:rsid w:val="5A2748DF"/>
    <w:rsid w:val="5A50DA9F"/>
    <w:rsid w:val="5B089965"/>
    <w:rsid w:val="5BC57076"/>
    <w:rsid w:val="5BF39866"/>
    <w:rsid w:val="5BFFE4A6"/>
    <w:rsid w:val="5C6D9F6B"/>
    <w:rsid w:val="5D539368"/>
    <w:rsid w:val="5DD03E9C"/>
    <w:rsid w:val="5DE9FA0B"/>
    <w:rsid w:val="5E16E455"/>
    <w:rsid w:val="5E3780E2"/>
    <w:rsid w:val="5E569470"/>
    <w:rsid w:val="5EA3D803"/>
    <w:rsid w:val="5EB4D2A6"/>
    <w:rsid w:val="5EB8A0C8"/>
    <w:rsid w:val="5EEBC1C3"/>
    <w:rsid w:val="5EFC2312"/>
    <w:rsid w:val="5FE5FCB8"/>
    <w:rsid w:val="5FEB6303"/>
    <w:rsid w:val="6037B983"/>
    <w:rsid w:val="6083158B"/>
    <w:rsid w:val="6237282C"/>
    <w:rsid w:val="62461997"/>
    <w:rsid w:val="62638685"/>
    <w:rsid w:val="6265156E"/>
    <w:rsid w:val="62EBF708"/>
    <w:rsid w:val="63236AA6"/>
    <w:rsid w:val="6394F362"/>
    <w:rsid w:val="639860F3"/>
    <w:rsid w:val="63B0DFA7"/>
    <w:rsid w:val="63E0C322"/>
    <w:rsid w:val="63E5DC98"/>
    <w:rsid w:val="63E98BF3"/>
    <w:rsid w:val="64126708"/>
    <w:rsid w:val="64342409"/>
    <w:rsid w:val="649C2ADA"/>
    <w:rsid w:val="64E86F50"/>
    <w:rsid w:val="652714EC"/>
    <w:rsid w:val="65CDAEC0"/>
    <w:rsid w:val="660A54C7"/>
    <w:rsid w:val="66936BA0"/>
    <w:rsid w:val="66E28A0A"/>
    <w:rsid w:val="66F5C8CF"/>
    <w:rsid w:val="678FE114"/>
    <w:rsid w:val="67E79D89"/>
    <w:rsid w:val="67FB56CA"/>
    <w:rsid w:val="6800D9F0"/>
    <w:rsid w:val="683B0C91"/>
    <w:rsid w:val="684B6561"/>
    <w:rsid w:val="68504329"/>
    <w:rsid w:val="68804BBB"/>
    <w:rsid w:val="68850EB8"/>
    <w:rsid w:val="6896030D"/>
    <w:rsid w:val="68E563DB"/>
    <w:rsid w:val="69CD365A"/>
    <w:rsid w:val="6A08FFCB"/>
    <w:rsid w:val="6A532D72"/>
    <w:rsid w:val="6A63CFEC"/>
    <w:rsid w:val="6AA31F84"/>
    <w:rsid w:val="6B195F46"/>
    <w:rsid w:val="6B470CD1"/>
    <w:rsid w:val="6B7D80C0"/>
    <w:rsid w:val="6BD975E6"/>
    <w:rsid w:val="6C374D7E"/>
    <w:rsid w:val="6C8EB0FE"/>
    <w:rsid w:val="6CF36A28"/>
    <w:rsid w:val="6D152292"/>
    <w:rsid w:val="6D2C9C55"/>
    <w:rsid w:val="6D539A3D"/>
    <w:rsid w:val="6DD79624"/>
    <w:rsid w:val="6E609067"/>
    <w:rsid w:val="6F32F23E"/>
    <w:rsid w:val="6F6C5104"/>
    <w:rsid w:val="6F6F6A4D"/>
    <w:rsid w:val="6F7DD01B"/>
    <w:rsid w:val="6FB492DB"/>
    <w:rsid w:val="6FB50707"/>
    <w:rsid w:val="709CFEA4"/>
    <w:rsid w:val="70DF67E7"/>
    <w:rsid w:val="711BD3A6"/>
    <w:rsid w:val="71725D49"/>
    <w:rsid w:val="7208A98D"/>
    <w:rsid w:val="726B47AC"/>
    <w:rsid w:val="728E094D"/>
    <w:rsid w:val="72AE3DBF"/>
    <w:rsid w:val="72DB7DD5"/>
    <w:rsid w:val="730CA637"/>
    <w:rsid w:val="7371288E"/>
    <w:rsid w:val="73C01C1A"/>
    <w:rsid w:val="73D6CD65"/>
    <w:rsid w:val="73E4F9D1"/>
    <w:rsid w:val="74619337"/>
    <w:rsid w:val="7464397C"/>
    <w:rsid w:val="746702FC"/>
    <w:rsid w:val="74CF27BF"/>
    <w:rsid w:val="74E22CBE"/>
    <w:rsid w:val="750213A8"/>
    <w:rsid w:val="75459364"/>
    <w:rsid w:val="7585FAA8"/>
    <w:rsid w:val="75CD9C55"/>
    <w:rsid w:val="75D8EB12"/>
    <w:rsid w:val="75FDEBD2"/>
    <w:rsid w:val="7637BCB8"/>
    <w:rsid w:val="76962125"/>
    <w:rsid w:val="76D610F6"/>
    <w:rsid w:val="76E692E6"/>
    <w:rsid w:val="771C0F3F"/>
    <w:rsid w:val="772046DF"/>
    <w:rsid w:val="772FA2A2"/>
    <w:rsid w:val="77483D13"/>
    <w:rsid w:val="774A8BED"/>
    <w:rsid w:val="77E96634"/>
    <w:rsid w:val="77FED65A"/>
    <w:rsid w:val="782A5B19"/>
    <w:rsid w:val="78D6851A"/>
    <w:rsid w:val="78DE1EBB"/>
    <w:rsid w:val="79232F1C"/>
    <w:rsid w:val="79A47631"/>
    <w:rsid w:val="79AAAC2B"/>
    <w:rsid w:val="79D079A7"/>
    <w:rsid w:val="79E11077"/>
    <w:rsid w:val="7A50FBFE"/>
    <w:rsid w:val="7A9A80CE"/>
    <w:rsid w:val="7AAD6557"/>
    <w:rsid w:val="7AC08D9B"/>
    <w:rsid w:val="7B2F4BA6"/>
    <w:rsid w:val="7B9B2F10"/>
    <w:rsid w:val="7C20F217"/>
    <w:rsid w:val="7C2CC377"/>
    <w:rsid w:val="7C361FD2"/>
    <w:rsid w:val="7C56575D"/>
    <w:rsid w:val="7C6DEEA2"/>
    <w:rsid w:val="7C73D89B"/>
    <w:rsid w:val="7C9D9362"/>
    <w:rsid w:val="7CE4E902"/>
    <w:rsid w:val="7D3B0663"/>
    <w:rsid w:val="7D82FD38"/>
    <w:rsid w:val="7DE7003E"/>
    <w:rsid w:val="7E110C0E"/>
    <w:rsid w:val="7E3BD4FF"/>
    <w:rsid w:val="7E4564ED"/>
    <w:rsid w:val="7E53DB6E"/>
    <w:rsid w:val="7E64FE10"/>
    <w:rsid w:val="7EC752D2"/>
    <w:rsid w:val="7FB1BD3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896C8"/>
  <w15:chartTrackingRefBased/>
  <w15:docId w15:val="{2B4415E8-9DCE-4F63-B20E-D155F6B0D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character" w:styleId="Hyperlink">
    <w:name w:val="Hyperlink"/>
    <w:basedOn w:val="DefaultParagraphFont"/>
    <w:uiPriority w:val="99"/>
    <w:unhideWhenUsed/>
    <w:rsid w:val="000C48C8"/>
    <w:rPr>
      <w:color w:val="0000FF"/>
      <w:u w:val="single"/>
    </w:rPr>
  </w:style>
  <w:style w:type="character" w:styleId="CommentReference">
    <w:name w:val="annotation reference"/>
    <w:basedOn w:val="DefaultParagraphFont"/>
    <w:uiPriority w:val="99"/>
    <w:semiHidden/>
    <w:unhideWhenUsed/>
    <w:rsid w:val="000C48C8"/>
    <w:rPr>
      <w:sz w:val="16"/>
      <w:szCs w:val="16"/>
    </w:rPr>
  </w:style>
  <w:style w:type="paragraph" w:styleId="CommentText">
    <w:name w:val="annotation text"/>
    <w:basedOn w:val="Normal"/>
    <w:link w:val="CommentTextChar"/>
    <w:uiPriority w:val="99"/>
    <w:unhideWhenUsed/>
    <w:rsid w:val="000C48C8"/>
    <w:rPr>
      <w:sz w:val="20"/>
      <w:szCs w:val="20"/>
    </w:rPr>
  </w:style>
  <w:style w:type="character" w:customStyle="1" w:styleId="CommentTextChar">
    <w:name w:val="Comment Text Char"/>
    <w:basedOn w:val="DefaultParagraphFont"/>
    <w:link w:val="CommentText"/>
    <w:uiPriority w:val="99"/>
    <w:rsid w:val="000C48C8"/>
    <w:rPr>
      <w:sz w:val="20"/>
      <w:szCs w:val="20"/>
    </w:rPr>
  </w:style>
  <w:style w:type="character" w:styleId="Mention">
    <w:name w:val="Mention"/>
    <w:basedOn w:val="DefaultParagraphFont"/>
    <w:uiPriority w:val="99"/>
    <w:unhideWhenUsed/>
    <w:rsid w:val="000C48C8"/>
    <w:rPr>
      <w:color w:val="2B579A"/>
      <w:shd w:val="clear" w:color="auto" w:fill="E1DFDD"/>
    </w:rPr>
  </w:style>
  <w:style w:type="paragraph" w:styleId="FootnoteText">
    <w:name w:val="footnote text"/>
    <w:basedOn w:val="Normal"/>
    <w:link w:val="FootnoteTextChar"/>
    <w:uiPriority w:val="99"/>
    <w:semiHidden/>
    <w:unhideWhenUsed/>
    <w:rsid w:val="000C48C8"/>
    <w:rPr>
      <w:sz w:val="20"/>
      <w:szCs w:val="20"/>
    </w:rPr>
  </w:style>
  <w:style w:type="character" w:customStyle="1" w:styleId="FootnoteTextChar">
    <w:name w:val="Footnote Text Char"/>
    <w:basedOn w:val="DefaultParagraphFont"/>
    <w:link w:val="FootnoteText"/>
    <w:uiPriority w:val="99"/>
    <w:semiHidden/>
    <w:rsid w:val="000C48C8"/>
    <w:rPr>
      <w:sz w:val="20"/>
      <w:szCs w:val="20"/>
    </w:rPr>
  </w:style>
  <w:style w:type="character" w:styleId="FootnoteReference">
    <w:name w:val="footnote reference"/>
    <w:basedOn w:val="DefaultParagraphFont"/>
    <w:uiPriority w:val="99"/>
    <w:semiHidden/>
    <w:unhideWhenUsed/>
    <w:rsid w:val="000C48C8"/>
    <w:rPr>
      <w:vertAlign w:val="superscript"/>
    </w:rPr>
  </w:style>
  <w:style w:type="character" w:styleId="UnresolvedMention">
    <w:name w:val="Unresolved Mention"/>
    <w:basedOn w:val="DefaultParagraphFont"/>
    <w:uiPriority w:val="99"/>
    <w:semiHidden/>
    <w:unhideWhenUsed/>
    <w:rsid w:val="007B6DD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B5C7F"/>
    <w:rPr>
      <w:b/>
      <w:bCs/>
    </w:rPr>
  </w:style>
  <w:style w:type="character" w:customStyle="1" w:styleId="CommentSubjectChar">
    <w:name w:val="Comment Subject Char"/>
    <w:basedOn w:val="CommentTextChar"/>
    <w:link w:val="CommentSubject"/>
    <w:uiPriority w:val="99"/>
    <w:semiHidden/>
    <w:rsid w:val="00CB5C7F"/>
    <w:rPr>
      <w:b/>
      <w:bCs/>
      <w:sz w:val="20"/>
      <w:szCs w:val="20"/>
    </w:rPr>
  </w:style>
  <w:style w:type="paragraph" w:styleId="Revision">
    <w:name w:val="Revision"/>
    <w:hidden/>
    <w:uiPriority w:val="99"/>
    <w:semiHidden/>
    <w:rsid w:val="004B3255"/>
  </w:style>
  <w:style w:type="paragraph" w:styleId="NormalWeb">
    <w:name w:val="Normal (Web)"/>
    <w:basedOn w:val="Normal"/>
    <w:uiPriority w:val="99"/>
    <w:semiHidden/>
    <w:unhideWhenUsed/>
    <w:rsid w:val="009A0E7B"/>
    <w:pPr>
      <w:spacing w:before="100" w:beforeAutospacing="1" w:after="100" w:afterAutospacing="1"/>
    </w:pPr>
    <w:rPr>
      <w:rFonts w:ascii="Times New Roman" w:eastAsia="Times New Roman" w:hAnsi="Times New Roman" w:cs="Times New Roman"/>
      <w:kern w:val="0"/>
      <w14:ligatures w14:val="none"/>
    </w:rPr>
  </w:style>
  <w:style w:type="paragraph" w:styleId="NoSpacing">
    <w:name w:val="No Spacing"/>
    <w:uiPriority w:val="1"/>
    <w:qFormat/>
    <w:rsid w:val="002E3C0B"/>
  </w:style>
  <w:style w:type="character" w:customStyle="1" w:styleId="eop">
    <w:name w:val="eop"/>
    <w:basedOn w:val="DefaultParagraphFont"/>
    <w:uiPriority w:val="1"/>
    <w:rsid w:val="1BB83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194653">
      <w:bodyDiv w:val="1"/>
      <w:marLeft w:val="0"/>
      <w:marRight w:val="0"/>
      <w:marTop w:val="0"/>
      <w:marBottom w:val="0"/>
      <w:divBdr>
        <w:top w:val="none" w:sz="0" w:space="0" w:color="auto"/>
        <w:left w:val="none" w:sz="0" w:space="0" w:color="auto"/>
        <w:bottom w:val="none" w:sz="0" w:space="0" w:color="auto"/>
        <w:right w:val="none" w:sz="0" w:space="0" w:color="auto"/>
      </w:divBdr>
    </w:div>
    <w:div w:id="746921020">
      <w:bodyDiv w:val="1"/>
      <w:marLeft w:val="0"/>
      <w:marRight w:val="0"/>
      <w:marTop w:val="0"/>
      <w:marBottom w:val="0"/>
      <w:divBdr>
        <w:top w:val="none" w:sz="0" w:space="0" w:color="auto"/>
        <w:left w:val="none" w:sz="0" w:space="0" w:color="auto"/>
        <w:bottom w:val="none" w:sz="0" w:space="0" w:color="auto"/>
        <w:right w:val="none" w:sz="0" w:space="0" w:color="auto"/>
      </w:divBdr>
    </w:div>
    <w:div w:id="183587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E8DF7EA-D834-4A4D-8C06-BECDBBB6C7A3}">
    <t:Anchor>
      <t:Comment id="1251317895"/>
    </t:Anchor>
    <t:History>
      <t:Event id="{017BE1D5-B3C9-4B7F-9455-4084D2AF0DDC}" time="2025-01-29T21:08:13.535Z">
        <t:Attribution userId="S::nicole.m.smith@mass.gov::b932a686-94e5-4118-bccc-f64706d56e06" userProvider="AD" userName="Smith, Nicole M. (DESE)"/>
        <t:Anchor>
          <t:Comment id="1882187473"/>
        </t:Anchor>
        <t:Create/>
      </t:Event>
      <t:Event id="{8EBBF28F-4A9A-413B-BA3C-4313882BF724}" time="2025-01-29T21:08:13.535Z">
        <t:Attribution userId="S::nicole.m.smith@mass.gov::b932a686-94e5-4118-bccc-f64706d56e06" userProvider="AD" userName="Smith, Nicole M. (DESE)"/>
        <t:Anchor>
          <t:Comment id="1882187473"/>
        </t:Anchor>
        <t:Assign userId="S::Deborah.Steenland@mass.gov::374ac2df-87da-40a8-9b6d-d87c21f5f633" userProvider="AD" userName="Steenland, Deborah (DESE)"/>
      </t:Event>
      <t:Event id="{EFB37FDE-ABC3-464D-9445-A7605C54B916}" time="2025-01-29T21:08:13.535Z">
        <t:Attribution userId="S::nicole.m.smith@mass.gov::b932a686-94e5-4118-bccc-f64706d56e06" userProvider="AD" userName="Smith, Nicole M. (DESE)"/>
        <t:Anchor>
          <t:Comment id="1882187473"/>
        </t:Anchor>
        <t:SetTitle title="@Steenland, Deborah (DESE) "/>
      </t:Event>
      <t:Event id="{B8AC5B5C-442F-4793-B73E-A217CFCCD802}" time="2025-01-31T19:15:21.462Z">
        <t:Attribution userId="S::nicole.m.smith@mass.gov::b932a686-94e5-4118-bccc-f64706d56e06" userProvider="AD" userName="Smith, Nicole M. (DES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3EAE2A-23AA-468C-9586-62359F45A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3.xml><?xml version="1.0" encoding="utf-8"?>
<ds:datastoreItem xmlns:ds="http://schemas.openxmlformats.org/officeDocument/2006/customXml" ds:itemID="{04FE0586-21AC-42F8-B9CF-896F0830B989}">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4.xml><?xml version="1.0" encoding="utf-8"?>
<ds:datastoreItem xmlns:ds="http://schemas.openxmlformats.org/officeDocument/2006/customXml" ds:itemID="{3D07A341-9E8B-42BC-AEA6-54E0F793D40D}">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BESE February 25, 2025 Regular Meeting Item 4 Portuguese: Competency Determination: Proposed Amendments to Regulations on MCAS and Competency Determination, 603 CMR 30.00 (Addressing Changes in Statute)</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25, 2025 Regular Meeting Item 4: Competency Determination: Proposed Amendments to Regulations on MCAS and Competency Determination, 603 CMR 30.00 (Addressing Changes in Statute) — Portuguese</dc:title>
  <dc:subject/>
  <dc:creator>DESE</dc:creator>
  <cp:keywords/>
  <dc:description/>
  <cp:lastModifiedBy>Zou, Dong (EOE)</cp:lastModifiedBy>
  <cp:revision>4</cp:revision>
  <cp:lastPrinted>2025-02-24T16:31:00Z</cp:lastPrinted>
  <dcterms:created xsi:type="dcterms:W3CDTF">2025-02-27T20:56:00Z</dcterms:created>
  <dcterms:modified xsi:type="dcterms:W3CDTF">2025-02-27T21:34:00Z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2025 12:00AM</vt:lpwstr>
  </property>
</Properties>
</file>