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4815933F" w:rsidR="000609F2" w:rsidRPr="00113BD9" w:rsidRDefault="000609F2" w:rsidP="003638D4">
      <w:pPr>
        <w:tabs>
          <w:tab w:val="left" w:pos="4183"/>
        </w:tabs>
        <w:sectPr w:rsidR="000609F2" w:rsidRPr="00113BD9" w:rsidSect="0037779C">
          <w:headerReference w:type="default" r:id="rId11"/>
          <w:footerReference w:type="even" r:id="rId12"/>
          <w:footerReference w:type="default" r:id="rId13"/>
          <w:footerReference w:type="first" r:id="rId14"/>
          <w:pgSz w:w="12240" w:h="15840"/>
          <w:pgMar w:top="2880" w:right="1440" w:bottom="1440" w:left="1440" w:header="576" w:footer="720" w:gutter="0"/>
          <w:cols w:space="720"/>
          <w:docGrid w:linePitch="360"/>
        </w:sectPr>
      </w:pPr>
    </w:p>
    <w:p w14:paraId="7CF3699D" w14:textId="77777777" w:rsidR="006D3FBB" w:rsidRPr="00113BD9" w:rsidRDefault="006D3FBB" w:rsidP="003638D4">
      <w:pPr>
        <w:pStyle w:val="Heading1"/>
        <w:spacing w:before="0"/>
        <w:jc w:val="center"/>
        <w:rPr>
          <w:rFonts w:asciiTheme="minorHAnsi" w:hAnsiTheme="minorHAnsi"/>
        </w:rPr>
      </w:pPr>
      <w:r w:rsidRPr="00113BD9">
        <w:rPr>
          <w:rFonts w:asciiTheme="minorHAnsi" w:hAnsiTheme="minorHAnsi"/>
        </w:rPr>
        <w:t>MEMORANDUM</w:t>
      </w:r>
    </w:p>
    <w:p w14:paraId="07F3A9E9" w14:textId="77777777" w:rsidR="006D3FBB" w:rsidRPr="00113BD9" w:rsidRDefault="006D3FBB" w:rsidP="006D3FBB">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6D3FBB" w:rsidRPr="00113BD9" w14:paraId="428174A4" w14:textId="77777777" w:rsidTr="6F7507A8">
        <w:tc>
          <w:tcPr>
            <w:tcW w:w="1184" w:type="dxa"/>
          </w:tcPr>
          <w:p w14:paraId="29CA0BBD" w14:textId="400E8A7B" w:rsidR="006D3FBB" w:rsidRPr="00113BD9" w:rsidRDefault="006D3FBB" w:rsidP="00F72992">
            <w:pPr>
              <w:rPr>
                <w:b/>
                <w:sz w:val="23"/>
                <w:szCs w:val="23"/>
              </w:rPr>
            </w:pPr>
            <w:r w:rsidRPr="00113BD9">
              <w:rPr>
                <w:b/>
                <w:sz w:val="23"/>
                <w:szCs w:val="23"/>
              </w:rPr>
              <w:t>To:</w:t>
            </w:r>
          </w:p>
        </w:tc>
        <w:tc>
          <w:tcPr>
            <w:tcW w:w="8176" w:type="dxa"/>
          </w:tcPr>
          <w:p w14:paraId="47311F10" w14:textId="1FF7231C" w:rsidR="006D3FBB" w:rsidRPr="00113BD9" w:rsidRDefault="00C60E8C" w:rsidP="00F72992">
            <w:pPr>
              <w:pStyle w:val="Footer"/>
              <w:widowControl w:val="0"/>
              <w:rPr>
                <w:bCs/>
                <w:snapToGrid w:val="0"/>
                <w:sz w:val="23"/>
                <w:szCs w:val="23"/>
              </w:rPr>
            </w:pPr>
            <w:r w:rsidRPr="00113BD9">
              <w:rPr>
                <w:bCs/>
                <w:snapToGrid w:val="0"/>
                <w:sz w:val="23"/>
                <w:szCs w:val="23"/>
              </w:rPr>
              <w:t>Members of the Board of Elementary and Secondary Education</w:t>
            </w:r>
          </w:p>
        </w:tc>
      </w:tr>
      <w:tr w:rsidR="006D3FBB" w:rsidRPr="00113BD9" w14:paraId="6BADAB18" w14:textId="77777777" w:rsidTr="6F7507A8">
        <w:tc>
          <w:tcPr>
            <w:tcW w:w="1184" w:type="dxa"/>
          </w:tcPr>
          <w:p w14:paraId="7B648A85" w14:textId="77777777" w:rsidR="006D3FBB" w:rsidRPr="00113BD9" w:rsidRDefault="006D3FBB" w:rsidP="00F72992">
            <w:pPr>
              <w:rPr>
                <w:b/>
                <w:sz w:val="23"/>
                <w:szCs w:val="23"/>
              </w:rPr>
            </w:pPr>
            <w:r w:rsidRPr="00113BD9">
              <w:rPr>
                <w:b/>
                <w:sz w:val="23"/>
                <w:szCs w:val="23"/>
              </w:rPr>
              <w:t>From:</w:t>
            </w:r>
            <w:r w:rsidRPr="00113BD9">
              <w:rPr>
                <w:sz w:val="23"/>
                <w:szCs w:val="23"/>
              </w:rPr>
              <w:tab/>
            </w:r>
          </w:p>
        </w:tc>
        <w:tc>
          <w:tcPr>
            <w:tcW w:w="8176" w:type="dxa"/>
          </w:tcPr>
          <w:p w14:paraId="5B231371" w14:textId="1327C2C7" w:rsidR="006D3FBB" w:rsidRPr="00113BD9" w:rsidRDefault="00C60E8C" w:rsidP="00F72992">
            <w:pPr>
              <w:pStyle w:val="Footer"/>
              <w:widowControl w:val="0"/>
              <w:rPr>
                <w:sz w:val="23"/>
                <w:szCs w:val="23"/>
              </w:rPr>
            </w:pPr>
            <w:r w:rsidRPr="00113BD9">
              <w:rPr>
                <w:snapToGrid w:val="0"/>
                <w:sz w:val="23"/>
                <w:szCs w:val="23"/>
              </w:rPr>
              <w:t>Russell D. Johnston, Acting Commissioner</w:t>
            </w:r>
          </w:p>
        </w:tc>
      </w:tr>
      <w:tr w:rsidR="006D3FBB" w:rsidRPr="00113BD9" w14:paraId="77D97DD1" w14:textId="77777777" w:rsidTr="6F7507A8">
        <w:tc>
          <w:tcPr>
            <w:tcW w:w="1184" w:type="dxa"/>
          </w:tcPr>
          <w:p w14:paraId="008997C8" w14:textId="77777777" w:rsidR="006D3FBB" w:rsidRPr="00113BD9" w:rsidRDefault="006D3FBB" w:rsidP="00F72992">
            <w:pPr>
              <w:rPr>
                <w:b/>
                <w:sz w:val="23"/>
                <w:szCs w:val="23"/>
              </w:rPr>
            </w:pPr>
            <w:r w:rsidRPr="00113BD9">
              <w:rPr>
                <w:b/>
                <w:sz w:val="23"/>
                <w:szCs w:val="23"/>
              </w:rPr>
              <w:t>Date:</w:t>
            </w:r>
            <w:r w:rsidRPr="00113BD9">
              <w:rPr>
                <w:sz w:val="23"/>
                <w:szCs w:val="23"/>
              </w:rPr>
              <w:tab/>
            </w:r>
          </w:p>
        </w:tc>
        <w:tc>
          <w:tcPr>
            <w:tcW w:w="8176" w:type="dxa"/>
          </w:tcPr>
          <w:p w14:paraId="3990820A" w14:textId="1D20ED8D" w:rsidR="006D3FBB" w:rsidRPr="00113BD9" w:rsidRDefault="00985EB1" w:rsidP="00F72992">
            <w:pPr>
              <w:pStyle w:val="Footer"/>
              <w:widowControl w:val="0"/>
              <w:rPr>
                <w:sz w:val="23"/>
                <w:szCs w:val="23"/>
              </w:rPr>
            </w:pPr>
            <w:r w:rsidRPr="00113BD9">
              <w:rPr>
                <w:sz w:val="23"/>
                <w:szCs w:val="23"/>
              </w:rPr>
              <w:t>October</w:t>
            </w:r>
            <w:r w:rsidR="00157A6A">
              <w:rPr>
                <w:sz w:val="23"/>
                <w:szCs w:val="23"/>
              </w:rPr>
              <w:t xml:space="preserve"> 22</w:t>
            </w:r>
            <w:r w:rsidRPr="00113BD9">
              <w:rPr>
                <w:sz w:val="23"/>
                <w:szCs w:val="23"/>
              </w:rPr>
              <w:t xml:space="preserve">, </w:t>
            </w:r>
            <w:r w:rsidR="00D73814" w:rsidRPr="00113BD9">
              <w:rPr>
                <w:sz w:val="23"/>
                <w:szCs w:val="23"/>
              </w:rPr>
              <w:t>2024</w:t>
            </w:r>
          </w:p>
        </w:tc>
      </w:tr>
      <w:tr w:rsidR="006D3FBB" w:rsidRPr="00113BD9" w14:paraId="10532374" w14:textId="77777777" w:rsidTr="00CA2F0F">
        <w:trPr>
          <w:trHeight w:val="60"/>
        </w:trPr>
        <w:tc>
          <w:tcPr>
            <w:tcW w:w="1184" w:type="dxa"/>
          </w:tcPr>
          <w:p w14:paraId="6DBCAB77" w14:textId="77777777" w:rsidR="006D3FBB" w:rsidRPr="00113BD9" w:rsidRDefault="006D3FBB" w:rsidP="00F72992">
            <w:pPr>
              <w:rPr>
                <w:b/>
                <w:sz w:val="23"/>
                <w:szCs w:val="23"/>
              </w:rPr>
            </w:pPr>
            <w:r w:rsidRPr="00113BD9">
              <w:rPr>
                <w:b/>
                <w:sz w:val="23"/>
                <w:szCs w:val="23"/>
              </w:rPr>
              <w:t>Subject:</w:t>
            </w:r>
          </w:p>
        </w:tc>
        <w:tc>
          <w:tcPr>
            <w:tcW w:w="8176" w:type="dxa"/>
          </w:tcPr>
          <w:p w14:paraId="7A0AEDD6" w14:textId="68E37667" w:rsidR="006D3FBB" w:rsidRPr="00113BD9" w:rsidRDefault="001663C3" w:rsidP="00F72992">
            <w:pPr>
              <w:pStyle w:val="Footer"/>
              <w:widowControl w:val="0"/>
              <w:rPr>
                <w:snapToGrid w:val="0"/>
                <w:sz w:val="23"/>
                <w:szCs w:val="23"/>
              </w:rPr>
            </w:pPr>
            <w:r>
              <w:rPr>
                <w:snapToGrid w:val="0"/>
                <w:sz w:val="23"/>
                <w:szCs w:val="23"/>
              </w:rPr>
              <w:t xml:space="preserve">Report on </w:t>
            </w:r>
            <w:r w:rsidR="00985EB1" w:rsidRPr="00113BD9">
              <w:rPr>
                <w:snapToGrid w:val="0"/>
                <w:sz w:val="23"/>
                <w:szCs w:val="23"/>
              </w:rPr>
              <w:t>Student Learning Time Waivers</w:t>
            </w:r>
            <w:r w:rsidR="00374CF6">
              <w:rPr>
                <w:snapToGrid w:val="0"/>
                <w:sz w:val="23"/>
                <w:szCs w:val="23"/>
              </w:rPr>
              <w:t xml:space="preserve"> for Innovative Programs</w:t>
            </w:r>
            <w:r w:rsidR="005F181B" w:rsidRPr="00113BD9">
              <w:rPr>
                <w:snapToGrid w:val="0"/>
                <w:sz w:val="23"/>
                <w:szCs w:val="23"/>
              </w:rPr>
              <w:t xml:space="preserve"> </w:t>
            </w:r>
          </w:p>
        </w:tc>
      </w:tr>
    </w:tbl>
    <w:p w14:paraId="6083E497" w14:textId="77777777" w:rsidR="006D3FBB" w:rsidRPr="00113BD9" w:rsidRDefault="006D3FBB" w:rsidP="007C7163">
      <w:pPr>
        <w:pBdr>
          <w:bottom w:val="single" w:sz="4" w:space="1" w:color="auto"/>
        </w:pBdr>
        <w:rPr>
          <w:sz w:val="23"/>
          <w:szCs w:val="23"/>
        </w:rPr>
      </w:pPr>
      <w:bookmarkStart w:id="0" w:name="TO"/>
      <w:bookmarkStart w:id="1" w:name="FROM"/>
      <w:bookmarkStart w:id="2" w:name="DATE"/>
      <w:bookmarkStart w:id="3" w:name="RE"/>
      <w:bookmarkEnd w:id="0"/>
      <w:bookmarkEnd w:id="1"/>
      <w:bookmarkEnd w:id="2"/>
      <w:bookmarkEnd w:id="3"/>
    </w:p>
    <w:p w14:paraId="50AC6161" w14:textId="146875F4" w:rsidR="002847E6" w:rsidRDefault="002847E6" w:rsidP="00986F0F">
      <w:pPr>
        <w:spacing w:before="200" w:after="200"/>
        <w:rPr>
          <w:rFonts w:eastAsia="Aptos" w:cs="Cordia New"/>
          <w:sz w:val="23"/>
          <w:szCs w:val="23"/>
        </w:rPr>
      </w:pPr>
      <w:r w:rsidRPr="2B0CD549">
        <w:rPr>
          <w:rFonts w:eastAsia="Aptos" w:cs="Cordia New"/>
          <w:sz w:val="23"/>
          <w:szCs w:val="23"/>
        </w:rPr>
        <w:t>O</w:t>
      </w:r>
      <w:r w:rsidR="00566003" w:rsidRPr="2B0CD549">
        <w:rPr>
          <w:rFonts w:eastAsia="Aptos" w:cs="Cordia New"/>
          <w:sz w:val="23"/>
          <w:szCs w:val="23"/>
        </w:rPr>
        <w:t xml:space="preserve">n April </w:t>
      </w:r>
      <w:r w:rsidRPr="2B0CD549">
        <w:rPr>
          <w:rFonts w:eastAsia="Aptos" w:cs="Cordia New"/>
          <w:sz w:val="23"/>
          <w:szCs w:val="23"/>
        </w:rPr>
        <w:t xml:space="preserve">23, </w:t>
      </w:r>
      <w:r w:rsidR="00566003" w:rsidRPr="2B0CD549">
        <w:rPr>
          <w:rFonts w:eastAsia="Aptos" w:cs="Cordia New"/>
          <w:sz w:val="23"/>
          <w:szCs w:val="23"/>
        </w:rPr>
        <w:t xml:space="preserve">2013, the Board of Elementary and Secondary Education </w:t>
      </w:r>
      <w:r w:rsidR="00A27D5A" w:rsidRPr="2B0CD549">
        <w:rPr>
          <w:rFonts w:eastAsia="Aptos" w:cs="Cordia New"/>
          <w:sz w:val="23"/>
          <w:szCs w:val="23"/>
        </w:rPr>
        <w:t xml:space="preserve">(Board) </w:t>
      </w:r>
      <w:r w:rsidRPr="2B0CD549">
        <w:rPr>
          <w:rFonts w:eastAsia="Aptos" w:cs="Cordia New"/>
          <w:sz w:val="23"/>
          <w:szCs w:val="23"/>
        </w:rPr>
        <w:t xml:space="preserve">voted to </w:t>
      </w:r>
      <w:r w:rsidR="00566003" w:rsidRPr="2B0CD549">
        <w:rPr>
          <w:rFonts w:eastAsia="Aptos" w:cs="Cordia New"/>
          <w:sz w:val="23"/>
          <w:szCs w:val="23"/>
        </w:rPr>
        <w:t xml:space="preserve">delegate to the Commissioner of Elementary and Secondary Education </w:t>
      </w:r>
      <w:r w:rsidR="00A27D5A" w:rsidRPr="2B0CD549">
        <w:rPr>
          <w:rFonts w:eastAsia="Aptos" w:cs="Cordia New"/>
          <w:sz w:val="23"/>
          <w:szCs w:val="23"/>
        </w:rPr>
        <w:t xml:space="preserve">(Commissioner) </w:t>
      </w:r>
      <w:r w:rsidR="00566003" w:rsidRPr="2B0CD549">
        <w:rPr>
          <w:rFonts w:eastAsia="Aptos" w:cs="Cordia New"/>
          <w:sz w:val="23"/>
          <w:szCs w:val="23"/>
        </w:rPr>
        <w:t xml:space="preserve">the authority to approve waivers of the Student Learning Time regulations for good cause. Pursuant to this authority, the Commissioner may grant waivers to permit districts to initiate innovative programs </w:t>
      </w:r>
      <w:r w:rsidR="00987C1B" w:rsidRPr="2B0CD549">
        <w:rPr>
          <w:rFonts w:eastAsia="Aptos" w:cs="Cordia New"/>
          <w:sz w:val="23"/>
          <w:szCs w:val="23"/>
        </w:rPr>
        <w:t>that provide less instructional time than the minimum school day and school year requirements established in the regulations for Student Learning Time at</w:t>
      </w:r>
      <w:r w:rsidR="14F77777" w:rsidRPr="2B0CD549">
        <w:rPr>
          <w:rFonts w:eastAsia="Aptos" w:cs="Cordia New"/>
          <w:sz w:val="23"/>
          <w:szCs w:val="23"/>
        </w:rPr>
        <w:t xml:space="preserve"> </w:t>
      </w:r>
      <w:r w:rsidR="00987C1B" w:rsidRPr="2B0CD549">
        <w:rPr>
          <w:rFonts w:eastAsia="Aptos" w:cs="Cordia New"/>
          <w:sz w:val="23"/>
          <w:szCs w:val="23"/>
        </w:rPr>
        <w:t> </w:t>
      </w:r>
      <w:hyperlink r:id="rId15">
        <w:r w:rsidR="00987C1B" w:rsidRPr="2B0CD549">
          <w:rPr>
            <w:rStyle w:val="Hyperlink"/>
            <w:rFonts w:eastAsia="Aptos" w:cs="Cordia New"/>
            <w:sz w:val="23"/>
            <w:szCs w:val="23"/>
          </w:rPr>
          <w:t>603 CMR 27.00</w:t>
        </w:r>
      </w:hyperlink>
      <w:r w:rsidR="00987C1B" w:rsidRPr="2B0CD549">
        <w:rPr>
          <w:rFonts w:eastAsia="Aptos" w:cs="Cordia New"/>
          <w:sz w:val="23"/>
          <w:szCs w:val="23"/>
        </w:rPr>
        <w:t>.</w:t>
      </w:r>
      <w:r w:rsidR="00BD02D8" w:rsidRPr="2B0CD549">
        <w:rPr>
          <w:rFonts w:eastAsia="Aptos" w:cs="Cordia New"/>
          <w:sz w:val="23"/>
          <w:szCs w:val="23"/>
        </w:rPr>
        <w:t xml:space="preserve"> Following the Board’s delegation, the Department of Elementary and Secondary Education (Department) developed a Student Learning Time Waiver process, including an application, for districts to outline plans for sound educational programming that provides less instructional time than the minimum school day and school year requirements.</w:t>
      </w:r>
    </w:p>
    <w:p w14:paraId="2FE7057F" w14:textId="0DBDAE65" w:rsidR="001A53CF" w:rsidRPr="00113BD9" w:rsidRDefault="004C7EE8" w:rsidP="00986F0F">
      <w:pPr>
        <w:spacing w:before="200" w:after="200"/>
        <w:rPr>
          <w:sz w:val="23"/>
          <w:szCs w:val="23"/>
        </w:rPr>
      </w:pPr>
      <w:r w:rsidRPr="00113BD9">
        <w:rPr>
          <w:rFonts w:eastAsia="Aptos" w:cs="Cordia New"/>
          <w:sz w:val="23"/>
          <w:szCs w:val="23"/>
        </w:rPr>
        <w:t>Thi</w:t>
      </w:r>
      <w:r w:rsidR="001A53CF" w:rsidRPr="00113BD9">
        <w:rPr>
          <w:rFonts w:eastAsia="Aptos" w:cs="Cordia New"/>
          <w:sz w:val="23"/>
          <w:szCs w:val="23"/>
        </w:rPr>
        <w:t xml:space="preserve">s memorandum provides </w:t>
      </w:r>
      <w:r w:rsidR="004131E6" w:rsidRPr="00113BD9">
        <w:rPr>
          <w:rFonts w:eastAsia="Aptos" w:cs="Cordia New"/>
          <w:sz w:val="23"/>
          <w:szCs w:val="23"/>
        </w:rPr>
        <w:t xml:space="preserve">some </w:t>
      </w:r>
      <w:r w:rsidR="00336077" w:rsidRPr="00113BD9">
        <w:rPr>
          <w:rFonts w:eastAsia="Aptos" w:cs="Cordia New"/>
          <w:sz w:val="23"/>
          <w:szCs w:val="23"/>
        </w:rPr>
        <w:t xml:space="preserve">background </w:t>
      </w:r>
      <w:r w:rsidR="0039479D">
        <w:rPr>
          <w:rFonts w:eastAsia="Aptos" w:cs="Cordia New"/>
          <w:sz w:val="23"/>
          <w:szCs w:val="23"/>
        </w:rPr>
        <w:t xml:space="preserve">information, </w:t>
      </w:r>
      <w:r w:rsidR="005F7457" w:rsidRPr="00113BD9">
        <w:rPr>
          <w:rFonts w:eastAsia="Aptos" w:cs="Cordia New"/>
          <w:sz w:val="23"/>
          <w:szCs w:val="23"/>
        </w:rPr>
        <w:t xml:space="preserve">an </w:t>
      </w:r>
      <w:r w:rsidR="00DC1C4E" w:rsidRPr="00113BD9">
        <w:rPr>
          <w:rFonts w:eastAsia="Aptos" w:cs="Cordia New"/>
          <w:sz w:val="23"/>
          <w:szCs w:val="23"/>
        </w:rPr>
        <w:t>overview</w:t>
      </w:r>
      <w:r w:rsidR="001A53CF" w:rsidRPr="00113BD9">
        <w:rPr>
          <w:rFonts w:eastAsia="Aptos" w:cs="Cordia New"/>
          <w:sz w:val="23"/>
          <w:szCs w:val="23"/>
        </w:rPr>
        <w:t xml:space="preserve"> </w:t>
      </w:r>
      <w:r w:rsidR="00713D77">
        <w:rPr>
          <w:rFonts w:eastAsia="Aptos" w:cs="Cordia New"/>
          <w:sz w:val="23"/>
          <w:szCs w:val="23"/>
        </w:rPr>
        <w:t>of</w:t>
      </w:r>
      <w:r w:rsidR="00713D77" w:rsidRPr="00113BD9">
        <w:rPr>
          <w:rFonts w:eastAsia="Aptos" w:cs="Cordia New"/>
          <w:sz w:val="23"/>
          <w:szCs w:val="23"/>
        </w:rPr>
        <w:t xml:space="preserve"> </w:t>
      </w:r>
      <w:r w:rsidR="00354BC4" w:rsidRPr="00113BD9">
        <w:rPr>
          <w:rFonts w:eastAsia="Aptos" w:cs="Cordia New"/>
          <w:sz w:val="23"/>
          <w:szCs w:val="23"/>
        </w:rPr>
        <w:t xml:space="preserve">the </w:t>
      </w:r>
      <w:r w:rsidR="00AC76B0" w:rsidRPr="00113BD9">
        <w:rPr>
          <w:rFonts w:eastAsia="Aptos" w:cs="Cordia New"/>
          <w:sz w:val="23"/>
          <w:szCs w:val="23"/>
        </w:rPr>
        <w:t>Student Learning Time Waiver</w:t>
      </w:r>
      <w:r w:rsidR="00DC1C4E" w:rsidRPr="00113BD9">
        <w:rPr>
          <w:rFonts w:eastAsia="Aptos" w:cs="Cordia New"/>
          <w:sz w:val="23"/>
          <w:szCs w:val="23"/>
        </w:rPr>
        <w:t xml:space="preserve"> </w:t>
      </w:r>
      <w:r w:rsidR="001B0708" w:rsidRPr="00113BD9">
        <w:rPr>
          <w:rFonts w:eastAsia="Aptos" w:cs="Cordia New"/>
          <w:sz w:val="23"/>
          <w:szCs w:val="23"/>
        </w:rPr>
        <w:t>process</w:t>
      </w:r>
      <w:r w:rsidR="00F23B29">
        <w:rPr>
          <w:rFonts w:eastAsia="Aptos" w:cs="Cordia New"/>
          <w:sz w:val="23"/>
          <w:szCs w:val="23"/>
        </w:rPr>
        <w:t>,</w:t>
      </w:r>
      <w:r w:rsidR="001B0708" w:rsidRPr="00113BD9">
        <w:rPr>
          <w:rFonts w:eastAsia="Aptos" w:cs="Cordia New"/>
          <w:sz w:val="23"/>
          <w:szCs w:val="23"/>
        </w:rPr>
        <w:t xml:space="preserve"> </w:t>
      </w:r>
      <w:r w:rsidR="00A50687" w:rsidRPr="00113BD9">
        <w:rPr>
          <w:rFonts w:eastAsia="Aptos" w:cs="Cordia New"/>
          <w:sz w:val="23"/>
          <w:szCs w:val="23"/>
        </w:rPr>
        <w:t xml:space="preserve">a summary of </w:t>
      </w:r>
      <w:r w:rsidR="002C0E18" w:rsidRPr="00113BD9">
        <w:rPr>
          <w:rFonts w:eastAsia="Aptos" w:cs="Cordia New"/>
          <w:sz w:val="23"/>
          <w:szCs w:val="23"/>
        </w:rPr>
        <w:t xml:space="preserve">the </w:t>
      </w:r>
      <w:r w:rsidR="00F23B29">
        <w:rPr>
          <w:rFonts w:eastAsia="Aptos" w:cs="Cordia New"/>
          <w:sz w:val="23"/>
          <w:szCs w:val="23"/>
        </w:rPr>
        <w:t xml:space="preserve">waivers granted by the Commissioner for the 2024-25 school year, and a list of </w:t>
      </w:r>
      <w:r w:rsidR="00224BA0">
        <w:rPr>
          <w:rFonts w:eastAsia="Aptos" w:cs="Cordia New"/>
          <w:sz w:val="23"/>
          <w:szCs w:val="23"/>
        </w:rPr>
        <w:t xml:space="preserve">districts currently operating under </w:t>
      </w:r>
      <w:r w:rsidR="00890D54">
        <w:rPr>
          <w:rFonts w:eastAsia="Aptos" w:cs="Cordia New"/>
          <w:sz w:val="23"/>
          <w:szCs w:val="23"/>
        </w:rPr>
        <w:t xml:space="preserve">such </w:t>
      </w:r>
      <w:r w:rsidR="006F7627" w:rsidRPr="00113BD9">
        <w:rPr>
          <w:rFonts w:eastAsia="Aptos" w:cs="Cordia New"/>
          <w:sz w:val="23"/>
          <w:szCs w:val="23"/>
        </w:rPr>
        <w:t>waiver</w:t>
      </w:r>
      <w:r w:rsidR="001663C3">
        <w:rPr>
          <w:rFonts w:eastAsia="Aptos" w:cs="Cordia New"/>
          <w:sz w:val="23"/>
          <w:szCs w:val="23"/>
        </w:rPr>
        <w:t>s</w:t>
      </w:r>
      <w:r w:rsidR="00CA7A96">
        <w:rPr>
          <w:rFonts w:eastAsia="Aptos" w:cs="Cordia New"/>
          <w:sz w:val="23"/>
          <w:szCs w:val="23"/>
        </w:rPr>
        <w:t xml:space="preserve">. </w:t>
      </w:r>
    </w:p>
    <w:p w14:paraId="25087362" w14:textId="77777777" w:rsidR="004F29C0" w:rsidRPr="00113BD9" w:rsidRDefault="004F29C0" w:rsidP="00986F0F">
      <w:pPr>
        <w:spacing w:before="200" w:after="200"/>
        <w:rPr>
          <w:rFonts w:eastAsia="Aptos" w:cs="Cordia New"/>
          <w:b/>
          <w:bCs/>
          <w:sz w:val="23"/>
          <w:szCs w:val="23"/>
        </w:rPr>
      </w:pPr>
      <w:r w:rsidRPr="00113BD9">
        <w:rPr>
          <w:rFonts w:eastAsia="Aptos" w:cs="Cordia New"/>
          <w:b/>
          <w:bCs/>
          <w:sz w:val="23"/>
          <w:szCs w:val="23"/>
        </w:rPr>
        <w:t>Background</w:t>
      </w:r>
    </w:p>
    <w:p w14:paraId="529F833D" w14:textId="27469D25" w:rsidR="00083A5F" w:rsidRDefault="00EF23EE" w:rsidP="00E02DA0">
      <w:pPr>
        <w:spacing w:before="200" w:after="200"/>
        <w:rPr>
          <w:sz w:val="23"/>
          <w:szCs w:val="23"/>
        </w:rPr>
      </w:pPr>
      <w:r w:rsidRPr="00113BD9">
        <w:rPr>
          <w:sz w:val="23"/>
          <w:szCs w:val="23"/>
        </w:rPr>
        <w:t xml:space="preserve">Under </w:t>
      </w:r>
      <w:hyperlink r:id="rId16">
        <w:r w:rsidR="00744832" w:rsidRPr="7BA2C140">
          <w:rPr>
            <w:rStyle w:val="Hyperlink"/>
            <w:rFonts w:eastAsia="Aptos" w:cs="Cordia New"/>
            <w:sz w:val="23"/>
            <w:szCs w:val="23"/>
          </w:rPr>
          <w:t>603 CMR 27.00</w:t>
        </w:r>
      </w:hyperlink>
      <w:r w:rsidRPr="00113BD9">
        <w:rPr>
          <w:sz w:val="23"/>
          <w:szCs w:val="23"/>
        </w:rPr>
        <w:t>, school committees are required to schedule a school year that includes at least 185 days at each school and must operate the schools for at least 180 school days in a school year. In addition, schools must ensure that elementary school students are scheduled to receive a minimum of 900 hours of structured learning time</w:t>
      </w:r>
      <w:r w:rsidR="00081EF8" w:rsidRPr="00374CF6">
        <w:rPr>
          <w:rStyle w:val="FootnoteReference"/>
          <w:sz w:val="23"/>
          <w:szCs w:val="23"/>
          <w:vertAlign w:val="superscript"/>
        </w:rPr>
        <w:footnoteReference w:id="2"/>
      </w:r>
      <w:r w:rsidRPr="00113BD9">
        <w:rPr>
          <w:sz w:val="23"/>
          <w:szCs w:val="23"/>
        </w:rPr>
        <w:t xml:space="preserve"> per school year and </w:t>
      </w:r>
      <w:r w:rsidR="009D510D" w:rsidRPr="00113BD9">
        <w:rPr>
          <w:sz w:val="23"/>
          <w:szCs w:val="23"/>
        </w:rPr>
        <w:t xml:space="preserve">that </w:t>
      </w:r>
      <w:r w:rsidRPr="00113BD9">
        <w:rPr>
          <w:sz w:val="23"/>
          <w:szCs w:val="23"/>
        </w:rPr>
        <w:lastRenderedPageBreak/>
        <w:t xml:space="preserve">secondary school students receive a minimum of 990 hours of structured learning time per school year. Kindergarten students must receive a minimum of 425 hours of structured learning time per school year. </w:t>
      </w:r>
    </w:p>
    <w:p w14:paraId="414E594D" w14:textId="689A2504" w:rsidR="008E44E2" w:rsidRPr="00113BD9" w:rsidRDefault="008E44E2" w:rsidP="00B02858">
      <w:pPr>
        <w:spacing w:before="200" w:after="200"/>
        <w:rPr>
          <w:b/>
          <w:bCs/>
          <w:sz w:val="23"/>
          <w:szCs w:val="23"/>
        </w:rPr>
      </w:pPr>
      <w:r w:rsidRPr="00113BD9">
        <w:rPr>
          <w:b/>
          <w:bCs/>
          <w:sz w:val="23"/>
          <w:szCs w:val="23"/>
        </w:rPr>
        <w:t xml:space="preserve">Overview of </w:t>
      </w:r>
      <w:r w:rsidR="00F52509" w:rsidRPr="00113BD9">
        <w:rPr>
          <w:b/>
          <w:bCs/>
          <w:sz w:val="23"/>
          <w:szCs w:val="23"/>
        </w:rPr>
        <w:t xml:space="preserve">Waiver </w:t>
      </w:r>
      <w:r w:rsidRPr="00113BD9">
        <w:rPr>
          <w:b/>
          <w:bCs/>
          <w:sz w:val="23"/>
          <w:szCs w:val="23"/>
        </w:rPr>
        <w:t>Process</w:t>
      </w:r>
    </w:p>
    <w:p w14:paraId="2E96959A" w14:textId="16081CE7" w:rsidR="00D40599" w:rsidRDefault="00D40599" w:rsidP="00D40599">
      <w:pPr>
        <w:spacing w:before="200" w:after="200"/>
        <w:rPr>
          <w:sz w:val="23"/>
          <w:szCs w:val="23"/>
        </w:rPr>
      </w:pPr>
      <w:r>
        <w:rPr>
          <w:sz w:val="23"/>
          <w:szCs w:val="23"/>
        </w:rPr>
        <w:t>Under 603 CMR 27.06(1)</w:t>
      </w:r>
      <w:r w:rsidR="00AC36DF">
        <w:rPr>
          <w:sz w:val="23"/>
          <w:szCs w:val="23"/>
        </w:rPr>
        <w:t xml:space="preserve"> and the Board’s delegated authority, the Commissioner may </w:t>
      </w:r>
      <w:r w:rsidR="00660BEC">
        <w:rPr>
          <w:sz w:val="23"/>
          <w:szCs w:val="23"/>
        </w:rPr>
        <w:t>grant waivers of student learning</w:t>
      </w:r>
      <w:r w:rsidR="00C076BA">
        <w:rPr>
          <w:sz w:val="23"/>
          <w:szCs w:val="23"/>
        </w:rPr>
        <w:t xml:space="preserve"> t</w:t>
      </w:r>
      <w:r w:rsidR="00660BEC">
        <w:rPr>
          <w:sz w:val="23"/>
          <w:szCs w:val="23"/>
        </w:rPr>
        <w:t xml:space="preserve">ime requirements for </w:t>
      </w:r>
      <w:r w:rsidR="00E31B7D">
        <w:rPr>
          <w:sz w:val="23"/>
          <w:szCs w:val="23"/>
        </w:rPr>
        <w:t>“good cause.” In particular, “</w:t>
      </w:r>
      <w:r w:rsidR="00D464C2">
        <w:rPr>
          <w:sz w:val="23"/>
          <w:szCs w:val="23"/>
        </w:rPr>
        <w:t>[s]</w:t>
      </w:r>
      <w:proofErr w:type="spellStart"/>
      <w:r w:rsidR="00D464C2" w:rsidRPr="00D464C2">
        <w:rPr>
          <w:sz w:val="23"/>
          <w:szCs w:val="23"/>
        </w:rPr>
        <w:t>chool</w:t>
      </w:r>
      <w:proofErr w:type="spellEnd"/>
      <w:r w:rsidR="00D464C2" w:rsidRPr="00D464C2">
        <w:rPr>
          <w:sz w:val="23"/>
          <w:szCs w:val="23"/>
        </w:rPr>
        <w:t xml:space="preserve"> committees are encouraged to apply for waivers, as needed, to permit the district to initiate innovative programs or schedules intended to improve student learnin</w:t>
      </w:r>
      <w:r w:rsidR="00D464C2">
        <w:rPr>
          <w:sz w:val="23"/>
          <w:szCs w:val="23"/>
        </w:rPr>
        <w:t xml:space="preserve">g.” 603 CMR </w:t>
      </w:r>
      <w:r w:rsidR="00704A0D">
        <w:rPr>
          <w:sz w:val="23"/>
          <w:szCs w:val="23"/>
        </w:rPr>
        <w:t>27.06(1).</w:t>
      </w:r>
      <w:r w:rsidR="00177335" w:rsidRPr="00374CF6" w:rsidDel="00177335">
        <w:rPr>
          <w:rStyle w:val="FootnoteReference"/>
          <w:sz w:val="23"/>
          <w:szCs w:val="23"/>
          <w:vertAlign w:val="superscript"/>
        </w:rPr>
        <w:t xml:space="preserve"> </w:t>
      </w:r>
    </w:p>
    <w:p w14:paraId="4B345EDE" w14:textId="5B0EA532" w:rsidR="005D1675" w:rsidRPr="00C967EE" w:rsidRDefault="00C967EE" w:rsidP="00043DB6">
      <w:pPr>
        <w:spacing w:before="200" w:after="200"/>
        <w:rPr>
          <w:sz w:val="23"/>
          <w:szCs w:val="23"/>
        </w:rPr>
      </w:pPr>
      <w:r w:rsidRPr="004F7B53">
        <w:rPr>
          <w:sz w:val="23"/>
          <w:szCs w:val="23"/>
        </w:rPr>
        <w:t xml:space="preserve">The Department manages the review process </w:t>
      </w:r>
      <w:r w:rsidR="0006219E">
        <w:rPr>
          <w:sz w:val="23"/>
          <w:szCs w:val="23"/>
        </w:rPr>
        <w:t xml:space="preserve">for waiver requests </w:t>
      </w:r>
      <w:r w:rsidRPr="004F7B53">
        <w:rPr>
          <w:sz w:val="23"/>
          <w:szCs w:val="23"/>
        </w:rPr>
        <w:t>and provides information on its website</w:t>
      </w:r>
      <w:r w:rsidR="004E4B16" w:rsidRPr="004E4B16">
        <w:t xml:space="preserve"> </w:t>
      </w:r>
      <w:r w:rsidR="00660BEC">
        <w:t xml:space="preserve">at </w:t>
      </w:r>
      <w:hyperlink r:id="rId17" w:history="1">
        <w:r w:rsidR="00660BEC" w:rsidRPr="00660BEC">
          <w:rPr>
            <w:rStyle w:val="Hyperlink"/>
            <w:sz w:val="23"/>
            <w:szCs w:val="23"/>
          </w:rPr>
          <w:t>https://www.doe.mass.edu/redesign/SLTwaiver.html</w:t>
        </w:r>
      </w:hyperlink>
      <w:r w:rsidR="00F20FAB">
        <w:rPr>
          <w:rStyle w:val="Hyperlink"/>
          <w:sz w:val="23"/>
          <w:szCs w:val="23"/>
        </w:rPr>
        <w:t>.</w:t>
      </w:r>
      <w:r w:rsidRPr="004F7B53">
        <w:rPr>
          <w:sz w:val="23"/>
          <w:szCs w:val="23"/>
        </w:rPr>
        <w:t xml:space="preserve"> </w:t>
      </w:r>
      <w:r w:rsidR="009D3108">
        <w:rPr>
          <w:sz w:val="23"/>
          <w:szCs w:val="23"/>
        </w:rPr>
        <w:t xml:space="preserve">After a </w:t>
      </w:r>
      <w:r w:rsidR="009B4624">
        <w:rPr>
          <w:sz w:val="23"/>
          <w:szCs w:val="23"/>
        </w:rPr>
        <w:t>d</w:t>
      </w:r>
      <w:r w:rsidR="005D1675" w:rsidRPr="00C967EE">
        <w:rPr>
          <w:sz w:val="23"/>
          <w:szCs w:val="23"/>
        </w:rPr>
        <w:t xml:space="preserve">istrict </w:t>
      </w:r>
      <w:proofErr w:type="gramStart"/>
      <w:r w:rsidR="005D1675" w:rsidRPr="00C967EE">
        <w:rPr>
          <w:sz w:val="23"/>
          <w:szCs w:val="23"/>
        </w:rPr>
        <w:t>submits an application</w:t>
      </w:r>
      <w:proofErr w:type="gramEnd"/>
      <w:r w:rsidR="005D1675" w:rsidRPr="00C967EE">
        <w:rPr>
          <w:sz w:val="23"/>
          <w:szCs w:val="23"/>
        </w:rPr>
        <w:t xml:space="preserve">, </w:t>
      </w:r>
      <w:r w:rsidR="009B4624">
        <w:rPr>
          <w:sz w:val="23"/>
          <w:szCs w:val="23"/>
        </w:rPr>
        <w:t xml:space="preserve">the </w:t>
      </w:r>
      <w:r w:rsidR="005D1675" w:rsidRPr="00C967EE">
        <w:rPr>
          <w:sz w:val="23"/>
          <w:szCs w:val="23"/>
        </w:rPr>
        <w:t>Department reviews</w:t>
      </w:r>
      <w:r w:rsidR="00EB7CC2">
        <w:rPr>
          <w:sz w:val="23"/>
          <w:szCs w:val="23"/>
        </w:rPr>
        <w:t xml:space="preserve"> the submission based on the criteria outlined in the application and </w:t>
      </w:r>
      <w:r w:rsidR="00F826F2">
        <w:rPr>
          <w:sz w:val="23"/>
          <w:szCs w:val="23"/>
        </w:rPr>
        <w:t>conducts i</w:t>
      </w:r>
      <w:r w:rsidR="00EB7CC2">
        <w:rPr>
          <w:sz w:val="23"/>
          <w:szCs w:val="23"/>
        </w:rPr>
        <w:t>nterviews</w:t>
      </w:r>
      <w:r w:rsidR="00F826F2">
        <w:rPr>
          <w:sz w:val="23"/>
          <w:szCs w:val="23"/>
        </w:rPr>
        <w:t xml:space="preserve"> with the applicants</w:t>
      </w:r>
      <w:r w:rsidR="00EB7CC2">
        <w:rPr>
          <w:sz w:val="23"/>
          <w:szCs w:val="23"/>
        </w:rPr>
        <w:t>, as needed</w:t>
      </w:r>
      <w:r w:rsidR="004361E0">
        <w:rPr>
          <w:sz w:val="23"/>
          <w:szCs w:val="23"/>
        </w:rPr>
        <w:t>. The Department then</w:t>
      </w:r>
      <w:r w:rsidR="00F826F2">
        <w:rPr>
          <w:sz w:val="23"/>
          <w:szCs w:val="23"/>
        </w:rPr>
        <w:t xml:space="preserve"> </w:t>
      </w:r>
      <w:r w:rsidR="005D1675" w:rsidRPr="00C967EE">
        <w:rPr>
          <w:sz w:val="23"/>
          <w:szCs w:val="23"/>
        </w:rPr>
        <w:t>presents evidence to C</w:t>
      </w:r>
      <w:r w:rsidR="00EB7CC2">
        <w:rPr>
          <w:sz w:val="23"/>
          <w:szCs w:val="23"/>
        </w:rPr>
        <w:t>ommissioner</w:t>
      </w:r>
      <w:r w:rsidR="005D1675" w:rsidRPr="00C967EE">
        <w:rPr>
          <w:sz w:val="23"/>
          <w:szCs w:val="23"/>
        </w:rPr>
        <w:t xml:space="preserve">, who </w:t>
      </w:r>
      <w:r w:rsidR="00F826F2">
        <w:rPr>
          <w:sz w:val="23"/>
          <w:szCs w:val="23"/>
        </w:rPr>
        <w:t xml:space="preserve">subsequently </w:t>
      </w:r>
      <w:r w:rsidR="005D1675" w:rsidRPr="00C967EE">
        <w:rPr>
          <w:sz w:val="23"/>
          <w:szCs w:val="23"/>
        </w:rPr>
        <w:t>approves or denies</w:t>
      </w:r>
      <w:r w:rsidR="00EB7CC2">
        <w:rPr>
          <w:sz w:val="23"/>
          <w:szCs w:val="23"/>
        </w:rPr>
        <w:t xml:space="preserve"> the request. </w:t>
      </w:r>
      <w:r w:rsidR="00AC1C55" w:rsidRPr="00C967EE">
        <w:rPr>
          <w:sz w:val="23"/>
          <w:szCs w:val="23"/>
        </w:rPr>
        <w:t>District programs approved for a waiver granted pursuant to 603 CMR 27.06(1)</w:t>
      </w:r>
      <w:r w:rsidR="00EA7B2F">
        <w:rPr>
          <w:sz w:val="23"/>
          <w:szCs w:val="23"/>
        </w:rPr>
        <w:t xml:space="preserve"> must </w:t>
      </w:r>
      <w:r w:rsidR="0064303F">
        <w:rPr>
          <w:sz w:val="23"/>
          <w:szCs w:val="23"/>
        </w:rPr>
        <w:t xml:space="preserve">finalize </w:t>
      </w:r>
      <w:r w:rsidR="005D1675" w:rsidRPr="00C967EE">
        <w:rPr>
          <w:sz w:val="23"/>
          <w:szCs w:val="23"/>
        </w:rPr>
        <w:t xml:space="preserve">an evaluation plan, </w:t>
      </w:r>
      <w:r w:rsidR="00E02AF2">
        <w:rPr>
          <w:sz w:val="23"/>
          <w:szCs w:val="23"/>
        </w:rPr>
        <w:t xml:space="preserve">and </w:t>
      </w:r>
      <w:r w:rsidR="0064303F">
        <w:rPr>
          <w:sz w:val="23"/>
          <w:szCs w:val="23"/>
        </w:rPr>
        <w:t>the Department</w:t>
      </w:r>
      <w:r w:rsidR="005D1675" w:rsidRPr="00C967EE">
        <w:rPr>
          <w:sz w:val="23"/>
          <w:szCs w:val="23"/>
        </w:rPr>
        <w:t xml:space="preserve"> monitors data </w:t>
      </w:r>
      <w:r w:rsidR="006E4D86">
        <w:rPr>
          <w:sz w:val="23"/>
          <w:szCs w:val="23"/>
        </w:rPr>
        <w:t>t</w:t>
      </w:r>
      <w:r w:rsidR="00E02AF2">
        <w:rPr>
          <w:sz w:val="23"/>
          <w:szCs w:val="23"/>
        </w:rPr>
        <w:t>wice a</w:t>
      </w:r>
      <w:r w:rsidR="005D1675" w:rsidRPr="00C967EE">
        <w:rPr>
          <w:sz w:val="23"/>
          <w:szCs w:val="23"/>
        </w:rPr>
        <w:t xml:space="preserve"> year </w:t>
      </w:r>
      <w:r w:rsidR="00875FF7">
        <w:rPr>
          <w:sz w:val="23"/>
          <w:szCs w:val="23"/>
        </w:rPr>
        <w:t>for</w:t>
      </w:r>
      <w:r w:rsidR="00875FF7" w:rsidRPr="00C967EE">
        <w:rPr>
          <w:sz w:val="23"/>
          <w:szCs w:val="23"/>
        </w:rPr>
        <w:t xml:space="preserve"> </w:t>
      </w:r>
      <w:r w:rsidR="005D1675" w:rsidRPr="00C967EE">
        <w:rPr>
          <w:sz w:val="23"/>
          <w:szCs w:val="23"/>
        </w:rPr>
        <w:t xml:space="preserve">the duration of the waiver. </w:t>
      </w:r>
      <w:r w:rsidR="00875FF7">
        <w:rPr>
          <w:sz w:val="23"/>
          <w:szCs w:val="23"/>
        </w:rPr>
        <w:t>The Commissioner typically grants w</w:t>
      </w:r>
      <w:r w:rsidR="005D1675" w:rsidRPr="00C967EE">
        <w:rPr>
          <w:sz w:val="23"/>
          <w:szCs w:val="23"/>
        </w:rPr>
        <w:t xml:space="preserve">aivers for </w:t>
      </w:r>
      <w:r w:rsidR="006E4D86">
        <w:rPr>
          <w:sz w:val="23"/>
          <w:szCs w:val="23"/>
        </w:rPr>
        <w:t xml:space="preserve">one or two years. </w:t>
      </w:r>
      <w:r w:rsidR="005D1675" w:rsidRPr="00C967EE">
        <w:rPr>
          <w:sz w:val="23"/>
          <w:szCs w:val="23"/>
        </w:rPr>
        <w:t xml:space="preserve"> </w:t>
      </w:r>
    </w:p>
    <w:p w14:paraId="21B4489F" w14:textId="00182DBD" w:rsidR="00F615B9" w:rsidRPr="00C967EE" w:rsidRDefault="00F52509" w:rsidP="002F5364">
      <w:pPr>
        <w:spacing w:before="200" w:after="200"/>
        <w:rPr>
          <w:sz w:val="23"/>
          <w:szCs w:val="23"/>
        </w:rPr>
      </w:pPr>
      <w:r w:rsidRPr="00C967EE">
        <w:rPr>
          <w:sz w:val="23"/>
          <w:szCs w:val="23"/>
        </w:rPr>
        <w:t>The waiver process permit</w:t>
      </w:r>
      <w:r w:rsidR="00B172E0">
        <w:rPr>
          <w:sz w:val="23"/>
          <w:szCs w:val="23"/>
        </w:rPr>
        <w:t>s</w:t>
      </w:r>
      <w:r w:rsidRPr="00C967EE">
        <w:rPr>
          <w:sz w:val="23"/>
          <w:szCs w:val="23"/>
        </w:rPr>
        <w:t xml:space="preserve"> districts to provide innovative programs and schedules </w:t>
      </w:r>
      <w:r w:rsidR="00B172E0">
        <w:rPr>
          <w:sz w:val="23"/>
          <w:szCs w:val="23"/>
        </w:rPr>
        <w:t>to</w:t>
      </w:r>
      <w:r w:rsidRPr="00C967EE">
        <w:rPr>
          <w:sz w:val="23"/>
          <w:szCs w:val="23"/>
        </w:rPr>
        <w:t xml:space="preserve"> benefit students educationally and improve student learning. This waiver process is not intended for emergency cases or extraordinary circumstances</w:t>
      </w:r>
      <w:r w:rsidR="008365AC">
        <w:rPr>
          <w:sz w:val="23"/>
          <w:szCs w:val="23"/>
        </w:rPr>
        <w:t>,</w:t>
      </w:r>
      <w:r w:rsidRPr="00C967EE">
        <w:rPr>
          <w:sz w:val="23"/>
          <w:szCs w:val="23"/>
        </w:rPr>
        <w:t xml:space="preserve"> </w:t>
      </w:r>
      <w:r w:rsidR="00F32FC8">
        <w:rPr>
          <w:sz w:val="23"/>
          <w:szCs w:val="23"/>
        </w:rPr>
        <w:t>such as</w:t>
      </w:r>
      <w:r w:rsidRPr="00C967EE">
        <w:rPr>
          <w:sz w:val="23"/>
          <w:szCs w:val="23"/>
        </w:rPr>
        <w:t xml:space="preserve"> natural disaster</w:t>
      </w:r>
      <w:r w:rsidR="00033EC6" w:rsidRPr="00C967EE">
        <w:rPr>
          <w:sz w:val="23"/>
          <w:szCs w:val="23"/>
        </w:rPr>
        <w:t>s</w:t>
      </w:r>
      <w:r w:rsidR="00F32FC8">
        <w:rPr>
          <w:sz w:val="23"/>
          <w:szCs w:val="23"/>
        </w:rPr>
        <w:t xml:space="preserve"> or public health emerge</w:t>
      </w:r>
      <w:r w:rsidR="00D97FAC">
        <w:rPr>
          <w:sz w:val="23"/>
          <w:szCs w:val="23"/>
        </w:rPr>
        <w:t>ncies</w:t>
      </w:r>
      <w:r w:rsidRPr="00C967EE">
        <w:rPr>
          <w:sz w:val="23"/>
          <w:szCs w:val="23"/>
        </w:rPr>
        <w:t xml:space="preserve"> that force the temporary closing of one or more schools. </w:t>
      </w:r>
      <w:r w:rsidR="00D97FAC">
        <w:rPr>
          <w:sz w:val="23"/>
          <w:szCs w:val="23"/>
        </w:rPr>
        <w:t>The Commissioner may grant w</w:t>
      </w:r>
      <w:r w:rsidRPr="00C967EE">
        <w:rPr>
          <w:sz w:val="23"/>
          <w:szCs w:val="23"/>
        </w:rPr>
        <w:t>aivers for high</w:t>
      </w:r>
      <w:r w:rsidR="00033EC6" w:rsidRPr="00C967EE">
        <w:rPr>
          <w:sz w:val="23"/>
          <w:szCs w:val="23"/>
        </w:rPr>
        <w:t>-</w:t>
      </w:r>
      <w:r w:rsidRPr="00C967EE">
        <w:rPr>
          <w:sz w:val="23"/>
          <w:szCs w:val="23"/>
        </w:rPr>
        <w:t>quality innovative schedules or educational methodologies that are supported by sound educational rationale</w:t>
      </w:r>
      <w:r w:rsidR="00FC7B60">
        <w:rPr>
          <w:sz w:val="23"/>
          <w:szCs w:val="23"/>
        </w:rPr>
        <w:t>s</w:t>
      </w:r>
      <w:r w:rsidRPr="00C967EE">
        <w:rPr>
          <w:sz w:val="23"/>
          <w:szCs w:val="23"/>
        </w:rPr>
        <w:t xml:space="preserve"> and accountability for results. </w:t>
      </w:r>
    </w:p>
    <w:p w14:paraId="79AA4E19" w14:textId="5F1C28B5" w:rsidR="008E44E2" w:rsidRPr="00113BD9" w:rsidRDefault="00FC7BFE" w:rsidP="00043DB6">
      <w:pPr>
        <w:spacing w:before="200" w:after="200"/>
        <w:rPr>
          <w:rFonts w:cstheme="minorHAnsi"/>
          <w:b/>
          <w:bCs/>
          <w:sz w:val="23"/>
          <w:szCs w:val="23"/>
        </w:rPr>
      </w:pPr>
      <w:r>
        <w:rPr>
          <w:rFonts w:eastAsia="Aptos" w:cs="Cordia New"/>
          <w:b/>
          <w:bCs/>
          <w:sz w:val="23"/>
          <w:szCs w:val="23"/>
        </w:rPr>
        <w:t>Waivers Granted by the Commissioner for the 2024-25 School Year</w:t>
      </w:r>
      <w:r w:rsidR="00E14C76" w:rsidRPr="00113BD9">
        <w:rPr>
          <w:rFonts w:eastAsia="Aptos" w:cs="Cordia New"/>
          <w:b/>
          <w:bCs/>
          <w:sz w:val="23"/>
          <w:szCs w:val="23"/>
        </w:rPr>
        <w:t xml:space="preserve"> </w:t>
      </w:r>
    </w:p>
    <w:p w14:paraId="3A7DC806" w14:textId="4C6C2B12" w:rsidR="00D73814" w:rsidRPr="00113BD9" w:rsidRDefault="002F5364" w:rsidP="005C0B8E">
      <w:pPr>
        <w:spacing w:before="200" w:after="200"/>
        <w:rPr>
          <w:rFonts w:eastAsia="Aptos" w:cs="Cordia New"/>
          <w:sz w:val="23"/>
          <w:szCs w:val="23"/>
        </w:rPr>
      </w:pPr>
      <w:r w:rsidRPr="00113BD9">
        <w:rPr>
          <w:rFonts w:eastAsia="Aptos" w:cs="Cordia New"/>
          <w:sz w:val="23"/>
          <w:szCs w:val="23"/>
        </w:rPr>
        <w:t xml:space="preserve">This summer, </w:t>
      </w:r>
      <w:r w:rsidR="00AC4CF0" w:rsidRPr="00113BD9">
        <w:rPr>
          <w:rFonts w:eastAsia="Aptos" w:cs="Cordia New"/>
          <w:sz w:val="23"/>
          <w:szCs w:val="23"/>
        </w:rPr>
        <w:t>in accordance with</w:t>
      </w:r>
      <w:r w:rsidR="00491687" w:rsidRPr="00113BD9">
        <w:rPr>
          <w:rFonts w:eastAsia="Aptos" w:cs="Cordia New"/>
          <w:sz w:val="23"/>
          <w:szCs w:val="23"/>
        </w:rPr>
        <w:t xml:space="preserve"> </w:t>
      </w:r>
      <w:r w:rsidR="00AB06C0" w:rsidRPr="00113BD9">
        <w:rPr>
          <w:rFonts w:eastAsia="Aptos" w:cs="Cordia New"/>
          <w:sz w:val="23"/>
          <w:szCs w:val="23"/>
        </w:rPr>
        <w:t>th</w:t>
      </w:r>
      <w:r w:rsidR="00944C35" w:rsidRPr="00113BD9">
        <w:rPr>
          <w:rFonts w:eastAsia="Aptos" w:cs="Cordia New"/>
          <w:sz w:val="23"/>
          <w:szCs w:val="23"/>
        </w:rPr>
        <w:t>e</w:t>
      </w:r>
      <w:r w:rsidR="00AB06C0" w:rsidRPr="00113BD9">
        <w:rPr>
          <w:rFonts w:eastAsia="Aptos" w:cs="Cordia New"/>
          <w:sz w:val="23"/>
          <w:szCs w:val="23"/>
        </w:rPr>
        <w:t xml:space="preserve"> review process</w:t>
      </w:r>
      <w:r w:rsidR="00944C35" w:rsidRPr="00113BD9">
        <w:rPr>
          <w:rFonts w:eastAsia="Aptos" w:cs="Cordia New"/>
          <w:sz w:val="23"/>
          <w:szCs w:val="23"/>
        </w:rPr>
        <w:t xml:space="preserve"> outlined above</w:t>
      </w:r>
      <w:r w:rsidR="00AB06C0" w:rsidRPr="00113BD9">
        <w:rPr>
          <w:rFonts w:eastAsia="Aptos" w:cs="Cordia New"/>
          <w:sz w:val="23"/>
          <w:szCs w:val="23"/>
        </w:rPr>
        <w:t xml:space="preserve">, </w:t>
      </w:r>
      <w:r w:rsidR="00F45CAB" w:rsidRPr="00113BD9">
        <w:rPr>
          <w:rFonts w:eastAsia="Aptos" w:cs="Cordia New"/>
          <w:sz w:val="23"/>
          <w:szCs w:val="23"/>
        </w:rPr>
        <w:t xml:space="preserve">I </w:t>
      </w:r>
      <w:r w:rsidRPr="00113BD9">
        <w:rPr>
          <w:rFonts w:eastAsia="Aptos" w:cs="Cordia New"/>
          <w:sz w:val="23"/>
          <w:szCs w:val="23"/>
        </w:rPr>
        <w:t>granted two waiver</w:t>
      </w:r>
      <w:r w:rsidR="00CD0EDE">
        <w:rPr>
          <w:rFonts w:eastAsia="Aptos" w:cs="Cordia New"/>
          <w:sz w:val="23"/>
          <w:szCs w:val="23"/>
        </w:rPr>
        <w:t xml:space="preserve">s of </w:t>
      </w:r>
      <w:r w:rsidR="00B64C30">
        <w:rPr>
          <w:rFonts w:eastAsia="Aptos" w:cs="Cordia New"/>
          <w:sz w:val="23"/>
          <w:szCs w:val="23"/>
        </w:rPr>
        <w:t>student learning time (SLT)</w:t>
      </w:r>
      <w:r w:rsidR="00B10F3E">
        <w:rPr>
          <w:rFonts w:eastAsia="Aptos" w:cs="Cordia New"/>
          <w:sz w:val="23"/>
          <w:szCs w:val="23"/>
        </w:rPr>
        <w:t xml:space="preserve"> for innovative programs</w:t>
      </w:r>
      <w:r w:rsidR="00430AF7" w:rsidRPr="00113BD9">
        <w:rPr>
          <w:rFonts w:eastAsia="Aptos" w:cs="Cordia New"/>
          <w:sz w:val="23"/>
          <w:szCs w:val="23"/>
        </w:rPr>
        <w:t xml:space="preserve">. </w:t>
      </w:r>
      <w:r w:rsidR="00B10F3E">
        <w:rPr>
          <w:rFonts w:eastAsia="Aptos" w:cs="Cordia New"/>
          <w:sz w:val="23"/>
          <w:szCs w:val="23"/>
        </w:rPr>
        <w:t xml:space="preserve">A third district is operating in the second year of a two-year waiver. </w:t>
      </w:r>
      <w:r w:rsidR="00D73814" w:rsidRPr="00113BD9">
        <w:rPr>
          <w:rFonts w:eastAsia="Aptos" w:cs="Cordia New"/>
          <w:sz w:val="23"/>
          <w:szCs w:val="23"/>
        </w:rPr>
        <w:t>Th</w:t>
      </w:r>
      <w:r w:rsidR="004C7EE8" w:rsidRPr="00113BD9">
        <w:rPr>
          <w:rFonts w:eastAsia="Aptos" w:cs="Cordia New"/>
          <w:sz w:val="23"/>
          <w:szCs w:val="23"/>
        </w:rPr>
        <w:t>e</w:t>
      </w:r>
      <w:r w:rsidR="00D73814" w:rsidRPr="00113BD9">
        <w:rPr>
          <w:rFonts w:eastAsia="Aptos" w:cs="Cordia New"/>
          <w:sz w:val="23"/>
          <w:szCs w:val="23"/>
        </w:rPr>
        <w:t xml:space="preserve"> </w:t>
      </w:r>
      <w:r w:rsidR="5E24E561" w:rsidRPr="00113BD9">
        <w:rPr>
          <w:rFonts w:eastAsia="Aptos" w:cs="Cordia New"/>
          <w:sz w:val="23"/>
          <w:szCs w:val="23"/>
        </w:rPr>
        <w:t xml:space="preserve">table below </w:t>
      </w:r>
      <w:r w:rsidR="00B85E0B" w:rsidRPr="00113BD9">
        <w:rPr>
          <w:rFonts w:eastAsia="Aptos" w:cs="Cordia New"/>
          <w:sz w:val="23"/>
          <w:szCs w:val="23"/>
        </w:rPr>
        <w:t>informs</w:t>
      </w:r>
      <w:r w:rsidR="00D73814" w:rsidRPr="00113BD9">
        <w:rPr>
          <w:rFonts w:eastAsia="Aptos" w:cs="Cordia New"/>
          <w:sz w:val="23"/>
          <w:szCs w:val="23"/>
        </w:rPr>
        <w:t xml:space="preserve"> the Board of </w:t>
      </w:r>
      <w:r w:rsidR="00A16D41" w:rsidRPr="00113BD9">
        <w:rPr>
          <w:rFonts w:eastAsia="Aptos" w:cs="Cordia New"/>
          <w:sz w:val="23"/>
          <w:szCs w:val="23"/>
        </w:rPr>
        <w:t xml:space="preserve">the three district programs </w:t>
      </w:r>
      <w:r w:rsidR="00B85E0B" w:rsidRPr="00113BD9">
        <w:rPr>
          <w:rFonts w:eastAsia="Aptos" w:cs="Cordia New"/>
          <w:sz w:val="23"/>
          <w:szCs w:val="23"/>
        </w:rPr>
        <w:t xml:space="preserve">currently </w:t>
      </w:r>
      <w:r w:rsidR="00A16D41" w:rsidRPr="00113BD9">
        <w:rPr>
          <w:rFonts w:eastAsia="Aptos" w:cs="Cordia New"/>
          <w:sz w:val="23"/>
          <w:szCs w:val="23"/>
        </w:rPr>
        <w:t>operating under a student learning time waiver</w:t>
      </w:r>
      <w:r w:rsidR="00B85E0B" w:rsidRPr="00113BD9">
        <w:rPr>
          <w:rFonts w:eastAsia="Aptos" w:cs="Cordia New"/>
          <w:sz w:val="23"/>
          <w:szCs w:val="23"/>
        </w:rPr>
        <w:t>.</w:t>
      </w:r>
      <w:r w:rsidR="00A16D41" w:rsidRPr="00113BD9">
        <w:rPr>
          <w:rFonts w:eastAsia="Aptos" w:cs="Cordia New"/>
          <w:sz w:val="23"/>
          <w:szCs w:val="23"/>
        </w:rPr>
        <w:t xml:space="preserve"> </w:t>
      </w:r>
      <w:r w:rsidR="00B10F3E">
        <w:rPr>
          <w:rFonts w:eastAsia="Aptos" w:cs="Cordia New"/>
          <w:sz w:val="23"/>
          <w:szCs w:val="23"/>
        </w:rPr>
        <w:t xml:space="preserve">It </w:t>
      </w:r>
      <w:r w:rsidR="0095735C">
        <w:rPr>
          <w:rFonts w:eastAsia="Aptos" w:cs="Cordia New"/>
          <w:sz w:val="23"/>
          <w:szCs w:val="23"/>
        </w:rPr>
        <w:t xml:space="preserve">summarizes these requests </w:t>
      </w:r>
      <w:r w:rsidR="00AE0474" w:rsidRPr="00113BD9">
        <w:rPr>
          <w:rFonts w:eastAsia="Aptos" w:cs="Cordia New"/>
          <w:sz w:val="23"/>
          <w:szCs w:val="23"/>
        </w:rPr>
        <w:t xml:space="preserve">and </w:t>
      </w:r>
      <w:r w:rsidR="00C15D06">
        <w:rPr>
          <w:rFonts w:eastAsia="Aptos" w:cs="Cordia New"/>
          <w:sz w:val="23"/>
          <w:szCs w:val="23"/>
        </w:rPr>
        <w:t>provides</w:t>
      </w:r>
      <w:r w:rsidR="00C15D06" w:rsidRPr="00113BD9">
        <w:rPr>
          <w:rFonts w:eastAsia="Aptos" w:cs="Cordia New"/>
          <w:sz w:val="23"/>
          <w:szCs w:val="23"/>
        </w:rPr>
        <w:t xml:space="preserve"> </w:t>
      </w:r>
      <w:r w:rsidR="00AE0474" w:rsidRPr="00113BD9">
        <w:rPr>
          <w:rFonts w:eastAsia="Aptos" w:cs="Cordia New"/>
          <w:sz w:val="23"/>
          <w:szCs w:val="23"/>
        </w:rPr>
        <w:t>program high</w:t>
      </w:r>
      <w:r w:rsidR="00DC0A0A" w:rsidRPr="00113BD9">
        <w:rPr>
          <w:rFonts w:eastAsia="Aptos" w:cs="Cordia New"/>
          <w:sz w:val="23"/>
          <w:szCs w:val="23"/>
        </w:rPr>
        <w:t xml:space="preserve">lights, the date </w:t>
      </w:r>
      <w:r w:rsidR="00B10F3E">
        <w:rPr>
          <w:rFonts w:eastAsia="Aptos" w:cs="Cordia New"/>
          <w:sz w:val="23"/>
          <w:szCs w:val="23"/>
        </w:rPr>
        <w:t xml:space="preserve">of the </w:t>
      </w:r>
      <w:r w:rsidR="006A57AB">
        <w:rPr>
          <w:rFonts w:eastAsia="Aptos" w:cs="Cordia New"/>
          <w:sz w:val="23"/>
          <w:szCs w:val="23"/>
        </w:rPr>
        <w:t>waiver</w:t>
      </w:r>
      <w:r w:rsidR="00C15D06">
        <w:rPr>
          <w:rFonts w:eastAsia="Aptos" w:cs="Cordia New"/>
          <w:sz w:val="23"/>
          <w:szCs w:val="23"/>
        </w:rPr>
        <w:t>,</w:t>
      </w:r>
      <w:r w:rsidR="00DC0A0A" w:rsidRPr="00113BD9">
        <w:rPr>
          <w:rFonts w:eastAsia="Aptos" w:cs="Cordia New"/>
          <w:sz w:val="23"/>
          <w:szCs w:val="23"/>
        </w:rPr>
        <w:t xml:space="preserve"> and the </w:t>
      </w:r>
      <w:r w:rsidR="00D96F76" w:rsidRPr="00113BD9">
        <w:rPr>
          <w:rFonts w:eastAsia="Aptos" w:cs="Cordia New"/>
          <w:sz w:val="23"/>
          <w:szCs w:val="23"/>
        </w:rPr>
        <w:t xml:space="preserve">duration of the waiver. </w:t>
      </w:r>
    </w:p>
    <w:tbl>
      <w:tblPr>
        <w:tblStyle w:val="TableGrid1"/>
        <w:tblW w:w="9961" w:type="dxa"/>
        <w:tblInd w:w="0" w:type="dxa"/>
        <w:tblLook w:val="04A0" w:firstRow="1" w:lastRow="0" w:firstColumn="1" w:lastColumn="0" w:noHBand="0" w:noVBand="1"/>
      </w:tblPr>
      <w:tblGrid>
        <w:gridCol w:w="2056"/>
        <w:gridCol w:w="5546"/>
        <w:gridCol w:w="1174"/>
        <w:gridCol w:w="1124"/>
        <w:gridCol w:w="7"/>
        <w:gridCol w:w="54"/>
      </w:tblGrid>
      <w:tr w:rsidR="005F1631" w:rsidRPr="00113BD9" w14:paraId="0526148D" w14:textId="7D891227" w:rsidTr="00011AE3">
        <w:trPr>
          <w:gridAfter w:val="1"/>
          <w:wAfter w:w="54" w:type="dxa"/>
          <w:trHeight w:val="350"/>
        </w:trPr>
        <w:tc>
          <w:tcPr>
            <w:tcW w:w="2066" w:type="dxa"/>
            <w:tcBorders>
              <w:top w:val="single" w:sz="4" w:space="0" w:color="auto"/>
              <w:left w:val="single" w:sz="4" w:space="0" w:color="auto"/>
              <w:bottom w:val="single" w:sz="4" w:space="0" w:color="auto"/>
              <w:right w:val="single" w:sz="4" w:space="0" w:color="auto"/>
            </w:tcBorders>
            <w:shd w:val="clear" w:color="auto" w:fill="0070C0"/>
            <w:vAlign w:val="center"/>
          </w:tcPr>
          <w:p w14:paraId="36FD63FA" w14:textId="77777777" w:rsidR="0097353C" w:rsidRDefault="0097353C" w:rsidP="00011AE3">
            <w:pPr>
              <w:rPr>
                <w:rFonts w:asciiTheme="minorHAnsi" w:eastAsia="Calibri" w:hAnsiTheme="minorHAnsi" w:cs="Calibri"/>
                <w:b/>
                <w:bCs/>
                <w:color w:val="FFFFFF" w:themeColor="background1"/>
                <w:sz w:val="20"/>
                <w:szCs w:val="20"/>
              </w:rPr>
            </w:pPr>
          </w:p>
          <w:p w14:paraId="44F434A5" w14:textId="00116932" w:rsidR="00011AE3" w:rsidRPr="00113BD9" w:rsidRDefault="00011AE3" w:rsidP="00011AE3">
            <w:pPr>
              <w:rPr>
                <w:rFonts w:asciiTheme="minorHAnsi" w:eastAsia="Calibri" w:hAnsiTheme="minorHAnsi" w:cs="Calibri"/>
                <w:b/>
                <w:bCs/>
                <w:color w:val="FFFFFF" w:themeColor="background1"/>
                <w:sz w:val="20"/>
                <w:szCs w:val="20"/>
              </w:rPr>
            </w:pPr>
            <w:r w:rsidRPr="00113BD9">
              <w:rPr>
                <w:rFonts w:asciiTheme="minorHAnsi" w:eastAsia="Calibri" w:hAnsiTheme="minorHAnsi" w:cs="Calibri"/>
                <w:b/>
                <w:bCs/>
                <w:color w:val="FFFFFF" w:themeColor="background1"/>
                <w:sz w:val="20"/>
                <w:szCs w:val="20"/>
              </w:rPr>
              <w:t xml:space="preserve">District and Program                                           </w:t>
            </w:r>
          </w:p>
          <w:p w14:paraId="73C26EEB" w14:textId="65E60900" w:rsidR="005F1631" w:rsidRPr="00113BD9" w:rsidRDefault="005F1631" w:rsidP="005F1631">
            <w:pPr>
              <w:keepNext/>
              <w:rPr>
                <w:rFonts w:asciiTheme="minorHAnsi" w:hAnsiTheme="minorHAnsi"/>
                <w:b/>
                <w:bCs/>
                <w:sz w:val="20"/>
                <w:szCs w:val="20"/>
              </w:rPr>
            </w:pPr>
          </w:p>
        </w:tc>
        <w:tc>
          <w:tcPr>
            <w:tcW w:w="7841"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36CEAD62" w14:textId="77777777" w:rsidR="005F1631" w:rsidRPr="00113BD9" w:rsidRDefault="005F1631" w:rsidP="005F1631">
            <w:pPr>
              <w:keepNext/>
              <w:rPr>
                <w:rFonts w:asciiTheme="minorHAnsi" w:hAnsiTheme="minorHAnsi"/>
                <w:b/>
                <w:color w:val="FFFFFF" w:themeColor="background1"/>
                <w:sz w:val="20"/>
                <w:szCs w:val="20"/>
              </w:rPr>
            </w:pPr>
          </w:p>
          <w:p w14:paraId="31DE654A" w14:textId="53EB6F9F" w:rsidR="005F1631" w:rsidRPr="00113BD9" w:rsidRDefault="005F1631" w:rsidP="005F092B">
            <w:pPr>
              <w:keepNext/>
              <w:rPr>
                <w:rFonts w:asciiTheme="minorHAnsi" w:hAnsiTheme="minorHAnsi"/>
                <w:b/>
                <w:color w:val="FFFFFF" w:themeColor="background1"/>
                <w:sz w:val="20"/>
                <w:szCs w:val="20"/>
              </w:rPr>
            </w:pPr>
            <w:r w:rsidRPr="00113BD9">
              <w:rPr>
                <w:rFonts w:asciiTheme="minorHAnsi" w:hAnsiTheme="minorHAnsi"/>
                <w:b/>
                <w:color w:val="FFFFFF" w:themeColor="background1"/>
                <w:sz w:val="20"/>
                <w:szCs w:val="20"/>
              </w:rPr>
              <w:t>Springfield Empowerment Zone Partnership (SEZP), Aspire Program at the</w:t>
            </w:r>
            <w:r w:rsidR="005F092B" w:rsidRPr="00113BD9">
              <w:rPr>
                <w:rFonts w:asciiTheme="minorHAnsi" w:hAnsiTheme="minorHAnsi"/>
                <w:b/>
                <w:color w:val="FFFFFF" w:themeColor="background1"/>
                <w:sz w:val="20"/>
                <w:szCs w:val="20"/>
              </w:rPr>
              <w:t xml:space="preserve"> </w:t>
            </w:r>
            <w:r w:rsidRPr="00113BD9">
              <w:rPr>
                <w:rFonts w:asciiTheme="minorHAnsi" w:hAnsiTheme="minorHAnsi"/>
                <w:b/>
                <w:color w:val="FFFFFF" w:themeColor="background1"/>
                <w:sz w:val="20"/>
                <w:szCs w:val="20"/>
              </w:rPr>
              <w:t>High School of Commerce</w:t>
            </w:r>
          </w:p>
          <w:p w14:paraId="0E8A5EA1" w14:textId="77777777" w:rsidR="005F1631" w:rsidRPr="00113BD9" w:rsidRDefault="005F1631" w:rsidP="005F1631">
            <w:pPr>
              <w:keepNext/>
              <w:rPr>
                <w:rFonts w:asciiTheme="minorHAnsi" w:hAnsiTheme="minorHAnsi"/>
                <w:i/>
                <w:iCs/>
                <w:sz w:val="20"/>
                <w:szCs w:val="20"/>
              </w:rPr>
            </w:pPr>
          </w:p>
        </w:tc>
      </w:tr>
      <w:tr w:rsidR="00011AE3" w:rsidRPr="00113BD9" w14:paraId="6F436B4D" w14:textId="77777777" w:rsidTr="00011AE3">
        <w:trPr>
          <w:gridAfter w:val="2"/>
          <w:wAfter w:w="61" w:type="dxa"/>
          <w:trHeight w:val="710"/>
        </w:trPr>
        <w:tc>
          <w:tcPr>
            <w:tcW w:w="2066" w:type="dxa"/>
            <w:tcBorders>
              <w:top w:val="single" w:sz="4" w:space="0" w:color="auto"/>
              <w:left w:val="single" w:sz="4" w:space="0" w:color="auto"/>
              <w:bottom w:val="single" w:sz="4" w:space="0" w:color="auto"/>
              <w:right w:val="single" w:sz="4" w:space="0" w:color="auto"/>
            </w:tcBorders>
            <w:shd w:val="clear" w:color="auto" w:fill="0070C0"/>
            <w:vAlign w:val="center"/>
          </w:tcPr>
          <w:p w14:paraId="104594AF" w14:textId="72EA3299" w:rsidR="005F1631" w:rsidRPr="00113BD9" w:rsidRDefault="005F1631" w:rsidP="00113BD9">
            <w:pPr>
              <w:jc w:val="center"/>
              <w:rPr>
                <w:rFonts w:asciiTheme="minorHAnsi" w:hAnsiTheme="minorHAnsi"/>
                <w:sz w:val="20"/>
                <w:szCs w:val="20"/>
              </w:rPr>
            </w:pPr>
            <w:r w:rsidRPr="00113BD9">
              <w:rPr>
                <w:rFonts w:asciiTheme="minorHAnsi" w:hAnsiTheme="minorHAnsi"/>
                <w:b/>
                <w:bCs/>
                <w:color w:val="FFFFFF" w:themeColor="background1"/>
                <w:sz w:val="20"/>
                <w:szCs w:val="20"/>
              </w:rPr>
              <w:t>Request</w:t>
            </w:r>
          </w:p>
        </w:tc>
        <w:tc>
          <w:tcPr>
            <w:tcW w:w="5583" w:type="dxa"/>
            <w:tcBorders>
              <w:top w:val="single" w:sz="4" w:space="0" w:color="auto"/>
              <w:left w:val="single" w:sz="4" w:space="0" w:color="auto"/>
              <w:bottom w:val="single" w:sz="4" w:space="0" w:color="auto"/>
              <w:right w:val="single" w:sz="4" w:space="0" w:color="auto"/>
            </w:tcBorders>
            <w:shd w:val="clear" w:color="auto" w:fill="auto"/>
          </w:tcPr>
          <w:p w14:paraId="75F8951A" w14:textId="45FA9AFB" w:rsidR="00803F1F" w:rsidRDefault="00B10F3E" w:rsidP="005F1631">
            <w:r>
              <w:rPr>
                <w:rFonts w:asciiTheme="minorHAnsi" w:hAnsiTheme="minorHAnsi"/>
                <w:sz w:val="20"/>
                <w:szCs w:val="20"/>
              </w:rPr>
              <w:t xml:space="preserve">Consistent with </w:t>
            </w:r>
            <w:r w:rsidR="005F1631" w:rsidRPr="00113BD9">
              <w:rPr>
                <w:rFonts w:asciiTheme="minorHAnsi" w:hAnsiTheme="minorHAnsi"/>
                <w:sz w:val="20"/>
                <w:szCs w:val="20"/>
              </w:rPr>
              <w:t xml:space="preserve">the Memorandum of Understanding (MOU) between the Department, Springfield Public School District (SPSD), and Springfield Empowerment Zone Partnership </w:t>
            </w:r>
            <w:r w:rsidR="005F1631" w:rsidRPr="00113BD9">
              <w:rPr>
                <w:rFonts w:asciiTheme="minorHAnsi" w:hAnsiTheme="minorHAnsi"/>
                <w:sz w:val="20"/>
                <w:szCs w:val="20"/>
              </w:rPr>
              <w:lastRenderedPageBreak/>
              <w:t xml:space="preserve">(SEZP), the SEZP </w:t>
            </w:r>
            <w:r w:rsidR="001F4B58">
              <w:rPr>
                <w:rFonts w:asciiTheme="minorHAnsi" w:hAnsiTheme="minorHAnsi"/>
                <w:sz w:val="20"/>
                <w:szCs w:val="20"/>
              </w:rPr>
              <w:t xml:space="preserve">previously </w:t>
            </w:r>
            <w:r w:rsidR="005F1631" w:rsidRPr="00113BD9">
              <w:rPr>
                <w:rFonts w:asciiTheme="minorHAnsi" w:hAnsiTheme="minorHAnsi"/>
                <w:sz w:val="20"/>
                <w:szCs w:val="20"/>
              </w:rPr>
              <w:t>applied for and received a one-year (2023-24) SLT waiver for high school students in the Aspire Program at the High School of Commerce. The waiver allowed the SEZP Aspire Program to provide virtual and hybrid program</w:t>
            </w:r>
            <w:r w:rsidR="0021785E">
              <w:rPr>
                <w:rFonts w:asciiTheme="minorHAnsi" w:hAnsiTheme="minorHAnsi"/>
                <w:sz w:val="20"/>
                <w:szCs w:val="20"/>
              </w:rPr>
              <w:t>s</w:t>
            </w:r>
            <w:r w:rsidR="005F1631" w:rsidRPr="00113BD9">
              <w:rPr>
                <w:rFonts w:asciiTheme="minorHAnsi" w:hAnsiTheme="minorHAnsi"/>
                <w:sz w:val="20"/>
                <w:szCs w:val="20"/>
              </w:rPr>
              <w:t xml:space="preserve"> </w:t>
            </w:r>
            <w:r w:rsidR="0021785E">
              <w:rPr>
                <w:rFonts w:asciiTheme="minorHAnsi" w:hAnsiTheme="minorHAnsi"/>
                <w:sz w:val="20"/>
                <w:szCs w:val="20"/>
              </w:rPr>
              <w:t>with a</w:t>
            </w:r>
            <w:r w:rsidR="0021785E" w:rsidRPr="00113BD9">
              <w:rPr>
                <w:rFonts w:asciiTheme="minorHAnsi" w:hAnsiTheme="minorHAnsi"/>
                <w:sz w:val="20"/>
                <w:szCs w:val="20"/>
              </w:rPr>
              <w:t xml:space="preserve"> </w:t>
            </w:r>
            <w:r w:rsidR="005F1631" w:rsidRPr="00113BD9">
              <w:rPr>
                <w:rFonts w:asciiTheme="minorHAnsi" w:hAnsiTheme="minorHAnsi"/>
                <w:sz w:val="20"/>
                <w:szCs w:val="20"/>
              </w:rPr>
              <w:t xml:space="preserve">personalized approach </w:t>
            </w:r>
            <w:r w:rsidR="0021785E">
              <w:rPr>
                <w:rFonts w:asciiTheme="minorHAnsi" w:hAnsiTheme="minorHAnsi"/>
                <w:sz w:val="20"/>
                <w:szCs w:val="20"/>
              </w:rPr>
              <w:t xml:space="preserve">that </w:t>
            </w:r>
            <w:r w:rsidR="0050655D">
              <w:rPr>
                <w:rFonts w:asciiTheme="minorHAnsi" w:hAnsiTheme="minorHAnsi"/>
                <w:sz w:val="20"/>
                <w:szCs w:val="20"/>
              </w:rPr>
              <w:t xml:space="preserve">aims </w:t>
            </w:r>
            <w:r w:rsidR="005F1631" w:rsidRPr="00113BD9">
              <w:rPr>
                <w:rFonts w:asciiTheme="minorHAnsi" w:hAnsiTheme="minorHAnsi"/>
                <w:sz w:val="20"/>
                <w:szCs w:val="20"/>
              </w:rPr>
              <w:t>to improve student learning</w:t>
            </w:r>
            <w:r w:rsidR="00EA702F">
              <w:rPr>
                <w:rFonts w:asciiTheme="minorHAnsi" w:hAnsiTheme="minorHAnsi"/>
                <w:sz w:val="20"/>
                <w:szCs w:val="20"/>
              </w:rPr>
              <w:t>,</w:t>
            </w:r>
            <w:r w:rsidR="005F1631" w:rsidRPr="00113BD9">
              <w:rPr>
                <w:rFonts w:asciiTheme="minorHAnsi" w:hAnsiTheme="minorHAnsi"/>
                <w:sz w:val="20"/>
                <w:szCs w:val="20"/>
              </w:rPr>
              <w:t xml:space="preserve"> </w:t>
            </w:r>
            <w:r w:rsidR="00EA702F">
              <w:rPr>
                <w:rFonts w:asciiTheme="minorHAnsi" w:hAnsiTheme="minorHAnsi"/>
                <w:sz w:val="20"/>
                <w:szCs w:val="20"/>
              </w:rPr>
              <w:t xml:space="preserve">to </w:t>
            </w:r>
            <w:r w:rsidR="005F1631" w:rsidRPr="00113BD9">
              <w:rPr>
                <w:rFonts w:asciiTheme="minorHAnsi" w:hAnsiTheme="minorHAnsi"/>
                <w:sz w:val="20"/>
                <w:szCs w:val="20"/>
              </w:rPr>
              <w:t>engage a small group of SEZP/Aspire students</w:t>
            </w:r>
            <w:r w:rsidR="00EA702F">
              <w:rPr>
                <w:rFonts w:asciiTheme="minorHAnsi" w:hAnsiTheme="minorHAnsi"/>
                <w:sz w:val="20"/>
                <w:szCs w:val="20"/>
              </w:rPr>
              <w:t>,</w:t>
            </w:r>
            <w:r w:rsidR="005F1631" w:rsidRPr="00113BD9">
              <w:rPr>
                <w:rFonts w:asciiTheme="minorHAnsi" w:hAnsiTheme="minorHAnsi"/>
                <w:sz w:val="20"/>
                <w:szCs w:val="20"/>
              </w:rPr>
              <w:t xml:space="preserve"> </w:t>
            </w:r>
            <w:r w:rsidR="00EA702F">
              <w:rPr>
                <w:rFonts w:asciiTheme="minorHAnsi" w:hAnsiTheme="minorHAnsi"/>
                <w:sz w:val="20"/>
                <w:szCs w:val="20"/>
              </w:rPr>
              <w:t xml:space="preserve">to </w:t>
            </w:r>
            <w:r w:rsidR="005F1631" w:rsidRPr="00113BD9">
              <w:rPr>
                <w:rFonts w:asciiTheme="minorHAnsi" w:hAnsiTheme="minorHAnsi"/>
                <w:sz w:val="20"/>
                <w:szCs w:val="20"/>
              </w:rPr>
              <w:t>decrease dropout rates</w:t>
            </w:r>
            <w:r w:rsidR="00EA702F">
              <w:rPr>
                <w:rFonts w:asciiTheme="minorHAnsi" w:hAnsiTheme="minorHAnsi"/>
                <w:sz w:val="20"/>
                <w:szCs w:val="20"/>
              </w:rPr>
              <w:t>,</w:t>
            </w:r>
            <w:r w:rsidR="005F1631" w:rsidRPr="00113BD9">
              <w:rPr>
                <w:rFonts w:asciiTheme="minorHAnsi" w:hAnsiTheme="minorHAnsi"/>
                <w:sz w:val="20"/>
                <w:szCs w:val="20"/>
              </w:rPr>
              <w:t xml:space="preserve"> and to increase graduation rates.</w:t>
            </w:r>
            <w:r w:rsidR="007D297C">
              <w:t xml:space="preserve"> </w:t>
            </w:r>
          </w:p>
          <w:p w14:paraId="43F91A1A" w14:textId="77777777" w:rsidR="00803F1F" w:rsidRDefault="00803F1F" w:rsidP="005F1631"/>
          <w:p w14:paraId="0263B4EF" w14:textId="26BF51EC" w:rsidR="00803F1F" w:rsidRDefault="00186C76" w:rsidP="005F1631">
            <w:pPr>
              <w:rPr>
                <w:rFonts w:asciiTheme="minorHAnsi" w:hAnsiTheme="minorHAnsi"/>
                <w:sz w:val="20"/>
                <w:szCs w:val="20"/>
              </w:rPr>
            </w:pPr>
            <w:r w:rsidRPr="00186C76">
              <w:rPr>
                <w:rFonts w:asciiTheme="minorHAnsi" w:hAnsiTheme="minorHAnsi"/>
                <w:sz w:val="20"/>
                <w:szCs w:val="20"/>
              </w:rPr>
              <w:t xml:space="preserve">The district's evaluation plan for 2023-24, based on six students, two entirely remote and four with hybrid programming, revealed that five of the six students had consistent or improved attendance and </w:t>
            </w:r>
            <w:r w:rsidR="003D1349">
              <w:rPr>
                <w:rFonts w:asciiTheme="minorHAnsi" w:hAnsiTheme="minorHAnsi"/>
                <w:sz w:val="20"/>
                <w:szCs w:val="20"/>
              </w:rPr>
              <w:t xml:space="preserve">that </w:t>
            </w:r>
            <w:r w:rsidRPr="00186C76">
              <w:rPr>
                <w:rFonts w:asciiTheme="minorHAnsi" w:hAnsiTheme="minorHAnsi"/>
                <w:sz w:val="20"/>
                <w:szCs w:val="20"/>
              </w:rPr>
              <w:t xml:space="preserve">all six completed their courses. </w:t>
            </w:r>
            <w:r w:rsidR="00F84DAF">
              <w:rPr>
                <w:rFonts w:asciiTheme="minorHAnsi" w:hAnsiTheme="minorHAnsi"/>
                <w:sz w:val="20"/>
                <w:szCs w:val="20"/>
              </w:rPr>
              <w:t>T</w:t>
            </w:r>
            <w:r w:rsidRPr="00186C76">
              <w:rPr>
                <w:rFonts w:asciiTheme="minorHAnsi" w:hAnsiTheme="minorHAnsi"/>
                <w:sz w:val="20"/>
                <w:szCs w:val="20"/>
              </w:rPr>
              <w:t xml:space="preserve">wo of these students were pregnant or already parents. In addition, one student finished with a </w:t>
            </w:r>
            <w:r w:rsidR="00803F1F" w:rsidRPr="00186C76">
              <w:rPr>
                <w:rFonts w:asciiTheme="minorHAnsi" w:hAnsiTheme="minorHAnsi"/>
                <w:sz w:val="20"/>
                <w:szCs w:val="20"/>
              </w:rPr>
              <w:t>C</w:t>
            </w:r>
            <w:r w:rsidR="00803F1F">
              <w:rPr>
                <w:sz w:val="20"/>
                <w:szCs w:val="20"/>
              </w:rPr>
              <w:t>ertified</w:t>
            </w:r>
            <w:r w:rsidR="00183A7E">
              <w:rPr>
                <w:rFonts w:asciiTheme="minorHAnsi" w:hAnsiTheme="minorHAnsi"/>
                <w:sz w:val="20"/>
                <w:szCs w:val="20"/>
              </w:rPr>
              <w:t xml:space="preserve"> Nurs</w:t>
            </w:r>
            <w:r w:rsidR="00190A49">
              <w:rPr>
                <w:rFonts w:asciiTheme="minorHAnsi" w:hAnsiTheme="minorHAnsi"/>
                <w:sz w:val="20"/>
                <w:szCs w:val="20"/>
              </w:rPr>
              <w:t>ing Assistant</w:t>
            </w:r>
            <w:r w:rsidR="003C1B67">
              <w:rPr>
                <w:rFonts w:asciiTheme="minorHAnsi" w:hAnsiTheme="minorHAnsi"/>
                <w:sz w:val="20"/>
                <w:szCs w:val="20"/>
              </w:rPr>
              <w:t xml:space="preserve"> (</w:t>
            </w:r>
            <w:r w:rsidR="00B10F3E">
              <w:rPr>
                <w:rFonts w:asciiTheme="minorHAnsi" w:hAnsiTheme="minorHAnsi"/>
                <w:sz w:val="20"/>
                <w:szCs w:val="20"/>
              </w:rPr>
              <w:t>CNA</w:t>
            </w:r>
            <w:r w:rsidR="00803F1F">
              <w:rPr>
                <w:rFonts w:asciiTheme="minorHAnsi" w:hAnsiTheme="minorHAnsi"/>
                <w:sz w:val="20"/>
                <w:szCs w:val="20"/>
              </w:rPr>
              <w:t>)</w:t>
            </w:r>
            <w:r w:rsidRPr="00186C76">
              <w:rPr>
                <w:rFonts w:asciiTheme="minorHAnsi" w:hAnsiTheme="minorHAnsi"/>
                <w:sz w:val="20"/>
                <w:szCs w:val="20"/>
              </w:rPr>
              <w:t xml:space="preserve"> certificate, demonstrating the program's success.</w:t>
            </w:r>
            <w:r>
              <w:rPr>
                <w:rFonts w:asciiTheme="minorHAnsi" w:hAnsiTheme="minorHAnsi"/>
                <w:sz w:val="20"/>
                <w:szCs w:val="20"/>
              </w:rPr>
              <w:t xml:space="preserve"> </w:t>
            </w:r>
          </w:p>
          <w:p w14:paraId="1A9EE010" w14:textId="77777777" w:rsidR="00803F1F" w:rsidRDefault="00803F1F" w:rsidP="005F1631">
            <w:pPr>
              <w:rPr>
                <w:rFonts w:asciiTheme="minorHAnsi" w:hAnsiTheme="minorHAnsi"/>
                <w:sz w:val="20"/>
                <w:szCs w:val="20"/>
              </w:rPr>
            </w:pPr>
          </w:p>
          <w:p w14:paraId="5228FBAB" w14:textId="466B3A0D" w:rsidR="005F1631" w:rsidRPr="00113BD9" w:rsidRDefault="005F1631" w:rsidP="005F1631">
            <w:pPr>
              <w:rPr>
                <w:rFonts w:asciiTheme="minorHAnsi" w:hAnsiTheme="minorHAnsi"/>
                <w:b/>
                <w:bCs/>
                <w:color w:val="FFFFFF" w:themeColor="background1"/>
                <w:sz w:val="20"/>
                <w:szCs w:val="20"/>
              </w:rPr>
            </w:pPr>
            <w:r w:rsidRPr="00113BD9">
              <w:rPr>
                <w:rFonts w:asciiTheme="minorHAnsi" w:hAnsiTheme="minorHAnsi"/>
                <w:sz w:val="20"/>
                <w:szCs w:val="20"/>
              </w:rPr>
              <w:t>Based on th</w:t>
            </w:r>
            <w:r w:rsidR="00B16F33">
              <w:rPr>
                <w:rFonts w:asciiTheme="minorHAnsi" w:hAnsiTheme="minorHAnsi"/>
                <w:sz w:val="20"/>
                <w:szCs w:val="20"/>
              </w:rPr>
              <w:t>is</w:t>
            </w:r>
            <w:r w:rsidRPr="00113BD9">
              <w:rPr>
                <w:rFonts w:asciiTheme="minorHAnsi" w:hAnsiTheme="minorHAnsi"/>
                <w:sz w:val="20"/>
                <w:szCs w:val="20"/>
              </w:rPr>
              <w:t xml:space="preserve"> 2023-24 experience, in June 2024, SEZP/Aspire submitted another SLT waiver </w:t>
            </w:r>
            <w:r w:rsidR="00F477AB">
              <w:rPr>
                <w:rFonts w:asciiTheme="minorHAnsi" w:hAnsiTheme="minorHAnsi"/>
                <w:sz w:val="20"/>
                <w:szCs w:val="20"/>
              </w:rPr>
              <w:t xml:space="preserve">request </w:t>
            </w:r>
            <w:r w:rsidR="00F477AB" w:rsidRPr="00113BD9">
              <w:rPr>
                <w:sz w:val="20"/>
                <w:szCs w:val="20"/>
              </w:rPr>
              <w:t>for</w:t>
            </w:r>
            <w:r w:rsidRPr="00113BD9">
              <w:rPr>
                <w:rFonts w:asciiTheme="minorHAnsi" w:hAnsiTheme="minorHAnsi"/>
                <w:sz w:val="20"/>
                <w:szCs w:val="20"/>
              </w:rPr>
              <w:t xml:space="preserve"> the next two school years (2024-25 and 2025-26) with a few adjustments</w:t>
            </w:r>
            <w:r w:rsidR="009B0A92">
              <w:rPr>
                <w:rFonts w:asciiTheme="minorHAnsi" w:hAnsiTheme="minorHAnsi"/>
                <w:sz w:val="20"/>
                <w:szCs w:val="20"/>
              </w:rPr>
              <w:t xml:space="preserve"> to the original application</w:t>
            </w:r>
            <w:r w:rsidRPr="00113BD9">
              <w:rPr>
                <w:rFonts w:asciiTheme="minorHAnsi" w:hAnsiTheme="minorHAnsi"/>
                <w:sz w:val="20"/>
                <w:szCs w:val="20"/>
              </w:rPr>
              <w:t>. The new waiver would continue to permit a small group of SEZP/Aspire students to access hybrid or remote learning options</w:t>
            </w:r>
            <w:r w:rsidR="00B562D1" w:rsidRPr="00113BD9">
              <w:rPr>
                <w:rFonts w:asciiTheme="minorHAnsi" w:hAnsiTheme="minorHAnsi"/>
                <w:sz w:val="20"/>
                <w:szCs w:val="20"/>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95D6B49" w14:textId="77777777" w:rsidR="005F1631" w:rsidRPr="00113BD9" w:rsidRDefault="005F1631" w:rsidP="005F1631">
            <w:pPr>
              <w:jc w:val="center"/>
              <w:rPr>
                <w:rFonts w:asciiTheme="minorHAnsi" w:hAnsiTheme="minorHAnsi"/>
                <w:color w:val="000000" w:themeColor="text1"/>
                <w:sz w:val="20"/>
                <w:szCs w:val="20"/>
              </w:rPr>
            </w:pPr>
          </w:p>
          <w:p w14:paraId="5FB75B40" w14:textId="2D526AA6" w:rsidR="005F1631" w:rsidRPr="00113BD9" w:rsidRDefault="00A636A7" w:rsidP="005F1631">
            <w:pPr>
              <w:jc w:val="center"/>
              <w:rPr>
                <w:rFonts w:asciiTheme="minorHAnsi" w:hAnsiTheme="minorHAnsi"/>
                <w:b/>
                <w:bCs/>
                <w:color w:val="000000" w:themeColor="text1"/>
                <w:sz w:val="20"/>
                <w:szCs w:val="20"/>
              </w:rPr>
            </w:pPr>
            <w:r w:rsidRPr="00113BD9">
              <w:rPr>
                <w:rFonts w:asciiTheme="minorHAnsi" w:hAnsiTheme="minorHAnsi"/>
                <w:b/>
                <w:bCs/>
                <w:color w:val="000000" w:themeColor="text1"/>
                <w:sz w:val="20"/>
                <w:szCs w:val="20"/>
              </w:rPr>
              <w:t>Date Granted</w:t>
            </w:r>
            <w:r w:rsidR="00754E52" w:rsidRPr="00113BD9">
              <w:rPr>
                <w:rFonts w:asciiTheme="minorHAnsi" w:hAnsiTheme="minorHAnsi"/>
                <w:b/>
                <w:bCs/>
                <w:color w:val="000000" w:themeColor="text1"/>
                <w:sz w:val="20"/>
                <w:szCs w:val="20"/>
              </w:rPr>
              <w:t xml:space="preserve">: </w:t>
            </w:r>
          </w:p>
          <w:p w14:paraId="094BA6B7" w14:textId="2FAB65E4" w:rsidR="005F1631" w:rsidRPr="00113BD9" w:rsidRDefault="005F1631" w:rsidP="005F1631">
            <w:pPr>
              <w:jc w:val="center"/>
              <w:rPr>
                <w:rFonts w:asciiTheme="minorHAnsi" w:hAnsiTheme="minorHAnsi"/>
                <w:b/>
                <w:bCs/>
                <w:color w:val="0070C0"/>
                <w:sz w:val="20"/>
                <w:szCs w:val="20"/>
              </w:rPr>
            </w:pPr>
            <w:r w:rsidRPr="00113BD9">
              <w:rPr>
                <w:rFonts w:asciiTheme="minorHAnsi" w:hAnsiTheme="minorHAnsi"/>
                <w:color w:val="000000" w:themeColor="text1"/>
                <w:sz w:val="20"/>
                <w:szCs w:val="20"/>
              </w:rPr>
              <w:lastRenderedPageBreak/>
              <w:t>July 10, 2024</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4479FD1" w14:textId="77777777" w:rsidR="005F1631" w:rsidRPr="00113BD9" w:rsidRDefault="005F1631" w:rsidP="005F1631">
            <w:pPr>
              <w:jc w:val="center"/>
              <w:rPr>
                <w:rFonts w:asciiTheme="minorHAnsi" w:hAnsiTheme="minorHAnsi"/>
                <w:sz w:val="20"/>
                <w:szCs w:val="20"/>
              </w:rPr>
            </w:pPr>
          </w:p>
          <w:p w14:paraId="15B26CD4" w14:textId="7DB9B2C0" w:rsidR="005F1631" w:rsidRPr="00113BD9" w:rsidRDefault="00754E52" w:rsidP="005F1631">
            <w:pPr>
              <w:jc w:val="center"/>
              <w:rPr>
                <w:rFonts w:asciiTheme="minorHAnsi" w:hAnsiTheme="minorHAnsi"/>
                <w:b/>
                <w:bCs/>
                <w:sz w:val="20"/>
                <w:szCs w:val="20"/>
              </w:rPr>
            </w:pPr>
            <w:r w:rsidRPr="00113BD9">
              <w:rPr>
                <w:rFonts w:asciiTheme="minorHAnsi" w:hAnsiTheme="minorHAnsi"/>
                <w:b/>
                <w:bCs/>
                <w:sz w:val="20"/>
                <w:szCs w:val="20"/>
              </w:rPr>
              <w:t xml:space="preserve">Waiver Duration: </w:t>
            </w:r>
          </w:p>
          <w:p w14:paraId="36477AEB" w14:textId="4649E610" w:rsidR="005F1631" w:rsidRPr="00113BD9" w:rsidRDefault="005F1631" w:rsidP="005F1631">
            <w:pPr>
              <w:jc w:val="center"/>
              <w:rPr>
                <w:rFonts w:asciiTheme="minorHAnsi" w:hAnsiTheme="minorHAnsi"/>
                <w:sz w:val="20"/>
                <w:szCs w:val="20"/>
              </w:rPr>
            </w:pPr>
            <w:r w:rsidRPr="00113BD9">
              <w:rPr>
                <w:rFonts w:asciiTheme="minorHAnsi" w:hAnsiTheme="minorHAnsi"/>
                <w:sz w:val="20"/>
                <w:szCs w:val="20"/>
              </w:rPr>
              <w:lastRenderedPageBreak/>
              <w:t>2024-25 and 2025-26 school years</w:t>
            </w:r>
          </w:p>
        </w:tc>
      </w:tr>
      <w:tr w:rsidR="00007EF5" w:rsidRPr="00113BD9" w14:paraId="5BD6FDF8" w14:textId="2A8D8102" w:rsidTr="00011AE3">
        <w:trPr>
          <w:trHeight w:val="440"/>
        </w:trPr>
        <w:tc>
          <w:tcPr>
            <w:tcW w:w="2066" w:type="dxa"/>
            <w:tcBorders>
              <w:top w:val="single" w:sz="4" w:space="0" w:color="auto"/>
              <w:left w:val="single" w:sz="4" w:space="0" w:color="auto"/>
              <w:bottom w:val="single" w:sz="4" w:space="0" w:color="auto"/>
              <w:right w:val="single" w:sz="4" w:space="0" w:color="auto"/>
            </w:tcBorders>
            <w:shd w:val="clear" w:color="auto" w:fill="0070C0"/>
          </w:tcPr>
          <w:p w14:paraId="4F21FCA4" w14:textId="77777777" w:rsidR="00011AE3" w:rsidRPr="00113BD9" w:rsidRDefault="00011AE3" w:rsidP="00011AE3">
            <w:pPr>
              <w:rPr>
                <w:rFonts w:asciiTheme="minorHAnsi" w:eastAsia="Calibri" w:hAnsiTheme="minorHAnsi" w:cs="Calibri"/>
                <w:b/>
                <w:bCs/>
                <w:color w:val="FFFFFF" w:themeColor="background1"/>
                <w:sz w:val="20"/>
                <w:szCs w:val="20"/>
              </w:rPr>
            </w:pPr>
          </w:p>
          <w:p w14:paraId="5C72357C" w14:textId="2F619F1E" w:rsidR="00011AE3" w:rsidRPr="00113BD9" w:rsidRDefault="00011AE3" w:rsidP="00011AE3">
            <w:pPr>
              <w:rPr>
                <w:rFonts w:asciiTheme="minorHAnsi" w:eastAsia="Calibri" w:hAnsiTheme="minorHAnsi" w:cs="Calibri"/>
                <w:b/>
                <w:bCs/>
                <w:color w:val="FFFFFF" w:themeColor="background1"/>
                <w:sz w:val="20"/>
                <w:szCs w:val="20"/>
              </w:rPr>
            </w:pPr>
            <w:r w:rsidRPr="00113BD9">
              <w:rPr>
                <w:rFonts w:asciiTheme="minorHAnsi" w:eastAsia="Calibri" w:hAnsiTheme="minorHAnsi" w:cs="Calibri"/>
                <w:b/>
                <w:bCs/>
                <w:color w:val="FFFFFF" w:themeColor="background1"/>
                <w:sz w:val="20"/>
                <w:szCs w:val="20"/>
              </w:rPr>
              <w:t xml:space="preserve">District and Program                                           </w:t>
            </w:r>
          </w:p>
          <w:p w14:paraId="531EB372" w14:textId="51F26DFC" w:rsidR="00007EF5" w:rsidRPr="00113BD9" w:rsidRDefault="00007EF5" w:rsidP="00011AE3">
            <w:pPr>
              <w:keepNext/>
              <w:rPr>
                <w:rFonts w:asciiTheme="minorHAnsi" w:hAnsiTheme="minorHAnsi"/>
                <w:b/>
                <w:bCs/>
                <w:sz w:val="20"/>
                <w:szCs w:val="20"/>
              </w:rPr>
            </w:pPr>
          </w:p>
        </w:tc>
        <w:tc>
          <w:tcPr>
            <w:tcW w:w="7895" w:type="dxa"/>
            <w:gridSpan w:val="5"/>
            <w:tcBorders>
              <w:top w:val="single" w:sz="4" w:space="0" w:color="auto"/>
              <w:left w:val="single" w:sz="4" w:space="0" w:color="auto"/>
              <w:bottom w:val="single" w:sz="4" w:space="0" w:color="auto"/>
              <w:right w:val="single" w:sz="4" w:space="0" w:color="auto"/>
            </w:tcBorders>
            <w:shd w:val="clear" w:color="auto" w:fill="0070C0"/>
          </w:tcPr>
          <w:p w14:paraId="1946FA15" w14:textId="77777777" w:rsidR="00007EF5" w:rsidRPr="00113BD9" w:rsidRDefault="00007EF5">
            <w:pPr>
              <w:rPr>
                <w:rFonts w:asciiTheme="minorHAnsi" w:hAnsiTheme="minorHAnsi"/>
                <w:b/>
                <w:bCs/>
                <w:i/>
                <w:iCs/>
                <w:sz w:val="20"/>
                <w:szCs w:val="20"/>
              </w:rPr>
            </w:pPr>
          </w:p>
          <w:p w14:paraId="108FDEA3" w14:textId="26E2EFA7" w:rsidR="00007EF5" w:rsidRPr="00113BD9" w:rsidRDefault="00007EF5" w:rsidP="00007EF5">
            <w:pPr>
              <w:keepNext/>
              <w:rPr>
                <w:rFonts w:asciiTheme="minorHAnsi" w:hAnsiTheme="minorHAnsi"/>
                <w:b/>
                <w:bCs/>
                <w:color w:val="FFFFFF" w:themeColor="background1"/>
                <w:sz w:val="20"/>
                <w:szCs w:val="20"/>
              </w:rPr>
            </w:pPr>
            <w:r w:rsidRPr="00113BD9">
              <w:rPr>
                <w:rFonts w:asciiTheme="minorHAnsi" w:hAnsiTheme="minorHAnsi"/>
                <w:b/>
                <w:bCs/>
                <w:color w:val="FFFFFF" w:themeColor="background1"/>
                <w:sz w:val="20"/>
                <w:szCs w:val="20"/>
              </w:rPr>
              <w:t>Westfield Public School District (WPS), Middle and High School Virtual Pathway</w:t>
            </w:r>
          </w:p>
          <w:p w14:paraId="119AE8D2" w14:textId="77777777" w:rsidR="00007EF5" w:rsidRPr="00113BD9" w:rsidRDefault="00007EF5" w:rsidP="005F1631">
            <w:pPr>
              <w:keepNext/>
              <w:rPr>
                <w:rFonts w:asciiTheme="minorHAnsi" w:hAnsiTheme="minorHAnsi"/>
                <w:b/>
                <w:bCs/>
                <w:i/>
                <w:iCs/>
                <w:sz w:val="20"/>
                <w:szCs w:val="20"/>
              </w:rPr>
            </w:pPr>
          </w:p>
        </w:tc>
      </w:tr>
      <w:tr w:rsidR="00011AE3" w:rsidRPr="00113BD9" w14:paraId="59710A68" w14:textId="77777777" w:rsidTr="00011AE3">
        <w:trPr>
          <w:gridAfter w:val="2"/>
          <w:wAfter w:w="61" w:type="dxa"/>
          <w:trHeight w:val="800"/>
        </w:trPr>
        <w:tc>
          <w:tcPr>
            <w:tcW w:w="2066" w:type="dxa"/>
            <w:tcBorders>
              <w:top w:val="single" w:sz="4" w:space="0" w:color="auto"/>
              <w:left w:val="single" w:sz="4" w:space="0" w:color="auto"/>
              <w:bottom w:val="single" w:sz="4" w:space="0" w:color="auto"/>
              <w:right w:val="single" w:sz="4" w:space="0" w:color="auto"/>
            </w:tcBorders>
            <w:shd w:val="clear" w:color="auto" w:fill="0070C0"/>
            <w:vAlign w:val="center"/>
          </w:tcPr>
          <w:p w14:paraId="61D9FFF6" w14:textId="77C0F68E" w:rsidR="005F1631" w:rsidRPr="00113BD9" w:rsidRDefault="005F1631" w:rsidP="005F1631">
            <w:pPr>
              <w:jc w:val="center"/>
              <w:rPr>
                <w:rFonts w:asciiTheme="minorHAnsi" w:hAnsiTheme="minorHAnsi"/>
                <w:b/>
                <w:bCs/>
                <w:color w:val="FFFFFF" w:themeColor="background1"/>
                <w:sz w:val="20"/>
                <w:szCs w:val="20"/>
              </w:rPr>
            </w:pPr>
            <w:r w:rsidRPr="00113BD9">
              <w:rPr>
                <w:rFonts w:asciiTheme="minorHAnsi" w:hAnsiTheme="minorHAnsi"/>
                <w:b/>
                <w:bCs/>
                <w:color w:val="FFFFFF" w:themeColor="background1"/>
                <w:sz w:val="20"/>
                <w:szCs w:val="20"/>
              </w:rPr>
              <w:t>Request</w:t>
            </w:r>
          </w:p>
          <w:p w14:paraId="033D7DA7" w14:textId="77777777" w:rsidR="005F1631" w:rsidRPr="00113BD9" w:rsidRDefault="005F1631" w:rsidP="005F1631">
            <w:pPr>
              <w:jc w:val="center"/>
              <w:rPr>
                <w:rFonts w:asciiTheme="minorHAnsi" w:hAnsiTheme="minorHAnsi"/>
                <w:b/>
                <w:bCs/>
                <w:color w:val="FFFFFF" w:themeColor="background1"/>
                <w:sz w:val="20"/>
                <w:szCs w:val="20"/>
              </w:rPr>
            </w:pPr>
          </w:p>
        </w:tc>
        <w:tc>
          <w:tcPr>
            <w:tcW w:w="5583" w:type="dxa"/>
            <w:tcBorders>
              <w:top w:val="single" w:sz="4" w:space="0" w:color="auto"/>
              <w:left w:val="single" w:sz="4" w:space="0" w:color="auto"/>
              <w:bottom w:val="single" w:sz="4" w:space="0" w:color="auto"/>
              <w:right w:val="single" w:sz="4" w:space="0" w:color="auto"/>
            </w:tcBorders>
            <w:shd w:val="clear" w:color="auto" w:fill="auto"/>
          </w:tcPr>
          <w:p w14:paraId="690A17C1" w14:textId="12F57E4B" w:rsidR="005F1631" w:rsidRPr="00113BD9" w:rsidRDefault="005F1631" w:rsidP="005F1631">
            <w:pPr>
              <w:rPr>
                <w:rFonts w:asciiTheme="minorHAnsi" w:eastAsia="Calibri" w:hAnsiTheme="minorHAnsi" w:cstheme="minorHAnsi"/>
                <w:sz w:val="20"/>
                <w:szCs w:val="20"/>
              </w:rPr>
            </w:pPr>
            <w:r w:rsidRPr="00113BD9">
              <w:rPr>
                <w:rFonts w:asciiTheme="minorHAnsi" w:eastAsia="Calibri" w:hAnsiTheme="minorHAnsi" w:cstheme="minorHAnsi"/>
                <w:sz w:val="20"/>
                <w:szCs w:val="20"/>
              </w:rPr>
              <w:t xml:space="preserve">In June 2024, Westfield closed </w:t>
            </w:r>
            <w:r w:rsidR="0020377C">
              <w:rPr>
                <w:rFonts w:asciiTheme="minorHAnsi" w:eastAsia="Calibri" w:hAnsiTheme="minorHAnsi" w:cstheme="minorHAnsi"/>
                <w:sz w:val="20"/>
                <w:szCs w:val="20"/>
              </w:rPr>
              <w:t>its</w:t>
            </w:r>
            <w:r w:rsidR="0020377C" w:rsidRPr="00113BD9">
              <w:rPr>
                <w:rFonts w:asciiTheme="minorHAnsi" w:eastAsia="Calibri" w:hAnsiTheme="minorHAnsi" w:cstheme="minorHAnsi"/>
                <w:sz w:val="20"/>
                <w:szCs w:val="20"/>
              </w:rPr>
              <w:t xml:space="preserve"> </w:t>
            </w:r>
            <w:r w:rsidRPr="00113BD9">
              <w:rPr>
                <w:rFonts w:asciiTheme="minorHAnsi" w:eastAsia="Calibri" w:hAnsiTheme="minorHAnsi" w:cstheme="minorHAnsi"/>
                <w:sz w:val="20"/>
                <w:szCs w:val="20"/>
              </w:rPr>
              <w:t>Single District Virtual School</w:t>
            </w:r>
            <w:r w:rsidR="0058427B">
              <w:rPr>
                <w:rFonts w:asciiTheme="minorHAnsi" w:eastAsia="Calibri" w:hAnsiTheme="minorHAnsi" w:cstheme="minorHAnsi"/>
                <w:sz w:val="20"/>
                <w:szCs w:val="20"/>
              </w:rPr>
              <w:t xml:space="preserve">, reportedly due to </w:t>
            </w:r>
            <w:r w:rsidR="00FA0242">
              <w:rPr>
                <w:rFonts w:asciiTheme="minorHAnsi" w:eastAsia="Calibri" w:hAnsiTheme="minorHAnsi" w:cstheme="minorHAnsi"/>
                <w:sz w:val="20"/>
                <w:szCs w:val="20"/>
              </w:rPr>
              <w:t xml:space="preserve">the cessation of </w:t>
            </w:r>
            <w:r w:rsidR="0058427B">
              <w:rPr>
                <w:rFonts w:asciiTheme="minorHAnsi" w:eastAsia="Calibri" w:hAnsiTheme="minorHAnsi" w:cstheme="minorHAnsi"/>
                <w:sz w:val="20"/>
                <w:szCs w:val="20"/>
              </w:rPr>
              <w:t>ESS</w:t>
            </w:r>
            <w:r w:rsidR="00B85939">
              <w:rPr>
                <w:rFonts w:asciiTheme="minorHAnsi" w:eastAsia="Calibri" w:hAnsiTheme="minorHAnsi" w:cstheme="minorHAnsi"/>
                <w:sz w:val="20"/>
                <w:szCs w:val="20"/>
              </w:rPr>
              <w:t>ER fund</w:t>
            </w:r>
            <w:r w:rsidR="00FA0242">
              <w:rPr>
                <w:rFonts w:asciiTheme="minorHAnsi" w:eastAsia="Calibri" w:hAnsiTheme="minorHAnsi" w:cstheme="minorHAnsi"/>
                <w:sz w:val="20"/>
                <w:szCs w:val="20"/>
              </w:rPr>
              <w:t>s</w:t>
            </w:r>
            <w:r w:rsidRPr="00113BD9">
              <w:rPr>
                <w:rFonts w:asciiTheme="minorHAnsi" w:eastAsia="Calibri" w:hAnsiTheme="minorHAnsi" w:cstheme="minorHAnsi"/>
                <w:sz w:val="20"/>
                <w:szCs w:val="20"/>
              </w:rPr>
              <w:t xml:space="preserve">. During a subsequent school committee meeting, the Superintendent proposed, and the </w:t>
            </w:r>
            <w:r w:rsidR="00645AB3">
              <w:rPr>
                <w:rFonts w:asciiTheme="minorHAnsi" w:eastAsia="Calibri" w:hAnsiTheme="minorHAnsi" w:cstheme="minorHAnsi"/>
                <w:sz w:val="20"/>
                <w:szCs w:val="20"/>
              </w:rPr>
              <w:t xml:space="preserve">school </w:t>
            </w:r>
            <w:r w:rsidRPr="00113BD9">
              <w:rPr>
                <w:rFonts w:asciiTheme="minorHAnsi" w:eastAsia="Calibri" w:hAnsiTheme="minorHAnsi" w:cstheme="minorHAnsi"/>
                <w:sz w:val="20"/>
                <w:szCs w:val="20"/>
              </w:rPr>
              <w:t>committee approved</w:t>
            </w:r>
            <w:r w:rsidR="0020377C">
              <w:rPr>
                <w:rFonts w:asciiTheme="minorHAnsi" w:eastAsia="Calibri" w:hAnsiTheme="minorHAnsi" w:cstheme="minorHAnsi"/>
                <w:sz w:val="20"/>
                <w:szCs w:val="20"/>
              </w:rPr>
              <w:t>,</w:t>
            </w:r>
            <w:r w:rsidRPr="00113BD9">
              <w:rPr>
                <w:rFonts w:asciiTheme="minorHAnsi" w:eastAsia="Calibri" w:hAnsiTheme="minorHAnsi" w:cstheme="minorHAnsi"/>
                <w:sz w:val="20"/>
                <w:szCs w:val="20"/>
              </w:rPr>
              <w:t xml:space="preserve"> offering a virtual option for middle and </w:t>
            </w:r>
            <w:r w:rsidR="0020377C">
              <w:rPr>
                <w:rFonts w:asciiTheme="minorHAnsi" w:eastAsia="Calibri" w:hAnsiTheme="minorHAnsi" w:cstheme="minorHAnsi"/>
                <w:sz w:val="20"/>
                <w:szCs w:val="20"/>
              </w:rPr>
              <w:t>high school students</w:t>
            </w:r>
            <w:r w:rsidRPr="00113BD9">
              <w:rPr>
                <w:rFonts w:asciiTheme="minorHAnsi" w:eastAsia="Calibri" w:hAnsiTheme="minorHAnsi" w:cstheme="minorHAnsi"/>
                <w:sz w:val="20"/>
                <w:szCs w:val="20"/>
              </w:rPr>
              <w:t xml:space="preserve">. </w:t>
            </w:r>
          </w:p>
          <w:p w14:paraId="77BB3E9D" w14:textId="77777777" w:rsidR="005F1631" w:rsidRPr="00113BD9" w:rsidRDefault="005F1631" w:rsidP="005F1631">
            <w:pPr>
              <w:rPr>
                <w:rFonts w:asciiTheme="minorHAnsi" w:eastAsia="Calibri" w:hAnsiTheme="minorHAnsi" w:cstheme="minorHAnsi"/>
                <w:sz w:val="20"/>
                <w:szCs w:val="20"/>
              </w:rPr>
            </w:pPr>
          </w:p>
          <w:p w14:paraId="433E27C6" w14:textId="3CB05044" w:rsidR="005F1631" w:rsidRPr="00113BD9" w:rsidRDefault="005F1631" w:rsidP="005F1631">
            <w:pPr>
              <w:rPr>
                <w:rFonts w:asciiTheme="minorHAnsi" w:eastAsia="Calibri" w:hAnsiTheme="minorHAnsi" w:cstheme="minorHAnsi"/>
                <w:sz w:val="20"/>
                <w:szCs w:val="20"/>
              </w:rPr>
            </w:pPr>
            <w:r w:rsidRPr="00113BD9">
              <w:rPr>
                <w:rFonts w:asciiTheme="minorHAnsi" w:eastAsia="Calibri" w:hAnsiTheme="minorHAnsi" w:cstheme="minorHAnsi"/>
                <w:sz w:val="20"/>
                <w:szCs w:val="20"/>
              </w:rPr>
              <w:t>On August 2, 2024</w:t>
            </w:r>
            <w:r w:rsidRPr="00113BD9" w:rsidDel="00966ED0">
              <w:rPr>
                <w:rFonts w:asciiTheme="minorHAnsi" w:eastAsia="Calibri" w:hAnsiTheme="minorHAnsi" w:cstheme="minorHAnsi"/>
                <w:sz w:val="20"/>
                <w:szCs w:val="20"/>
              </w:rPr>
              <w:t>,</w:t>
            </w:r>
            <w:r w:rsidRPr="00113BD9">
              <w:rPr>
                <w:rFonts w:asciiTheme="minorHAnsi" w:eastAsia="Calibri" w:hAnsiTheme="minorHAnsi" w:cstheme="minorHAnsi"/>
                <w:sz w:val="20"/>
                <w:szCs w:val="20"/>
              </w:rPr>
              <w:t xml:space="preserve"> WPS </w:t>
            </w:r>
            <w:r w:rsidR="00645AB3">
              <w:rPr>
                <w:rFonts w:asciiTheme="minorHAnsi" w:eastAsia="Calibri" w:hAnsiTheme="minorHAnsi" w:cstheme="minorHAnsi"/>
                <w:sz w:val="20"/>
                <w:szCs w:val="20"/>
              </w:rPr>
              <w:t xml:space="preserve">sought an SLT waiver to support </w:t>
            </w:r>
            <w:r w:rsidRPr="00113BD9">
              <w:rPr>
                <w:rFonts w:asciiTheme="minorHAnsi" w:eastAsia="Calibri" w:hAnsiTheme="minorHAnsi" w:cstheme="minorHAnsi"/>
                <w:sz w:val="20"/>
                <w:szCs w:val="20"/>
              </w:rPr>
              <w:t xml:space="preserve">remote schooling options, </w:t>
            </w:r>
            <w:r w:rsidR="001D56E0">
              <w:rPr>
                <w:rFonts w:asciiTheme="minorHAnsi" w:eastAsia="Calibri" w:hAnsiTheme="minorHAnsi" w:cstheme="minorHAnsi"/>
                <w:sz w:val="20"/>
                <w:szCs w:val="20"/>
              </w:rPr>
              <w:t>called</w:t>
            </w:r>
            <w:r w:rsidR="001D56E0" w:rsidRPr="00113BD9">
              <w:rPr>
                <w:rFonts w:asciiTheme="minorHAnsi" w:eastAsia="Calibri" w:hAnsiTheme="minorHAnsi" w:cstheme="minorHAnsi"/>
                <w:sz w:val="20"/>
                <w:szCs w:val="20"/>
              </w:rPr>
              <w:t xml:space="preserve"> </w:t>
            </w:r>
            <w:r w:rsidRPr="00113BD9">
              <w:rPr>
                <w:rFonts w:asciiTheme="minorHAnsi" w:eastAsia="Calibri" w:hAnsiTheme="minorHAnsi" w:cstheme="minorHAnsi"/>
                <w:sz w:val="20"/>
                <w:szCs w:val="20"/>
              </w:rPr>
              <w:t>Virtual Pathway</w:t>
            </w:r>
            <w:r w:rsidR="007C486E">
              <w:rPr>
                <w:rFonts w:asciiTheme="minorHAnsi" w:eastAsia="Calibri" w:hAnsiTheme="minorHAnsi" w:cstheme="minorHAnsi"/>
                <w:sz w:val="20"/>
                <w:szCs w:val="20"/>
              </w:rPr>
              <w:t>,</w:t>
            </w:r>
            <w:r w:rsidRPr="00113BD9">
              <w:rPr>
                <w:rFonts w:asciiTheme="minorHAnsi" w:eastAsia="Calibri" w:hAnsiTheme="minorHAnsi" w:cstheme="minorHAnsi"/>
                <w:sz w:val="20"/>
                <w:szCs w:val="20"/>
              </w:rPr>
              <w:t xml:space="preserve"> for middle and high school students. </w:t>
            </w:r>
            <w:r w:rsidR="007C5CF1" w:rsidRPr="00113BD9">
              <w:rPr>
                <w:rFonts w:asciiTheme="minorHAnsi" w:eastAsia="Calibri" w:hAnsiTheme="minorHAnsi" w:cstheme="minorHAnsi"/>
                <w:sz w:val="20"/>
                <w:szCs w:val="20"/>
              </w:rPr>
              <w:t xml:space="preserve">The request </w:t>
            </w:r>
            <w:r w:rsidR="001D56E0">
              <w:rPr>
                <w:rFonts w:asciiTheme="minorHAnsi" w:eastAsia="Calibri" w:hAnsiTheme="minorHAnsi" w:cstheme="minorHAnsi"/>
                <w:sz w:val="20"/>
                <w:szCs w:val="20"/>
              </w:rPr>
              <w:t>proposed</w:t>
            </w:r>
            <w:r w:rsidR="001D56E0" w:rsidRPr="00113BD9">
              <w:rPr>
                <w:rFonts w:asciiTheme="minorHAnsi" w:eastAsia="Calibri" w:hAnsiTheme="minorHAnsi" w:cstheme="minorHAnsi"/>
                <w:sz w:val="20"/>
                <w:szCs w:val="20"/>
              </w:rPr>
              <w:t xml:space="preserve"> </w:t>
            </w:r>
            <w:r w:rsidR="007C5CF1" w:rsidRPr="00113BD9">
              <w:rPr>
                <w:rFonts w:asciiTheme="minorHAnsi" w:eastAsia="Calibri" w:hAnsiTheme="minorHAnsi" w:cstheme="minorHAnsi"/>
                <w:sz w:val="20"/>
                <w:szCs w:val="20"/>
              </w:rPr>
              <w:t xml:space="preserve">serving up to 150 students. </w:t>
            </w:r>
          </w:p>
          <w:p w14:paraId="6A3C12C8" w14:textId="77777777" w:rsidR="00D30E52" w:rsidRPr="00113BD9" w:rsidRDefault="00D30E52" w:rsidP="005F1631">
            <w:pPr>
              <w:rPr>
                <w:rFonts w:asciiTheme="minorHAnsi" w:eastAsia="Calibri" w:hAnsiTheme="minorHAnsi" w:cstheme="minorHAnsi"/>
                <w:sz w:val="20"/>
                <w:szCs w:val="20"/>
              </w:rPr>
            </w:pPr>
          </w:p>
          <w:p w14:paraId="33CFFF41" w14:textId="5322B017" w:rsidR="005F1631" w:rsidRPr="00113BD9" w:rsidRDefault="005F1631" w:rsidP="005F1631">
            <w:pPr>
              <w:rPr>
                <w:rFonts w:asciiTheme="minorHAnsi" w:eastAsia="Calibri" w:hAnsiTheme="minorHAnsi" w:cstheme="minorHAnsi"/>
                <w:sz w:val="20"/>
                <w:szCs w:val="20"/>
              </w:rPr>
            </w:pPr>
            <w:r w:rsidRPr="00113BD9">
              <w:rPr>
                <w:rFonts w:asciiTheme="minorHAnsi" w:eastAsia="Calibri" w:hAnsiTheme="minorHAnsi" w:cstheme="minorHAnsi"/>
                <w:sz w:val="20"/>
                <w:szCs w:val="20"/>
              </w:rPr>
              <w:t>The stated mission is to “engage students for whom virtual learning works best, while still keeping students connected to their community and providing instruction through the Westfield Public Schools curriculum by Westfield Public Schools educators located at</w:t>
            </w:r>
            <w:r w:rsidR="00F3780E">
              <w:rPr>
                <w:rFonts w:asciiTheme="minorHAnsi" w:eastAsia="Calibri" w:hAnsiTheme="minorHAnsi" w:cstheme="minorHAnsi"/>
                <w:sz w:val="20"/>
                <w:szCs w:val="20"/>
              </w:rPr>
              <w:t>”</w:t>
            </w:r>
            <w:r w:rsidRPr="00113BD9">
              <w:rPr>
                <w:rFonts w:asciiTheme="minorHAnsi" w:eastAsia="Calibri" w:hAnsiTheme="minorHAnsi" w:cstheme="minorHAnsi"/>
                <w:sz w:val="20"/>
                <w:szCs w:val="20"/>
              </w:rPr>
              <w:t xml:space="preserve"> W</w:t>
            </w:r>
            <w:r w:rsidR="00F3780E">
              <w:rPr>
                <w:rFonts w:asciiTheme="minorHAnsi" w:eastAsia="Calibri" w:hAnsiTheme="minorHAnsi" w:cstheme="minorHAnsi"/>
                <w:sz w:val="20"/>
                <w:szCs w:val="20"/>
              </w:rPr>
              <w:t>estfield</w:t>
            </w:r>
            <w:r w:rsidR="00485D1B">
              <w:rPr>
                <w:rFonts w:asciiTheme="minorHAnsi" w:eastAsia="Calibri" w:hAnsiTheme="minorHAnsi" w:cstheme="minorHAnsi"/>
                <w:sz w:val="20"/>
                <w:szCs w:val="20"/>
              </w:rPr>
              <w:t xml:space="preserve"> </w:t>
            </w:r>
            <w:r w:rsidRPr="00113BD9">
              <w:rPr>
                <w:rFonts w:asciiTheme="minorHAnsi" w:eastAsia="Calibri" w:hAnsiTheme="minorHAnsi" w:cstheme="minorHAnsi"/>
                <w:sz w:val="20"/>
                <w:szCs w:val="20"/>
              </w:rPr>
              <w:t>H</w:t>
            </w:r>
            <w:r w:rsidR="00F3780E">
              <w:rPr>
                <w:rFonts w:asciiTheme="minorHAnsi" w:eastAsia="Calibri" w:hAnsiTheme="minorHAnsi" w:cstheme="minorHAnsi"/>
                <w:sz w:val="20"/>
                <w:szCs w:val="20"/>
              </w:rPr>
              <w:t>igh</w:t>
            </w:r>
            <w:r w:rsidR="00485D1B">
              <w:rPr>
                <w:rFonts w:asciiTheme="minorHAnsi" w:eastAsia="Calibri" w:hAnsiTheme="minorHAnsi" w:cstheme="minorHAnsi"/>
                <w:sz w:val="20"/>
                <w:szCs w:val="20"/>
              </w:rPr>
              <w:t xml:space="preserve"> </w:t>
            </w:r>
            <w:r w:rsidRPr="00113BD9">
              <w:rPr>
                <w:rFonts w:asciiTheme="minorHAnsi" w:eastAsia="Calibri" w:hAnsiTheme="minorHAnsi" w:cstheme="minorHAnsi"/>
                <w:sz w:val="20"/>
                <w:szCs w:val="20"/>
              </w:rPr>
              <w:t>S</w:t>
            </w:r>
            <w:r w:rsidR="00F3780E">
              <w:rPr>
                <w:rFonts w:asciiTheme="minorHAnsi" w:eastAsia="Calibri" w:hAnsiTheme="minorHAnsi" w:cstheme="minorHAnsi"/>
                <w:sz w:val="20"/>
                <w:szCs w:val="20"/>
              </w:rPr>
              <w:t>chool</w:t>
            </w:r>
            <w:r w:rsidRPr="00113BD9">
              <w:rPr>
                <w:rFonts w:asciiTheme="minorHAnsi" w:eastAsia="Calibri" w:hAnsiTheme="minorHAnsi" w:cstheme="minorHAnsi"/>
                <w:sz w:val="20"/>
                <w:szCs w:val="20"/>
              </w:rPr>
              <w:t xml:space="preserve"> and W</w:t>
            </w:r>
            <w:r w:rsidR="00485D1B">
              <w:rPr>
                <w:rFonts w:asciiTheme="minorHAnsi" w:eastAsia="Calibri" w:hAnsiTheme="minorHAnsi" w:cstheme="minorHAnsi"/>
                <w:sz w:val="20"/>
                <w:szCs w:val="20"/>
              </w:rPr>
              <w:t xml:space="preserve">estfield </w:t>
            </w:r>
            <w:r w:rsidRPr="00113BD9">
              <w:rPr>
                <w:rFonts w:asciiTheme="minorHAnsi" w:eastAsia="Calibri" w:hAnsiTheme="minorHAnsi" w:cstheme="minorHAnsi"/>
                <w:sz w:val="20"/>
                <w:szCs w:val="20"/>
              </w:rPr>
              <w:t>M</w:t>
            </w:r>
            <w:r w:rsidR="00485D1B">
              <w:rPr>
                <w:rFonts w:asciiTheme="minorHAnsi" w:eastAsia="Calibri" w:hAnsiTheme="minorHAnsi" w:cstheme="minorHAnsi"/>
                <w:sz w:val="20"/>
                <w:szCs w:val="20"/>
              </w:rPr>
              <w:t xml:space="preserve">iddle </w:t>
            </w:r>
            <w:r w:rsidRPr="00113BD9">
              <w:rPr>
                <w:rFonts w:asciiTheme="minorHAnsi" w:eastAsia="Calibri" w:hAnsiTheme="minorHAnsi" w:cstheme="minorHAnsi"/>
                <w:sz w:val="20"/>
                <w:szCs w:val="20"/>
              </w:rPr>
              <w:t>S</w:t>
            </w:r>
            <w:r w:rsidR="00485D1B">
              <w:rPr>
                <w:rFonts w:asciiTheme="minorHAnsi" w:eastAsia="Calibri" w:hAnsiTheme="minorHAnsi" w:cstheme="minorHAnsi"/>
                <w:sz w:val="20"/>
                <w:szCs w:val="20"/>
              </w:rPr>
              <w:t>chool</w:t>
            </w:r>
            <w:r w:rsidRPr="00113BD9">
              <w:rPr>
                <w:rFonts w:asciiTheme="minorHAnsi" w:eastAsia="Calibri" w:hAnsiTheme="minorHAnsi" w:cstheme="minorHAnsi"/>
                <w:sz w:val="20"/>
                <w:szCs w:val="20"/>
              </w:rPr>
              <w:t xml:space="preserve">. Virtual Pathway is “structured as a traditional school day, like their brick-and-mortar peers, apart from the classes being virtual.” </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C0E7F9B" w14:textId="77777777" w:rsidR="00011AE3" w:rsidRPr="00113BD9" w:rsidRDefault="00011AE3" w:rsidP="00011AE3">
            <w:pPr>
              <w:jc w:val="center"/>
              <w:rPr>
                <w:rFonts w:asciiTheme="minorHAnsi" w:hAnsiTheme="minorHAnsi"/>
                <w:b/>
                <w:bCs/>
                <w:color w:val="000000" w:themeColor="text1"/>
                <w:sz w:val="20"/>
                <w:szCs w:val="20"/>
              </w:rPr>
            </w:pPr>
            <w:r w:rsidRPr="00113BD9">
              <w:rPr>
                <w:rFonts w:asciiTheme="minorHAnsi" w:hAnsiTheme="minorHAnsi"/>
                <w:b/>
                <w:bCs/>
                <w:color w:val="000000" w:themeColor="text1"/>
                <w:sz w:val="20"/>
                <w:szCs w:val="20"/>
              </w:rPr>
              <w:t xml:space="preserve">Date Granted: </w:t>
            </w:r>
          </w:p>
          <w:p w14:paraId="4D801EBA" w14:textId="77777777" w:rsidR="005F1631" w:rsidRPr="00116A9F" w:rsidRDefault="005F1631" w:rsidP="005F1631">
            <w:pPr>
              <w:jc w:val="center"/>
              <w:rPr>
                <w:rFonts w:asciiTheme="minorHAnsi" w:hAnsiTheme="minorHAnsi"/>
                <w:i/>
                <w:iCs/>
                <w:color w:val="000000" w:themeColor="text1"/>
                <w:sz w:val="20"/>
                <w:szCs w:val="20"/>
              </w:rPr>
            </w:pPr>
            <w:r w:rsidRPr="00116A9F">
              <w:rPr>
                <w:sz w:val="20"/>
                <w:szCs w:val="20"/>
              </w:rPr>
              <w:t>September 4, 2024</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2F5CE1E" w14:textId="77777777" w:rsidR="00011AE3" w:rsidRPr="00113BD9" w:rsidRDefault="00011AE3" w:rsidP="00011AE3">
            <w:pPr>
              <w:jc w:val="center"/>
              <w:rPr>
                <w:rFonts w:asciiTheme="minorHAnsi" w:hAnsiTheme="minorHAnsi"/>
                <w:b/>
                <w:bCs/>
                <w:sz w:val="20"/>
                <w:szCs w:val="20"/>
              </w:rPr>
            </w:pPr>
            <w:r w:rsidRPr="00113BD9">
              <w:rPr>
                <w:rFonts w:asciiTheme="minorHAnsi" w:hAnsiTheme="minorHAnsi"/>
                <w:b/>
                <w:bCs/>
                <w:sz w:val="20"/>
                <w:szCs w:val="20"/>
              </w:rPr>
              <w:t xml:space="preserve">Waiver Duration: </w:t>
            </w:r>
          </w:p>
          <w:p w14:paraId="4727B5AA" w14:textId="77777777" w:rsidR="005F1631" w:rsidRPr="00113BD9" w:rsidRDefault="005F1631" w:rsidP="005F1631">
            <w:pPr>
              <w:jc w:val="center"/>
              <w:rPr>
                <w:rFonts w:asciiTheme="minorHAnsi" w:hAnsiTheme="minorHAnsi"/>
                <w:i/>
                <w:iCs/>
                <w:sz w:val="18"/>
                <w:szCs w:val="18"/>
              </w:rPr>
            </w:pPr>
            <w:r w:rsidRPr="00116A9F">
              <w:rPr>
                <w:sz w:val="20"/>
                <w:szCs w:val="20"/>
              </w:rPr>
              <w:t>2024-25 and 2025-26 school years</w:t>
            </w:r>
          </w:p>
        </w:tc>
      </w:tr>
    </w:tbl>
    <w:p w14:paraId="28951687" w14:textId="77777777" w:rsidR="00ED620D" w:rsidRPr="00113BD9" w:rsidRDefault="00ED620D" w:rsidP="002D410F">
      <w:pPr>
        <w:rPr>
          <w:rFonts w:eastAsia="Aptos" w:cs="Cordia New"/>
          <w:color w:val="000000"/>
          <w:sz w:val="23"/>
          <w:szCs w:val="23"/>
        </w:rPr>
      </w:pPr>
    </w:p>
    <w:p w14:paraId="7B1DFE1D" w14:textId="5223B6D2" w:rsidR="00A42DD3" w:rsidRPr="00043DB6" w:rsidRDefault="00A42DD3" w:rsidP="002D410F">
      <w:pPr>
        <w:rPr>
          <w:rFonts w:eastAsia="Aptos" w:cs="Cordia New"/>
          <w:b/>
          <w:bCs/>
          <w:sz w:val="23"/>
          <w:szCs w:val="23"/>
        </w:rPr>
      </w:pPr>
      <w:r w:rsidRPr="00043DB6">
        <w:rPr>
          <w:rFonts w:eastAsia="Aptos" w:cs="Cordia New"/>
          <w:b/>
          <w:bCs/>
          <w:sz w:val="23"/>
          <w:szCs w:val="23"/>
        </w:rPr>
        <w:t xml:space="preserve">Additional district currently operating under waiver </w:t>
      </w:r>
    </w:p>
    <w:p w14:paraId="39382B2B" w14:textId="77777777" w:rsidR="00A42DD3" w:rsidRDefault="00A42DD3" w:rsidP="002D410F">
      <w:pPr>
        <w:rPr>
          <w:rFonts w:eastAsia="Aptos" w:cs="Cordia New"/>
          <w:sz w:val="23"/>
          <w:szCs w:val="23"/>
        </w:rPr>
      </w:pPr>
    </w:p>
    <w:p w14:paraId="2D65709D" w14:textId="4E66778C" w:rsidR="00147028" w:rsidRDefault="00A42DD3" w:rsidP="002D410F">
      <w:pPr>
        <w:rPr>
          <w:rFonts w:eastAsia="Aptos" w:cs="Cordia New"/>
          <w:color w:val="000000"/>
          <w:sz w:val="23"/>
          <w:szCs w:val="23"/>
        </w:rPr>
      </w:pPr>
      <w:r>
        <w:rPr>
          <w:rFonts w:eastAsia="Aptos" w:cs="Cordia New"/>
          <w:sz w:val="23"/>
          <w:szCs w:val="23"/>
        </w:rPr>
        <w:lastRenderedPageBreak/>
        <w:t>F</w:t>
      </w:r>
      <w:r w:rsidR="00147028" w:rsidRPr="00113BD9">
        <w:rPr>
          <w:rFonts w:eastAsia="Aptos" w:cs="Cordia New"/>
          <w:sz w:val="23"/>
          <w:szCs w:val="23"/>
        </w:rPr>
        <w:t xml:space="preserve">ormer Commissioner Jeffrey Riley granted a third district program a 2-year waiver </w:t>
      </w:r>
      <w:r w:rsidR="00EB2BA7">
        <w:rPr>
          <w:rFonts w:eastAsia="Aptos" w:cs="Cordia New"/>
          <w:sz w:val="23"/>
          <w:szCs w:val="23"/>
        </w:rPr>
        <w:t>of</w:t>
      </w:r>
      <w:r w:rsidR="00EB2BA7" w:rsidRPr="00113BD9">
        <w:rPr>
          <w:rFonts w:eastAsia="Aptos" w:cs="Cordia New"/>
          <w:sz w:val="23"/>
          <w:szCs w:val="23"/>
        </w:rPr>
        <w:t xml:space="preserve"> </w:t>
      </w:r>
      <w:r w:rsidR="00147028" w:rsidRPr="00113BD9">
        <w:rPr>
          <w:rFonts w:eastAsia="Aptos" w:cs="Cordia New"/>
          <w:sz w:val="23"/>
          <w:szCs w:val="23"/>
        </w:rPr>
        <w:t>student learning time</w:t>
      </w:r>
      <w:r w:rsidR="00614C17">
        <w:rPr>
          <w:rFonts w:eastAsia="Aptos" w:cs="Cordia New"/>
          <w:sz w:val="23"/>
          <w:szCs w:val="23"/>
        </w:rPr>
        <w:t xml:space="preserve"> that </w:t>
      </w:r>
      <w:r w:rsidR="00147028" w:rsidRPr="00113BD9">
        <w:rPr>
          <w:rFonts w:eastAsia="Aptos" w:cs="Cordia New"/>
          <w:sz w:val="23"/>
          <w:szCs w:val="23"/>
        </w:rPr>
        <w:t xml:space="preserve">is still </w:t>
      </w:r>
      <w:r w:rsidR="00B10F3E">
        <w:rPr>
          <w:rFonts w:eastAsia="Aptos" w:cs="Cordia New"/>
          <w:sz w:val="23"/>
          <w:szCs w:val="23"/>
        </w:rPr>
        <w:t xml:space="preserve">in </w:t>
      </w:r>
      <w:r w:rsidR="00D76F62">
        <w:rPr>
          <w:rFonts w:eastAsia="Aptos" w:cs="Cordia New"/>
          <w:sz w:val="23"/>
          <w:szCs w:val="23"/>
        </w:rPr>
        <w:t>effect</w:t>
      </w:r>
      <w:r w:rsidR="00147028" w:rsidRPr="00113BD9">
        <w:rPr>
          <w:rFonts w:eastAsia="Aptos" w:cs="Cordia New"/>
          <w:sz w:val="23"/>
          <w:szCs w:val="23"/>
        </w:rPr>
        <w:t>.</w:t>
      </w:r>
      <w:r>
        <w:rPr>
          <w:rFonts w:eastAsia="Aptos" w:cs="Cordia New"/>
          <w:sz w:val="23"/>
          <w:szCs w:val="23"/>
        </w:rPr>
        <w:t xml:space="preserve"> See the table below for details. </w:t>
      </w:r>
    </w:p>
    <w:p w14:paraId="7C820B25" w14:textId="77777777" w:rsidR="00147028" w:rsidRDefault="00147028" w:rsidP="002D410F">
      <w:pPr>
        <w:rPr>
          <w:rFonts w:eastAsia="Aptos" w:cs="Cordia New"/>
          <w:color w:val="000000"/>
          <w:sz w:val="23"/>
          <w:szCs w:val="23"/>
        </w:rPr>
      </w:pPr>
    </w:p>
    <w:tbl>
      <w:tblPr>
        <w:tblStyle w:val="TableGrid1"/>
        <w:tblW w:w="9961" w:type="dxa"/>
        <w:tblInd w:w="0" w:type="dxa"/>
        <w:tblLook w:val="04A0" w:firstRow="1" w:lastRow="0" w:firstColumn="1" w:lastColumn="0" w:noHBand="0" w:noVBand="1"/>
      </w:tblPr>
      <w:tblGrid>
        <w:gridCol w:w="2066"/>
        <w:gridCol w:w="5583"/>
        <w:gridCol w:w="1126"/>
        <w:gridCol w:w="1125"/>
        <w:gridCol w:w="61"/>
      </w:tblGrid>
      <w:tr w:rsidR="00147028" w:rsidRPr="00113BD9" w14:paraId="6A89ED67" w14:textId="77777777" w:rsidTr="00F72992">
        <w:trPr>
          <w:trHeight w:val="530"/>
        </w:trPr>
        <w:tc>
          <w:tcPr>
            <w:tcW w:w="2066" w:type="dxa"/>
            <w:tcBorders>
              <w:top w:val="single" w:sz="4" w:space="0" w:color="auto"/>
              <w:left w:val="single" w:sz="4" w:space="0" w:color="auto"/>
              <w:bottom w:val="single" w:sz="4" w:space="0" w:color="auto"/>
              <w:right w:val="single" w:sz="4" w:space="0" w:color="auto"/>
            </w:tcBorders>
            <w:shd w:val="clear" w:color="auto" w:fill="0070C0"/>
            <w:vAlign w:val="center"/>
          </w:tcPr>
          <w:p w14:paraId="13141367" w14:textId="77777777" w:rsidR="00147028" w:rsidRPr="00113BD9" w:rsidRDefault="00147028" w:rsidP="00F72992">
            <w:pPr>
              <w:rPr>
                <w:rFonts w:asciiTheme="minorHAnsi" w:eastAsia="Calibri" w:hAnsiTheme="minorHAnsi" w:cs="Calibri"/>
                <w:color w:val="FFFFFF" w:themeColor="background1"/>
                <w:sz w:val="20"/>
                <w:szCs w:val="20"/>
              </w:rPr>
            </w:pPr>
          </w:p>
          <w:p w14:paraId="043912E4" w14:textId="77777777" w:rsidR="00147028" w:rsidRPr="00113BD9" w:rsidRDefault="00147028" w:rsidP="00F72992">
            <w:pPr>
              <w:rPr>
                <w:rFonts w:asciiTheme="minorHAnsi" w:eastAsia="Calibri" w:hAnsiTheme="minorHAnsi" w:cs="Calibri"/>
                <w:b/>
                <w:bCs/>
                <w:color w:val="FFFFFF" w:themeColor="background1"/>
                <w:sz w:val="20"/>
                <w:szCs w:val="20"/>
              </w:rPr>
            </w:pPr>
            <w:r w:rsidRPr="00113BD9">
              <w:rPr>
                <w:rFonts w:asciiTheme="minorHAnsi" w:eastAsia="Calibri" w:hAnsiTheme="minorHAnsi" w:cs="Calibri"/>
                <w:b/>
                <w:bCs/>
                <w:color w:val="FFFFFF" w:themeColor="background1"/>
                <w:sz w:val="20"/>
                <w:szCs w:val="20"/>
              </w:rPr>
              <w:t xml:space="preserve">District and Program                                           </w:t>
            </w:r>
          </w:p>
          <w:p w14:paraId="1C965859" w14:textId="77777777" w:rsidR="00147028" w:rsidRPr="00113BD9" w:rsidRDefault="00147028" w:rsidP="00F72992">
            <w:pPr>
              <w:rPr>
                <w:rFonts w:asciiTheme="minorHAnsi" w:hAnsiTheme="minorHAnsi"/>
                <w:b/>
                <w:bCs/>
                <w:color w:val="FFFFFF" w:themeColor="background1"/>
                <w:sz w:val="20"/>
                <w:szCs w:val="20"/>
              </w:rPr>
            </w:pPr>
          </w:p>
        </w:tc>
        <w:tc>
          <w:tcPr>
            <w:tcW w:w="7841"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4EC8058E" w14:textId="77777777" w:rsidR="00147028" w:rsidRPr="00113BD9" w:rsidRDefault="00147028" w:rsidP="00F72992">
            <w:pPr>
              <w:rPr>
                <w:rFonts w:asciiTheme="minorHAnsi" w:hAnsiTheme="minorHAnsi"/>
                <w:b/>
                <w:bCs/>
                <w:color w:val="FFFFFF" w:themeColor="background1"/>
                <w:sz w:val="20"/>
                <w:szCs w:val="20"/>
              </w:rPr>
            </w:pPr>
            <w:r w:rsidRPr="00113BD9">
              <w:rPr>
                <w:rFonts w:asciiTheme="minorHAnsi" w:eastAsia="Calibri" w:hAnsiTheme="minorHAnsi" w:cs="Calibri"/>
                <w:b/>
                <w:bCs/>
                <w:color w:val="FFFFFF" w:themeColor="background1"/>
                <w:sz w:val="20"/>
                <w:szCs w:val="20"/>
              </w:rPr>
              <w:t>Holyoke Public Schools (HPS), High School Opportunity Academy (HSOA)</w:t>
            </w:r>
          </w:p>
        </w:tc>
      </w:tr>
      <w:tr w:rsidR="00147028" w:rsidRPr="00113BD9" w14:paraId="7E0929F2" w14:textId="77777777" w:rsidTr="00F72992">
        <w:trPr>
          <w:gridAfter w:val="1"/>
          <w:wAfter w:w="61" w:type="dxa"/>
          <w:trHeight w:val="710"/>
        </w:trPr>
        <w:tc>
          <w:tcPr>
            <w:tcW w:w="2066" w:type="dxa"/>
            <w:tcBorders>
              <w:top w:val="single" w:sz="4" w:space="0" w:color="auto"/>
              <w:left w:val="single" w:sz="4" w:space="0" w:color="auto"/>
              <w:bottom w:val="single" w:sz="4" w:space="0" w:color="auto"/>
              <w:right w:val="single" w:sz="4" w:space="0" w:color="auto"/>
            </w:tcBorders>
            <w:shd w:val="clear" w:color="auto" w:fill="0070C0"/>
            <w:vAlign w:val="center"/>
          </w:tcPr>
          <w:p w14:paraId="486579EF" w14:textId="6345CAFD" w:rsidR="00147028" w:rsidRPr="00113BD9" w:rsidRDefault="00147028" w:rsidP="00F72992">
            <w:pPr>
              <w:jc w:val="center"/>
              <w:rPr>
                <w:rFonts w:asciiTheme="minorHAnsi" w:hAnsiTheme="minorHAnsi"/>
                <w:b/>
                <w:bCs/>
                <w:color w:val="FFFFFF" w:themeColor="background1"/>
                <w:sz w:val="20"/>
                <w:szCs w:val="20"/>
              </w:rPr>
            </w:pPr>
            <w:r w:rsidRPr="00113BD9">
              <w:rPr>
                <w:rFonts w:asciiTheme="minorHAnsi" w:hAnsiTheme="minorHAnsi"/>
                <w:b/>
                <w:bCs/>
                <w:color w:val="FFFFFF" w:themeColor="background1"/>
                <w:sz w:val="20"/>
                <w:szCs w:val="20"/>
              </w:rPr>
              <w:t>Request</w:t>
            </w:r>
          </w:p>
          <w:p w14:paraId="7803A6C7" w14:textId="77777777" w:rsidR="00147028" w:rsidRPr="00113BD9" w:rsidRDefault="00147028" w:rsidP="00F72992">
            <w:pPr>
              <w:jc w:val="center"/>
              <w:rPr>
                <w:rFonts w:asciiTheme="minorHAnsi" w:hAnsiTheme="minorHAnsi"/>
                <w:b/>
                <w:bCs/>
                <w:color w:val="FFFFFF" w:themeColor="background1"/>
                <w:sz w:val="20"/>
                <w:szCs w:val="20"/>
              </w:rPr>
            </w:pPr>
          </w:p>
        </w:tc>
        <w:tc>
          <w:tcPr>
            <w:tcW w:w="5583" w:type="dxa"/>
            <w:tcBorders>
              <w:top w:val="single" w:sz="4" w:space="0" w:color="auto"/>
              <w:left w:val="single" w:sz="4" w:space="0" w:color="auto"/>
              <w:bottom w:val="single" w:sz="4" w:space="0" w:color="auto"/>
              <w:right w:val="single" w:sz="4" w:space="0" w:color="auto"/>
            </w:tcBorders>
            <w:shd w:val="clear" w:color="auto" w:fill="auto"/>
          </w:tcPr>
          <w:p w14:paraId="3F222225" w14:textId="01694DBF" w:rsidR="00147028" w:rsidRPr="00113BD9" w:rsidRDefault="00147028" w:rsidP="00F72992">
            <w:pPr>
              <w:rPr>
                <w:rFonts w:asciiTheme="minorHAnsi" w:eastAsia="Calibri" w:hAnsiTheme="minorHAnsi" w:cs="Calibri"/>
                <w:sz w:val="20"/>
                <w:szCs w:val="20"/>
              </w:rPr>
            </w:pPr>
            <w:r w:rsidRPr="00113BD9">
              <w:rPr>
                <w:rFonts w:asciiTheme="minorHAnsi" w:eastAsia="Calibri" w:hAnsiTheme="minorHAnsi" w:cs="Calibri"/>
                <w:sz w:val="20"/>
                <w:szCs w:val="20"/>
              </w:rPr>
              <w:t xml:space="preserve">HPS received a one-year SLT waiver </w:t>
            </w:r>
            <w:r w:rsidR="003A1A6A">
              <w:rPr>
                <w:rFonts w:asciiTheme="minorHAnsi" w:eastAsia="Calibri" w:hAnsiTheme="minorHAnsi" w:cs="Calibri"/>
                <w:sz w:val="20"/>
                <w:szCs w:val="20"/>
              </w:rPr>
              <w:t xml:space="preserve">for school year 2022-23 </w:t>
            </w:r>
            <w:r w:rsidRPr="00113BD9">
              <w:rPr>
                <w:rFonts w:asciiTheme="minorHAnsi" w:eastAsia="Calibri" w:hAnsiTheme="minorHAnsi" w:cs="Calibri"/>
                <w:sz w:val="20"/>
                <w:szCs w:val="20"/>
              </w:rPr>
              <w:t xml:space="preserve">for HSOA, a </w:t>
            </w:r>
            <w:r>
              <w:rPr>
                <w:rFonts w:asciiTheme="minorHAnsi" w:eastAsia="Calibri" w:hAnsiTheme="minorHAnsi" w:cs="Calibri"/>
                <w:sz w:val="20"/>
                <w:szCs w:val="20"/>
              </w:rPr>
              <w:t xml:space="preserve">network of </w:t>
            </w:r>
            <w:r w:rsidRPr="00113BD9">
              <w:rPr>
                <w:rFonts w:asciiTheme="minorHAnsi" w:eastAsia="Calibri" w:hAnsiTheme="minorHAnsi" w:cs="Calibri"/>
                <w:sz w:val="20"/>
                <w:szCs w:val="20"/>
              </w:rPr>
              <w:t xml:space="preserve">alternative learning communities serving high school and adult students significantly off track from their peers. The waiver allowed HPS to provide a variety of learning options (asynchronous, semi-synchronous, synchronous, virtual learning lab, self-paced work) to deliver a project-based, competency-based curriculum aligned </w:t>
            </w:r>
            <w:r w:rsidR="00192370">
              <w:rPr>
                <w:rFonts w:asciiTheme="minorHAnsi" w:eastAsia="Calibri" w:hAnsiTheme="minorHAnsi" w:cs="Calibri"/>
                <w:sz w:val="20"/>
                <w:szCs w:val="20"/>
              </w:rPr>
              <w:t>with</w:t>
            </w:r>
            <w:r w:rsidR="00192370" w:rsidRPr="00113BD9">
              <w:rPr>
                <w:rFonts w:asciiTheme="minorHAnsi" w:eastAsia="Calibri" w:hAnsiTheme="minorHAnsi" w:cs="Calibri"/>
                <w:sz w:val="20"/>
                <w:szCs w:val="20"/>
              </w:rPr>
              <w:t xml:space="preserve"> </w:t>
            </w:r>
            <w:r w:rsidRPr="00113BD9">
              <w:rPr>
                <w:rFonts w:asciiTheme="minorHAnsi" w:eastAsia="Calibri" w:hAnsiTheme="minorHAnsi" w:cs="Calibri"/>
                <w:sz w:val="20"/>
                <w:szCs w:val="20"/>
              </w:rPr>
              <w:t>the M</w:t>
            </w:r>
            <w:r w:rsidR="00192370">
              <w:rPr>
                <w:rFonts w:asciiTheme="minorHAnsi" w:eastAsia="Calibri" w:hAnsiTheme="minorHAnsi" w:cs="Calibri"/>
                <w:sz w:val="20"/>
                <w:szCs w:val="20"/>
              </w:rPr>
              <w:t xml:space="preserve">assachusetts </w:t>
            </w:r>
            <w:r w:rsidRPr="00113BD9">
              <w:rPr>
                <w:rFonts w:asciiTheme="minorHAnsi" w:eastAsia="Calibri" w:hAnsiTheme="minorHAnsi" w:cs="Calibri"/>
                <w:sz w:val="20"/>
                <w:szCs w:val="20"/>
              </w:rPr>
              <w:t>C</w:t>
            </w:r>
            <w:r w:rsidR="00192370">
              <w:rPr>
                <w:rFonts w:asciiTheme="minorHAnsi" w:eastAsia="Calibri" w:hAnsiTheme="minorHAnsi" w:cs="Calibri"/>
                <w:sz w:val="20"/>
                <w:szCs w:val="20"/>
              </w:rPr>
              <w:t xml:space="preserve">urriculum </w:t>
            </w:r>
            <w:r w:rsidRPr="00113BD9">
              <w:rPr>
                <w:rFonts w:asciiTheme="minorHAnsi" w:eastAsia="Calibri" w:hAnsiTheme="minorHAnsi" w:cs="Calibri"/>
                <w:sz w:val="20"/>
                <w:szCs w:val="20"/>
              </w:rPr>
              <w:t>F</w:t>
            </w:r>
            <w:r w:rsidR="00192370">
              <w:rPr>
                <w:rFonts w:asciiTheme="minorHAnsi" w:eastAsia="Calibri" w:hAnsiTheme="minorHAnsi" w:cs="Calibri"/>
                <w:sz w:val="20"/>
                <w:szCs w:val="20"/>
              </w:rPr>
              <w:t>rameworks</w:t>
            </w:r>
            <w:r w:rsidRPr="00113BD9">
              <w:rPr>
                <w:rFonts w:asciiTheme="minorHAnsi" w:eastAsia="Calibri" w:hAnsiTheme="minorHAnsi" w:cs="Calibri"/>
                <w:sz w:val="20"/>
                <w:szCs w:val="20"/>
              </w:rPr>
              <w:t xml:space="preserve">. </w:t>
            </w:r>
          </w:p>
          <w:p w14:paraId="1B84B70A" w14:textId="77777777" w:rsidR="00147028" w:rsidRPr="00113BD9" w:rsidRDefault="00147028" w:rsidP="00F72992">
            <w:pPr>
              <w:rPr>
                <w:rFonts w:asciiTheme="minorHAnsi" w:eastAsia="Calibri" w:hAnsiTheme="minorHAnsi" w:cs="Calibri"/>
                <w:sz w:val="20"/>
                <w:szCs w:val="20"/>
              </w:rPr>
            </w:pPr>
          </w:p>
          <w:p w14:paraId="32C2C1B4" w14:textId="5B4B1D99" w:rsidR="00147028" w:rsidRPr="00113BD9" w:rsidRDefault="00E233E1" w:rsidP="00F72992">
            <w:pPr>
              <w:rPr>
                <w:rFonts w:asciiTheme="minorHAnsi" w:eastAsia="Calibri" w:hAnsiTheme="minorHAnsi" w:cs="Calibri"/>
                <w:sz w:val="20"/>
                <w:szCs w:val="20"/>
              </w:rPr>
            </w:pPr>
            <w:r>
              <w:rPr>
                <w:rFonts w:asciiTheme="minorHAnsi" w:eastAsia="Calibri" w:hAnsiTheme="minorHAnsi" w:cs="Calibri"/>
                <w:sz w:val="20"/>
                <w:szCs w:val="20"/>
              </w:rPr>
              <w:t>In June 2023,</w:t>
            </w:r>
            <w:r w:rsidR="00147028" w:rsidRPr="00113BD9">
              <w:rPr>
                <w:rFonts w:asciiTheme="minorHAnsi" w:eastAsia="Calibri" w:hAnsiTheme="minorHAnsi" w:cs="Calibri"/>
                <w:sz w:val="20"/>
                <w:szCs w:val="20"/>
              </w:rPr>
              <w:t xml:space="preserve"> HPS submitted a</w:t>
            </w:r>
            <w:r w:rsidR="00147028">
              <w:rPr>
                <w:rFonts w:asciiTheme="minorHAnsi" w:eastAsia="Calibri" w:hAnsiTheme="minorHAnsi" w:cs="Calibri"/>
                <w:sz w:val="20"/>
                <w:szCs w:val="20"/>
              </w:rPr>
              <w:t xml:space="preserve"> new</w:t>
            </w:r>
            <w:r w:rsidR="00147028" w:rsidRPr="00113BD9">
              <w:rPr>
                <w:rFonts w:asciiTheme="minorHAnsi" w:eastAsia="Calibri" w:hAnsiTheme="minorHAnsi" w:cs="Calibri"/>
                <w:sz w:val="20"/>
                <w:szCs w:val="20"/>
              </w:rPr>
              <w:t xml:space="preserve"> </w:t>
            </w:r>
            <w:r w:rsidR="007F31F9">
              <w:rPr>
                <w:rFonts w:asciiTheme="minorHAnsi" w:eastAsia="Calibri" w:hAnsiTheme="minorHAnsi" w:cs="Calibri"/>
                <w:sz w:val="20"/>
                <w:szCs w:val="20"/>
              </w:rPr>
              <w:t xml:space="preserve">SLT </w:t>
            </w:r>
            <w:r w:rsidR="00147028" w:rsidRPr="00113BD9">
              <w:rPr>
                <w:rFonts w:asciiTheme="minorHAnsi" w:eastAsia="Calibri" w:hAnsiTheme="minorHAnsi" w:cs="Calibri"/>
                <w:sz w:val="20"/>
                <w:szCs w:val="20"/>
              </w:rPr>
              <w:t xml:space="preserve">waiver request to </w:t>
            </w:r>
            <w:r w:rsidR="008261C1">
              <w:rPr>
                <w:rFonts w:asciiTheme="minorHAnsi" w:eastAsia="Calibri" w:hAnsiTheme="minorHAnsi" w:cs="Calibri"/>
                <w:sz w:val="20"/>
                <w:szCs w:val="20"/>
              </w:rPr>
              <w:t xml:space="preserve">offer a </w:t>
            </w:r>
            <w:r w:rsidR="00147028" w:rsidRPr="00113BD9">
              <w:rPr>
                <w:rFonts w:asciiTheme="minorHAnsi" w:eastAsia="Calibri" w:hAnsiTheme="minorHAnsi" w:cs="Calibri"/>
                <w:sz w:val="20"/>
                <w:szCs w:val="20"/>
              </w:rPr>
              <w:t>variety of learning options</w:t>
            </w:r>
            <w:r w:rsidR="008407ED">
              <w:rPr>
                <w:rFonts w:asciiTheme="minorHAnsi" w:eastAsia="Calibri" w:hAnsiTheme="minorHAnsi" w:cs="Calibri"/>
                <w:sz w:val="20"/>
                <w:szCs w:val="20"/>
              </w:rPr>
              <w:t xml:space="preserve">, including remote learning options, for the 2023-24 and 2024-25 school years. </w:t>
            </w:r>
            <w:r w:rsidR="00147028" w:rsidRPr="00113BD9">
              <w:rPr>
                <w:rFonts w:asciiTheme="minorHAnsi" w:eastAsia="Calibri" w:hAnsiTheme="minorHAnsi" w:cs="Calibri"/>
                <w:sz w:val="20"/>
                <w:szCs w:val="20"/>
              </w:rPr>
              <w:t>In th</w:t>
            </w:r>
            <w:r w:rsidR="007F31F9">
              <w:rPr>
                <w:rFonts w:asciiTheme="minorHAnsi" w:eastAsia="Calibri" w:hAnsiTheme="minorHAnsi" w:cs="Calibri"/>
                <w:sz w:val="20"/>
                <w:szCs w:val="20"/>
              </w:rPr>
              <w:t xml:space="preserve">e </w:t>
            </w:r>
            <w:r w:rsidR="00147028" w:rsidRPr="00113BD9">
              <w:rPr>
                <w:rFonts w:asciiTheme="minorHAnsi" w:eastAsia="Calibri" w:hAnsiTheme="minorHAnsi" w:cs="Calibri"/>
                <w:sz w:val="20"/>
                <w:szCs w:val="20"/>
              </w:rPr>
              <w:t xml:space="preserve">request, </w:t>
            </w:r>
            <w:r w:rsidR="009932E6">
              <w:rPr>
                <w:rFonts w:asciiTheme="minorHAnsi" w:eastAsia="Calibri" w:hAnsiTheme="minorHAnsi" w:cs="Calibri"/>
                <w:sz w:val="20"/>
                <w:szCs w:val="20"/>
              </w:rPr>
              <w:t>HPS</w:t>
            </w:r>
            <w:r w:rsidR="009932E6" w:rsidRPr="00113BD9">
              <w:rPr>
                <w:rFonts w:asciiTheme="minorHAnsi" w:eastAsia="Calibri" w:hAnsiTheme="minorHAnsi" w:cs="Calibri"/>
                <w:sz w:val="20"/>
                <w:szCs w:val="20"/>
              </w:rPr>
              <w:t xml:space="preserve"> </w:t>
            </w:r>
            <w:r w:rsidR="00147028" w:rsidRPr="00113BD9">
              <w:rPr>
                <w:rFonts w:asciiTheme="minorHAnsi" w:eastAsia="Calibri" w:hAnsiTheme="minorHAnsi" w:cs="Calibri"/>
                <w:sz w:val="20"/>
                <w:szCs w:val="20"/>
              </w:rPr>
              <w:t>ask</w:t>
            </w:r>
            <w:r w:rsidR="00147028">
              <w:rPr>
                <w:rFonts w:asciiTheme="minorHAnsi" w:eastAsia="Calibri" w:hAnsiTheme="minorHAnsi" w:cs="Calibri"/>
                <w:sz w:val="20"/>
                <w:szCs w:val="20"/>
              </w:rPr>
              <w:t>ed</w:t>
            </w:r>
            <w:r w:rsidR="00147028" w:rsidRPr="00113BD9">
              <w:rPr>
                <w:rFonts w:asciiTheme="minorHAnsi" w:eastAsia="Calibri" w:hAnsiTheme="minorHAnsi" w:cs="Calibri"/>
                <w:sz w:val="20"/>
                <w:szCs w:val="20"/>
              </w:rPr>
              <w:t xml:space="preserve"> for a small increase in program size from 15</w:t>
            </w:r>
            <w:r w:rsidR="009932E6">
              <w:rPr>
                <w:rFonts w:asciiTheme="minorHAnsi" w:eastAsia="Calibri" w:hAnsiTheme="minorHAnsi" w:cs="Calibri"/>
                <w:sz w:val="20"/>
                <w:szCs w:val="20"/>
              </w:rPr>
              <w:t xml:space="preserve"> to </w:t>
            </w:r>
            <w:r w:rsidR="00147028" w:rsidRPr="00113BD9">
              <w:rPr>
                <w:rFonts w:asciiTheme="minorHAnsi" w:eastAsia="Calibri" w:hAnsiTheme="minorHAnsi" w:cs="Calibri"/>
                <w:sz w:val="20"/>
                <w:szCs w:val="20"/>
              </w:rPr>
              <w:t xml:space="preserve">25 </w:t>
            </w:r>
            <w:r w:rsidR="009932E6">
              <w:rPr>
                <w:rFonts w:asciiTheme="minorHAnsi" w:eastAsia="Calibri" w:hAnsiTheme="minorHAnsi" w:cs="Calibri"/>
                <w:sz w:val="20"/>
                <w:szCs w:val="20"/>
              </w:rPr>
              <w:t>students</w:t>
            </w:r>
            <w:r w:rsidR="00147028" w:rsidRPr="00113BD9">
              <w:rPr>
                <w:rFonts w:asciiTheme="minorHAnsi" w:eastAsia="Calibri" w:hAnsiTheme="minorHAnsi" w:cs="Calibri"/>
                <w:sz w:val="20"/>
                <w:szCs w:val="20"/>
              </w:rPr>
              <w:t xml:space="preserve"> to provide more students with individualized pathways </w:t>
            </w:r>
            <w:r w:rsidR="00425757">
              <w:rPr>
                <w:rFonts w:asciiTheme="minorHAnsi" w:eastAsia="Calibri" w:hAnsiTheme="minorHAnsi" w:cs="Calibri"/>
                <w:sz w:val="20"/>
                <w:szCs w:val="20"/>
              </w:rPr>
              <w:t>and</w:t>
            </w:r>
            <w:r w:rsidR="00425757" w:rsidRPr="00113BD9">
              <w:rPr>
                <w:rFonts w:asciiTheme="minorHAnsi" w:eastAsia="Calibri" w:hAnsiTheme="minorHAnsi" w:cs="Calibri"/>
                <w:sz w:val="20"/>
                <w:szCs w:val="20"/>
              </w:rPr>
              <w:t xml:space="preserve"> </w:t>
            </w:r>
            <w:r w:rsidR="00147028" w:rsidRPr="00113BD9">
              <w:rPr>
                <w:rFonts w:asciiTheme="minorHAnsi" w:eastAsia="Calibri" w:hAnsiTheme="minorHAnsi" w:cs="Calibri"/>
                <w:sz w:val="20"/>
                <w:szCs w:val="20"/>
              </w:rPr>
              <w:t xml:space="preserve">improved engagement </w:t>
            </w:r>
            <w:r w:rsidR="00425757">
              <w:rPr>
                <w:rFonts w:asciiTheme="minorHAnsi" w:eastAsia="Calibri" w:hAnsiTheme="minorHAnsi" w:cs="Calibri"/>
                <w:sz w:val="20"/>
                <w:szCs w:val="20"/>
              </w:rPr>
              <w:t>to</w:t>
            </w:r>
            <w:r w:rsidR="00147028" w:rsidRPr="00113BD9">
              <w:rPr>
                <w:rFonts w:asciiTheme="minorHAnsi" w:eastAsia="Calibri" w:hAnsiTheme="minorHAnsi" w:cs="Calibri"/>
                <w:sz w:val="20"/>
                <w:szCs w:val="20"/>
              </w:rPr>
              <w:t xml:space="preserve"> </w:t>
            </w:r>
            <w:r w:rsidR="00F72992" w:rsidRPr="00113BD9">
              <w:rPr>
                <w:rFonts w:asciiTheme="minorHAnsi" w:eastAsia="Calibri" w:hAnsiTheme="minorHAnsi" w:cs="Calibri"/>
                <w:sz w:val="20"/>
                <w:szCs w:val="20"/>
              </w:rPr>
              <w:t>decreas</w:t>
            </w:r>
            <w:r w:rsidR="00425757">
              <w:rPr>
                <w:rFonts w:asciiTheme="minorHAnsi" w:eastAsia="Calibri" w:hAnsiTheme="minorHAnsi" w:cs="Calibri"/>
                <w:sz w:val="20"/>
                <w:szCs w:val="20"/>
              </w:rPr>
              <w:t>e</w:t>
            </w:r>
            <w:r w:rsidR="00F72992" w:rsidRPr="00113BD9">
              <w:rPr>
                <w:rFonts w:asciiTheme="minorHAnsi" w:eastAsia="Calibri" w:hAnsiTheme="minorHAnsi" w:cs="Calibri"/>
                <w:sz w:val="20"/>
                <w:szCs w:val="20"/>
              </w:rPr>
              <w:t xml:space="preserve"> dropout</w:t>
            </w:r>
            <w:r w:rsidR="00147028" w:rsidRPr="00113BD9">
              <w:rPr>
                <w:rFonts w:asciiTheme="minorHAnsi" w:eastAsia="Calibri" w:hAnsiTheme="minorHAnsi" w:cs="Calibri"/>
                <w:sz w:val="20"/>
                <w:szCs w:val="20"/>
              </w:rPr>
              <w:t xml:space="preserve"> rate</w:t>
            </w:r>
            <w:r w:rsidR="00147028">
              <w:rPr>
                <w:rFonts w:asciiTheme="minorHAnsi" w:eastAsia="Calibri" w:hAnsiTheme="minorHAnsi" w:cs="Calibri"/>
                <w:sz w:val="20"/>
                <w:szCs w:val="20"/>
              </w:rPr>
              <w:t>s</w:t>
            </w:r>
            <w:r w:rsidR="00147028" w:rsidRPr="00113BD9">
              <w:rPr>
                <w:rFonts w:asciiTheme="minorHAnsi" w:eastAsia="Calibri" w:hAnsiTheme="minorHAnsi" w:cs="Calibri"/>
                <w:sz w:val="20"/>
                <w:szCs w:val="20"/>
              </w:rPr>
              <w:t xml:space="preserve"> and increa</w:t>
            </w:r>
            <w:r w:rsidR="00425757">
              <w:rPr>
                <w:rFonts w:asciiTheme="minorHAnsi" w:eastAsia="Calibri" w:hAnsiTheme="minorHAnsi" w:cs="Calibri"/>
                <w:sz w:val="20"/>
                <w:szCs w:val="20"/>
              </w:rPr>
              <w:t>se</w:t>
            </w:r>
            <w:r w:rsidR="00147028" w:rsidRPr="00113BD9">
              <w:rPr>
                <w:rFonts w:asciiTheme="minorHAnsi" w:eastAsia="Calibri" w:hAnsiTheme="minorHAnsi" w:cs="Calibri"/>
                <w:sz w:val="20"/>
                <w:szCs w:val="20"/>
              </w:rPr>
              <w:t xml:space="preserve"> the graduation rate.</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48DE5E3" w14:textId="77777777" w:rsidR="00147028" w:rsidRPr="00113BD9" w:rsidRDefault="00147028" w:rsidP="00F72992">
            <w:pPr>
              <w:jc w:val="center"/>
              <w:rPr>
                <w:rFonts w:asciiTheme="minorHAnsi" w:hAnsiTheme="minorHAnsi"/>
                <w:color w:val="000000" w:themeColor="text1"/>
                <w:sz w:val="20"/>
                <w:szCs w:val="20"/>
              </w:rPr>
            </w:pPr>
            <w:r w:rsidRPr="00113BD9">
              <w:rPr>
                <w:rFonts w:asciiTheme="minorHAnsi" w:hAnsiTheme="minorHAnsi"/>
                <w:b/>
                <w:bCs/>
                <w:color w:val="000000" w:themeColor="text1"/>
                <w:sz w:val="20"/>
                <w:szCs w:val="20"/>
              </w:rPr>
              <w:t>Date Granted</w:t>
            </w:r>
            <w:r w:rsidRPr="00113BD9">
              <w:rPr>
                <w:rFonts w:asciiTheme="minorHAnsi" w:hAnsiTheme="minorHAnsi"/>
                <w:i/>
                <w:iCs/>
                <w:color w:val="000000" w:themeColor="text1"/>
                <w:sz w:val="20"/>
                <w:szCs w:val="20"/>
              </w:rPr>
              <w:t>:</w:t>
            </w:r>
          </w:p>
          <w:p w14:paraId="02B92AF5" w14:textId="77777777" w:rsidR="00147028" w:rsidRPr="00113BD9" w:rsidRDefault="00147028" w:rsidP="00F72992">
            <w:pPr>
              <w:jc w:val="center"/>
              <w:rPr>
                <w:rFonts w:asciiTheme="minorHAnsi" w:hAnsiTheme="minorHAnsi"/>
                <w:color w:val="000000" w:themeColor="text1"/>
                <w:sz w:val="20"/>
                <w:szCs w:val="20"/>
              </w:rPr>
            </w:pPr>
            <w:r w:rsidRPr="00113BD9">
              <w:rPr>
                <w:rFonts w:asciiTheme="minorHAnsi" w:hAnsiTheme="minorHAnsi"/>
                <w:color w:val="000000" w:themeColor="text1"/>
                <w:sz w:val="20"/>
                <w:szCs w:val="20"/>
              </w:rPr>
              <w:t>June 7, 2023</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4B1A54A" w14:textId="77777777" w:rsidR="00147028" w:rsidRPr="00113BD9" w:rsidRDefault="00147028" w:rsidP="00F72992">
            <w:pPr>
              <w:jc w:val="center"/>
              <w:rPr>
                <w:rFonts w:asciiTheme="minorHAnsi" w:hAnsiTheme="minorHAnsi"/>
                <w:b/>
                <w:bCs/>
                <w:sz w:val="20"/>
                <w:szCs w:val="20"/>
              </w:rPr>
            </w:pPr>
            <w:r w:rsidRPr="00113BD9">
              <w:rPr>
                <w:rFonts w:asciiTheme="minorHAnsi" w:hAnsiTheme="minorHAnsi"/>
                <w:b/>
                <w:bCs/>
                <w:sz w:val="20"/>
                <w:szCs w:val="20"/>
              </w:rPr>
              <w:t xml:space="preserve">Waiver Duration: </w:t>
            </w:r>
          </w:p>
          <w:p w14:paraId="7E1EC8C5" w14:textId="77777777" w:rsidR="00147028" w:rsidRPr="00113BD9" w:rsidRDefault="00147028" w:rsidP="00F72992">
            <w:pPr>
              <w:jc w:val="center"/>
              <w:rPr>
                <w:rFonts w:asciiTheme="minorHAnsi" w:hAnsiTheme="minorHAnsi"/>
                <w:i/>
                <w:iCs/>
                <w:sz w:val="20"/>
                <w:szCs w:val="20"/>
              </w:rPr>
            </w:pPr>
            <w:r w:rsidRPr="00113BD9">
              <w:rPr>
                <w:rFonts w:asciiTheme="minorHAnsi" w:hAnsiTheme="minorHAnsi"/>
                <w:sz w:val="20"/>
                <w:szCs w:val="20"/>
              </w:rPr>
              <w:t>2023-24 and 2024-25 school years.</w:t>
            </w:r>
          </w:p>
        </w:tc>
      </w:tr>
    </w:tbl>
    <w:p w14:paraId="56ECF710" w14:textId="77777777" w:rsidR="00147028" w:rsidRDefault="00147028" w:rsidP="002D410F">
      <w:pPr>
        <w:rPr>
          <w:rFonts w:eastAsia="Aptos" w:cs="Cordia New"/>
          <w:color w:val="000000"/>
          <w:sz w:val="23"/>
          <w:szCs w:val="23"/>
        </w:rPr>
      </w:pPr>
    </w:p>
    <w:p w14:paraId="1EB30433" w14:textId="77777777" w:rsidR="00AA44F0" w:rsidRDefault="00AA44F0" w:rsidP="002D410F">
      <w:pPr>
        <w:rPr>
          <w:rFonts w:eastAsia="Aptos" w:cs="Cordia New"/>
          <w:color w:val="000000"/>
          <w:sz w:val="23"/>
          <w:szCs w:val="23"/>
        </w:rPr>
      </w:pPr>
    </w:p>
    <w:p w14:paraId="49759167" w14:textId="75998C94" w:rsidR="002D410F" w:rsidRPr="00113BD9" w:rsidRDefault="002D410F" w:rsidP="002D410F">
      <w:pPr>
        <w:rPr>
          <w:rFonts w:eastAsia="Aptos" w:cs="Cordia New"/>
          <w:color w:val="000000"/>
          <w:sz w:val="23"/>
          <w:szCs w:val="23"/>
        </w:rPr>
      </w:pPr>
      <w:r w:rsidRPr="00113BD9">
        <w:rPr>
          <w:rFonts w:eastAsia="Aptos" w:cs="Cordia New"/>
          <w:color w:val="000000"/>
          <w:sz w:val="23"/>
          <w:szCs w:val="23"/>
        </w:rPr>
        <w:t>If you have any questions regarding these matters or require additional information, please contact Alison Bagg, Director of Charter Schools and School Redesign; Regina Robinson, Deputy Commissioner; or me.</w:t>
      </w:r>
    </w:p>
    <w:p w14:paraId="3070A223" w14:textId="77777777" w:rsidR="002D410F" w:rsidRPr="00113BD9" w:rsidRDefault="002D410F" w:rsidP="004C4913">
      <w:pPr>
        <w:rPr>
          <w:sz w:val="23"/>
          <w:szCs w:val="23"/>
        </w:rPr>
      </w:pPr>
    </w:p>
    <w:sectPr w:rsidR="002D410F" w:rsidRPr="00113BD9" w:rsidSect="0037779C">
      <w:headerReference w:type="even" r:id="rId18"/>
      <w:headerReference w:type="default" r:id="rId19"/>
      <w:footerReference w:type="default" r:id="rId20"/>
      <w:headerReference w:type="firs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E0014" w14:textId="77777777" w:rsidR="00A42B9B" w:rsidRDefault="00A42B9B" w:rsidP="00ED5501">
      <w:r>
        <w:separator/>
      </w:r>
    </w:p>
    <w:p w14:paraId="1EA5EFE3" w14:textId="77777777" w:rsidR="00A42B9B" w:rsidRDefault="00A42B9B"/>
  </w:endnote>
  <w:endnote w:type="continuationSeparator" w:id="0">
    <w:p w14:paraId="4D1A90B4" w14:textId="77777777" w:rsidR="00A42B9B" w:rsidRDefault="00A42B9B" w:rsidP="00ED5501">
      <w:r>
        <w:continuationSeparator/>
      </w:r>
    </w:p>
    <w:p w14:paraId="0F2E38AA" w14:textId="77777777" w:rsidR="00A42B9B" w:rsidRDefault="00A42B9B"/>
  </w:endnote>
  <w:endnote w:type="continuationNotice" w:id="1">
    <w:p w14:paraId="73C011ED" w14:textId="77777777" w:rsidR="00A42B9B" w:rsidRDefault="00A42B9B"/>
    <w:p w14:paraId="2A7C9DD2" w14:textId="77777777" w:rsidR="00A42B9B" w:rsidRDefault="00A42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B7CA1" w14:textId="77777777" w:rsidR="00710DBD" w:rsidRDefault="00710DBD">
    <w:pPr>
      <w:pStyle w:val="Footer"/>
    </w:pPr>
  </w:p>
  <w:p w14:paraId="64A426B7" w14:textId="77777777" w:rsidR="00FF3927" w:rsidRDefault="00FF39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27232996" w:rsidR="00ED5501" w:rsidRPr="00ED5501" w:rsidRDefault="00ED5501" w:rsidP="00ED5501">
    <w:pPr>
      <w:pStyle w:val="Footer"/>
    </w:pPr>
    <w:r>
      <w:rPr>
        <w:noProof/>
      </w:rPr>
      <w:drawing>
        <wp:anchor distT="0" distB="0" distL="114300" distR="114300" simplePos="0" relativeHeight="251658241" behindDoc="1" locked="0" layoutInCell="1" allowOverlap="1" wp14:anchorId="120D86E0" wp14:editId="687308D1">
          <wp:simplePos x="0" y="0"/>
          <wp:positionH relativeFrom="column">
            <wp:posOffset>-970915</wp:posOffset>
          </wp:positionH>
          <wp:positionV relativeFrom="paragraph">
            <wp:posOffset>-80645</wp:posOffset>
          </wp:positionV>
          <wp:extent cx="8080001" cy="528308"/>
          <wp:effectExtent l="0" t="0" r="0" b="0"/>
          <wp:wrapNone/>
          <wp:docPr id="205112281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2281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80001" cy="528308"/>
                  </a:xfrm>
                  <a:prstGeom prst="rect">
                    <a:avLst/>
                  </a:prstGeom>
                </pic:spPr>
              </pic:pic>
            </a:graphicData>
          </a:graphic>
          <wp14:sizeRelH relativeFrom="page">
            <wp14:pctWidth>0</wp14:pctWidth>
          </wp14:sizeRelH>
          <wp14:sizeRelV relativeFrom="page">
            <wp14:pctHeight>0</wp14:pctHeight>
          </wp14:sizeRelV>
        </wp:anchor>
      </w:drawing>
    </w:r>
  </w:p>
  <w:p w14:paraId="5E738555" w14:textId="77777777" w:rsidR="00FF3927" w:rsidRDefault="00FF39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80727" w14:textId="77777777" w:rsidR="00710DBD" w:rsidRDefault="00710DBD">
    <w:pPr>
      <w:pStyle w:val="Footer"/>
    </w:pPr>
  </w:p>
  <w:p w14:paraId="6FE193FD" w14:textId="77777777" w:rsidR="00FF3927" w:rsidRDefault="00FF392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660440"/>
      <w:docPartObj>
        <w:docPartGallery w:val="Page Numbers (Bottom of Page)"/>
        <w:docPartUnique/>
      </w:docPartObj>
    </w:sdtPr>
    <w:sdtEndPr>
      <w:rPr>
        <w:noProof/>
      </w:rPr>
    </w:sdtEndPr>
    <w:sdtContent>
      <w:p w14:paraId="6C68C50C" w14:textId="2FE857D8" w:rsidR="00E2551F" w:rsidRDefault="00E255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08F58ED5" w:rsidR="00E2551F" w:rsidRPr="00ED5501" w:rsidRDefault="00E2551F" w:rsidP="00ED5501">
    <w:pPr>
      <w:pStyle w:val="Footer"/>
    </w:pPr>
  </w:p>
  <w:p w14:paraId="12CA82EE" w14:textId="77777777" w:rsidR="00FF3927" w:rsidRDefault="00FF39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06EFB" w14:textId="77777777" w:rsidR="00A42B9B" w:rsidRDefault="00A42B9B" w:rsidP="00ED5501">
      <w:r>
        <w:separator/>
      </w:r>
    </w:p>
    <w:p w14:paraId="675E43E3" w14:textId="77777777" w:rsidR="00A42B9B" w:rsidRDefault="00A42B9B"/>
  </w:footnote>
  <w:footnote w:type="continuationSeparator" w:id="0">
    <w:p w14:paraId="2DEE7E9D" w14:textId="77777777" w:rsidR="00A42B9B" w:rsidRDefault="00A42B9B" w:rsidP="00ED5501">
      <w:r>
        <w:continuationSeparator/>
      </w:r>
    </w:p>
    <w:p w14:paraId="317C0D66" w14:textId="77777777" w:rsidR="00A42B9B" w:rsidRDefault="00A42B9B"/>
  </w:footnote>
  <w:footnote w:type="continuationNotice" w:id="1">
    <w:p w14:paraId="449DCFEC" w14:textId="77777777" w:rsidR="00A42B9B" w:rsidRDefault="00A42B9B"/>
    <w:p w14:paraId="753E791B" w14:textId="77777777" w:rsidR="00A42B9B" w:rsidRDefault="00A42B9B"/>
  </w:footnote>
  <w:footnote w:id="2">
    <w:p w14:paraId="7C3F2B22" w14:textId="3F9B6FB0" w:rsidR="00081EF8" w:rsidRPr="0016122E" w:rsidRDefault="00081EF8">
      <w:pPr>
        <w:pStyle w:val="FootnoteText"/>
        <w:rPr>
          <w:rFonts w:asciiTheme="minorHAnsi" w:hAnsiTheme="minorHAnsi"/>
        </w:rPr>
      </w:pPr>
      <w:r w:rsidRPr="0016122E">
        <w:rPr>
          <w:rStyle w:val="FootnoteReference"/>
          <w:rFonts w:asciiTheme="minorHAnsi" w:hAnsiTheme="minorHAnsi"/>
          <w:vertAlign w:val="superscript"/>
        </w:rPr>
        <w:footnoteRef/>
      </w:r>
      <w:r w:rsidRPr="0016122E">
        <w:rPr>
          <w:rFonts w:asciiTheme="minorHAnsi" w:hAnsiTheme="minorHAnsi"/>
        </w:rPr>
        <w:t xml:space="preserve"> The regulations</w:t>
      </w:r>
      <w:r w:rsidR="00D00FA8" w:rsidRPr="0016122E">
        <w:rPr>
          <w:rFonts w:asciiTheme="minorHAnsi" w:hAnsiTheme="minorHAnsi"/>
        </w:rPr>
        <w:t>,</w:t>
      </w:r>
      <w:r w:rsidRPr="0016122E">
        <w:rPr>
          <w:rFonts w:asciiTheme="minorHAnsi" w:hAnsiTheme="minorHAnsi"/>
        </w:rPr>
        <w:t xml:space="preserve"> </w:t>
      </w:r>
      <w:r w:rsidR="00831A98" w:rsidRPr="0016122E">
        <w:rPr>
          <w:rFonts w:asciiTheme="minorHAnsi" w:hAnsiTheme="minorHAnsi"/>
        </w:rPr>
        <w:t>at 603 CMR 27.</w:t>
      </w:r>
      <w:r w:rsidR="00D00FA8" w:rsidRPr="0016122E">
        <w:rPr>
          <w:rFonts w:asciiTheme="minorHAnsi" w:hAnsiTheme="minorHAnsi"/>
        </w:rPr>
        <w:t xml:space="preserve">02, </w:t>
      </w:r>
      <w:r w:rsidRPr="0016122E">
        <w:rPr>
          <w:rFonts w:asciiTheme="minorHAnsi" w:hAnsiTheme="minorHAnsi"/>
        </w:rPr>
        <w:t xml:space="preserve">define “structured learning time” as </w:t>
      </w:r>
      <w:r w:rsidR="00F03E67" w:rsidRPr="0016122E">
        <w:rPr>
          <w:rFonts w:asciiTheme="minorHAnsi" w:hAnsiTheme="minorHAnsi"/>
        </w:rPr>
        <w:t>follows.</w:t>
      </w:r>
    </w:p>
    <w:p w14:paraId="697C45A1" w14:textId="4CBE7436" w:rsidR="00831A98" w:rsidRPr="0016122E" w:rsidRDefault="00E64ECB" w:rsidP="00374CF6">
      <w:pPr>
        <w:pStyle w:val="FootnoteText"/>
        <w:ind w:left="720"/>
        <w:rPr>
          <w:rFonts w:asciiTheme="minorHAnsi" w:hAnsiTheme="minorHAnsi"/>
        </w:rPr>
      </w:pPr>
      <w:r w:rsidRPr="0016122E">
        <w:rPr>
          <w:rFonts w:asciiTheme="minorHAnsi" w:hAnsiTheme="minorHAnsi"/>
        </w:rPr>
        <w:t>[T]</w:t>
      </w:r>
      <w:proofErr w:type="spellStart"/>
      <w:r w:rsidR="00831A98" w:rsidRPr="0016122E">
        <w:rPr>
          <w:rFonts w:asciiTheme="minorHAnsi" w:hAnsiTheme="minorHAnsi"/>
        </w:rPr>
        <w:t>ime</w:t>
      </w:r>
      <w:proofErr w:type="spellEnd"/>
      <w:r w:rsidR="00831A98" w:rsidRPr="0016122E">
        <w:rPr>
          <w:rFonts w:asciiTheme="minorHAnsi" w:hAnsiTheme="minorHAnsi"/>
        </w:rPr>
        <w:t xml:space="preserve"> during which students are engaged in regularly scheduled instruction, learning activities, or learning assessments within the curriculum for study of the "core subjects" and "other subjects." In addition to classroom time where both teachers and students are present, structured learning time may include directed study, independent study, technology-assisted learning, presentations by persons other than teachers, school-to-work programs, and statewide student performance assessments. Hybrid learning may constitute structured learning time if a district's hybrid learning model is consistent with the requirements of 603 CMR 27.08(3)(a)</w:t>
      </w:r>
      <w:r w:rsidR="003C6644" w:rsidRPr="0016122E">
        <w:rPr>
          <w:rFonts w:asciiTheme="minorHAnsi" w:hAnsiTheme="minorHAnsi"/>
        </w:rPr>
        <w:t xml:space="preserve"> [addressing hybrid learning</w:t>
      </w:r>
      <w:r w:rsidR="00AD3C24" w:rsidRPr="0016122E">
        <w:rPr>
          <w:rFonts w:asciiTheme="minorHAnsi" w:hAnsiTheme="minorHAnsi"/>
        </w:rPr>
        <w:t xml:space="preserve"> during a public health emergency</w:t>
      </w:r>
      <w:r w:rsidR="005C07C2" w:rsidRPr="0016122E">
        <w:rPr>
          <w:rFonts w:asciiTheme="minorHAnsi" w:hAnsiTheme="minorHAnsi"/>
        </w:rPr>
        <w:t>]</w:t>
      </w:r>
      <w:r w:rsidR="00831A98" w:rsidRPr="0016122E">
        <w:rPr>
          <w:rFonts w:asciiTheme="minorHAnsi" w:hAnsiTheme="minorHAnsi"/>
        </w:rPr>
        <w:t>. Remote learning may constitute structured learning time if a district's remote learning model is consistent with the requirements of 603 CMR 27.08(3)(b)</w:t>
      </w:r>
      <w:r w:rsidR="005C07C2" w:rsidRPr="0016122E">
        <w:rPr>
          <w:rFonts w:asciiTheme="minorHAnsi" w:hAnsiTheme="minorHAnsi"/>
        </w:rPr>
        <w:t xml:space="preserve"> [addressing </w:t>
      </w:r>
      <w:r w:rsidR="00767A96" w:rsidRPr="0016122E">
        <w:rPr>
          <w:rFonts w:asciiTheme="minorHAnsi" w:hAnsiTheme="minorHAnsi"/>
        </w:rPr>
        <w:t>remote learning</w:t>
      </w:r>
      <w:r w:rsidR="00AD3C24" w:rsidRPr="0016122E">
        <w:rPr>
          <w:rFonts w:asciiTheme="minorHAnsi" w:hAnsiTheme="minorHAnsi"/>
        </w:rPr>
        <w:t xml:space="preserve"> during a public health emergency</w:t>
      </w:r>
      <w:r w:rsidR="00767A96" w:rsidRPr="0016122E">
        <w:rPr>
          <w:rFonts w:asciiTheme="minorHAnsi" w:hAnsiTheme="minorHAnsi"/>
        </w:rPr>
        <w:t>]</w:t>
      </w:r>
      <w:r w:rsidR="00831A98" w:rsidRPr="0016122E">
        <w:rPr>
          <w:rFonts w:asciiTheme="minorHAnsi" w:hAnsi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49164FBB" w:rsidR="00ED5501" w:rsidRDefault="00ED5501">
    <w:pPr>
      <w:pStyle w:val="Header"/>
    </w:pPr>
    <w:r>
      <w:rPr>
        <w:noProof/>
      </w:rPr>
      <w:drawing>
        <wp:anchor distT="0" distB="0" distL="114300" distR="114300" simplePos="0" relativeHeight="251658240" behindDoc="1" locked="0" layoutInCell="1" allowOverlap="1" wp14:anchorId="29412DF0" wp14:editId="3D00F2E5">
          <wp:simplePos x="0" y="0"/>
          <wp:positionH relativeFrom="page">
            <wp:posOffset>0</wp:posOffset>
          </wp:positionH>
          <wp:positionV relativeFrom="paragraph">
            <wp:posOffset>-505460</wp:posOffset>
          </wp:positionV>
          <wp:extent cx="7810500" cy="1590675"/>
          <wp:effectExtent l="0" t="0" r="0" b="0"/>
          <wp:wrapNone/>
          <wp:docPr id="9601396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3962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87467" w14:textId="575EB74E" w:rsidR="00710DBD" w:rsidRDefault="00710D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67AB168E" w:rsidR="004873A1" w:rsidRDefault="00487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1DC85" w14:textId="77FD9C36" w:rsidR="00710DBD" w:rsidRDefault="00710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588F"/>
    <w:multiLevelType w:val="multilevel"/>
    <w:tmpl w:val="7E4232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950EC"/>
    <w:multiLevelType w:val="hybridMultilevel"/>
    <w:tmpl w:val="9690B90C"/>
    <w:lvl w:ilvl="0" w:tplc="04090001">
      <w:start w:val="1"/>
      <w:numFmt w:val="bullet"/>
      <w:lvlText w:val=""/>
      <w:lvlJc w:val="left"/>
      <w:pPr>
        <w:ind w:left="360" w:hanging="360"/>
      </w:pPr>
      <w:rPr>
        <w:rFonts w:ascii="Symbol" w:hAnsi="Symbol" w:hint="default"/>
      </w:rPr>
    </w:lvl>
    <w:lvl w:ilvl="1" w:tplc="AC605C92">
      <w:numFmt w:val="bullet"/>
      <w:lvlText w:val="•"/>
      <w:lvlJc w:val="left"/>
      <w:pPr>
        <w:ind w:left="1250" w:hanging="530"/>
      </w:pPr>
      <w:rPr>
        <w:rFonts w:ascii="Aptos" w:eastAsia="Aptos" w:hAnsi="Aptos" w:cs="Cordia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C0172B"/>
    <w:multiLevelType w:val="hybridMultilevel"/>
    <w:tmpl w:val="21C04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74048"/>
    <w:multiLevelType w:val="hybridMultilevel"/>
    <w:tmpl w:val="8BDE3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C3874"/>
    <w:multiLevelType w:val="multilevel"/>
    <w:tmpl w:val="0B46C9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D66161"/>
    <w:multiLevelType w:val="hybridMultilevel"/>
    <w:tmpl w:val="90F818CC"/>
    <w:lvl w:ilvl="0" w:tplc="17A2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36A7F"/>
    <w:multiLevelType w:val="hybridMultilevel"/>
    <w:tmpl w:val="2F30A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101402"/>
    <w:multiLevelType w:val="multilevel"/>
    <w:tmpl w:val="9CBC6D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FE2637"/>
    <w:multiLevelType w:val="multilevel"/>
    <w:tmpl w:val="958C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7D2FCB"/>
    <w:multiLevelType w:val="multilevel"/>
    <w:tmpl w:val="6CE02C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030230"/>
    <w:multiLevelType w:val="multilevel"/>
    <w:tmpl w:val="3D68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091483"/>
    <w:multiLevelType w:val="multilevel"/>
    <w:tmpl w:val="217E20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1B0B65"/>
    <w:multiLevelType w:val="hybridMultilevel"/>
    <w:tmpl w:val="91B2D418"/>
    <w:lvl w:ilvl="0" w:tplc="04090003">
      <w:start w:val="1"/>
      <w:numFmt w:val="bullet"/>
      <w:lvlText w:val="o"/>
      <w:lvlJc w:val="left"/>
      <w:pPr>
        <w:ind w:left="907" w:hanging="360"/>
      </w:pPr>
      <w:rPr>
        <w:rFonts w:ascii="Courier New" w:hAnsi="Courier New" w:cs="Courier New"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15:restartNumberingAfterBreak="0">
    <w:nsid w:val="26151AD9"/>
    <w:multiLevelType w:val="hybridMultilevel"/>
    <w:tmpl w:val="4B5EA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047460"/>
    <w:multiLevelType w:val="multilevel"/>
    <w:tmpl w:val="BB72B1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4654BE"/>
    <w:multiLevelType w:val="multilevel"/>
    <w:tmpl w:val="7A1A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E22DC7"/>
    <w:multiLevelType w:val="multilevel"/>
    <w:tmpl w:val="EA80C7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8B724E"/>
    <w:multiLevelType w:val="multilevel"/>
    <w:tmpl w:val="DC449D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C7111F"/>
    <w:multiLevelType w:val="hybridMultilevel"/>
    <w:tmpl w:val="F2881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D60FA5"/>
    <w:multiLevelType w:val="multilevel"/>
    <w:tmpl w:val="A1E8B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0075B7"/>
    <w:multiLevelType w:val="multilevel"/>
    <w:tmpl w:val="8DA2054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357B9B"/>
    <w:multiLevelType w:val="hybridMultilevel"/>
    <w:tmpl w:val="59105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58356E7"/>
    <w:multiLevelType w:val="hybridMultilevel"/>
    <w:tmpl w:val="4E6A8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46776"/>
    <w:multiLevelType w:val="hybridMultilevel"/>
    <w:tmpl w:val="EE86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651242"/>
    <w:multiLevelType w:val="multilevel"/>
    <w:tmpl w:val="42B0AC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0C2E03"/>
    <w:multiLevelType w:val="multilevel"/>
    <w:tmpl w:val="E68621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110326"/>
    <w:multiLevelType w:val="hybridMultilevel"/>
    <w:tmpl w:val="5372BF24"/>
    <w:lvl w:ilvl="0" w:tplc="04090003">
      <w:start w:val="1"/>
      <w:numFmt w:val="bullet"/>
      <w:lvlText w:val="o"/>
      <w:lvlJc w:val="left"/>
      <w:pPr>
        <w:ind w:left="1080" w:hanging="360"/>
      </w:pPr>
      <w:rPr>
        <w:rFonts w:ascii="Courier New" w:hAnsi="Courier New" w:cs="Courier New" w:hint="default"/>
      </w:rPr>
    </w:lvl>
    <w:lvl w:ilvl="1" w:tplc="7DDE5008">
      <w:start w:val="1"/>
      <w:numFmt w:val="bullet"/>
      <w:lvlText w:val="o"/>
      <w:lvlJc w:val="left"/>
      <w:pPr>
        <w:ind w:left="1800" w:hanging="360"/>
      </w:pPr>
      <w:rPr>
        <w:rFonts w:ascii="Courier New" w:hAnsi="Courier New" w:hint="default"/>
      </w:rPr>
    </w:lvl>
    <w:lvl w:ilvl="2" w:tplc="9448170C">
      <w:start w:val="1"/>
      <w:numFmt w:val="bullet"/>
      <w:lvlText w:val=""/>
      <w:lvlJc w:val="left"/>
      <w:pPr>
        <w:ind w:left="2520" w:hanging="360"/>
      </w:pPr>
      <w:rPr>
        <w:rFonts w:ascii="Wingdings" w:hAnsi="Wingdings" w:hint="default"/>
      </w:rPr>
    </w:lvl>
    <w:lvl w:ilvl="3" w:tplc="9AE49E62">
      <w:start w:val="1"/>
      <w:numFmt w:val="bullet"/>
      <w:lvlText w:val=""/>
      <w:lvlJc w:val="left"/>
      <w:pPr>
        <w:ind w:left="3240" w:hanging="360"/>
      </w:pPr>
      <w:rPr>
        <w:rFonts w:ascii="Symbol" w:hAnsi="Symbol" w:hint="default"/>
      </w:rPr>
    </w:lvl>
    <w:lvl w:ilvl="4" w:tplc="7EAAA9EC">
      <w:start w:val="1"/>
      <w:numFmt w:val="bullet"/>
      <w:lvlText w:val="o"/>
      <w:lvlJc w:val="left"/>
      <w:pPr>
        <w:ind w:left="3960" w:hanging="360"/>
      </w:pPr>
      <w:rPr>
        <w:rFonts w:ascii="Courier New" w:hAnsi="Courier New" w:hint="default"/>
      </w:rPr>
    </w:lvl>
    <w:lvl w:ilvl="5" w:tplc="343A0DD6">
      <w:start w:val="1"/>
      <w:numFmt w:val="bullet"/>
      <w:lvlText w:val=""/>
      <w:lvlJc w:val="left"/>
      <w:pPr>
        <w:ind w:left="4680" w:hanging="360"/>
      </w:pPr>
      <w:rPr>
        <w:rFonts w:ascii="Wingdings" w:hAnsi="Wingdings" w:hint="default"/>
      </w:rPr>
    </w:lvl>
    <w:lvl w:ilvl="6" w:tplc="41CEE09C">
      <w:start w:val="1"/>
      <w:numFmt w:val="bullet"/>
      <w:lvlText w:val=""/>
      <w:lvlJc w:val="left"/>
      <w:pPr>
        <w:ind w:left="5400" w:hanging="360"/>
      </w:pPr>
      <w:rPr>
        <w:rFonts w:ascii="Symbol" w:hAnsi="Symbol" w:hint="default"/>
      </w:rPr>
    </w:lvl>
    <w:lvl w:ilvl="7" w:tplc="631488D6">
      <w:start w:val="1"/>
      <w:numFmt w:val="bullet"/>
      <w:lvlText w:val="o"/>
      <w:lvlJc w:val="left"/>
      <w:pPr>
        <w:ind w:left="6120" w:hanging="360"/>
      </w:pPr>
      <w:rPr>
        <w:rFonts w:ascii="Courier New" w:hAnsi="Courier New" w:hint="default"/>
      </w:rPr>
    </w:lvl>
    <w:lvl w:ilvl="8" w:tplc="14566E58">
      <w:start w:val="1"/>
      <w:numFmt w:val="bullet"/>
      <w:lvlText w:val=""/>
      <w:lvlJc w:val="left"/>
      <w:pPr>
        <w:ind w:left="6840" w:hanging="360"/>
      </w:pPr>
      <w:rPr>
        <w:rFonts w:ascii="Wingdings" w:hAnsi="Wingdings" w:hint="default"/>
      </w:rPr>
    </w:lvl>
  </w:abstractNum>
  <w:abstractNum w:abstractNumId="27" w15:restartNumberingAfterBreak="0">
    <w:nsid w:val="66AF2208"/>
    <w:multiLevelType w:val="hybridMultilevel"/>
    <w:tmpl w:val="A6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733FC"/>
    <w:multiLevelType w:val="hybridMultilevel"/>
    <w:tmpl w:val="F4248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C0F95"/>
    <w:multiLevelType w:val="multilevel"/>
    <w:tmpl w:val="D394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002F2B"/>
    <w:multiLevelType w:val="hybridMultilevel"/>
    <w:tmpl w:val="5CF0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5005C4"/>
    <w:multiLevelType w:val="hybridMultilevel"/>
    <w:tmpl w:val="C4B4E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FC5B2F"/>
    <w:multiLevelType w:val="multilevel"/>
    <w:tmpl w:val="D89E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85F192"/>
    <w:multiLevelType w:val="hybridMultilevel"/>
    <w:tmpl w:val="2B2466F2"/>
    <w:lvl w:ilvl="0" w:tplc="E8BE5F5C">
      <w:start w:val="1"/>
      <w:numFmt w:val="decimal"/>
      <w:lvlText w:val="%1."/>
      <w:lvlJc w:val="left"/>
      <w:pPr>
        <w:ind w:left="720" w:hanging="360"/>
      </w:pPr>
    </w:lvl>
    <w:lvl w:ilvl="1" w:tplc="B9C2B85E">
      <w:start w:val="1"/>
      <w:numFmt w:val="lowerLetter"/>
      <w:lvlText w:val="%2."/>
      <w:lvlJc w:val="left"/>
      <w:pPr>
        <w:ind w:left="1440" w:hanging="360"/>
      </w:pPr>
    </w:lvl>
    <w:lvl w:ilvl="2" w:tplc="713A388E">
      <w:start w:val="1"/>
      <w:numFmt w:val="lowerRoman"/>
      <w:lvlText w:val="%3."/>
      <w:lvlJc w:val="right"/>
      <w:pPr>
        <w:ind w:left="2160" w:hanging="180"/>
      </w:pPr>
    </w:lvl>
    <w:lvl w:ilvl="3" w:tplc="2982E05E">
      <w:start w:val="1"/>
      <w:numFmt w:val="decimal"/>
      <w:lvlText w:val="%4."/>
      <w:lvlJc w:val="left"/>
      <w:pPr>
        <w:ind w:left="2880" w:hanging="360"/>
      </w:pPr>
    </w:lvl>
    <w:lvl w:ilvl="4" w:tplc="3200AA9E">
      <w:start w:val="1"/>
      <w:numFmt w:val="lowerLetter"/>
      <w:lvlText w:val="%5."/>
      <w:lvlJc w:val="left"/>
      <w:pPr>
        <w:ind w:left="3600" w:hanging="360"/>
      </w:pPr>
    </w:lvl>
    <w:lvl w:ilvl="5" w:tplc="23DABCE6">
      <w:start w:val="1"/>
      <w:numFmt w:val="lowerRoman"/>
      <w:lvlText w:val="%6."/>
      <w:lvlJc w:val="right"/>
      <w:pPr>
        <w:ind w:left="4320" w:hanging="180"/>
      </w:pPr>
    </w:lvl>
    <w:lvl w:ilvl="6" w:tplc="51488862">
      <w:start w:val="1"/>
      <w:numFmt w:val="decimal"/>
      <w:lvlText w:val="%7."/>
      <w:lvlJc w:val="left"/>
      <w:pPr>
        <w:ind w:left="5040" w:hanging="360"/>
      </w:pPr>
    </w:lvl>
    <w:lvl w:ilvl="7" w:tplc="8FFE96A6">
      <w:start w:val="1"/>
      <w:numFmt w:val="lowerLetter"/>
      <w:lvlText w:val="%8."/>
      <w:lvlJc w:val="left"/>
      <w:pPr>
        <w:ind w:left="5760" w:hanging="360"/>
      </w:pPr>
    </w:lvl>
    <w:lvl w:ilvl="8" w:tplc="D34210EE">
      <w:start w:val="1"/>
      <w:numFmt w:val="lowerRoman"/>
      <w:lvlText w:val="%9."/>
      <w:lvlJc w:val="right"/>
      <w:pPr>
        <w:ind w:left="6480" w:hanging="180"/>
      </w:pPr>
    </w:lvl>
  </w:abstractNum>
  <w:num w:numId="1" w16cid:durableId="1003238300">
    <w:abstractNumId w:val="33"/>
  </w:num>
  <w:num w:numId="2" w16cid:durableId="1450707644">
    <w:abstractNumId w:val="2"/>
  </w:num>
  <w:num w:numId="3" w16cid:durableId="294992057">
    <w:abstractNumId w:val="32"/>
  </w:num>
  <w:num w:numId="4" w16cid:durableId="1788739745">
    <w:abstractNumId w:val="15"/>
  </w:num>
  <w:num w:numId="5" w16cid:durableId="236137911">
    <w:abstractNumId w:val="8"/>
  </w:num>
  <w:num w:numId="6" w16cid:durableId="1738937334">
    <w:abstractNumId w:val="10"/>
  </w:num>
  <w:num w:numId="7" w16cid:durableId="1216623507">
    <w:abstractNumId w:val="29"/>
  </w:num>
  <w:num w:numId="8" w16cid:durableId="1151753298">
    <w:abstractNumId w:val="19"/>
  </w:num>
  <w:num w:numId="9" w16cid:durableId="160851360">
    <w:abstractNumId w:val="24"/>
  </w:num>
  <w:num w:numId="10" w16cid:durableId="1780762097">
    <w:abstractNumId w:val="17"/>
  </w:num>
  <w:num w:numId="11" w16cid:durableId="368535659">
    <w:abstractNumId w:val="9"/>
  </w:num>
  <w:num w:numId="12" w16cid:durableId="1068000150">
    <w:abstractNumId w:val="4"/>
  </w:num>
  <w:num w:numId="13" w16cid:durableId="163741276">
    <w:abstractNumId w:val="16"/>
  </w:num>
  <w:num w:numId="14" w16cid:durableId="1501509355">
    <w:abstractNumId w:val="7"/>
  </w:num>
  <w:num w:numId="15" w16cid:durableId="698354244">
    <w:abstractNumId w:val="0"/>
  </w:num>
  <w:num w:numId="16" w16cid:durableId="487282019">
    <w:abstractNumId w:val="14"/>
  </w:num>
  <w:num w:numId="17" w16cid:durableId="755515878">
    <w:abstractNumId w:val="25"/>
  </w:num>
  <w:num w:numId="18" w16cid:durableId="1221286126">
    <w:abstractNumId w:val="11"/>
  </w:num>
  <w:num w:numId="19" w16cid:durableId="1827816253">
    <w:abstractNumId w:val="18"/>
  </w:num>
  <w:num w:numId="20" w16cid:durableId="1128401569">
    <w:abstractNumId w:val="21"/>
  </w:num>
  <w:num w:numId="21" w16cid:durableId="2027713319">
    <w:abstractNumId w:val="27"/>
  </w:num>
  <w:num w:numId="22" w16cid:durableId="167409152">
    <w:abstractNumId w:val="20"/>
  </w:num>
  <w:num w:numId="23" w16cid:durableId="536433376">
    <w:abstractNumId w:val="5"/>
  </w:num>
  <w:num w:numId="24" w16cid:durableId="2033530248">
    <w:abstractNumId w:val="23"/>
  </w:num>
  <w:num w:numId="25" w16cid:durableId="1528179109">
    <w:abstractNumId w:val="30"/>
  </w:num>
  <w:num w:numId="26" w16cid:durableId="477188323">
    <w:abstractNumId w:val="28"/>
  </w:num>
  <w:num w:numId="27" w16cid:durableId="110247823">
    <w:abstractNumId w:val="6"/>
  </w:num>
  <w:num w:numId="28" w16cid:durableId="1973559526">
    <w:abstractNumId w:val="26"/>
  </w:num>
  <w:num w:numId="29" w16cid:durableId="1087844848">
    <w:abstractNumId w:val="1"/>
  </w:num>
  <w:num w:numId="30" w16cid:durableId="666712174">
    <w:abstractNumId w:val="12"/>
  </w:num>
  <w:num w:numId="31" w16cid:durableId="1659990906">
    <w:abstractNumId w:val="31"/>
  </w:num>
  <w:num w:numId="32" w16cid:durableId="978150458">
    <w:abstractNumId w:val="22"/>
  </w:num>
  <w:num w:numId="33" w16cid:durableId="490485082">
    <w:abstractNumId w:val="3"/>
  </w:num>
  <w:num w:numId="34" w16cid:durableId="5070617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14E6"/>
    <w:rsid w:val="000018DF"/>
    <w:rsid w:val="00007EF5"/>
    <w:rsid w:val="00011AE3"/>
    <w:rsid w:val="00012831"/>
    <w:rsid w:val="00012FAB"/>
    <w:rsid w:val="00014099"/>
    <w:rsid w:val="00014719"/>
    <w:rsid w:val="000149AD"/>
    <w:rsid w:val="00014CEC"/>
    <w:rsid w:val="00015D4B"/>
    <w:rsid w:val="00017E0C"/>
    <w:rsid w:val="00020EC3"/>
    <w:rsid w:val="00021152"/>
    <w:rsid w:val="0002326C"/>
    <w:rsid w:val="00026290"/>
    <w:rsid w:val="000277B0"/>
    <w:rsid w:val="0003010D"/>
    <w:rsid w:val="00030B38"/>
    <w:rsid w:val="00032C6B"/>
    <w:rsid w:val="00032CB7"/>
    <w:rsid w:val="00033EC6"/>
    <w:rsid w:val="00035AFF"/>
    <w:rsid w:val="000361D0"/>
    <w:rsid w:val="0004144E"/>
    <w:rsid w:val="00041D6B"/>
    <w:rsid w:val="00043DB6"/>
    <w:rsid w:val="000453B5"/>
    <w:rsid w:val="0004638A"/>
    <w:rsid w:val="000500FD"/>
    <w:rsid w:val="00052299"/>
    <w:rsid w:val="00052F2F"/>
    <w:rsid w:val="000609F2"/>
    <w:rsid w:val="0006219E"/>
    <w:rsid w:val="00062E17"/>
    <w:rsid w:val="00067213"/>
    <w:rsid w:val="00072720"/>
    <w:rsid w:val="00072B38"/>
    <w:rsid w:val="00072F85"/>
    <w:rsid w:val="0007442F"/>
    <w:rsid w:val="0007459D"/>
    <w:rsid w:val="00074BC6"/>
    <w:rsid w:val="00075C57"/>
    <w:rsid w:val="00075C70"/>
    <w:rsid w:val="00075DB3"/>
    <w:rsid w:val="00076F23"/>
    <w:rsid w:val="00077DB2"/>
    <w:rsid w:val="00080248"/>
    <w:rsid w:val="00080D99"/>
    <w:rsid w:val="00081EF8"/>
    <w:rsid w:val="00083240"/>
    <w:rsid w:val="00083A5F"/>
    <w:rsid w:val="00084430"/>
    <w:rsid w:val="00084F49"/>
    <w:rsid w:val="000870F2"/>
    <w:rsid w:val="00090813"/>
    <w:rsid w:val="00092064"/>
    <w:rsid w:val="00093C4D"/>
    <w:rsid w:val="000A239E"/>
    <w:rsid w:val="000A3544"/>
    <w:rsid w:val="000A649D"/>
    <w:rsid w:val="000B042A"/>
    <w:rsid w:val="000B1B66"/>
    <w:rsid w:val="000B1C31"/>
    <w:rsid w:val="000B24E2"/>
    <w:rsid w:val="000B2645"/>
    <w:rsid w:val="000B3C72"/>
    <w:rsid w:val="000B6C43"/>
    <w:rsid w:val="000B6EC4"/>
    <w:rsid w:val="000B7C65"/>
    <w:rsid w:val="000B7F36"/>
    <w:rsid w:val="000C10A5"/>
    <w:rsid w:val="000C11B7"/>
    <w:rsid w:val="000C1F4B"/>
    <w:rsid w:val="000C1FB9"/>
    <w:rsid w:val="000C3A2E"/>
    <w:rsid w:val="000D212F"/>
    <w:rsid w:val="000D2EAA"/>
    <w:rsid w:val="000D4F61"/>
    <w:rsid w:val="000D5379"/>
    <w:rsid w:val="000D7A2E"/>
    <w:rsid w:val="000E2863"/>
    <w:rsid w:val="000E32D4"/>
    <w:rsid w:val="000E427F"/>
    <w:rsid w:val="000E5D6A"/>
    <w:rsid w:val="000E5E85"/>
    <w:rsid w:val="000E655E"/>
    <w:rsid w:val="000F30C2"/>
    <w:rsid w:val="00100F49"/>
    <w:rsid w:val="001014E9"/>
    <w:rsid w:val="001055A4"/>
    <w:rsid w:val="00106C62"/>
    <w:rsid w:val="00107DB5"/>
    <w:rsid w:val="00110C26"/>
    <w:rsid w:val="001136FC"/>
    <w:rsid w:val="00113BD9"/>
    <w:rsid w:val="00116038"/>
    <w:rsid w:val="001163BA"/>
    <w:rsid w:val="00116A9F"/>
    <w:rsid w:val="00116D3B"/>
    <w:rsid w:val="0011769E"/>
    <w:rsid w:val="0012622F"/>
    <w:rsid w:val="00126BC8"/>
    <w:rsid w:val="0012783A"/>
    <w:rsid w:val="0013000D"/>
    <w:rsid w:val="00130A70"/>
    <w:rsid w:val="00130C53"/>
    <w:rsid w:val="0013375C"/>
    <w:rsid w:val="001340DC"/>
    <w:rsid w:val="00141ABD"/>
    <w:rsid w:val="00141D04"/>
    <w:rsid w:val="001424F9"/>
    <w:rsid w:val="00142C40"/>
    <w:rsid w:val="001453AD"/>
    <w:rsid w:val="0014552A"/>
    <w:rsid w:val="00145CD0"/>
    <w:rsid w:val="00145CD3"/>
    <w:rsid w:val="00147028"/>
    <w:rsid w:val="00147197"/>
    <w:rsid w:val="00151951"/>
    <w:rsid w:val="001523E8"/>
    <w:rsid w:val="001543AD"/>
    <w:rsid w:val="0015460F"/>
    <w:rsid w:val="00155950"/>
    <w:rsid w:val="00156EBB"/>
    <w:rsid w:val="00157A6A"/>
    <w:rsid w:val="0016122E"/>
    <w:rsid w:val="0016371A"/>
    <w:rsid w:val="00163DE1"/>
    <w:rsid w:val="00165493"/>
    <w:rsid w:val="001656DB"/>
    <w:rsid w:val="00165C24"/>
    <w:rsid w:val="001663C3"/>
    <w:rsid w:val="001669DE"/>
    <w:rsid w:val="00167561"/>
    <w:rsid w:val="00170B3C"/>
    <w:rsid w:val="001751E7"/>
    <w:rsid w:val="00176F9A"/>
    <w:rsid w:val="00177335"/>
    <w:rsid w:val="001800ED"/>
    <w:rsid w:val="00180354"/>
    <w:rsid w:val="00182F41"/>
    <w:rsid w:val="001830A4"/>
    <w:rsid w:val="00183A7E"/>
    <w:rsid w:val="001840C5"/>
    <w:rsid w:val="001856B9"/>
    <w:rsid w:val="00185A68"/>
    <w:rsid w:val="00186C76"/>
    <w:rsid w:val="001876C6"/>
    <w:rsid w:val="00190A49"/>
    <w:rsid w:val="00192370"/>
    <w:rsid w:val="001938B5"/>
    <w:rsid w:val="001941E2"/>
    <w:rsid w:val="00195CC9"/>
    <w:rsid w:val="001976C5"/>
    <w:rsid w:val="001A28C2"/>
    <w:rsid w:val="001A3C10"/>
    <w:rsid w:val="001A53CF"/>
    <w:rsid w:val="001A5526"/>
    <w:rsid w:val="001A5799"/>
    <w:rsid w:val="001A5A15"/>
    <w:rsid w:val="001A5B43"/>
    <w:rsid w:val="001B00CB"/>
    <w:rsid w:val="001B0708"/>
    <w:rsid w:val="001B149A"/>
    <w:rsid w:val="001B24EF"/>
    <w:rsid w:val="001B2F38"/>
    <w:rsid w:val="001B4DED"/>
    <w:rsid w:val="001B5DF8"/>
    <w:rsid w:val="001C0300"/>
    <w:rsid w:val="001C0605"/>
    <w:rsid w:val="001C0DE7"/>
    <w:rsid w:val="001C6615"/>
    <w:rsid w:val="001C7E5F"/>
    <w:rsid w:val="001D2D2C"/>
    <w:rsid w:val="001D30BC"/>
    <w:rsid w:val="001D56E0"/>
    <w:rsid w:val="001D69F2"/>
    <w:rsid w:val="001E122C"/>
    <w:rsid w:val="001E20C3"/>
    <w:rsid w:val="001E43A7"/>
    <w:rsid w:val="001E44BD"/>
    <w:rsid w:val="001E480E"/>
    <w:rsid w:val="001E5EED"/>
    <w:rsid w:val="001E7846"/>
    <w:rsid w:val="001F10DA"/>
    <w:rsid w:val="001F1558"/>
    <w:rsid w:val="001F2F40"/>
    <w:rsid w:val="001F4B58"/>
    <w:rsid w:val="001F7661"/>
    <w:rsid w:val="001F7F37"/>
    <w:rsid w:val="002009B3"/>
    <w:rsid w:val="0020377C"/>
    <w:rsid w:val="00203832"/>
    <w:rsid w:val="00203BB3"/>
    <w:rsid w:val="00204F57"/>
    <w:rsid w:val="00210A28"/>
    <w:rsid w:val="0021133F"/>
    <w:rsid w:val="00215F87"/>
    <w:rsid w:val="0021630A"/>
    <w:rsid w:val="0021785E"/>
    <w:rsid w:val="00217DAD"/>
    <w:rsid w:val="00220976"/>
    <w:rsid w:val="002238F3"/>
    <w:rsid w:val="0022420F"/>
    <w:rsid w:val="00224A05"/>
    <w:rsid w:val="00224BA0"/>
    <w:rsid w:val="0022684A"/>
    <w:rsid w:val="00234B7B"/>
    <w:rsid w:val="00236108"/>
    <w:rsid w:val="00240241"/>
    <w:rsid w:val="002406FE"/>
    <w:rsid w:val="002409D6"/>
    <w:rsid w:val="002447C7"/>
    <w:rsid w:val="0024572D"/>
    <w:rsid w:val="00245B0B"/>
    <w:rsid w:val="00247B6A"/>
    <w:rsid w:val="002509DA"/>
    <w:rsid w:val="00252014"/>
    <w:rsid w:val="002538C6"/>
    <w:rsid w:val="00254DC6"/>
    <w:rsid w:val="00257F0C"/>
    <w:rsid w:val="00262748"/>
    <w:rsid w:val="0026455F"/>
    <w:rsid w:val="002715BD"/>
    <w:rsid w:val="00281162"/>
    <w:rsid w:val="002829D2"/>
    <w:rsid w:val="00282BFA"/>
    <w:rsid w:val="00283555"/>
    <w:rsid w:val="00283988"/>
    <w:rsid w:val="00283E20"/>
    <w:rsid w:val="002842FC"/>
    <w:rsid w:val="002847E6"/>
    <w:rsid w:val="00285504"/>
    <w:rsid w:val="002858B4"/>
    <w:rsid w:val="002867C9"/>
    <w:rsid w:val="00287A5F"/>
    <w:rsid w:val="00287F23"/>
    <w:rsid w:val="00294C48"/>
    <w:rsid w:val="0029576B"/>
    <w:rsid w:val="0029734B"/>
    <w:rsid w:val="002A08AB"/>
    <w:rsid w:val="002A2DC7"/>
    <w:rsid w:val="002A307C"/>
    <w:rsid w:val="002A35B4"/>
    <w:rsid w:val="002A3887"/>
    <w:rsid w:val="002A561A"/>
    <w:rsid w:val="002A5A67"/>
    <w:rsid w:val="002A61F6"/>
    <w:rsid w:val="002A6D58"/>
    <w:rsid w:val="002A7F8F"/>
    <w:rsid w:val="002B04A5"/>
    <w:rsid w:val="002B0E50"/>
    <w:rsid w:val="002B2CC2"/>
    <w:rsid w:val="002B3A01"/>
    <w:rsid w:val="002B3B9B"/>
    <w:rsid w:val="002B4611"/>
    <w:rsid w:val="002B610B"/>
    <w:rsid w:val="002B627A"/>
    <w:rsid w:val="002B6962"/>
    <w:rsid w:val="002C0E18"/>
    <w:rsid w:val="002C2411"/>
    <w:rsid w:val="002C29BB"/>
    <w:rsid w:val="002C29F0"/>
    <w:rsid w:val="002C2DB7"/>
    <w:rsid w:val="002C3D41"/>
    <w:rsid w:val="002C4F4E"/>
    <w:rsid w:val="002D0AE1"/>
    <w:rsid w:val="002D27A7"/>
    <w:rsid w:val="002D3987"/>
    <w:rsid w:val="002D410F"/>
    <w:rsid w:val="002D682D"/>
    <w:rsid w:val="002D7791"/>
    <w:rsid w:val="002E1A23"/>
    <w:rsid w:val="002E4281"/>
    <w:rsid w:val="002E4622"/>
    <w:rsid w:val="002E55AA"/>
    <w:rsid w:val="002E5A0A"/>
    <w:rsid w:val="002E6B01"/>
    <w:rsid w:val="002E7DFC"/>
    <w:rsid w:val="002F0B90"/>
    <w:rsid w:val="002F2111"/>
    <w:rsid w:val="002F5364"/>
    <w:rsid w:val="0030013C"/>
    <w:rsid w:val="00300FC0"/>
    <w:rsid w:val="00302217"/>
    <w:rsid w:val="003028A7"/>
    <w:rsid w:val="003062DB"/>
    <w:rsid w:val="0030718F"/>
    <w:rsid w:val="0030721E"/>
    <w:rsid w:val="00307261"/>
    <w:rsid w:val="00307897"/>
    <w:rsid w:val="003078AC"/>
    <w:rsid w:val="00311347"/>
    <w:rsid w:val="0031239D"/>
    <w:rsid w:val="00312657"/>
    <w:rsid w:val="00312B36"/>
    <w:rsid w:val="00312C6E"/>
    <w:rsid w:val="003137B4"/>
    <w:rsid w:val="00313C83"/>
    <w:rsid w:val="00313F57"/>
    <w:rsid w:val="003154D9"/>
    <w:rsid w:val="003155E8"/>
    <w:rsid w:val="00315D11"/>
    <w:rsid w:val="00316226"/>
    <w:rsid w:val="0031702F"/>
    <w:rsid w:val="00317CAA"/>
    <w:rsid w:val="003207C5"/>
    <w:rsid w:val="00320C3D"/>
    <w:rsid w:val="00321F2F"/>
    <w:rsid w:val="00322137"/>
    <w:rsid w:val="00325764"/>
    <w:rsid w:val="003274FC"/>
    <w:rsid w:val="00330728"/>
    <w:rsid w:val="00331ECC"/>
    <w:rsid w:val="00336077"/>
    <w:rsid w:val="003372CF"/>
    <w:rsid w:val="003374D5"/>
    <w:rsid w:val="0034226E"/>
    <w:rsid w:val="00343BBC"/>
    <w:rsid w:val="00347D1D"/>
    <w:rsid w:val="0035015C"/>
    <w:rsid w:val="00350285"/>
    <w:rsid w:val="00350FAF"/>
    <w:rsid w:val="00354BC4"/>
    <w:rsid w:val="00354F1B"/>
    <w:rsid w:val="003551F7"/>
    <w:rsid w:val="003560AC"/>
    <w:rsid w:val="00356C91"/>
    <w:rsid w:val="00360DB3"/>
    <w:rsid w:val="00361CD7"/>
    <w:rsid w:val="00363029"/>
    <w:rsid w:val="003638D4"/>
    <w:rsid w:val="003642D3"/>
    <w:rsid w:val="0036444E"/>
    <w:rsid w:val="00365355"/>
    <w:rsid w:val="00366CC7"/>
    <w:rsid w:val="00370B39"/>
    <w:rsid w:val="003713F4"/>
    <w:rsid w:val="0037152C"/>
    <w:rsid w:val="00371EF1"/>
    <w:rsid w:val="00373BDE"/>
    <w:rsid w:val="00374CF6"/>
    <w:rsid w:val="003751CA"/>
    <w:rsid w:val="0037637B"/>
    <w:rsid w:val="003768A1"/>
    <w:rsid w:val="0037779C"/>
    <w:rsid w:val="00377832"/>
    <w:rsid w:val="00377A92"/>
    <w:rsid w:val="00381D57"/>
    <w:rsid w:val="00383A85"/>
    <w:rsid w:val="003859FE"/>
    <w:rsid w:val="00387705"/>
    <w:rsid w:val="00387E89"/>
    <w:rsid w:val="003905DE"/>
    <w:rsid w:val="003908B0"/>
    <w:rsid w:val="00392828"/>
    <w:rsid w:val="003939A1"/>
    <w:rsid w:val="003943FA"/>
    <w:rsid w:val="0039479D"/>
    <w:rsid w:val="003950FA"/>
    <w:rsid w:val="00396D7B"/>
    <w:rsid w:val="003A1A6A"/>
    <w:rsid w:val="003A23AE"/>
    <w:rsid w:val="003A3862"/>
    <w:rsid w:val="003A4959"/>
    <w:rsid w:val="003A6942"/>
    <w:rsid w:val="003B2AF6"/>
    <w:rsid w:val="003B43E8"/>
    <w:rsid w:val="003B5969"/>
    <w:rsid w:val="003B5E7A"/>
    <w:rsid w:val="003C17BE"/>
    <w:rsid w:val="003C1869"/>
    <w:rsid w:val="003C1B67"/>
    <w:rsid w:val="003C1BBF"/>
    <w:rsid w:val="003C287B"/>
    <w:rsid w:val="003C663B"/>
    <w:rsid w:val="003C6644"/>
    <w:rsid w:val="003C7D5D"/>
    <w:rsid w:val="003D0B6C"/>
    <w:rsid w:val="003D1349"/>
    <w:rsid w:val="003D15FC"/>
    <w:rsid w:val="003D1AF2"/>
    <w:rsid w:val="003D2ADA"/>
    <w:rsid w:val="003D2D6D"/>
    <w:rsid w:val="003D42F2"/>
    <w:rsid w:val="003D6E3C"/>
    <w:rsid w:val="003D72C8"/>
    <w:rsid w:val="003E0420"/>
    <w:rsid w:val="003E08AD"/>
    <w:rsid w:val="003E09EF"/>
    <w:rsid w:val="003E1EC2"/>
    <w:rsid w:val="003E42FB"/>
    <w:rsid w:val="003E49C0"/>
    <w:rsid w:val="003E689E"/>
    <w:rsid w:val="003E76E0"/>
    <w:rsid w:val="003F245D"/>
    <w:rsid w:val="003F3B3E"/>
    <w:rsid w:val="003F4D1D"/>
    <w:rsid w:val="003F59A7"/>
    <w:rsid w:val="003F6CCB"/>
    <w:rsid w:val="0040146B"/>
    <w:rsid w:val="004018E8"/>
    <w:rsid w:val="00403864"/>
    <w:rsid w:val="00403CDB"/>
    <w:rsid w:val="00405FCB"/>
    <w:rsid w:val="004107BE"/>
    <w:rsid w:val="004131E6"/>
    <w:rsid w:val="00416D32"/>
    <w:rsid w:val="00417AB8"/>
    <w:rsid w:val="004201CE"/>
    <w:rsid w:val="00421321"/>
    <w:rsid w:val="004245DE"/>
    <w:rsid w:val="00424880"/>
    <w:rsid w:val="00425757"/>
    <w:rsid w:val="00425A40"/>
    <w:rsid w:val="004300E9"/>
    <w:rsid w:val="00430AF7"/>
    <w:rsid w:val="00430BE7"/>
    <w:rsid w:val="00430E4E"/>
    <w:rsid w:val="004315A3"/>
    <w:rsid w:val="00434588"/>
    <w:rsid w:val="00435414"/>
    <w:rsid w:val="004361E0"/>
    <w:rsid w:val="004368F4"/>
    <w:rsid w:val="00440033"/>
    <w:rsid w:val="00442BC2"/>
    <w:rsid w:val="004437BD"/>
    <w:rsid w:val="00443948"/>
    <w:rsid w:val="004439D3"/>
    <w:rsid w:val="00444A14"/>
    <w:rsid w:val="0045127B"/>
    <w:rsid w:val="00451CBB"/>
    <w:rsid w:val="00454BF3"/>
    <w:rsid w:val="00456A01"/>
    <w:rsid w:val="004579F1"/>
    <w:rsid w:val="00463003"/>
    <w:rsid w:val="00464013"/>
    <w:rsid w:val="00465CE3"/>
    <w:rsid w:val="00467914"/>
    <w:rsid w:val="00472A8E"/>
    <w:rsid w:val="0047556B"/>
    <w:rsid w:val="00475578"/>
    <w:rsid w:val="00476F32"/>
    <w:rsid w:val="004801C9"/>
    <w:rsid w:val="0048075E"/>
    <w:rsid w:val="00480A5F"/>
    <w:rsid w:val="004818D2"/>
    <w:rsid w:val="00484E72"/>
    <w:rsid w:val="00485D1B"/>
    <w:rsid w:val="004869CC"/>
    <w:rsid w:val="004873A1"/>
    <w:rsid w:val="00491687"/>
    <w:rsid w:val="004916C7"/>
    <w:rsid w:val="00491FA8"/>
    <w:rsid w:val="004929D3"/>
    <w:rsid w:val="004941A9"/>
    <w:rsid w:val="00494BD2"/>
    <w:rsid w:val="0049762E"/>
    <w:rsid w:val="004A05C7"/>
    <w:rsid w:val="004A0CBC"/>
    <w:rsid w:val="004A22C4"/>
    <w:rsid w:val="004A4179"/>
    <w:rsid w:val="004A4EC5"/>
    <w:rsid w:val="004A651D"/>
    <w:rsid w:val="004A7683"/>
    <w:rsid w:val="004A7807"/>
    <w:rsid w:val="004A7BA6"/>
    <w:rsid w:val="004B1317"/>
    <w:rsid w:val="004B2D07"/>
    <w:rsid w:val="004B45D0"/>
    <w:rsid w:val="004B7111"/>
    <w:rsid w:val="004B7AC9"/>
    <w:rsid w:val="004B7CB5"/>
    <w:rsid w:val="004C1630"/>
    <w:rsid w:val="004C1B3C"/>
    <w:rsid w:val="004C2F65"/>
    <w:rsid w:val="004C4913"/>
    <w:rsid w:val="004C7EE8"/>
    <w:rsid w:val="004D2D41"/>
    <w:rsid w:val="004D59DF"/>
    <w:rsid w:val="004D6B31"/>
    <w:rsid w:val="004E01FD"/>
    <w:rsid w:val="004E0DF9"/>
    <w:rsid w:val="004E1014"/>
    <w:rsid w:val="004E1A12"/>
    <w:rsid w:val="004E1E8A"/>
    <w:rsid w:val="004E429D"/>
    <w:rsid w:val="004E4B16"/>
    <w:rsid w:val="004E642E"/>
    <w:rsid w:val="004E675D"/>
    <w:rsid w:val="004E7807"/>
    <w:rsid w:val="004F1025"/>
    <w:rsid w:val="004F129A"/>
    <w:rsid w:val="004F14FC"/>
    <w:rsid w:val="004F29C0"/>
    <w:rsid w:val="004F3B6E"/>
    <w:rsid w:val="004F500E"/>
    <w:rsid w:val="004F53F9"/>
    <w:rsid w:val="004F564B"/>
    <w:rsid w:val="004F661F"/>
    <w:rsid w:val="00500390"/>
    <w:rsid w:val="00500C88"/>
    <w:rsid w:val="005025F8"/>
    <w:rsid w:val="005029ED"/>
    <w:rsid w:val="00503CBB"/>
    <w:rsid w:val="00505F2C"/>
    <w:rsid w:val="0050655D"/>
    <w:rsid w:val="00506A5C"/>
    <w:rsid w:val="00513778"/>
    <w:rsid w:val="00515A9A"/>
    <w:rsid w:val="005166CC"/>
    <w:rsid w:val="0051727F"/>
    <w:rsid w:val="005179D0"/>
    <w:rsid w:val="005206EA"/>
    <w:rsid w:val="00522929"/>
    <w:rsid w:val="0052395F"/>
    <w:rsid w:val="00523D91"/>
    <w:rsid w:val="005251F4"/>
    <w:rsid w:val="005259AC"/>
    <w:rsid w:val="005265EC"/>
    <w:rsid w:val="00526F1C"/>
    <w:rsid w:val="005273DD"/>
    <w:rsid w:val="00530E55"/>
    <w:rsid w:val="00533276"/>
    <w:rsid w:val="00534238"/>
    <w:rsid w:val="005355A1"/>
    <w:rsid w:val="0054062C"/>
    <w:rsid w:val="00540E5C"/>
    <w:rsid w:val="005415A5"/>
    <w:rsid w:val="005435A1"/>
    <w:rsid w:val="00543F30"/>
    <w:rsid w:val="00544C42"/>
    <w:rsid w:val="005534AE"/>
    <w:rsid w:val="005542C2"/>
    <w:rsid w:val="0055483B"/>
    <w:rsid w:val="00554EDB"/>
    <w:rsid w:val="005570DD"/>
    <w:rsid w:val="00557E46"/>
    <w:rsid w:val="00563E13"/>
    <w:rsid w:val="005658B1"/>
    <w:rsid w:val="00566003"/>
    <w:rsid w:val="0056601D"/>
    <w:rsid w:val="0056756A"/>
    <w:rsid w:val="005677DE"/>
    <w:rsid w:val="00567977"/>
    <w:rsid w:val="00572BCB"/>
    <w:rsid w:val="005739EF"/>
    <w:rsid w:val="00576A3E"/>
    <w:rsid w:val="00580876"/>
    <w:rsid w:val="0058105F"/>
    <w:rsid w:val="00581FE8"/>
    <w:rsid w:val="00582B5A"/>
    <w:rsid w:val="00582CCB"/>
    <w:rsid w:val="0058427B"/>
    <w:rsid w:val="0058587F"/>
    <w:rsid w:val="005858AF"/>
    <w:rsid w:val="00587229"/>
    <w:rsid w:val="0059054B"/>
    <w:rsid w:val="00593506"/>
    <w:rsid w:val="0059699F"/>
    <w:rsid w:val="005976EA"/>
    <w:rsid w:val="005A6003"/>
    <w:rsid w:val="005A63B2"/>
    <w:rsid w:val="005A6A8C"/>
    <w:rsid w:val="005B1360"/>
    <w:rsid w:val="005B375F"/>
    <w:rsid w:val="005B6308"/>
    <w:rsid w:val="005C05AD"/>
    <w:rsid w:val="005C07C2"/>
    <w:rsid w:val="005C0B8E"/>
    <w:rsid w:val="005C1732"/>
    <w:rsid w:val="005C4123"/>
    <w:rsid w:val="005C464C"/>
    <w:rsid w:val="005C7631"/>
    <w:rsid w:val="005C7D81"/>
    <w:rsid w:val="005D1675"/>
    <w:rsid w:val="005D20F0"/>
    <w:rsid w:val="005D3D01"/>
    <w:rsid w:val="005D70B4"/>
    <w:rsid w:val="005E5C39"/>
    <w:rsid w:val="005F092B"/>
    <w:rsid w:val="005F0C9F"/>
    <w:rsid w:val="005F1631"/>
    <w:rsid w:val="005F181B"/>
    <w:rsid w:val="005F2588"/>
    <w:rsid w:val="005F2D5E"/>
    <w:rsid w:val="005F4D50"/>
    <w:rsid w:val="005F68BF"/>
    <w:rsid w:val="005F7457"/>
    <w:rsid w:val="005F78F0"/>
    <w:rsid w:val="00600896"/>
    <w:rsid w:val="006015FF"/>
    <w:rsid w:val="00603B15"/>
    <w:rsid w:val="006043CF"/>
    <w:rsid w:val="00604D7F"/>
    <w:rsid w:val="006053D8"/>
    <w:rsid w:val="00606AE0"/>
    <w:rsid w:val="00614C17"/>
    <w:rsid w:val="006177D9"/>
    <w:rsid w:val="00621289"/>
    <w:rsid w:val="006218F0"/>
    <w:rsid w:val="00623B1A"/>
    <w:rsid w:val="00625E22"/>
    <w:rsid w:val="006264A2"/>
    <w:rsid w:val="006275EF"/>
    <w:rsid w:val="00627BA2"/>
    <w:rsid w:val="00630AF8"/>
    <w:rsid w:val="00632AFA"/>
    <w:rsid w:val="00632DEF"/>
    <w:rsid w:val="00634E20"/>
    <w:rsid w:val="00637618"/>
    <w:rsid w:val="0064303F"/>
    <w:rsid w:val="00643E88"/>
    <w:rsid w:val="0064414D"/>
    <w:rsid w:val="006446AD"/>
    <w:rsid w:val="00645AB3"/>
    <w:rsid w:val="0064748C"/>
    <w:rsid w:val="00651661"/>
    <w:rsid w:val="00653FCE"/>
    <w:rsid w:val="00660BEC"/>
    <w:rsid w:val="006611E9"/>
    <w:rsid w:val="00661257"/>
    <w:rsid w:val="006617A5"/>
    <w:rsid w:val="00665BB2"/>
    <w:rsid w:val="006734A7"/>
    <w:rsid w:val="006737B9"/>
    <w:rsid w:val="00675129"/>
    <w:rsid w:val="00675A7F"/>
    <w:rsid w:val="0067655A"/>
    <w:rsid w:val="00677B5E"/>
    <w:rsid w:val="00680859"/>
    <w:rsid w:val="006845E1"/>
    <w:rsid w:val="006845F5"/>
    <w:rsid w:val="006915F2"/>
    <w:rsid w:val="006925CA"/>
    <w:rsid w:val="006934B0"/>
    <w:rsid w:val="006940F5"/>
    <w:rsid w:val="00694479"/>
    <w:rsid w:val="00694DA5"/>
    <w:rsid w:val="00695418"/>
    <w:rsid w:val="006977CA"/>
    <w:rsid w:val="00697C71"/>
    <w:rsid w:val="006A30A8"/>
    <w:rsid w:val="006A57AB"/>
    <w:rsid w:val="006A6293"/>
    <w:rsid w:val="006A7772"/>
    <w:rsid w:val="006A7916"/>
    <w:rsid w:val="006B07E9"/>
    <w:rsid w:val="006B1DDF"/>
    <w:rsid w:val="006B51B0"/>
    <w:rsid w:val="006B5E3E"/>
    <w:rsid w:val="006C3192"/>
    <w:rsid w:val="006C3F62"/>
    <w:rsid w:val="006C51A0"/>
    <w:rsid w:val="006C5BA2"/>
    <w:rsid w:val="006C6AED"/>
    <w:rsid w:val="006D0021"/>
    <w:rsid w:val="006D24DF"/>
    <w:rsid w:val="006D2CAF"/>
    <w:rsid w:val="006D313D"/>
    <w:rsid w:val="006D3F8D"/>
    <w:rsid w:val="006D3FBB"/>
    <w:rsid w:val="006E0836"/>
    <w:rsid w:val="006E2060"/>
    <w:rsid w:val="006E2648"/>
    <w:rsid w:val="006E4114"/>
    <w:rsid w:val="006E4D86"/>
    <w:rsid w:val="006E6453"/>
    <w:rsid w:val="006F09EA"/>
    <w:rsid w:val="006F17BE"/>
    <w:rsid w:val="006F20D2"/>
    <w:rsid w:val="006F3AE7"/>
    <w:rsid w:val="006F4CB8"/>
    <w:rsid w:val="006F53F3"/>
    <w:rsid w:val="006F5455"/>
    <w:rsid w:val="006F70B5"/>
    <w:rsid w:val="006F7627"/>
    <w:rsid w:val="00701C8E"/>
    <w:rsid w:val="00702031"/>
    <w:rsid w:val="0070371D"/>
    <w:rsid w:val="00704A0D"/>
    <w:rsid w:val="00705328"/>
    <w:rsid w:val="00705D5B"/>
    <w:rsid w:val="00706D50"/>
    <w:rsid w:val="00706FE6"/>
    <w:rsid w:val="00710DBD"/>
    <w:rsid w:val="00713D77"/>
    <w:rsid w:val="00717A2E"/>
    <w:rsid w:val="00720A97"/>
    <w:rsid w:val="00720E0D"/>
    <w:rsid w:val="007213CA"/>
    <w:rsid w:val="0072279B"/>
    <w:rsid w:val="00727A98"/>
    <w:rsid w:val="00727E2E"/>
    <w:rsid w:val="007300EB"/>
    <w:rsid w:val="00730349"/>
    <w:rsid w:val="00733729"/>
    <w:rsid w:val="00734F75"/>
    <w:rsid w:val="00735C20"/>
    <w:rsid w:val="00736BA1"/>
    <w:rsid w:val="007371CC"/>
    <w:rsid w:val="00737971"/>
    <w:rsid w:val="007379ED"/>
    <w:rsid w:val="00737FCF"/>
    <w:rsid w:val="00740E28"/>
    <w:rsid w:val="00741DB7"/>
    <w:rsid w:val="007420DA"/>
    <w:rsid w:val="00744832"/>
    <w:rsid w:val="007459FC"/>
    <w:rsid w:val="00745A8C"/>
    <w:rsid w:val="00745F9D"/>
    <w:rsid w:val="00746E16"/>
    <w:rsid w:val="00747729"/>
    <w:rsid w:val="00750281"/>
    <w:rsid w:val="00751D66"/>
    <w:rsid w:val="00751E1F"/>
    <w:rsid w:val="00753B0E"/>
    <w:rsid w:val="00754711"/>
    <w:rsid w:val="00754E52"/>
    <w:rsid w:val="00755187"/>
    <w:rsid w:val="007578FC"/>
    <w:rsid w:val="00761B29"/>
    <w:rsid w:val="0076328B"/>
    <w:rsid w:val="0076742D"/>
    <w:rsid w:val="00767564"/>
    <w:rsid w:val="00767A96"/>
    <w:rsid w:val="007701FB"/>
    <w:rsid w:val="00770419"/>
    <w:rsid w:val="00771735"/>
    <w:rsid w:val="00771873"/>
    <w:rsid w:val="00772109"/>
    <w:rsid w:val="00772411"/>
    <w:rsid w:val="00772520"/>
    <w:rsid w:val="0077262F"/>
    <w:rsid w:val="00773445"/>
    <w:rsid w:val="00774439"/>
    <w:rsid w:val="007761C0"/>
    <w:rsid w:val="00781B81"/>
    <w:rsid w:val="007825EB"/>
    <w:rsid w:val="00782AFD"/>
    <w:rsid w:val="007852AD"/>
    <w:rsid w:val="007868B6"/>
    <w:rsid w:val="00790A98"/>
    <w:rsid w:val="00790D88"/>
    <w:rsid w:val="00795638"/>
    <w:rsid w:val="00795F7D"/>
    <w:rsid w:val="00797547"/>
    <w:rsid w:val="007A093E"/>
    <w:rsid w:val="007A1143"/>
    <w:rsid w:val="007A13DE"/>
    <w:rsid w:val="007A1ACD"/>
    <w:rsid w:val="007A5DB0"/>
    <w:rsid w:val="007A6C6A"/>
    <w:rsid w:val="007A7C00"/>
    <w:rsid w:val="007A7DAE"/>
    <w:rsid w:val="007B225B"/>
    <w:rsid w:val="007B40BA"/>
    <w:rsid w:val="007B5FA4"/>
    <w:rsid w:val="007B75C1"/>
    <w:rsid w:val="007B7E3C"/>
    <w:rsid w:val="007C0C56"/>
    <w:rsid w:val="007C388D"/>
    <w:rsid w:val="007C3A8F"/>
    <w:rsid w:val="007C486E"/>
    <w:rsid w:val="007C57BC"/>
    <w:rsid w:val="007C5B68"/>
    <w:rsid w:val="007C5CF1"/>
    <w:rsid w:val="007C7163"/>
    <w:rsid w:val="007D1BDE"/>
    <w:rsid w:val="007D297C"/>
    <w:rsid w:val="007D3EB3"/>
    <w:rsid w:val="007D48A3"/>
    <w:rsid w:val="007D55F5"/>
    <w:rsid w:val="007D7604"/>
    <w:rsid w:val="007E0A44"/>
    <w:rsid w:val="007E1B6F"/>
    <w:rsid w:val="007E2F44"/>
    <w:rsid w:val="007E3538"/>
    <w:rsid w:val="007E44C6"/>
    <w:rsid w:val="007E4576"/>
    <w:rsid w:val="007E65D1"/>
    <w:rsid w:val="007F070A"/>
    <w:rsid w:val="007F31F9"/>
    <w:rsid w:val="007F3C93"/>
    <w:rsid w:val="007F6568"/>
    <w:rsid w:val="007F66DF"/>
    <w:rsid w:val="00802A28"/>
    <w:rsid w:val="00802CA6"/>
    <w:rsid w:val="00803F1F"/>
    <w:rsid w:val="00804B5A"/>
    <w:rsid w:val="008062F4"/>
    <w:rsid w:val="00806768"/>
    <w:rsid w:val="008156DE"/>
    <w:rsid w:val="00820C1E"/>
    <w:rsid w:val="008217F2"/>
    <w:rsid w:val="0082328C"/>
    <w:rsid w:val="008261C1"/>
    <w:rsid w:val="00826B5A"/>
    <w:rsid w:val="008310EE"/>
    <w:rsid w:val="00831203"/>
    <w:rsid w:val="008318DF"/>
    <w:rsid w:val="00831A6F"/>
    <w:rsid w:val="00831A98"/>
    <w:rsid w:val="00833104"/>
    <w:rsid w:val="00834688"/>
    <w:rsid w:val="008365AC"/>
    <w:rsid w:val="008407ED"/>
    <w:rsid w:val="00840E0E"/>
    <w:rsid w:val="008440C5"/>
    <w:rsid w:val="008466CB"/>
    <w:rsid w:val="0084718B"/>
    <w:rsid w:val="008471FA"/>
    <w:rsid w:val="00852AD7"/>
    <w:rsid w:val="00856332"/>
    <w:rsid w:val="008575E5"/>
    <w:rsid w:val="008636B0"/>
    <w:rsid w:val="0086470A"/>
    <w:rsid w:val="00865A85"/>
    <w:rsid w:val="00865B97"/>
    <w:rsid w:val="008660E7"/>
    <w:rsid w:val="00867B08"/>
    <w:rsid w:val="00872036"/>
    <w:rsid w:val="008730AB"/>
    <w:rsid w:val="0087409C"/>
    <w:rsid w:val="00874FE1"/>
    <w:rsid w:val="00875C59"/>
    <w:rsid w:val="00875E20"/>
    <w:rsid w:val="00875FF7"/>
    <w:rsid w:val="00876916"/>
    <w:rsid w:val="00877B2F"/>
    <w:rsid w:val="008803C2"/>
    <w:rsid w:val="008810BD"/>
    <w:rsid w:val="00882AD9"/>
    <w:rsid w:val="008848B6"/>
    <w:rsid w:val="00885337"/>
    <w:rsid w:val="0088610B"/>
    <w:rsid w:val="00890D54"/>
    <w:rsid w:val="008926A3"/>
    <w:rsid w:val="008926E9"/>
    <w:rsid w:val="008A1BC9"/>
    <w:rsid w:val="008A3E19"/>
    <w:rsid w:val="008B0B62"/>
    <w:rsid w:val="008B0F88"/>
    <w:rsid w:val="008B2F83"/>
    <w:rsid w:val="008B4EEE"/>
    <w:rsid w:val="008B6BA8"/>
    <w:rsid w:val="008B7A1E"/>
    <w:rsid w:val="008C1EDF"/>
    <w:rsid w:val="008C38B3"/>
    <w:rsid w:val="008C4161"/>
    <w:rsid w:val="008C55DB"/>
    <w:rsid w:val="008D35B5"/>
    <w:rsid w:val="008D3E86"/>
    <w:rsid w:val="008D616B"/>
    <w:rsid w:val="008D7D28"/>
    <w:rsid w:val="008E1135"/>
    <w:rsid w:val="008E2E8F"/>
    <w:rsid w:val="008E3655"/>
    <w:rsid w:val="008E44E2"/>
    <w:rsid w:val="008E4892"/>
    <w:rsid w:val="008E4AA2"/>
    <w:rsid w:val="008E68F1"/>
    <w:rsid w:val="008E6F81"/>
    <w:rsid w:val="008F07FB"/>
    <w:rsid w:val="008F0A6D"/>
    <w:rsid w:val="008F234F"/>
    <w:rsid w:val="008F52F0"/>
    <w:rsid w:val="00900A15"/>
    <w:rsid w:val="0090150E"/>
    <w:rsid w:val="009020A9"/>
    <w:rsid w:val="00903928"/>
    <w:rsid w:val="0090444B"/>
    <w:rsid w:val="009056A9"/>
    <w:rsid w:val="00905C3A"/>
    <w:rsid w:val="00905F08"/>
    <w:rsid w:val="009067A6"/>
    <w:rsid w:val="0090711B"/>
    <w:rsid w:val="00907DFE"/>
    <w:rsid w:val="009100D3"/>
    <w:rsid w:val="009107CE"/>
    <w:rsid w:val="009124FC"/>
    <w:rsid w:val="009131E4"/>
    <w:rsid w:val="00913D55"/>
    <w:rsid w:val="009148D3"/>
    <w:rsid w:val="00914D1C"/>
    <w:rsid w:val="009150BC"/>
    <w:rsid w:val="009203A1"/>
    <w:rsid w:val="00920A82"/>
    <w:rsid w:val="00924458"/>
    <w:rsid w:val="0092467C"/>
    <w:rsid w:val="009256D6"/>
    <w:rsid w:val="0093147C"/>
    <w:rsid w:val="009320F6"/>
    <w:rsid w:val="009327E5"/>
    <w:rsid w:val="009333FE"/>
    <w:rsid w:val="0093378D"/>
    <w:rsid w:val="00934B6C"/>
    <w:rsid w:val="00934C6A"/>
    <w:rsid w:val="00935868"/>
    <w:rsid w:val="0094123D"/>
    <w:rsid w:val="009419A7"/>
    <w:rsid w:val="0094462C"/>
    <w:rsid w:val="00944C35"/>
    <w:rsid w:val="00945AA0"/>
    <w:rsid w:val="00947FD1"/>
    <w:rsid w:val="00950E06"/>
    <w:rsid w:val="009514ED"/>
    <w:rsid w:val="009518F2"/>
    <w:rsid w:val="009538E2"/>
    <w:rsid w:val="00953B96"/>
    <w:rsid w:val="009560A6"/>
    <w:rsid w:val="0095735C"/>
    <w:rsid w:val="009604CB"/>
    <w:rsid w:val="00960569"/>
    <w:rsid w:val="00960C08"/>
    <w:rsid w:val="009626A4"/>
    <w:rsid w:val="00963248"/>
    <w:rsid w:val="009646A5"/>
    <w:rsid w:val="009660D7"/>
    <w:rsid w:val="00966B99"/>
    <w:rsid w:val="00971395"/>
    <w:rsid w:val="0097172C"/>
    <w:rsid w:val="0097353C"/>
    <w:rsid w:val="009757E1"/>
    <w:rsid w:val="00981133"/>
    <w:rsid w:val="00982A6D"/>
    <w:rsid w:val="0098560C"/>
    <w:rsid w:val="00985EB1"/>
    <w:rsid w:val="00986ED6"/>
    <w:rsid w:val="00986F0F"/>
    <w:rsid w:val="00987C1B"/>
    <w:rsid w:val="009901FE"/>
    <w:rsid w:val="009912E7"/>
    <w:rsid w:val="00991D49"/>
    <w:rsid w:val="00991DD3"/>
    <w:rsid w:val="00992AAB"/>
    <w:rsid w:val="00992F9B"/>
    <w:rsid w:val="009932E6"/>
    <w:rsid w:val="009A002E"/>
    <w:rsid w:val="009A0062"/>
    <w:rsid w:val="009A21BA"/>
    <w:rsid w:val="009A23C4"/>
    <w:rsid w:val="009A28ED"/>
    <w:rsid w:val="009A328B"/>
    <w:rsid w:val="009A389B"/>
    <w:rsid w:val="009A3ED8"/>
    <w:rsid w:val="009A657F"/>
    <w:rsid w:val="009A709D"/>
    <w:rsid w:val="009A7CBF"/>
    <w:rsid w:val="009B088D"/>
    <w:rsid w:val="009B0961"/>
    <w:rsid w:val="009B0A92"/>
    <w:rsid w:val="009B3FDF"/>
    <w:rsid w:val="009B4624"/>
    <w:rsid w:val="009B5284"/>
    <w:rsid w:val="009B5DF5"/>
    <w:rsid w:val="009B71EE"/>
    <w:rsid w:val="009C088C"/>
    <w:rsid w:val="009C2DFC"/>
    <w:rsid w:val="009C4868"/>
    <w:rsid w:val="009C49AC"/>
    <w:rsid w:val="009C6AD2"/>
    <w:rsid w:val="009C72D5"/>
    <w:rsid w:val="009D0EBC"/>
    <w:rsid w:val="009D12F9"/>
    <w:rsid w:val="009D1665"/>
    <w:rsid w:val="009D3108"/>
    <w:rsid w:val="009D4063"/>
    <w:rsid w:val="009D47A0"/>
    <w:rsid w:val="009D510D"/>
    <w:rsid w:val="009E164A"/>
    <w:rsid w:val="009E1CE0"/>
    <w:rsid w:val="009E4331"/>
    <w:rsid w:val="009E7F94"/>
    <w:rsid w:val="009F15BD"/>
    <w:rsid w:val="009F1F22"/>
    <w:rsid w:val="009F2951"/>
    <w:rsid w:val="009F37DD"/>
    <w:rsid w:val="009F3BB9"/>
    <w:rsid w:val="009F4D9D"/>
    <w:rsid w:val="009F552B"/>
    <w:rsid w:val="009F6B30"/>
    <w:rsid w:val="00A00AB6"/>
    <w:rsid w:val="00A01862"/>
    <w:rsid w:val="00A02396"/>
    <w:rsid w:val="00A028B7"/>
    <w:rsid w:val="00A03887"/>
    <w:rsid w:val="00A04D82"/>
    <w:rsid w:val="00A07E1E"/>
    <w:rsid w:val="00A131DC"/>
    <w:rsid w:val="00A14460"/>
    <w:rsid w:val="00A14F4E"/>
    <w:rsid w:val="00A16611"/>
    <w:rsid w:val="00A16D41"/>
    <w:rsid w:val="00A21DE2"/>
    <w:rsid w:val="00A23913"/>
    <w:rsid w:val="00A24073"/>
    <w:rsid w:val="00A27D5A"/>
    <w:rsid w:val="00A316B6"/>
    <w:rsid w:val="00A31845"/>
    <w:rsid w:val="00A32AB7"/>
    <w:rsid w:val="00A32B99"/>
    <w:rsid w:val="00A33700"/>
    <w:rsid w:val="00A34C64"/>
    <w:rsid w:val="00A35BD3"/>
    <w:rsid w:val="00A3703C"/>
    <w:rsid w:val="00A4014A"/>
    <w:rsid w:val="00A42B9B"/>
    <w:rsid w:val="00A42DD3"/>
    <w:rsid w:val="00A43A7C"/>
    <w:rsid w:val="00A47904"/>
    <w:rsid w:val="00A50687"/>
    <w:rsid w:val="00A51A76"/>
    <w:rsid w:val="00A52D55"/>
    <w:rsid w:val="00A53BBE"/>
    <w:rsid w:val="00A569B9"/>
    <w:rsid w:val="00A60F94"/>
    <w:rsid w:val="00A61075"/>
    <w:rsid w:val="00A61738"/>
    <w:rsid w:val="00A62740"/>
    <w:rsid w:val="00A628C5"/>
    <w:rsid w:val="00A63580"/>
    <w:rsid w:val="00A636A7"/>
    <w:rsid w:val="00A648A9"/>
    <w:rsid w:val="00A64B39"/>
    <w:rsid w:val="00A65B4B"/>
    <w:rsid w:val="00A65E7C"/>
    <w:rsid w:val="00A6608A"/>
    <w:rsid w:val="00A67072"/>
    <w:rsid w:val="00A670E9"/>
    <w:rsid w:val="00A70191"/>
    <w:rsid w:val="00A739FB"/>
    <w:rsid w:val="00A74310"/>
    <w:rsid w:val="00A74A22"/>
    <w:rsid w:val="00A76712"/>
    <w:rsid w:val="00A77346"/>
    <w:rsid w:val="00A80928"/>
    <w:rsid w:val="00A815A7"/>
    <w:rsid w:val="00A82200"/>
    <w:rsid w:val="00A82292"/>
    <w:rsid w:val="00A8351C"/>
    <w:rsid w:val="00A84662"/>
    <w:rsid w:val="00A84796"/>
    <w:rsid w:val="00A878EB"/>
    <w:rsid w:val="00A87BE6"/>
    <w:rsid w:val="00A920C3"/>
    <w:rsid w:val="00A92588"/>
    <w:rsid w:val="00A9392D"/>
    <w:rsid w:val="00A93C20"/>
    <w:rsid w:val="00A9656C"/>
    <w:rsid w:val="00A97186"/>
    <w:rsid w:val="00A97948"/>
    <w:rsid w:val="00A97A0C"/>
    <w:rsid w:val="00AA19FA"/>
    <w:rsid w:val="00AA1C06"/>
    <w:rsid w:val="00AA20AD"/>
    <w:rsid w:val="00AA242C"/>
    <w:rsid w:val="00AA3C72"/>
    <w:rsid w:val="00AA44F0"/>
    <w:rsid w:val="00AA60E3"/>
    <w:rsid w:val="00AA781C"/>
    <w:rsid w:val="00AB06B4"/>
    <w:rsid w:val="00AB06C0"/>
    <w:rsid w:val="00AB386D"/>
    <w:rsid w:val="00AB3FB4"/>
    <w:rsid w:val="00AB61DB"/>
    <w:rsid w:val="00AB6B03"/>
    <w:rsid w:val="00AC0E2B"/>
    <w:rsid w:val="00AC18AE"/>
    <w:rsid w:val="00AC1C55"/>
    <w:rsid w:val="00AC36DF"/>
    <w:rsid w:val="00AC4CF0"/>
    <w:rsid w:val="00AC5E68"/>
    <w:rsid w:val="00AC6496"/>
    <w:rsid w:val="00AC6553"/>
    <w:rsid w:val="00AC76B0"/>
    <w:rsid w:val="00AD085F"/>
    <w:rsid w:val="00AD1109"/>
    <w:rsid w:val="00AD1427"/>
    <w:rsid w:val="00AD1DCC"/>
    <w:rsid w:val="00AD2BDD"/>
    <w:rsid w:val="00AD3C24"/>
    <w:rsid w:val="00AD3CB3"/>
    <w:rsid w:val="00AD4E56"/>
    <w:rsid w:val="00AD62FF"/>
    <w:rsid w:val="00AE00FA"/>
    <w:rsid w:val="00AE0474"/>
    <w:rsid w:val="00AE0559"/>
    <w:rsid w:val="00AE60F1"/>
    <w:rsid w:val="00AE6B28"/>
    <w:rsid w:val="00AE77CD"/>
    <w:rsid w:val="00AE7FD7"/>
    <w:rsid w:val="00AF0902"/>
    <w:rsid w:val="00AF2A4E"/>
    <w:rsid w:val="00AF38A2"/>
    <w:rsid w:val="00AF506A"/>
    <w:rsid w:val="00AF66DD"/>
    <w:rsid w:val="00AF6E12"/>
    <w:rsid w:val="00AF7531"/>
    <w:rsid w:val="00B02858"/>
    <w:rsid w:val="00B03370"/>
    <w:rsid w:val="00B044F5"/>
    <w:rsid w:val="00B048EC"/>
    <w:rsid w:val="00B04B1F"/>
    <w:rsid w:val="00B06494"/>
    <w:rsid w:val="00B1050A"/>
    <w:rsid w:val="00B10F3E"/>
    <w:rsid w:val="00B1113C"/>
    <w:rsid w:val="00B16F33"/>
    <w:rsid w:val="00B172E0"/>
    <w:rsid w:val="00B17D40"/>
    <w:rsid w:val="00B17FF9"/>
    <w:rsid w:val="00B20D77"/>
    <w:rsid w:val="00B23FD0"/>
    <w:rsid w:val="00B24DC2"/>
    <w:rsid w:val="00B25E89"/>
    <w:rsid w:val="00B26FC3"/>
    <w:rsid w:val="00B2734A"/>
    <w:rsid w:val="00B31629"/>
    <w:rsid w:val="00B356DD"/>
    <w:rsid w:val="00B36E20"/>
    <w:rsid w:val="00B37070"/>
    <w:rsid w:val="00B40BE9"/>
    <w:rsid w:val="00B41A9A"/>
    <w:rsid w:val="00B42FBD"/>
    <w:rsid w:val="00B43E68"/>
    <w:rsid w:val="00B463AF"/>
    <w:rsid w:val="00B46D63"/>
    <w:rsid w:val="00B472B9"/>
    <w:rsid w:val="00B47B85"/>
    <w:rsid w:val="00B51A3B"/>
    <w:rsid w:val="00B52A3C"/>
    <w:rsid w:val="00B52B53"/>
    <w:rsid w:val="00B562D1"/>
    <w:rsid w:val="00B56877"/>
    <w:rsid w:val="00B62072"/>
    <w:rsid w:val="00B62DB3"/>
    <w:rsid w:val="00B64C30"/>
    <w:rsid w:val="00B6794F"/>
    <w:rsid w:val="00B700E7"/>
    <w:rsid w:val="00B7044F"/>
    <w:rsid w:val="00B713E1"/>
    <w:rsid w:val="00B72990"/>
    <w:rsid w:val="00B72F1C"/>
    <w:rsid w:val="00B733F0"/>
    <w:rsid w:val="00B73D49"/>
    <w:rsid w:val="00B75136"/>
    <w:rsid w:val="00B752C3"/>
    <w:rsid w:val="00B773E9"/>
    <w:rsid w:val="00B77A5A"/>
    <w:rsid w:val="00B83A4A"/>
    <w:rsid w:val="00B83C83"/>
    <w:rsid w:val="00B8497D"/>
    <w:rsid w:val="00B85362"/>
    <w:rsid w:val="00B85388"/>
    <w:rsid w:val="00B85874"/>
    <w:rsid w:val="00B85939"/>
    <w:rsid w:val="00B85C9C"/>
    <w:rsid w:val="00B85E0B"/>
    <w:rsid w:val="00B85F13"/>
    <w:rsid w:val="00B8729C"/>
    <w:rsid w:val="00B8762E"/>
    <w:rsid w:val="00B87F99"/>
    <w:rsid w:val="00B9010F"/>
    <w:rsid w:val="00B9202C"/>
    <w:rsid w:val="00B937F4"/>
    <w:rsid w:val="00B93DDE"/>
    <w:rsid w:val="00B94752"/>
    <w:rsid w:val="00B95566"/>
    <w:rsid w:val="00B95DD8"/>
    <w:rsid w:val="00B97B7D"/>
    <w:rsid w:val="00BA04FD"/>
    <w:rsid w:val="00BA299C"/>
    <w:rsid w:val="00BA34CE"/>
    <w:rsid w:val="00BA5098"/>
    <w:rsid w:val="00BA5B27"/>
    <w:rsid w:val="00BA65B7"/>
    <w:rsid w:val="00BB0D08"/>
    <w:rsid w:val="00BB1126"/>
    <w:rsid w:val="00BB163B"/>
    <w:rsid w:val="00BB235E"/>
    <w:rsid w:val="00BB4E1B"/>
    <w:rsid w:val="00BB5F96"/>
    <w:rsid w:val="00BB6758"/>
    <w:rsid w:val="00BC0968"/>
    <w:rsid w:val="00BC1E47"/>
    <w:rsid w:val="00BC3832"/>
    <w:rsid w:val="00BC3BD1"/>
    <w:rsid w:val="00BC3D4E"/>
    <w:rsid w:val="00BC53D7"/>
    <w:rsid w:val="00BC56E1"/>
    <w:rsid w:val="00BD02D8"/>
    <w:rsid w:val="00BD0FEC"/>
    <w:rsid w:val="00BD284D"/>
    <w:rsid w:val="00BD29FD"/>
    <w:rsid w:val="00BD2DA6"/>
    <w:rsid w:val="00BD2E33"/>
    <w:rsid w:val="00BD30EA"/>
    <w:rsid w:val="00BD366C"/>
    <w:rsid w:val="00BD4E24"/>
    <w:rsid w:val="00BD5577"/>
    <w:rsid w:val="00BD59BE"/>
    <w:rsid w:val="00BD6E6C"/>
    <w:rsid w:val="00BD6FB7"/>
    <w:rsid w:val="00BD7A8E"/>
    <w:rsid w:val="00BE040F"/>
    <w:rsid w:val="00BE083E"/>
    <w:rsid w:val="00BE0F40"/>
    <w:rsid w:val="00BE0FCC"/>
    <w:rsid w:val="00BE243E"/>
    <w:rsid w:val="00BF12C2"/>
    <w:rsid w:val="00BF250B"/>
    <w:rsid w:val="00BF4906"/>
    <w:rsid w:val="00BF63DD"/>
    <w:rsid w:val="00BF746C"/>
    <w:rsid w:val="00BF7698"/>
    <w:rsid w:val="00BF7D22"/>
    <w:rsid w:val="00C0016A"/>
    <w:rsid w:val="00C0028C"/>
    <w:rsid w:val="00C00AEB"/>
    <w:rsid w:val="00C02908"/>
    <w:rsid w:val="00C039D4"/>
    <w:rsid w:val="00C04CD5"/>
    <w:rsid w:val="00C06527"/>
    <w:rsid w:val="00C0712A"/>
    <w:rsid w:val="00C076BA"/>
    <w:rsid w:val="00C1059F"/>
    <w:rsid w:val="00C10642"/>
    <w:rsid w:val="00C12ACD"/>
    <w:rsid w:val="00C12C58"/>
    <w:rsid w:val="00C13093"/>
    <w:rsid w:val="00C158B4"/>
    <w:rsid w:val="00C15D06"/>
    <w:rsid w:val="00C2085E"/>
    <w:rsid w:val="00C214E7"/>
    <w:rsid w:val="00C21B94"/>
    <w:rsid w:val="00C22E1D"/>
    <w:rsid w:val="00C233D7"/>
    <w:rsid w:val="00C23447"/>
    <w:rsid w:val="00C24105"/>
    <w:rsid w:val="00C27814"/>
    <w:rsid w:val="00C30307"/>
    <w:rsid w:val="00C31FBA"/>
    <w:rsid w:val="00C329DB"/>
    <w:rsid w:val="00C3359B"/>
    <w:rsid w:val="00C34845"/>
    <w:rsid w:val="00C34937"/>
    <w:rsid w:val="00C34B2B"/>
    <w:rsid w:val="00C35BB9"/>
    <w:rsid w:val="00C35F03"/>
    <w:rsid w:val="00C4533B"/>
    <w:rsid w:val="00C45762"/>
    <w:rsid w:val="00C513C4"/>
    <w:rsid w:val="00C52759"/>
    <w:rsid w:val="00C5299C"/>
    <w:rsid w:val="00C532BE"/>
    <w:rsid w:val="00C53314"/>
    <w:rsid w:val="00C54E55"/>
    <w:rsid w:val="00C5503C"/>
    <w:rsid w:val="00C55AB7"/>
    <w:rsid w:val="00C566F6"/>
    <w:rsid w:val="00C57E0C"/>
    <w:rsid w:val="00C60E8C"/>
    <w:rsid w:val="00C61419"/>
    <w:rsid w:val="00C61805"/>
    <w:rsid w:val="00C63875"/>
    <w:rsid w:val="00C63A30"/>
    <w:rsid w:val="00C63C13"/>
    <w:rsid w:val="00C67A26"/>
    <w:rsid w:val="00C70059"/>
    <w:rsid w:val="00C74C04"/>
    <w:rsid w:val="00C7618E"/>
    <w:rsid w:val="00C769BD"/>
    <w:rsid w:val="00C80372"/>
    <w:rsid w:val="00C80A8E"/>
    <w:rsid w:val="00C818D8"/>
    <w:rsid w:val="00C81B2D"/>
    <w:rsid w:val="00C82D2C"/>
    <w:rsid w:val="00C83B66"/>
    <w:rsid w:val="00C83F22"/>
    <w:rsid w:val="00C8448E"/>
    <w:rsid w:val="00C84BC5"/>
    <w:rsid w:val="00C909BE"/>
    <w:rsid w:val="00C90BE6"/>
    <w:rsid w:val="00C915F9"/>
    <w:rsid w:val="00C91DF1"/>
    <w:rsid w:val="00C92B7B"/>
    <w:rsid w:val="00C964AF"/>
    <w:rsid w:val="00C967EE"/>
    <w:rsid w:val="00C9739A"/>
    <w:rsid w:val="00CA0185"/>
    <w:rsid w:val="00CA2F0F"/>
    <w:rsid w:val="00CA3F9B"/>
    <w:rsid w:val="00CA45B1"/>
    <w:rsid w:val="00CA4918"/>
    <w:rsid w:val="00CA4EE0"/>
    <w:rsid w:val="00CA528C"/>
    <w:rsid w:val="00CA5E62"/>
    <w:rsid w:val="00CA6DC9"/>
    <w:rsid w:val="00CA7526"/>
    <w:rsid w:val="00CA7A96"/>
    <w:rsid w:val="00CB0EE1"/>
    <w:rsid w:val="00CB1209"/>
    <w:rsid w:val="00CB2785"/>
    <w:rsid w:val="00CB4AE8"/>
    <w:rsid w:val="00CB4F05"/>
    <w:rsid w:val="00CC0904"/>
    <w:rsid w:val="00CC4972"/>
    <w:rsid w:val="00CC545C"/>
    <w:rsid w:val="00CC7E6D"/>
    <w:rsid w:val="00CD0EDE"/>
    <w:rsid w:val="00CD39E3"/>
    <w:rsid w:val="00CD4D73"/>
    <w:rsid w:val="00CD511D"/>
    <w:rsid w:val="00CD730D"/>
    <w:rsid w:val="00CD7A61"/>
    <w:rsid w:val="00CD7B5F"/>
    <w:rsid w:val="00CE5E2D"/>
    <w:rsid w:val="00CF0F86"/>
    <w:rsid w:val="00CF3AFE"/>
    <w:rsid w:val="00CF41DB"/>
    <w:rsid w:val="00CF4957"/>
    <w:rsid w:val="00CF5696"/>
    <w:rsid w:val="00CF5DC3"/>
    <w:rsid w:val="00CF7430"/>
    <w:rsid w:val="00CF7C13"/>
    <w:rsid w:val="00D00CCE"/>
    <w:rsid w:val="00D00FA8"/>
    <w:rsid w:val="00D02B5F"/>
    <w:rsid w:val="00D07B50"/>
    <w:rsid w:val="00D07C75"/>
    <w:rsid w:val="00D10DD2"/>
    <w:rsid w:val="00D10E20"/>
    <w:rsid w:val="00D1120B"/>
    <w:rsid w:val="00D11360"/>
    <w:rsid w:val="00D12BC6"/>
    <w:rsid w:val="00D155AF"/>
    <w:rsid w:val="00D15C12"/>
    <w:rsid w:val="00D16F7B"/>
    <w:rsid w:val="00D1758D"/>
    <w:rsid w:val="00D203DD"/>
    <w:rsid w:val="00D205D8"/>
    <w:rsid w:val="00D22765"/>
    <w:rsid w:val="00D24281"/>
    <w:rsid w:val="00D30CFD"/>
    <w:rsid w:val="00D30D38"/>
    <w:rsid w:val="00D30E52"/>
    <w:rsid w:val="00D31320"/>
    <w:rsid w:val="00D315C5"/>
    <w:rsid w:val="00D31E00"/>
    <w:rsid w:val="00D33AC3"/>
    <w:rsid w:val="00D35986"/>
    <w:rsid w:val="00D403D9"/>
    <w:rsid w:val="00D40599"/>
    <w:rsid w:val="00D420CC"/>
    <w:rsid w:val="00D43FE0"/>
    <w:rsid w:val="00D44FE7"/>
    <w:rsid w:val="00D456CE"/>
    <w:rsid w:val="00D464C2"/>
    <w:rsid w:val="00D51122"/>
    <w:rsid w:val="00D5122A"/>
    <w:rsid w:val="00D54852"/>
    <w:rsid w:val="00D563DB"/>
    <w:rsid w:val="00D600C5"/>
    <w:rsid w:val="00D60595"/>
    <w:rsid w:val="00D61421"/>
    <w:rsid w:val="00D61FC4"/>
    <w:rsid w:val="00D6566E"/>
    <w:rsid w:val="00D66F3A"/>
    <w:rsid w:val="00D70979"/>
    <w:rsid w:val="00D71807"/>
    <w:rsid w:val="00D73814"/>
    <w:rsid w:val="00D73D20"/>
    <w:rsid w:val="00D748C5"/>
    <w:rsid w:val="00D759C0"/>
    <w:rsid w:val="00D76F62"/>
    <w:rsid w:val="00D80DF5"/>
    <w:rsid w:val="00D825BC"/>
    <w:rsid w:val="00D84600"/>
    <w:rsid w:val="00D84640"/>
    <w:rsid w:val="00D84FE2"/>
    <w:rsid w:val="00D867A2"/>
    <w:rsid w:val="00D91FC1"/>
    <w:rsid w:val="00D92364"/>
    <w:rsid w:val="00D923E4"/>
    <w:rsid w:val="00D932F0"/>
    <w:rsid w:val="00D945D7"/>
    <w:rsid w:val="00D95730"/>
    <w:rsid w:val="00D96C2B"/>
    <w:rsid w:val="00D96F76"/>
    <w:rsid w:val="00D97369"/>
    <w:rsid w:val="00D97DF7"/>
    <w:rsid w:val="00D97FAC"/>
    <w:rsid w:val="00DA0B78"/>
    <w:rsid w:val="00DA1C99"/>
    <w:rsid w:val="00DA2E55"/>
    <w:rsid w:val="00DA3581"/>
    <w:rsid w:val="00DA39B7"/>
    <w:rsid w:val="00DA407D"/>
    <w:rsid w:val="00DA4590"/>
    <w:rsid w:val="00DA47A3"/>
    <w:rsid w:val="00DA589A"/>
    <w:rsid w:val="00DA7DF7"/>
    <w:rsid w:val="00DB03B3"/>
    <w:rsid w:val="00DB1AFF"/>
    <w:rsid w:val="00DB4532"/>
    <w:rsid w:val="00DB4EA1"/>
    <w:rsid w:val="00DC06EF"/>
    <w:rsid w:val="00DC0A0A"/>
    <w:rsid w:val="00DC188A"/>
    <w:rsid w:val="00DC1C4E"/>
    <w:rsid w:val="00DC2C98"/>
    <w:rsid w:val="00DC4FC9"/>
    <w:rsid w:val="00DC5DB8"/>
    <w:rsid w:val="00DC712D"/>
    <w:rsid w:val="00DC74C5"/>
    <w:rsid w:val="00DC7905"/>
    <w:rsid w:val="00DD028C"/>
    <w:rsid w:val="00DD185E"/>
    <w:rsid w:val="00DD5DBE"/>
    <w:rsid w:val="00DE330C"/>
    <w:rsid w:val="00DE4914"/>
    <w:rsid w:val="00DF0779"/>
    <w:rsid w:val="00DF08EA"/>
    <w:rsid w:val="00DF0D33"/>
    <w:rsid w:val="00DF4653"/>
    <w:rsid w:val="00DF4C29"/>
    <w:rsid w:val="00DF5D31"/>
    <w:rsid w:val="00DF6756"/>
    <w:rsid w:val="00E0222B"/>
    <w:rsid w:val="00E023A1"/>
    <w:rsid w:val="00E02AF2"/>
    <w:rsid w:val="00E02DA0"/>
    <w:rsid w:val="00E06BEB"/>
    <w:rsid w:val="00E13774"/>
    <w:rsid w:val="00E1490E"/>
    <w:rsid w:val="00E14C76"/>
    <w:rsid w:val="00E15EDC"/>
    <w:rsid w:val="00E17C3E"/>
    <w:rsid w:val="00E202CB"/>
    <w:rsid w:val="00E233E1"/>
    <w:rsid w:val="00E24B80"/>
    <w:rsid w:val="00E252F4"/>
    <w:rsid w:val="00E25368"/>
    <w:rsid w:val="00E2551F"/>
    <w:rsid w:val="00E25A22"/>
    <w:rsid w:val="00E25A59"/>
    <w:rsid w:val="00E26519"/>
    <w:rsid w:val="00E27AFE"/>
    <w:rsid w:val="00E27D1D"/>
    <w:rsid w:val="00E31880"/>
    <w:rsid w:val="00E31B7D"/>
    <w:rsid w:val="00E33FBF"/>
    <w:rsid w:val="00E34CCA"/>
    <w:rsid w:val="00E34F05"/>
    <w:rsid w:val="00E3706A"/>
    <w:rsid w:val="00E372E3"/>
    <w:rsid w:val="00E40A93"/>
    <w:rsid w:val="00E41722"/>
    <w:rsid w:val="00E4779B"/>
    <w:rsid w:val="00E47C0A"/>
    <w:rsid w:val="00E51041"/>
    <w:rsid w:val="00E5255B"/>
    <w:rsid w:val="00E53BD4"/>
    <w:rsid w:val="00E55AF4"/>
    <w:rsid w:val="00E55F2B"/>
    <w:rsid w:val="00E5645C"/>
    <w:rsid w:val="00E57043"/>
    <w:rsid w:val="00E5770E"/>
    <w:rsid w:val="00E643CC"/>
    <w:rsid w:val="00E64ECB"/>
    <w:rsid w:val="00E673BA"/>
    <w:rsid w:val="00E67FCD"/>
    <w:rsid w:val="00E7056A"/>
    <w:rsid w:val="00E70CE3"/>
    <w:rsid w:val="00E70D25"/>
    <w:rsid w:val="00E711E9"/>
    <w:rsid w:val="00E71822"/>
    <w:rsid w:val="00E71A37"/>
    <w:rsid w:val="00E76A4A"/>
    <w:rsid w:val="00E80FAE"/>
    <w:rsid w:val="00E81F62"/>
    <w:rsid w:val="00E83A3F"/>
    <w:rsid w:val="00E96BD6"/>
    <w:rsid w:val="00EA3684"/>
    <w:rsid w:val="00EA3A24"/>
    <w:rsid w:val="00EA4AB8"/>
    <w:rsid w:val="00EA577F"/>
    <w:rsid w:val="00EA5C5D"/>
    <w:rsid w:val="00EA6341"/>
    <w:rsid w:val="00EA702F"/>
    <w:rsid w:val="00EA7B2F"/>
    <w:rsid w:val="00EA7FB0"/>
    <w:rsid w:val="00EB0E89"/>
    <w:rsid w:val="00EB2178"/>
    <w:rsid w:val="00EB2BA7"/>
    <w:rsid w:val="00EB35FE"/>
    <w:rsid w:val="00EB3637"/>
    <w:rsid w:val="00EB56A3"/>
    <w:rsid w:val="00EB7CC2"/>
    <w:rsid w:val="00EC0664"/>
    <w:rsid w:val="00EC219C"/>
    <w:rsid w:val="00EC5C9A"/>
    <w:rsid w:val="00EC7EC4"/>
    <w:rsid w:val="00ED0292"/>
    <w:rsid w:val="00ED0FC6"/>
    <w:rsid w:val="00ED2400"/>
    <w:rsid w:val="00ED2F66"/>
    <w:rsid w:val="00ED33CD"/>
    <w:rsid w:val="00ED5501"/>
    <w:rsid w:val="00ED620D"/>
    <w:rsid w:val="00ED638D"/>
    <w:rsid w:val="00ED77CB"/>
    <w:rsid w:val="00EE065B"/>
    <w:rsid w:val="00EE0923"/>
    <w:rsid w:val="00EE1BF8"/>
    <w:rsid w:val="00EE1EAF"/>
    <w:rsid w:val="00EE68DE"/>
    <w:rsid w:val="00EF012D"/>
    <w:rsid w:val="00EF23EE"/>
    <w:rsid w:val="00EF2B04"/>
    <w:rsid w:val="00EF4001"/>
    <w:rsid w:val="00EF42C6"/>
    <w:rsid w:val="00EF6735"/>
    <w:rsid w:val="00F029F7"/>
    <w:rsid w:val="00F02F24"/>
    <w:rsid w:val="00F03E67"/>
    <w:rsid w:val="00F03E80"/>
    <w:rsid w:val="00F03F8E"/>
    <w:rsid w:val="00F04524"/>
    <w:rsid w:val="00F0473E"/>
    <w:rsid w:val="00F04939"/>
    <w:rsid w:val="00F06428"/>
    <w:rsid w:val="00F070DA"/>
    <w:rsid w:val="00F07690"/>
    <w:rsid w:val="00F07E0A"/>
    <w:rsid w:val="00F07E0D"/>
    <w:rsid w:val="00F1128E"/>
    <w:rsid w:val="00F113F7"/>
    <w:rsid w:val="00F125F7"/>
    <w:rsid w:val="00F12DAF"/>
    <w:rsid w:val="00F1446C"/>
    <w:rsid w:val="00F16002"/>
    <w:rsid w:val="00F169D2"/>
    <w:rsid w:val="00F17304"/>
    <w:rsid w:val="00F17316"/>
    <w:rsid w:val="00F17898"/>
    <w:rsid w:val="00F20FAB"/>
    <w:rsid w:val="00F21CE7"/>
    <w:rsid w:val="00F2264A"/>
    <w:rsid w:val="00F23B29"/>
    <w:rsid w:val="00F31206"/>
    <w:rsid w:val="00F3161C"/>
    <w:rsid w:val="00F31C67"/>
    <w:rsid w:val="00F32FC8"/>
    <w:rsid w:val="00F336BB"/>
    <w:rsid w:val="00F34FD3"/>
    <w:rsid w:val="00F35A69"/>
    <w:rsid w:val="00F3728B"/>
    <w:rsid w:val="00F37357"/>
    <w:rsid w:val="00F3780E"/>
    <w:rsid w:val="00F45CAB"/>
    <w:rsid w:val="00F477AB"/>
    <w:rsid w:val="00F5092D"/>
    <w:rsid w:val="00F50E9E"/>
    <w:rsid w:val="00F51136"/>
    <w:rsid w:val="00F51D0A"/>
    <w:rsid w:val="00F52509"/>
    <w:rsid w:val="00F5314D"/>
    <w:rsid w:val="00F54C67"/>
    <w:rsid w:val="00F56264"/>
    <w:rsid w:val="00F579BE"/>
    <w:rsid w:val="00F57C56"/>
    <w:rsid w:val="00F609E8"/>
    <w:rsid w:val="00F615B9"/>
    <w:rsid w:val="00F616CA"/>
    <w:rsid w:val="00F61BFF"/>
    <w:rsid w:val="00F65AE7"/>
    <w:rsid w:val="00F7178B"/>
    <w:rsid w:val="00F72992"/>
    <w:rsid w:val="00F820EB"/>
    <w:rsid w:val="00F82436"/>
    <w:rsid w:val="00F826F2"/>
    <w:rsid w:val="00F82853"/>
    <w:rsid w:val="00F82E79"/>
    <w:rsid w:val="00F84DAF"/>
    <w:rsid w:val="00F86561"/>
    <w:rsid w:val="00F86891"/>
    <w:rsid w:val="00F87A7D"/>
    <w:rsid w:val="00F900A7"/>
    <w:rsid w:val="00F90FBF"/>
    <w:rsid w:val="00F918EB"/>
    <w:rsid w:val="00F94872"/>
    <w:rsid w:val="00F95972"/>
    <w:rsid w:val="00F961EF"/>
    <w:rsid w:val="00F96EE1"/>
    <w:rsid w:val="00F978B3"/>
    <w:rsid w:val="00FA01C0"/>
    <w:rsid w:val="00FA0242"/>
    <w:rsid w:val="00FA025B"/>
    <w:rsid w:val="00FA3BC7"/>
    <w:rsid w:val="00FA5797"/>
    <w:rsid w:val="00FA5C31"/>
    <w:rsid w:val="00FA64C3"/>
    <w:rsid w:val="00FB070A"/>
    <w:rsid w:val="00FB45C5"/>
    <w:rsid w:val="00FB60B5"/>
    <w:rsid w:val="00FB6BF8"/>
    <w:rsid w:val="00FB7371"/>
    <w:rsid w:val="00FB75E6"/>
    <w:rsid w:val="00FB7EEA"/>
    <w:rsid w:val="00FC0BDE"/>
    <w:rsid w:val="00FC12D5"/>
    <w:rsid w:val="00FC1A25"/>
    <w:rsid w:val="00FC1B78"/>
    <w:rsid w:val="00FC47AB"/>
    <w:rsid w:val="00FC6889"/>
    <w:rsid w:val="00FC71E8"/>
    <w:rsid w:val="00FC7B60"/>
    <w:rsid w:val="00FC7BFE"/>
    <w:rsid w:val="00FD30C8"/>
    <w:rsid w:val="00FD4CA3"/>
    <w:rsid w:val="00FD689B"/>
    <w:rsid w:val="00FD7335"/>
    <w:rsid w:val="00FD7AC1"/>
    <w:rsid w:val="00FE0C06"/>
    <w:rsid w:val="00FE0D2B"/>
    <w:rsid w:val="00FE2D8B"/>
    <w:rsid w:val="00FE2FA4"/>
    <w:rsid w:val="00FE34A5"/>
    <w:rsid w:val="00FE4B0E"/>
    <w:rsid w:val="00FE6091"/>
    <w:rsid w:val="00FE68FF"/>
    <w:rsid w:val="00FE726B"/>
    <w:rsid w:val="00FF2DB1"/>
    <w:rsid w:val="00FF30E7"/>
    <w:rsid w:val="00FF3927"/>
    <w:rsid w:val="00FF3F14"/>
    <w:rsid w:val="00FF647A"/>
    <w:rsid w:val="00FF7710"/>
    <w:rsid w:val="03C4FD7D"/>
    <w:rsid w:val="07D70AF7"/>
    <w:rsid w:val="07E7B10E"/>
    <w:rsid w:val="085F2054"/>
    <w:rsid w:val="08FBFD9E"/>
    <w:rsid w:val="0BAA45A6"/>
    <w:rsid w:val="10BC6790"/>
    <w:rsid w:val="1192965C"/>
    <w:rsid w:val="1276BC02"/>
    <w:rsid w:val="14F77777"/>
    <w:rsid w:val="20092D06"/>
    <w:rsid w:val="2119D97B"/>
    <w:rsid w:val="283DC9CC"/>
    <w:rsid w:val="2B0CD549"/>
    <w:rsid w:val="2FDA45F0"/>
    <w:rsid w:val="3214A4E7"/>
    <w:rsid w:val="3262CED8"/>
    <w:rsid w:val="3552DBEF"/>
    <w:rsid w:val="356FB7D5"/>
    <w:rsid w:val="357F0743"/>
    <w:rsid w:val="3F590592"/>
    <w:rsid w:val="3F837632"/>
    <w:rsid w:val="465C520C"/>
    <w:rsid w:val="46D79D25"/>
    <w:rsid w:val="48EC8FFC"/>
    <w:rsid w:val="49EDA423"/>
    <w:rsid w:val="4CD1AA16"/>
    <w:rsid w:val="5BC63508"/>
    <w:rsid w:val="5C027EAE"/>
    <w:rsid w:val="5E24E561"/>
    <w:rsid w:val="5ECA2006"/>
    <w:rsid w:val="671A1783"/>
    <w:rsid w:val="6A7EF28E"/>
    <w:rsid w:val="6BE8535A"/>
    <w:rsid w:val="6F7507A8"/>
    <w:rsid w:val="72C5B61A"/>
    <w:rsid w:val="7921D17F"/>
    <w:rsid w:val="7B3E7D46"/>
    <w:rsid w:val="7B54D868"/>
    <w:rsid w:val="7BA2C140"/>
    <w:rsid w:val="7CE9BD01"/>
    <w:rsid w:val="7FF4BC4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09D5E722-C27F-4575-863A-6B9E86E3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AE3"/>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link w:val="ListParagraphChar"/>
    <w:uiPriority w:val="99"/>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paragraph" w:customStyle="1" w:styleId="paragraph">
    <w:name w:val="paragraph"/>
    <w:basedOn w:val="Normal"/>
    <w:rsid w:val="00B95566"/>
    <w:pPr>
      <w:spacing w:before="100" w:beforeAutospacing="1" w:after="100" w:afterAutospacing="1"/>
    </w:pPr>
    <w:rPr>
      <w:rFonts w:ascii="Times New Roman" w:eastAsia="Times New Roman" w:hAnsi="Times New Roman" w:cs="Times New Roman"/>
      <w:kern w:val="0"/>
      <w:lang w:eastAsia="zh-CN" w:bidi="th-TH"/>
      <w14:ligatures w14:val="none"/>
    </w:rPr>
  </w:style>
  <w:style w:type="character" w:customStyle="1" w:styleId="normaltextrun">
    <w:name w:val="normaltextrun"/>
    <w:basedOn w:val="DefaultParagraphFont"/>
    <w:rsid w:val="00B95566"/>
  </w:style>
  <w:style w:type="character" w:customStyle="1" w:styleId="eop">
    <w:name w:val="eop"/>
    <w:basedOn w:val="DefaultParagraphFont"/>
    <w:rsid w:val="00B95566"/>
  </w:style>
  <w:style w:type="character" w:styleId="FootnoteReference">
    <w:name w:val="footnote reference"/>
    <w:rsid w:val="001E480E"/>
  </w:style>
  <w:style w:type="table" w:styleId="TableGrid">
    <w:name w:val="Table Grid"/>
    <w:basedOn w:val="TableNormal"/>
    <w:uiPriority w:val="59"/>
    <w:rsid w:val="001E480E"/>
    <w:pPr>
      <w:widowControl w:val="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E480E"/>
    <w:pPr>
      <w:widowControl w:val="0"/>
    </w:pPr>
    <w:rPr>
      <w:rFonts w:ascii="Times New Roman" w:eastAsia="Times New Roman" w:hAnsi="Times New Roman" w:cs="Times New Roman"/>
      <w:snapToGrid w:val="0"/>
      <w:kern w:val="0"/>
      <w:sz w:val="20"/>
      <w:szCs w:val="20"/>
      <w14:ligatures w14:val="none"/>
    </w:rPr>
  </w:style>
  <w:style w:type="character" w:customStyle="1" w:styleId="FootnoteTextChar">
    <w:name w:val="Footnote Text Char"/>
    <w:basedOn w:val="DefaultParagraphFont"/>
    <w:link w:val="FootnoteText"/>
    <w:rsid w:val="001E480E"/>
    <w:rPr>
      <w:rFonts w:ascii="Times New Roman" w:eastAsia="Times New Roman" w:hAnsi="Times New Roman" w:cs="Times New Roman"/>
      <w:snapToGrid w:val="0"/>
      <w:kern w:val="0"/>
      <w:sz w:val="20"/>
      <w:szCs w:val="20"/>
      <w14:ligatures w14:val="none"/>
    </w:rPr>
  </w:style>
  <w:style w:type="paragraph" w:customStyle="1" w:styleId="Table">
    <w:name w:val="Table"/>
    <w:basedOn w:val="Normal"/>
    <w:qFormat/>
    <w:rsid w:val="001E480E"/>
    <w:pPr>
      <w:spacing w:before="80" w:after="80"/>
    </w:pPr>
    <w:rPr>
      <w:rFonts w:eastAsiaTheme="minorEastAsia"/>
      <w:kern w:val="0"/>
      <w:sz w:val="20"/>
      <w:szCs w:val="20"/>
      <w:lang w:bidi="en-US"/>
      <w14:ligatures w14:val="none"/>
    </w:rPr>
  </w:style>
  <w:style w:type="paragraph" w:customStyle="1" w:styleId="TableHeading">
    <w:name w:val="Table Heading"/>
    <w:basedOn w:val="Table"/>
    <w:qFormat/>
    <w:rsid w:val="001E480E"/>
    <w:rPr>
      <w:b/>
      <w:sz w:val="22"/>
      <w:szCs w:val="22"/>
    </w:rPr>
  </w:style>
  <w:style w:type="paragraph" w:customStyle="1" w:styleId="Default">
    <w:name w:val="Default"/>
    <w:rsid w:val="001E480E"/>
    <w:pPr>
      <w:autoSpaceDE w:val="0"/>
      <w:autoSpaceDN w:val="0"/>
      <w:adjustRightInd w:val="0"/>
    </w:pPr>
    <w:rPr>
      <w:rFonts w:ascii="Calibri" w:eastAsiaTheme="minorEastAsia" w:hAnsi="Calibri" w:cs="Calibri"/>
      <w:color w:val="000000"/>
      <w:kern w:val="0"/>
      <w14:ligatures w14:val="none"/>
    </w:rPr>
  </w:style>
  <w:style w:type="character" w:styleId="CommentReference">
    <w:name w:val="annotation reference"/>
    <w:basedOn w:val="DefaultParagraphFont"/>
    <w:uiPriority w:val="99"/>
    <w:semiHidden/>
    <w:unhideWhenUsed/>
    <w:rsid w:val="00E53BD4"/>
    <w:rPr>
      <w:sz w:val="16"/>
      <w:szCs w:val="16"/>
    </w:rPr>
  </w:style>
  <w:style w:type="paragraph" w:styleId="CommentText">
    <w:name w:val="annotation text"/>
    <w:basedOn w:val="Normal"/>
    <w:link w:val="CommentTextChar"/>
    <w:uiPriority w:val="99"/>
    <w:unhideWhenUsed/>
    <w:rsid w:val="00E53BD4"/>
    <w:rPr>
      <w:sz w:val="20"/>
      <w:szCs w:val="20"/>
    </w:rPr>
  </w:style>
  <w:style w:type="character" w:customStyle="1" w:styleId="CommentTextChar">
    <w:name w:val="Comment Text Char"/>
    <w:basedOn w:val="DefaultParagraphFont"/>
    <w:link w:val="CommentText"/>
    <w:uiPriority w:val="99"/>
    <w:rsid w:val="00E53BD4"/>
    <w:rPr>
      <w:sz w:val="20"/>
      <w:szCs w:val="20"/>
    </w:rPr>
  </w:style>
  <w:style w:type="paragraph" w:styleId="CommentSubject">
    <w:name w:val="annotation subject"/>
    <w:basedOn w:val="CommentText"/>
    <w:next w:val="CommentText"/>
    <w:link w:val="CommentSubjectChar"/>
    <w:uiPriority w:val="99"/>
    <w:semiHidden/>
    <w:unhideWhenUsed/>
    <w:rsid w:val="00E53BD4"/>
    <w:rPr>
      <w:b/>
      <w:bCs/>
    </w:rPr>
  </w:style>
  <w:style w:type="character" w:customStyle="1" w:styleId="CommentSubjectChar">
    <w:name w:val="Comment Subject Char"/>
    <w:basedOn w:val="CommentTextChar"/>
    <w:link w:val="CommentSubject"/>
    <w:uiPriority w:val="99"/>
    <w:semiHidden/>
    <w:rsid w:val="00E53BD4"/>
    <w:rPr>
      <w:b/>
      <w:bCs/>
      <w:sz w:val="20"/>
      <w:szCs w:val="20"/>
    </w:rPr>
  </w:style>
  <w:style w:type="character" w:styleId="Mention">
    <w:name w:val="Mention"/>
    <w:basedOn w:val="DefaultParagraphFont"/>
    <w:uiPriority w:val="99"/>
    <w:unhideWhenUsed/>
    <w:rsid w:val="00E53BD4"/>
    <w:rPr>
      <w:color w:val="2B579A"/>
      <w:shd w:val="clear" w:color="auto" w:fill="E1DFDD"/>
    </w:rPr>
  </w:style>
  <w:style w:type="character" w:customStyle="1" w:styleId="ListParagraphChar">
    <w:name w:val="List Paragraph Char"/>
    <w:link w:val="ListParagraph"/>
    <w:uiPriority w:val="99"/>
    <w:locked/>
    <w:rsid w:val="001E7846"/>
  </w:style>
  <w:style w:type="character" w:customStyle="1" w:styleId="xnormaltextrun">
    <w:name w:val="x_normaltextrun"/>
    <w:basedOn w:val="DefaultParagraphFont"/>
    <w:rsid w:val="00B9202C"/>
  </w:style>
  <w:style w:type="character" w:styleId="Hyperlink">
    <w:name w:val="Hyperlink"/>
    <w:basedOn w:val="DefaultParagraphFont"/>
    <w:uiPriority w:val="99"/>
    <w:unhideWhenUsed/>
    <w:rsid w:val="00B85388"/>
    <w:rPr>
      <w:color w:val="467886" w:themeColor="hyperlink"/>
      <w:u w:val="single"/>
    </w:rPr>
  </w:style>
  <w:style w:type="character" w:customStyle="1" w:styleId="superscript">
    <w:name w:val="superscript"/>
    <w:basedOn w:val="DefaultParagraphFont"/>
    <w:rsid w:val="00FB7371"/>
  </w:style>
  <w:style w:type="character" w:customStyle="1" w:styleId="cf01">
    <w:name w:val="cf01"/>
    <w:basedOn w:val="DefaultParagraphFont"/>
    <w:rsid w:val="0067655A"/>
    <w:rPr>
      <w:rFonts w:ascii="Segoe UI" w:hAnsi="Segoe UI" w:cs="Segoe UI" w:hint="default"/>
      <w:sz w:val="18"/>
      <w:szCs w:val="18"/>
    </w:rPr>
  </w:style>
  <w:style w:type="character" w:styleId="UnresolvedMention">
    <w:name w:val="Unresolved Mention"/>
    <w:basedOn w:val="DefaultParagraphFont"/>
    <w:uiPriority w:val="99"/>
    <w:semiHidden/>
    <w:unhideWhenUsed/>
    <w:rsid w:val="00F900A7"/>
    <w:rPr>
      <w:color w:val="605E5C"/>
      <w:shd w:val="clear" w:color="auto" w:fill="E1DFDD"/>
    </w:rPr>
  </w:style>
  <w:style w:type="paragraph" w:styleId="Revision">
    <w:name w:val="Revision"/>
    <w:hidden/>
    <w:uiPriority w:val="99"/>
    <w:semiHidden/>
    <w:rsid w:val="004F129A"/>
  </w:style>
  <w:style w:type="table" w:customStyle="1" w:styleId="TableGrid1">
    <w:name w:val="Table Grid1"/>
    <w:basedOn w:val="TableNormal"/>
    <w:next w:val="TableGrid"/>
    <w:uiPriority w:val="39"/>
    <w:rsid w:val="00D73814"/>
    <w:rPr>
      <w:rFonts w:ascii="Aptos" w:eastAsia="Aptos" w:hAnsi="Aptos"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3132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29994">
      <w:bodyDiv w:val="1"/>
      <w:marLeft w:val="0"/>
      <w:marRight w:val="0"/>
      <w:marTop w:val="0"/>
      <w:marBottom w:val="0"/>
      <w:divBdr>
        <w:top w:val="none" w:sz="0" w:space="0" w:color="auto"/>
        <w:left w:val="none" w:sz="0" w:space="0" w:color="auto"/>
        <w:bottom w:val="none" w:sz="0" w:space="0" w:color="auto"/>
        <w:right w:val="none" w:sz="0" w:space="0" w:color="auto"/>
      </w:divBdr>
      <w:divsChild>
        <w:div w:id="199980415">
          <w:marLeft w:val="0"/>
          <w:marRight w:val="0"/>
          <w:marTop w:val="0"/>
          <w:marBottom w:val="0"/>
          <w:divBdr>
            <w:top w:val="none" w:sz="0" w:space="0" w:color="auto"/>
            <w:left w:val="none" w:sz="0" w:space="0" w:color="auto"/>
            <w:bottom w:val="none" w:sz="0" w:space="0" w:color="auto"/>
            <w:right w:val="none" w:sz="0" w:space="0" w:color="auto"/>
          </w:divBdr>
          <w:divsChild>
            <w:div w:id="515189843">
              <w:marLeft w:val="0"/>
              <w:marRight w:val="0"/>
              <w:marTop w:val="0"/>
              <w:marBottom w:val="0"/>
              <w:divBdr>
                <w:top w:val="none" w:sz="0" w:space="0" w:color="auto"/>
                <w:left w:val="none" w:sz="0" w:space="0" w:color="auto"/>
                <w:bottom w:val="none" w:sz="0" w:space="0" w:color="auto"/>
                <w:right w:val="none" w:sz="0" w:space="0" w:color="auto"/>
              </w:divBdr>
            </w:div>
          </w:divsChild>
        </w:div>
        <w:div w:id="1165978462">
          <w:marLeft w:val="0"/>
          <w:marRight w:val="0"/>
          <w:marTop w:val="0"/>
          <w:marBottom w:val="0"/>
          <w:divBdr>
            <w:top w:val="none" w:sz="0" w:space="0" w:color="auto"/>
            <w:left w:val="none" w:sz="0" w:space="0" w:color="auto"/>
            <w:bottom w:val="none" w:sz="0" w:space="0" w:color="auto"/>
            <w:right w:val="none" w:sz="0" w:space="0" w:color="auto"/>
          </w:divBdr>
          <w:divsChild>
            <w:div w:id="1141188919">
              <w:marLeft w:val="0"/>
              <w:marRight w:val="0"/>
              <w:marTop w:val="0"/>
              <w:marBottom w:val="0"/>
              <w:divBdr>
                <w:top w:val="none" w:sz="0" w:space="0" w:color="auto"/>
                <w:left w:val="none" w:sz="0" w:space="0" w:color="auto"/>
                <w:bottom w:val="none" w:sz="0" w:space="0" w:color="auto"/>
                <w:right w:val="none" w:sz="0" w:space="0" w:color="auto"/>
              </w:divBdr>
            </w:div>
          </w:divsChild>
        </w:div>
        <w:div w:id="1176336110">
          <w:marLeft w:val="0"/>
          <w:marRight w:val="0"/>
          <w:marTop w:val="0"/>
          <w:marBottom w:val="0"/>
          <w:divBdr>
            <w:top w:val="none" w:sz="0" w:space="0" w:color="auto"/>
            <w:left w:val="none" w:sz="0" w:space="0" w:color="auto"/>
            <w:bottom w:val="none" w:sz="0" w:space="0" w:color="auto"/>
            <w:right w:val="none" w:sz="0" w:space="0" w:color="auto"/>
          </w:divBdr>
          <w:divsChild>
            <w:div w:id="896403198">
              <w:marLeft w:val="0"/>
              <w:marRight w:val="0"/>
              <w:marTop w:val="0"/>
              <w:marBottom w:val="0"/>
              <w:divBdr>
                <w:top w:val="none" w:sz="0" w:space="0" w:color="auto"/>
                <w:left w:val="none" w:sz="0" w:space="0" w:color="auto"/>
                <w:bottom w:val="none" w:sz="0" w:space="0" w:color="auto"/>
                <w:right w:val="none" w:sz="0" w:space="0" w:color="auto"/>
              </w:divBdr>
            </w:div>
          </w:divsChild>
        </w:div>
        <w:div w:id="1982611101">
          <w:marLeft w:val="0"/>
          <w:marRight w:val="0"/>
          <w:marTop w:val="0"/>
          <w:marBottom w:val="0"/>
          <w:divBdr>
            <w:top w:val="none" w:sz="0" w:space="0" w:color="auto"/>
            <w:left w:val="none" w:sz="0" w:space="0" w:color="auto"/>
            <w:bottom w:val="none" w:sz="0" w:space="0" w:color="auto"/>
            <w:right w:val="none" w:sz="0" w:space="0" w:color="auto"/>
          </w:divBdr>
          <w:divsChild>
            <w:div w:id="1838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4144">
      <w:bodyDiv w:val="1"/>
      <w:marLeft w:val="0"/>
      <w:marRight w:val="0"/>
      <w:marTop w:val="0"/>
      <w:marBottom w:val="0"/>
      <w:divBdr>
        <w:top w:val="none" w:sz="0" w:space="0" w:color="auto"/>
        <w:left w:val="none" w:sz="0" w:space="0" w:color="auto"/>
        <w:bottom w:val="none" w:sz="0" w:space="0" w:color="auto"/>
        <w:right w:val="none" w:sz="0" w:space="0" w:color="auto"/>
      </w:divBdr>
    </w:div>
    <w:div w:id="405956056">
      <w:bodyDiv w:val="1"/>
      <w:marLeft w:val="0"/>
      <w:marRight w:val="0"/>
      <w:marTop w:val="0"/>
      <w:marBottom w:val="0"/>
      <w:divBdr>
        <w:top w:val="none" w:sz="0" w:space="0" w:color="auto"/>
        <w:left w:val="none" w:sz="0" w:space="0" w:color="auto"/>
        <w:bottom w:val="none" w:sz="0" w:space="0" w:color="auto"/>
        <w:right w:val="none" w:sz="0" w:space="0" w:color="auto"/>
      </w:divBdr>
      <w:divsChild>
        <w:div w:id="907302882">
          <w:marLeft w:val="0"/>
          <w:marRight w:val="0"/>
          <w:marTop w:val="0"/>
          <w:marBottom w:val="0"/>
          <w:divBdr>
            <w:top w:val="none" w:sz="0" w:space="0" w:color="auto"/>
            <w:left w:val="none" w:sz="0" w:space="0" w:color="auto"/>
            <w:bottom w:val="none" w:sz="0" w:space="0" w:color="auto"/>
            <w:right w:val="none" w:sz="0" w:space="0" w:color="auto"/>
          </w:divBdr>
          <w:divsChild>
            <w:div w:id="296839470">
              <w:marLeft w:val="0"/>
              <w:marRight w:val="0"/>
              <w:marTop w:val="0"/>
              <w:marBottom w:val="0"/>
              <w:divBdr>
                <w:top w:val="none" w:sz="0" w:space="0" w:color="auto"/>
                <w:left w:val="none" w:sz="0" w:space="0" w:color="auto"/>
                <w:bottom w:val="none" w:sz="0" w:space="0" w:color="auto"/>
                <w:right w:val="none" w:sz="0" w:space="0" w:color="auto"/>
              </w:divBdr>
            </w:div>
            <w:div w:id="449249580">
              <w:marLeft w:val="0"/>
              <w:marRight w:val="0"/>
              <w:marTop w:val="0"/>
              <w:marBottom w:val="0"/>
              <w:divBdr>
                <w:top w:val="none" w:sz="0" w:space="0" w:color="auto"/>
                <w:left w:val="none" w:sz="0" w:space="0" w:color="auto"/>
                <w:bottom w:val="none" w:sz="0" w:space="0" w:color="auto"/>
                <w:right w:val="none" w:sz="0" w:space="0" w:color="auto"/>
              </w:divBdr>
            </w:div>
            <w:div w:id="1151754817">
              <w:marLeft w:val="0"/>
              <w:marRight w:val="0"/>
              <w:marTop w:val="0"/>
              <w:marBottom w:val="0"/>
              <w:divBdr>
                <w:top w:val="none" w:sz="0" w:space="0" w:color="auto"/>
                <w:left w:val="none" w:sz="0" w:space="0" w:color="auto"/>
                <w:bottom w:val="none" w:sz="0" w:space="0" w:color="auto"/>
                <w:right w:val="none" w:sz="0" w:space="0" w:color="auto"/>
              </w:divBdr>
            </w:div>
            <w:div w:id="2048215482">
              <w:marLeft w:val="0"/>
              <w:marRight w:val="0"/>
              <w:marTop w:val="0"/>
              <w:marBottom w:val="0"/>
              <w:divBdr>
                <w:top w:val="none" w:sz="0" w:space="0" w:color="auto"/>
                <w:left w:val="none" w:sz="0" w:space="0" w:color="auto"/>
                <w:bottom w:val="none" w:sz="0" w:space="0" w:color="auto"/>
                <w:right w:val="none" w:sz="0" w:space="0" w:color="auto"/>
              </w:divBdr>
            </w:div>
            <w:div w:id="2056927465">
              <w:marLeft w:val="0"/>
              <w:marRight w:val="0"/>
              <w:marTop w:val="0"/>
              <w:marBottom w:val="0"/>
              <w:divBdr>
                <w:top w:val="none" w:sz="0" w:space="0" w:color="auto"/>
                <w:left w:val="none" w:sz="0" w:space="0" w:color="auto"/>
                <w:bottom w:val="none" w:sz="0" w:space="0" w:color="auto"/>
                <w:right w:val="none" w:sz="0" w:space="0" w:color="auto"/>
              </w:divBdr>
            </w:div>
          </w:divsChild>
        </w:div>
        <w:div w:id="1171598818">
          <w:marLeft w:val="0"/>
          <w:marRight w:val="0"/>
          <w:marTop w:val="0"/>
          <w:marBottom w:val="0"/>
          <w:divBdr>
            <w:top w:val="none" w:sz="0" w:space="0" w:color="auto"/>
            <w:left w:val="none" w:sz="0" w:space="0" w:color="auto"/>
            <w:bottom w:val="none" w:sz="0" w:space="0" w:color="auto"/>
            <w:right w:val="none" w:sz="0" w:space="0" w:color="auto"/>
          </w:divBdr>
          <w:divsChild>
            <w:div w:id="142503227">
              <w:marLeft w:val="0"/>
              <w:marRight w:val="0"/>
              <w:marTop w:val="0"/>
              <w:marBottom w:val="0"/>
              <w:divBdr>
                <w:top w:val="none" w:sz="0" w:space="0" w:color="auto"/>
                <w:left w:val="none" w:sz="0" w:space="0" w:color="auto"/>
                <w:bottom w:val="none" w:sz="0" w:space="0" w:color="auto"/>
                <w:right w:val="none" w:sz="0" w:space="0" w:color="auto"/>
              </w:divBdr>
            </w:div>
            <w:div w:id="202789169">
              <w:marLeft w:val="0"/>
              <w:marRight w:val="0"/>
              <w:marTop w:val="0"/>
              <w:marBottom w:val="0"/>
              <w:divBdr>
                <w:top w:val="none" w:sz="0" w:space="0" w:color="auto"/>
                <w:left w:val="none" w:sz="0" w:space="0" w:color="auto"/>
                <w:bottom w:val="none" w:sz="0" w:space="0" w:color="auto"/>
                <w:right w:val="none" w:sz="0" w:space="0" w:color="auto"/>
              </w:divBdr>
            </w:div>
            <w:div w:id="325784896">
              <w:marLeft w:val="0"/>
              <w:marRight w:val="0"/>
              <w:marTop w:val="0"/>
              <w:marBottom w:val="0"/>
              <w:divBdr>
                <w:top w:val="none" w:sz="0" w:space="0" w:color="auto"/>
                <w:left w:val="none" w:sz="0" w:space="0" w:color="auto"/>
                <w:bottom w:val="none" w:sz="0" w:space="0" w:color="auto"/>
                <w:right w:val="none" w:sz="0" w:space="0" w:color="auto"/>
              </w:divBdr>
            </w:div>
            <w:div w:id="599214473">
              <w:marLeft w:val="0"/>
              <w:marRight w:val="0"/>
              <w:marTop w:val="0"/>
              <w:marBottom w:val="0"/>
              <w:divBdr>
                <w:top w:val="none" w:sz="0" w:space="0" w:color="auto"/>
                <w:left w:val="none" w:sz="0" w:space="0" w:color="auto"/>
                <w:bottom w:val="none" w:sz="0" w:space="0" w:color="auto"/>
                <w:right w:val="none" w:sz="0" w:space="0" w:color="auto"/>
              </w:divBdr>
            </w:div>
            <w:div w:id="630283567">
              <w:marLeft w:val="0"/>
              <w:marRight w:val="0"/>
              <w:marTop w:val="0"/>
              <w:marBottom w:val="0"/>
              <w:divBdr>
                <w:top w:val="none" w:sz="0" w:space="0" w:color="auto"/>
                <w:left w:val="none" w:sz="0" w:space="0" w:color="auto"/>
                <w:bottom w:val="none" w:sz="0" w:space="0" w:color="auto"/>
                <w:right w:val="none" w:sz="0" w:space="0" w:color="auto"/>
              </w:divBdr>
            </w:div>
            <w:div w:id="845560006">
              <w:marLeft w:val="0"/>
              <w:marRight w:val="0"/>
              <w:marTop w:val="0"/>
              <w:marBottom w:val="0"/>
              <w:divBdr>
                <w:top w:val="none" w:sz="0" w:space="0" w:color="auto"/>
                <w:left w:val="none" w:sz="0" w:space="0" w:color="auto"/>
                <w:bottom w:val="none" w:sz="0" w:space="0" w:color="auto"/>
                <w:right w:val="none" w:sz="0" w:space="0" w:color="auto"/>
              </w:divBdr>
            </w:div>
            <w:div w:id="1030255705">
              <w:marLeft w:val="0"/>
              <w:marRight w:val="0"/>
              <w:marTop w:val="0"/>
              <w:marBottom w:val="0"/>
              <w:divBdr>
                <w:top w:val="none" w:sz="0" w:space="0" w:color="auto"/>
                <w:left w:val="none" w:sz="0" w:space="0" w:color="auto"/>
                <w:bottom w:val="none" w:sz="0" w:space="0" w:color="auto"/>
                <w:right w:val="none" w:sz="0" w:space="0" w:color="auto"/>
              </w:divBdr>
            </w:div>
            <w:div w:id="1077940928">
              <w:marLeft w:val="0"/>
              <w:marRight w:val="0"/>
              <w:marTop w:val="0"/>
              <w:marBottom w:val="0"/>
              <w:divBdr>
                <w:top w:val="none" w:sz="0" w:space="0" w:color="auto"/>
                <w:left w:val="none" w:sz="0" w:space="0" w:color="auto"/>
                <w:bottom w:val="none" w:sz="0" w:space="0" w:color="auto"/>
                <w:right w:val="none" w:sz="0" w:space="0" w:color="auto"/>
              </w:divBdr>
            </w:div>
            <w:div w:id="1294749303">
              <w:marLeft w:val="0"/>
              <w:marRight w:val="0"/>
              <w:marTop w:val="0"/>
              <w:marBottom w:val="0"/>
              <w:divBdr>
                <w:top w:val="none" w:sz="0" w:space="0" w:color="auto"/>
                <w:left w:val="none" w:sz="0" w:space="0" w:color="auto"/>
                <w:bottom w:val="none" w:sz="0" w:space="0" w:color="auto"/>
                <w:right w:val="none" w:sz="0" w:space="0" w:color="auto"/>
              </w:divBdr>
            </w:div>
            <w:div w:id="1455096972">
              <w:marLeft w:val="0"/>
              <w:marRight w:val="0"/>
              <w:marTop w:val="0"/>
              <w:marBottom w:val="0"/>
              <w:divBdr>
                <w:top w:val="none" w:sz="0" w:space="0" w:color="auto"/>
                <w:left w:val="none" w:sz="0" w:space="0" w:color="auto"/>
                <w:bottom w:val="none" w:sz="0" w:space="0" w:color="auto"/>
                <w:right w:val="none" w:sz="0" w:space="0" w:color="auto"/>
              </w:divBdr>
            </w:div>
            <w:div w:id="1479298061">
              <w:marLeft w:val="0"/>
              <w:marRight w:val="0"/>
              <w:marTop w:val="0"/>
              <w:marBottom w:val="0"/>
              <w:divBdr>
                <w:top w:val="none" w:sz="0" w:space="0" w:color="auto"/>
                <w:left w:val="none" w:sz="0" w:space="0" w:color="auto"/>
                <w:bottom w:val="none" w:sz="0" w:space="0" w:color="auto"/>
                <w:right w:val="none" w:sz="0" w:space="0" w:color="auto"/>
              </w:divBdr>
            </w:div>
            <w:div w:id="1880506463">
              <w:marLeft w:val="0"/>
              <w:marRight w:val="0"/>
              <w:marTop w:val="0"/>
              <w:marBottom w:val="0"/>
              <w:divBdr>
                <w:top w:val="none" w:sz="0" w:space="0" w:color="auto"/>
                <w:left w:val="none" w:sz="0" w:space="0" w:color="auto"/>
                <w:bottom w:val="none" w:sz="0" w:space="0" w:color="auto"/>
                <w:right w:val="none" w:sz="0" w:space="0" w:color="auto"/>
              </w:divBdr>
            </w:div>
            <w:div w:id="1944220242">
              <w:marLeft w:val="0"/>
              <w:marRight w:val="0"/>
              <w:marTop w:val="0"/>
              <w:marBottom w:val="0"/>
              <w:divBdr>
                <w:top w:val="none" w:sz="0" w:space="0" w:color="auto"/>
                <w:left w:val="none" w:sz="0" w:space="0" w:color="auto"/>
                <w:bottom w:val="none" w:sz="0" w:space="0" w:color="auto"/>
                <w:right w:val="none" w:sz="0" w:space="0" w:color="auto"/>
              </w:divBdr>
            </w:div>
          </w:divsChild>
        </w:div>
        <w:div w:id="1409376026">
          <w:marLeft w:val="0"/>
          <w:marRight w:val="0"/>
          <w:marTop w:val="0"/>
          <w:marBottom w:val="0"/>
          <w:divBdr>
            <w:top w:val="none" w:sz="0" w:space="0" w:color="auto"/>
            <w:left w:val="none" w:sz="0" w:space="0" w:color="auto"/>
            <w:bottom w:val="none" w:sz="0" w:space="0" w:color="auto"/>
            <w:right w:val="none" w:sz="0" w:space="0" w:color="auto"/>
          </w:divBdr>
        </w:div>
        <w:div w:id="1705398368">
          <w:marLeft w:val="0"/>
          <w:marRight w:val="0"/>
          <w:marTop w:val="0"/>
          <w:marBottom w:val="0"/>
          <w:divBdr>
            <w:top w:val="none" w:sz="0" w:space="0" w:color="auto"/>
            <w:left w:val="none" w:sz="0" w:space="0" w:color="auto"/>
            <w:bottom w:val="none" w:sz="0" w:space="0" w:color="auto"/>
            <w:right w:val="none" w:sz="0" w:space="0" w:color="auto"/>
          </w:divBdr>
          <w:divsChild>
            <w:div w:id="147676465">
              <w:marLeft w:val="0"/>
              <w:marRight w:val="0"/>
              <w:marTop w:val="0"/>
              <w:marBottom w:val="0"/>
              <w:divBdr>
                <w:top w:val="none" w:sz="0" w:space="0" w:color="auto"/>
                <w:left w:val="none" w:sz="0" w:space="0" w:color="auto"/>
                <w:bottom w:val="none" w:sz="0" w:space="0" w:color="auto"/>
                <w:right w:val="none" w:sz="0" w:space="0" w:color="auto"/>
              </w:divBdr>
            </w:div>
            <w:div w:id="163861305">
              <w:marLeft w:val="0"/>
              <w:marRight w:val="0"/>
              <w:marTop w:val="0"/>
              <w:marBottom w:val="0"/>
              <w:divBdr>
                <w:top w:val="none" w:sz="0" w:space="0" w:color="auto"/>
                <w:left w:val="none" w:sz="0" w:space="0" w:color="auto"/>
                <w:bottom w:val="none" w:sz="0" w:space="0" w:color="auto"/>
                <w:right w:val="none" w:sz="0" w:space="0" w:color="auto"/>
              </w:divBdr>
            </w:div>
            <w:div w:id="190070336">
              <w:marLeft w:val="0"/>
              <w:marRight w:val="0"/>
              <w:marTop w:val="0"/>
              <w:marBottom w:val="0"/>
              <w:divBdr>
                <w:top w:val="none" w:sz="0" w:space="0" w:color="auto"/>
                <w:left w:val="none" w:sz="0" w:space="0" w:color="auto"/>
                <w:bottom w:val="none" w:sz="0" w:space="0" w:color="auto"/>
                <w:right w:val="none" w:sz="0" w:space="0" w:color="auto"/>
              </w:divBdr>
            </w:div>
            <w:div w:id="215700036">
              <w:marLeft w:val="0"/>
              <w:marRight w:val="0"/>
              <w:marTop w:val="0"/>
              <w:marBottom w:val="0"/>
              <w:divBdr>
                <w:top w:val="none" w:sz="0" w:space="0" w:color="auto"/>
                <w:left w:val="none" w:sz="0" w:space="0" w:color="auto"/>
                <w:bottom w:val="none" w:sz="0" w:space="0" w:color="auto"/>
                <w:right w:val="none" w:sz="0" w:space="0" w:color="auto"/>
              </w:divBdr>
            </w:div>
            <w:div w:id="235827684">
              <w:marLeft w:val="0"/>
              <w:marRight w:val="0"/>
              <w:marTop w:val="0"/>
              <w:marBottom w:val="0"/>
              <w:divBdr>
                <w:top w:val="none" w:sz="0" w:space="0" w:color="auto"/>
                <w:left w:val="none" w:sz="0" w:space="0" w:color="auto"/>
                <w:bottom w:val="none" w:sz="0" w:space="0" w:color="auto"/>
                <w:right w:val="none" w:sz="0" w:space="0" w:color="auto"/>
              </w:divBdr>
            </w:div>
            <w:div w:id="353119340">
              <w:marLeft w:val="0"/>
              <w:marRight w:val="0"/>
              <w:marTop w:val="0"/>
              <w:marBottom w:val="0"/>
              <w:divBdr>
                <w:top w:val="none" w:sz="0" w:space="0" w:color="auto"/>
                <w:left w:val="none" w:sz="0" w:space="0" w:color="auto"/>
                <w:bottom w:val="none" w:sz="0" w:space="0" w:color="auto"/>
                <w:right w:val="none" w:sz="0" w:space="0" w:color="auto"/>
              </w:divBdr>
            </w:div>
            <w:div w:id="551382007">
              <w:marLeft w:val="0"/>
              <w:marRight w:val="0"/>
              <w:marTop w:val="0"/>
              <w:marBottom w:val="0"/>
              <w:divBdr>
                <w:top w:val="none" w:sz="0" w:space="0" w:color="auto"/>
                <w:left w:val="none" w:sz="0" w:space="0" w:color="auto"/>
                <w:bottom w:val="none" w:sz="0" w:space="0" w:color="auto"/>
                <w:right w:val="none" w:sz="0" w:space="0" w:color="auto"/>
              </w:divBdr>
            </w:div>
            <w:div w:id="941837555">
              <w:marLeft w:val="0"/>
              <w:marRight w:val="0"/>
              <w:marTop w:val="0"/>
              <w:marBottom w:val="0"/>
              <w:divBdr>
                <w:top w:val="none" w:sz="0" w:space="0" w:color="auto"/>
                <w:left w:val="none" w:sz="0" w:space="0" w:color="auto"/>
                <w:bottom w:val="none" w:sz="0" w:space="0" w:color="auto"/>
                <w:right w:val="none" w:sz="0" w:space="0" w:color="auto"/>
              </w:divBdr>
            </w:div>
            <w:div w:id="1070612648">
              <w:marLeft w:val="0"/>
              <w:marRight w:val="0"/>
              <w:marTop w:val="0"/>
              <w:marBottom w:val="0"/>
              <w:divBdr>
                <w:top w:val="none" w:sz="0" w:space="0" w:color="auto"/>
                <w:left w:val="none" w:sz="0" w:space="0" w:color="auto"/>
                <w:bottom w:val="none" w:sz="0" w:space="0" w:color="auto"/>
                <w:right w:val="none" w:sz="0" w:space="0" w:color="auto"/>
              </w:divBdr>
            </w:div>
            <w:div w:id="1187059570">
              <w:marLeft w:val="0"/>
              <w:marRight w:val="0"/>
              <w:marTop w:val="0"/>
              <w:marBottom w:val="0"/>
              <w:divBdr>
                <w:top w:val="none" w:sz="0" w:space="0" w:color="auto"/>
                <w:left w:val="none" w:sz="0" w:space="0" w:color="auto"/>
                <w:bottom w:val="none" w:sz="0" w:space="0" w:color="auto"/>
                <w:right w:val="none" w:sz="0" w:space="0" w:color="auto"/>
              </w:divBdr>
            </w:div>
            <w:div w:id="1276717591">
              <w:marLeft w:val="0"/>
              <w:marRight w:val="0"/>
              <w:marTop w:val="0"/>
              <w:marBottom w:val="0"/>
              <w:divBdr>
                <w:top w:val="none" w:sz="0" w:space="0" w:color="auto"/>
                <w:left w:val="none" w:sz="0" w:space="0" w:color="auto"/>
                <w:bottom w:val="none" w:sz="0" w:space="0" w:color="auto"/>
                <w:right w:val="none" w:sz="0" w:space="0" w:color="auto"/>
              </w:divBdr>
            </w:div>
            <w:div w:id="1306280819">
              <w:marLeft w:val="0"/>
              <w:marRight w:val="0"/>
              <w:marTop w:val="0"/>
              <w:marBottom w:val="0"/>
              <w:divBdr>
                <w:top w:val="none" w:sz="0" w:space="0" w:color="auto"/>
                <w:left w:val="none" w:sz="0" w:space="0" w:color="auto"/>
                <w:bottom w:val="none" w:sz="0" w:space="0" w:color="auto"/>
                <w:right w:val="none" w:sz="0" w:space="0" w:color="auto"/>
              </w:divBdr>
            </w:div>
            <w:div w:id="1437556276">
              <w:marLeft w:val="0"/>
              <w:marRight w:val="0"/>
              <w:marTop w:val="0"/>
              <w:marBottom w:val="0"/>
              <w:divBdr>
                <w:top w:val="none" w:sz="0" w:space="0" w:color="auto"/>
                <w:left w:val="none" w:sz="0" w:space="0" w:color="auto"/>
                <w:bottom w:val="none" w:sz="0" w:space="0" w:color="auto"/>
                <w:right w:val="none" w:sz="0" w:space="0" w:color="auto"/>
              </w:divBdr>
            </w:div>
            <w:div w:id="1814104352">
              <w:marLeft w:val="0"/>
              <w:marRight w:val="0"/>
              <w:marTop w:val="0"/>
              <w:marBottom w:val="0"/>
              <w:divBdr>
                <w:top w:val="none" w:sz="0" w:space="0" w:color="auto"/>
                <w:left w:val="none" w:sz="0" w:space="0" w:color="auto"/>
                <w:bottom w:val="none" w:sz="0" w:space="0" w:color="auto"/>
                <w:right w:val="none" w:sz="0" w:space="0" w:color="auto"/>
              </w:divBdr>
            </w:div>
          </w:divsChild>
        </w:div>
        <w:div w:id="2065324419">
          <w:marLeft w:val="0"/>
          <w:marRight w:val="0"/>
          <w:marTop w:val="0"/>
          <w:marBottom w:val="0"/>
          <w:divBdr>
            <w:top w:val="none" w:sz="0" w:space="0" w:color="auto"/>
            <w:left w:val="none" w:sz="0" w:space="0" w:color="auto"/>
            <w:bottom w:val="none" w:sz="0" w:space="0" w:color="auto"/>
            <w:right w:val="none" w:sz="0" w:space="0" w:color="auto"/>
          </w:divBdr>
        </w:div>
      </w:divsChild>
    </w:div>
    <w:div w:id="487598840">
      <w:bodyDiv w:val="1"/>
      <w:marLeft w:val="0"/>
      <w:marRight w:val="0"/>
      <w:marTop w:val="0"/>
      <w:marBottom w:val="0"/>
      <w:divBdr>
        <w:top w:val="none" w:sz="0" w:space="0" w:color="auto"/>
        <w:left w:val="none" w:sz="0" w:space="0" w:color="auto"/>
        <w:bottom w:val="none" w:sz="0" w:space="0" w:color="auto"/>
        <w:right w:val="none" w:sz="0" w:space="0" w:color="auto"/>
      </w:divBdr>
    </w:div>
    <w:div w:id="590820521">
      <w:bodyDiv w:val="1"/>
      <w:marLeft w:val="0"/>
      <w:marRight w:val="0"/>
      <w:marTop w:val="0"/>
      <w:marBottom w:val="0"/>
      <w:divBdr>
        <w:top w:val="none" w:sz="0" w:space="0" w:color="auto"/>
        <w:left w:val="none" w:sz="0" w:space="0" w:color="auto"/>
        <w:bottom w:val="none" w:sz="0" w:space="0" w:color="auto"/>
        <w:right w:val="none" w:sz="0" w:space="0" w:color="auto"/>
      </w:divBdr>
      <w:divsChild>
        <w:div w:id="1317649">
          <w:marLeft w:val="0"/>
          <w:marRight w:val="0"/>
          <w:marTop w:val="0"/>
          <w:marBottom w:val="0"/>
          <w:divBdr>
            <w:top w:val="none" w:sz="0" w:space="0" w:color="auto"/>
            <w:left w:val="none" w:sz="0" w:space="0" w:color="auto"/>
            <w:bottom w:val="none" w:sz="0" w:space="0" w:color="auto"/>
            <w:right w:val="none" w:sz="0" w:space="0" w:color="auto"/>
          </w:divBdr>
        </w:div>
        <w:div w:id="137457100">
          <w:marLeft w:val="0"/>
          <w:marRight w:val="0"/>
          <w:marTop w:val="0"/>
          <w:marBottom w:val="0"/>
          <w:divBdr>
            <w:top w:val="none" w:sz="0" w:space="0" w:color="auto"/>
            <w:left w:val="none" w:sz="0" w:space="0" w:color="auto"/>
            <w:bottom w:val="none" w:sz="0" w:space="0" w:color="auto"/>
            <w:right w:val="none" w:sz="0" w:space="0" w:color="auto"/>
          </w:divBdr>
        </w:div>
        <w:div w:id="601497766">
          <w:marLeft w:val="0"/>
          <w:marRight w:val="0"/>
          <w:marTop w:val="0"/>
          <w:marBottom w:val="0"/>
          <w:divBdr>
            <w:top w:val="none" w:sz="0" w:space="0" w:color="auto"/>
            <w:left w:val="none" w:sz="0" w:space="0" w:color="auto"/>
            <w:bottom w:val="none" w:sz="0" w:space="0" w:color="auto"/>
            <w:right w:val="none" w:sz="0" w:space="0" w:color="auto"/>
          </w:divBdr>
        </w:div>
        <w:div w:id="946547783">
          <w:marLeft w:val="0"/>
          <w:marRight w:val="0"/>
          <w:marTop w:val="0"/>
          <w:marBottom w:val="0"/>
          <w:divBdr>
            <w:top w:val="none" w:sz="0" w:space="0" w:color="auto"/>
            <w:left w:val="none" w:sz="0" w:space="0" w:color="auto"/>
            <w:bottom w:val="none" w:sz="0" w:space="0" w:color="auto"/>
            <w:right w:val="none" w:sz="0" w:space="0" w:color="auto"/>
          </w:divBdr>
        </w:div>
        <w:div w:id="1437015575">
          <w:marLeft w:val="0"/>
          <w:marRight w:val="0"/>
          <w:marTop w:val="0"/>
          <w:marBottom w:val="0"/>
          <w:divBdr>
            <w:top w:val="none" w:sz="0" w:space="0" w:color="auto"/>
            <w:left w:val="none" w:sz="0" w:space="0" w:color="auto"/>
            <w:bottom w:val="none" w:sz="0" w:space="0" w:color="auto"/>
            <w:right w:val="none" w:sz="0" w:space="0" w:color="auto"/>
          </w:divBdr>
        </w:div>
        <w:div w:id="1815758089">
          <w:marLeft w:val="0"/>
          <w:marRight w:val="0"/>
          <w:marTop w:val="0"/>
          <w:marBottom w:val="0"/>
          <w:divBdr>
            <w:top w:val="none" w:sz="0" w:space="0" w:color="auto"/>
            <w:left w:val="none" w:sz="0" w:space="0" w:color="auto"/>
            <w:bottom w:val="none" w:sz="0" w:space="0" w:color="auto"/>
            <w:right w:val="none" w:sz="0" w:space="0" w:color="auto"/>
          </w:divBdr>
        </w:div>
        <w:div w:id="1864052653">
          <w:marLeft w:val="0"/>
          <w:marRight w:val="0"/>
          <w:marTop w:val="0"/>
          <w:marBottom w:val="0"/>
          <w:divBdr>
            <w:top w:val="none" w:sz="0" w:space="0" w:color="auto"/>
            <w:left w:val="none" w:sz="0" w:space="0" w:color="auto"/>
            <w:bottom w:val="none" w:sz="0" w:space="0" w:color="auto"/>
            <w:right w:val="none" w:sz="0" w:space="0" w:color="auto"/>
          </w:divBdr>
        </w:div>
        <w:div w:id="1990330750">
          <w:marLeft w:val="0"/>
          <w:marRight w:val="0"/>
          <w:marTop w:val="0"/>
          <w:marBottom w:val="0"/>
          <w:divBdr>
            <w:top w:val="none" w:sz="0" w:space="0" w:color="auto"/>
            <w:left w:val="none" w:sz="0" w:space="0" w:color="auto"/>
            <w:bottom w:val="none" w:sz="0" w:space="0" w:color="auto"/>
            <w:right w:val="none" w:sz="0" w:space="0" w:color="auto"/>
          </w:divBdr>
        </w:div>
        <w:div w:id="2114977838">
          <w:marLeft w:val="0"/>
          <w:marRight w:val="0"/>
          <w:marTop w:val="0"/>
          <w:marBottom w:val="0"/>
          <w:divBdr>
            <w:top w:val="none" w:sz="0" w:space="0" w:color="auto"/>
            <w:left w:val="none" w:sz="0" w:space="0" w:color="auto"/>
            <w:bottom w:val="none" w:sz="0" w:space="0" w:color="auto"/>
            <w:right w:val="none" w:sz="0" w:space="0" w:color="auto"/>
          </w:divBdr>
        </w:div>
      </w:divsChild>
    </w:div>
    <w:div w:id="947738098">
      <w:bodyDiv w:val="1"/>
      <w:marLeft w:val="0"/>
      <w:marRight w:val="0"/>
      <w:marTop w:val="0"/>
      <w:marBottom w:val="0"/>
      <w:divBdr>
        <w:top w:val="none" w:sz="0" w:space="0" w:color="auto"/>
        <w:left w:val="none" w:sz="0" w:space="0" w:color="auto"/>
        <w:bottom w:val="none" w:sz="0" w:space="0" w:color="auto"/>
        <w:right w:val="none" w:sz="0" w:space="0" w:color="auto"/>
      </w:divBdr>
    </w:div>
    <w:div w:id="1349873234">
      <w:bodyDiv w:val="1"/>
      <w:marLeft w:val="0"/>
      <w:marRight w:val="0"/>
      <w:marTop w:val="0"/>
      <w:marBottom w:val="0"/>
      <w:divBdr>
        <w:top w:val="none" w:sz="0" w:space="0" w:color="auto"/>
        <w:left w:val="none" w:sz="0" w:space="0" w:color="auto"/>
        <w:bottom w:val="none" w:sz="0" w:space="0" w:color="auto"/>
        <w:right w:val="none" w:sz="0" w:space="0" w:color="auto"/>
      </w:divBdr>
      <w:divsChild>
        <w:div w:id="372771866">
          <w:marLeft w:val="0"/>
          <w:marRight w:val="0"/>
          <w:marTop w:val="0"/>
          <w:marBottom w:val="0"/>
          <w:divBdr>
            <w:top w:val="none" w:sz="0" w:space="0" w:color="auto"/>
            <w:left w:val="none" w:sz="0" w:space="0" w:color="auto"/>
            <w:bottom w:val="none" w:sz="0" w:space="0" w:color="auto"/>
            <w:right w:val="none" w:sz="0" w:space="0" w:color="auto"/>
          </w:divBdr>
        </w:div>
        <w:div w:id="854073535">
          <w:marLeft w:val="0"/>
          <w:marRight w:val="0"/>
          <w:marTop w:val="0"/>
          <w:marBottom w:val="0"/>
          <w:divBdr>
            <w:top w:val="none" w:sz="0" w:space="0" w:color="auto"/>
            <w:left w:val="none" w:sz="0" w:space="0" w:color="auto"/>
            <w:bottom w:val="none" w:sz="0" w:space="0" w:color="auto"/>
            <w:right w:val="none" w:sz="0" w:space="0" w:color="auto"/>
          </w:divBdr>
        </w:div>
        <w:div w:id="1528177857">
          <w:marLeft w:val="0"/>
          <w:marRight w:val="0"/>
          <w:marTop w:val="0"/>
          <w:marBottom w:val="0"/>
          <w:divBdr>
            <w:top w:val="none" w:sz="0" w:space="0" w:color="auto"/>
            <w:left w:val="none" w:sz="0" w:space="0" w:color="auto"/>
            <w:bottom w:val="none" w:sz="0" w:space="0" w:color="auto"/>
            <w:right w:val="none" w:sz="0" w:space="0" w:color="auto"/>
          </w:divBdr>
        </w:div>
      </w:divsChild>
    </w:div>
    <w:div w:id="1727146004">
      <w:bodyDiv w:val="1"/>
      <w:marLeft w:val="0"/>
      <w:marRight w:val="0"/>
      <w:marTop w:val="0"/>
      <w:marBottom w:val="0"/>
      <w:divBdr>
        <w:top w:val="none" w:sz="0" w:space="0" w:color="auto"/>
        <w:left w:val="none" w:sz="0" w:space="0" w:color="auto"/>
        <w:bottom w:val="none" w:sz="0" w:space="0" w:color="auto"/>
        <w:right w:val="none" w:sz="0" w:space="0" w:color="auto"/>
      </w:divBdr>
      <w:divsChild>
        <w:div w:id="1787844">
          <w:marLeft w:val="0"/>
          <w:marRight w:val="0"/>
          <w:marTop w:val="0"/>
          <w:marBottom w:val="0"/>
          <w:divBdr>
            <w:top w:val="none" w:sz="0" w:space="0" w:color="auto"/>
            <w:left w:val="none" w:sz="0" w:space="0" w:color="auto"/>
            <w:bottom w:val="none" w:sz="0" w:space="0" w:color="auto"/>
            <w:right w:val="none" w:sz="0" w:space="0" w:color="auto"/>
          </w:divBdr>
        </w:div>
        <w:div w:id="214005190">
          <w:marLeft w:val="0"/>
          <w:marRight w:val="0"/>
          <w:marTop w:val="0"/>
          <w:marBottom w:val="0"/>
          <w:divBdr>
            <w:top w:val="none" w:sz="0" w:space="0" w:color="auto"/>
            <w:left w:val="none" w:sz="0" w:space="0" w:color="auto"/>
            <w:bottom w:val="none" w:sz="0" w:space="0" w:color="auto"/>
            <w:right w:val="none" w:sz="0" w:space="0" w:color="auto"/>
          </w:divBdr>
        </w:div>
        <w:div w:id="219899806">
          <w:marLeft w:val="0"/>
          <w:marRight w:val="0"/>
          <w:marTop w:val="0"/>
          <w:marBottom w:val="0"/>
          <w:divBdr>
            <w:top w:val="none" w:sz="0" w:space="0" w:color="auto"/>
            <w:left w:val="none" w:sz="0" w:space="0" w:color="auto"/>
            <w:bottom w:val="none" w:sz="0" w:space="0" w:color="auto"/>
            <w:right w:val="none" w:sz="0" w:space="0" w:color="auto"/>
          </w:divBdr>
        </w:div>
        <w:div w:id="402798019">
          <w:marLeft w:val="0"/>
          <w:marRight w:val="0"/>
          <w:marTop w:val="0"/>
          <w:marBottom w:val="0"/>
          <w:divBdr>
            <w:top w:val="none" w:sz="0" w:space="0" w:color="auto"/>
            <w:left w:val="none" w:sz="0" w:space="0" w:color="auto"/>
            <w:bottom w:val="none" w:sz="0" w:space="0" w:color="auto"/>
            <w:right w:val="none" w:sz="0" w:space="0" w:color="auto"/>
          </w:divBdr>
        </w:div>
        <w:div w:id="445319634">
          <w:marLeft w:val="0"/>
          <w:marRight w:val="0"/>
          <w:marTop w:val="0"/>
          <w:marBottom w:val="0"/>
          <w:divBdr>
            <w:top w:val="none" w:sz="0" w:space="0" w:color="auto"/>
            <w:left w:val="none" w:sz="0" w:space="0" w:color="auto"/>
            <w:bottom w:val="none" w:sz="0" w:space="0" w:color="auto"/>
            <w:right w:val="none" w:sz="0" w:space="0" w:color="auto"/>
          </w:divBdr>
        </w:div>
        <w:div w:id="583731092">
          <w:marLeft w:val="0"/>
          <w:marRight w:val="0"/>
          <w:marTop w:val="0"/>
          <w:marBottom w:val="0"/>
          <w:divBdr>
            <w:top w:val="none" w:sz="0" w:space="0" w:color="auto"/>
            <w:left w:val="none" w:sz="0" w:space="0" w:color="auto"/>
            <w:bottom w:val="none" w:sz="0" w:space="0" w:color="auto"/>
            <w:right w:val="none" w:sz="0" w:space="0" w:color="auto"/>
          </w:divBdr>
        </w:div>
        <w:div w:id="686446862">
          <w:marLeft w:val="0"/>
          <w:marRight w:val="0"/>
          <w:marTop w:val="0"/>
          <w:marBottom w:val="0"/>
          <w:divBdr>
            <w:top w:val="none" w:sz="0" w:space="0" w:color="auto"/>
            <w:left w:val="none" w:sz="0" w:space="0" w:color="auto"/>
            <w:bottom w:val="none" w:sz="0" w:space="0" w:color="auto"/>
            <w:right w:val="none" w:sz="0" w:space="0" w:color="auto"/>
          </w:divBdr>
        </w:div>
        <w:div w:id="1051341591">
          <w:marLeft w:val="0"/>
          <w:marRight w:val="0"/>
          <w:marTop w:val="0"/>
          <w:marBottom w:val="0"/>
          <w:divBdr>
            <w:top w:val="none" w:sz="0" w:space="0" w:color="auto"/>
            <w:left w:val="none" w:sz="0" w:space="0" w:color="auto"/>
            <w:bottom w:val="none" w:sz="0" w:space="0" w:color="auto"/>
            <w:right w:val="none" w:sz="0" w:space="0" w:color="auto"/>
          </w:divBdr>
        </w:div>
        <w:div w:id="1224948047">
          <w:marLeft w:val="0"/>
          <w:marRight w:val="0"/>
          <w:marTop w:val="0"/>
          <w:marBottom w:val="0"/>
          <w:divBdr>
            <w:top w:val="none" w:sz="0" w:space="0" w:color="auto"/>
            <w:left w:val="none" w:sz="0" w:space="0" w:color="auto"/>
            <w:bottom w:val="none" w:sz="0" w:space="0" w:color="auto"/>
            <w:right w:val="none" w:sz="0" w:space="0" w:color="auto"/>
          </w:divBdr>
        </w:div>
        <w:div w:id="1317761862">
          <w:marLeft w:val="0"/>
          <w:marRight w:val="0"/>
          <w:marTop w:val="0"/>
          <w:marBottom w:val="0"/>
          <w:divBdr>
            <w:top w:val="none" w:sz="0" w:space="0" w:color="auto"/>
            <w:left w:val="none" w:sz="0" w:space="0" w:color="auto"/>
            <w:bottom w:val="none" w:sz="0" w:space="0" w:color="auto"/>
            <w:right w:val="none" w:sz="0" w:space="0" w:color="auto"/>
          </w:divBdr>
        </w:div>
        <w:div w:id="1348171605">
          <w:marLeft w:val="0"/>
          <w:marRight w:val="0"/>
          <w:marTop w:val="0"/>
          <w:marBottom w:val="0"/>
          <w:divBdr>
            <w:top w:val="none" w:sz="0" w:space="0" w:color="auto"/>
            <w:left w:val="none" w:sz="0" w:space="0" w:color="auto"/>
            <w:bottom w:val="none" w:sz="0" w:space="0" w:color="auto"/>
            <w:right w:val="none" w:sz="0" w:space="0" w:color="auto"/>
          </w:divBdr>
        </w:div>
        <w:div w:id="1659504047">
          <w:marLeft w:val="0"/>
          <w:marRight w:val="0"/>
          <w:marTop w:val="0"/>
          <w:marBottom w:val="0"/>
          <w:divBdr>
            <w:top w:val="none" w:sz="0" w:space="0" w:color="auto"/>
            <w:left w:val="none" w:sz="0" w:space="0" w:color="auto"/>
            <w:bottom w:val="none" w:sz="0" w:space="0" w:color="auto"/>
            <w:right w:val="none" w:sz="0" w:space="0" w:color="auto"/>
          </w:divBdr>
        </w:div>
        <w:div w:id="1706372303">
          <w:marLeft w:val="0"/>
          <w:marRight w:val="0"/>
          <w:marTop w:val="0"/>
          <w:marBottom w:val="0"/>
          <w:divBdr>
            <w:top w:val="none" w:sz="0" w:space="0" w:color="auto"/>
            <w:left w:val="none" w:sz="0" w:space="0" w:color="auto"/>
            <w:bottom w:val="none" w:sz="0" w:space="0" w:color="auto"/>
            <w:right w:val="none" w:sz="0" w:space="0" w:color="auto"/>
          </w:divBdr>
        </w:div>
        <w:div w:id="1780181701">
          <w:marLeft w:val="0"/>
          <w:marRight w:val="0"/>
          <w:marTop w:val="0"/>
          <w:marBottom w:val="0"/>
          <w:divBdr>
            <w:top w:val="none" w:sz="0" w:space="0" w:color="auto"/>
            <w:left w:val="none" w:sz="0" w:space="0" w:color="auto"/>
            <w:bottom w:val="none" w:sz="0" w:space="0" w:color="auto"/>
            <w:right w:val="none" w:sz="0" w:space="0" w:color="auto"/>
          </w:divBdr>
        </w:div>
        <w:div w:id="1822765469">
          <w:marLeft w:val="0"/>
          <w:marRight w:val="0"/>
          <w:marTop w:val="0"/>
          <w:marBottom w:val="0"/>
          <w:divBdr>
            <w:top w:val="none" w:sz="0" w:space="0" w:color="auto"/>
            <w:left w:val="none" w:sz="0" w:space="0" w:color="auto"/>
            <w:bottom w:val="none" w:sz="0" w:space="0" w:color="auto"/>
            <w:right w:val="none" w:sz="0" w:space="0" w:color="auto"/>
          </w:divBdr>
        </w:div>
        <w:div w:id="1919441415">
          <w:marLeft w:val="0"/>
          <w:marRight w:val="0"/>
          <w:marTop w:val="0"/>
          <w:marBottom w:val="0"/>
          <w:divBdr>
            <w:top w:val="none" w:sz="0" w:space="0" w:color="auto"/>
            <w:left w:val="none" w:sz="0" w:space="0" w:color="auto"/>
            <w:bottom w:val="none" w:sz="0" w:space="0" w:color="auto"/>
            <w:right w:val="none" w:sz="0" w:space="0" w:color="auto"/>
          </w:divBdr>
        </w:div>
        <w:div w:id="1948460228">
          <w:marLeft w:val="0"/>
          <w:marRight w:val="0"/>
          <w:marTop w:val="0"/>
          <w:marBottom w:val="0"/>
          <w:divBdr>
            <w:top w:val="none" w:sz="0" w:space="0" w:color="auto"/>
            <w:left w:val="none" w:sz="0" w:space="0" w:color="auto"/>
            <w:bottom w:val="none" w:sz="0" w:space="0" w:color="auto"/>
            <w:right w:val="none" w:sz="0" w:space="0" w:color="auto"/>
          </w:divBdr>
        </w:div>
        <w:div w:id="2056930680">
          <w:marLeft w:val="0"/>
          <w:marRight w:val="0"/>
          <w:marTop w:val="0"/>
          <w:marBottom w:val="0"/>
          <w:divBdr>
            <w:top w:val="none" w:sz="0" w:space="0" w:color="auto"/>
            <w:left w:val="none" w:sz="0" w:space="0" w:color="auto"/>
            <w:bottom w:val="none" w:sz="0" w:space="0" w:color="auto"/>
            <w:right w:val="none" w:sz="0" w:space="0" w:color="auto"/>
          </w:divBdr>
        </w:div>
        <w:div w:id="2118014431">
          <w:marLeft w:val="0"/>
          <w:marRight w:val="0"/>
          <w:marTop w:val="0"/>
          <w:marBottom w:val="0"/>
          <w:divBdr>
            <w:top w:val="none" w:sz="0" w:space="0" w:color="auto"/>
            <w:left w:val="none" w:sz="0" w:space="0" w:color="auto"/>
            <w:bottom w:val="none" w:sz="0" w:space="0" w:color="auto"/>
            <w:right w:val="none" w:sz="0" w:space="0" w:color="auto"/>
          </w:divBdr>
        </w:div>
      </w:divsChild>
    </w:div>
    <w:div w:id="1763643203">
      <w:bodyDiv w:val="1"/>
      <w:marLeft w:val="0"/>
      <w:marRight w:val="0"/>
      <w:marTop w:val="0"/>
      <w:marBottom w:val="0"/>
      <w:divBdr>
        <w:top w:val="none" w:sz="0" w:space="0" w:color="auto"/>
        <w:left w:val="none" w:sz="0" w:space="0" w:color="auto"/>
        <w:bottom w:val="none" w:sz="0" w:space="0" w:color="auto"/>
        <w:right w:val="none" w:sz="0" w:space="0" w:color="auto"/>
      </w:divBdr>
      <w:divsChild>
        <w:div w:id="326321708">
          <w:marLeft w:val="0"/>
          <w:marRight w:val="0"/>
          <w:marTop w:val="0"/>
          <w:marBottom w:val="0"/>
          <w:divBdr>
            <w:top w:val="none" w:sz="0" w:space="0" w:color="auto"/>
            <w:left w:val="none" w:sz="0" w:space="0" w:color="auto"/>
            <w:bottom w:val="none" w:sz="0" w:space="0" w:color="auto"/>
            <w:right w:val="none" w:sz="0" w:space="0" w:color="auto"/>
          </w:divBdr>
        </w:div>
        <w:div w:id="381638499">
          <w:marLeft w:val="0"/>
          <w:marRight w:val="0"/>
          <w:marTop w:val="0"/>
          <w:marBottom w:val="0"/>
          <w:divBdr>
            <w:top w:val="none" w:sz="0" w:space="0" w:color="auto"/>
            <w:left w:val="none" w:sz="0" w:space="0" w:color="auto"/>
            <w:bottom w:val="none" w:sz="0" w:space="0" w:color="auto"/>
            <w:right w:val="none" w:sz="0" w:space="0" w:color="auto"/>
          </w:divBdr>
        </w:div>
        <w:div w:id="648707722">
          <w:marLeft w:val="0"/>
          <w:marRight w:val="0"/>
          <w:marTop w:val="0"/>
          <w:marBottom w:val="0"/>
          <w:divBdr>
            <w:top w:val="none" w:sz="0" w:space="0" w:color="auto"/>
            <w:left w:val="none" w:sz="0" w:space="0" w:color="auto"/>
            <w:bottom w:val="none" w:sz="0" w:space="0" w:color="auto"/>
            <w:right w:val="none" w:sz="0" w:space="0" w:color="auto"/>
          </w:divBdr>
        </w:div>
        <w:div w:id="742994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e.mass.edu/redesign/SLTwaiver.html" TargetMode="External"/><Relationship Id="rId2" Type="http://schemas.openxmlformats.org/officeDocument/2006/relationships/customXml" Target="../customXml/item2.xml"/><Relationship Id="rId16" Type="http://schemas.openxmlformats.org/officeDocument/2006/relationships/hyperlink" Target="https://www.doe.mass.edu/lawsregs/603cmr27.html?section=al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oe.mass.edu/lawsregs/603cmr27.html?section=al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Burke, Kelly (DESE)</DisplayName>
        <AccountId>217</AccountId>
        <AccountType/>
      </UserInfo>
      <UserInfo>
        <DisplayName>zzMurgida, Helen (DESE)</DisplayName>
        <AccountId>393</AccountId>
        <AccountType/>
      </UserInfo>
      <UserInfo>
        <DisplayName>All Users (windows)</DisplayName>
        <AccountId>16</AccountId>
        <AccountType/>
      </UserInfo>
      <UserInfo>
        <DisplayName>Haggerty, Meghan (DOT)</DisplayName>
        <AccountId>2254</AccountId>
        <AccountType/>
      </UserInfo>
      <UserInfo>
        <DisplayName>Vinayadmin</DisplayName>
        <AccountId>99</AccountId>
        <AccountType/>
      </UserInfo>
      <UserInfo>
        <DisplayName>Bryant, Lindsey (DESE)</DisplayName>
        <AccountId>452</AccountId>
        <AccountType/>
      </UserInfo>
      <UserInfo>
        <DisplayName>zzSharma, Daksh (EOE)</DisplayName>
        <AccountId>347</AccountId>
        <AccountType/>
      </UserInfo>
      <UserInfo>
        <DisplayName>SharePointAdmin13 (EOTSS-MS)</DisplayName>
        <AccountId>2255</AccountId>
        <AccountType/>
      </UserInfo>
      <UserInfo>
        <DisplayName>Chavez, Jacqueline G. (DESE)</DisplayName>
        <AccountId>2236</AccountId>
        <AccountType/>
      </UserInfo>
    </SharedWithUsers>
  </documentManagement>
</p:properties>
</file>

<file path=customXml/itemProps1.xml><?xml version="1.0" encoding="utf-8"?>
<ds:datastoreItem xmlns:ds="http://schemas.openxmlformats.org/officeDocument/2006/customXml" ds:itemID="{AD6ADCD2-DD8C-47FA-81DA-CC382BF1D19B}">
  <ds:schemaRefs>
    <ds:schemaRef ds:uri="http://schemas.microsoft.com/sharepoint/v3/contenttype/forms"/>
  </ds:schemaRefs>
</ds:datastoreItem>
</file>

<file path=customXml/itemProps2.xml><?xml version="1.0" encoding="utf-8"?>
<ds:datastoreItem xmlns:ds="http://schemas.openxmlformats.org/officeDocument/2006/customXml" ds:itemID="{60441238-F78E-492E-8CE5-FD7A9EFF0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4.xml><?xml version="1.0" encoding="utf-8"?>
<ds:datastoreItem xmlns:ds="http://schemas.openxmlformats.org/officeDocument/2006/customXml" ds:itemID="{A7C64CD0-6E98-4E44-BDA7-DCA2642942A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BESE October 2024 Regular Meeting Item 8: Report on Student Learning Time Waivers for Innovative Programs</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2024 Regular Meeting Item 8: Report on Student Learning Time Waivers for Innovative Programs</dc:title>
  <dc:subject/>
  <dc:creator>DESE</dc:creator>
  <cp:keywords/>
  <dc:description/>
  <cp:lastModifiedBy>Zou, Dong (EOE)</cp:lastModifiedBy>
  <cp:revision>4</cp:revision>
  <cp:lastPrinted>2024-03-18T18:40:00Z</cp:lastPrinted>
  <dcterms:created xsi:type="dcterms:W3CDTF">2024-10-18T18:14:00Z</dcterms:created>
  <dcterms:modified xsi:type="dcterms:W3CDTF">2024-10-23T17:42:00Z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23 2024 12:00AM</vt:lpwstr>
  </property>
</Properties>
</file>