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p w14:paraId="17CDE4FB" w14:textId="77777777" w:rsidR="00214667" w:rsidRPr="00824C04" w:rsidRDefault="00214667" w:rsidP="00214667">
      <w:pPr>
        <w:pStyle w:val="Footer"/>
      </w:pPr>
    </w:p>
    <w:tbl>
      <w:tblPr>
        <w:tblW w:w="0" w:type="auto"/>
        <w:tblLook w:val="01E0" w:firstRow="1" w:lastRow="1" w:firstColumn="1" w:lastColumn="1" w:noHBand="0" w:noVBand="0"/>
      </w:tblPr>
      <w:tblGrid>
        <w:gridCol w:w="1186"/>
        <w:gridCol w:w="8174"/>
      </w:tblGrid>
      <w:tr w:rsidR="00214667" w:rsidRPr="00824C04" w14:paraId="21815A87" w14:textId="77777777">
        <w:tc>
          <w:tcPr>
            <w:tcW w:w="1188" w:type="dxa"/>
          </w:tcPr>
          <w:p w14:paraId="50D63106" w14:textId="77777777" w:rsidR="00214667" w:rsidRPr="00824C04" w:rsidRDefault="00214667">
            <w:pPr>
              <w:rPr>
                <w:b/>
              </w:rPr>
            </w:pPr>
            <w:r w:rsidRPr="00824C04">
              <w:rPr>
                <w:b/>
              </w:rPr>
              <w:t>To:</w:t>
            </w:r>
          </w:p>
        </w:tc>
        <w:tc>
          <w:tcPr>
            <w:tcW w:w="8388" w:type="dxa"/>
          </w:tcPr>
          <w:p w14:paraId="442383BA" w14:textId="77777777" w:rsidR="00214667" w:rsidRPr="00824C04" w:rsidRDefault="00214667">
            <w:pPr>
              <w:pStyle w:val="Footer"/>
              <w:rPr>
                <w:bCs/>
              </w:rPr>
            </w:pPr>
            <w:r w:rsidRPr="00824C04">
              <w:rPr>
                <w:bCs/>
              </w:rPr>
              <w:t>Members of the Board of Elementary and Secondary Education</w:t>
            </w:r>
          </w:p>
        </w:tc>
      </w:tr>
      <w:tr w:rsidR="00214667" w:rsidRPr="00824C04" w14:paraId="744F2106" w14:textId="77777777">
        <w:tc>
          <w:tcPr>
            <w:tcW w:w="1188" w:type="dxa"/>
          </w:tcPr>
          <w:p w14:paraId="7A7AAC5B" w14:textId="77777777" w:rsidR="00214667" w:rsidRPr="00824C04" w:rsidRDefault="00214667">
            <w:pPr>
              <w:rPr>
                <w:b/>
              </w:rPr>
            </w:pPr>
            <w:r w:rsidRPr="00824C04">
              <w:rPr>
                <w:b/>
              </w:rPr>
              <w:t>From:</w:t>
            </w:r>
            <w:r w:rsidRPr="00824C04">
              <w:tab/>
            </w:r>
          </w:p>
        </w:tc>
        <w:tc>
          <w:tcPr>
            <w:tcW w:w="8388" w:type="dxa"/>
          </w:tcPr>
          <w:p w14:paraId="4F330B8E" w14:textId="77777777" w:rsidR="00214667" w:rsidRPr="00824C04" w:rsidRDefault="00214667">
            <w:pPr>
              <w:rPr>
                <w:bCs/>
              </w:rPr>
            </w:pPr>
            <w:r w:rsidRPr="00824C04">
              <w:t>Russell D. Johnston, Acting</w:t>
            </w:r>
            <w:r w:rsidRPr="00824C04">
              <w:rPr>
                <w:bCs/>
              </w:rPr>
              <w:t xml:space="preserve"> Commissioner</w:t>
            </w:r>
          </w:p>
        </w:tc>
      </w:tr>
      <w:tr w:rsidR="00214667" w:rsidRPr="00824C04" w14:paraId="5D4D4717" w14:textId="77777777">
        <w:tc>
          <w:tcPr>
            <w:tcW w:w="1188" w:type="dxa"/>
          </w:tcPr>
          <w:p w14:paraId="1AB2C63D" w14:textId="77777777" w:rsidR="00214667" w:rsidRPr="00824C04" w:rsidRDefault="00214667">
            <w:pPr>
              <w:rPr>
                <w:b/>
              </w:rPr>
            </w:pPr>
            <w:r w:rsidRPr="00824C04">
              <w:rPr>
                <w:b/>
              </w:rPr>
              <w:t>Date:</w:t>
            </w:r>
            <w:r w:rsidRPr="00824C04">
              <w:tab/>
            </w:r>
          </w:p>
        </w:tc>
        <w:tc>
          <w:tcPr>
            <w:tcW w:w="8388" w:type="dxa"/>
          </w:tcPr>
          <w:p w14:paraId="576BCABB" w14:textId="3941D8BE" w:rsidR="00214667" w:rsidRPr="00824C04" w:rsidRDefault="004D78A1">
            <w:pPr>
              <w:pStyle w:val="Footer"/>
            </w:pPr>
            <w:r w:rsidRPr="00C451B6">
              <w:t>October</w:t>
            </w:r>
            <w:r w:rsidR="00214667" w:rsidRPr="00C451B6">
              <w:t xml:space="preserve"> </w:t>
            </w:r>
            <w:r w:rsidR="00C00F12" w:rsidRPr="00C451B6">
              <w:t>2</w:t>
            </w:r>
            <w:r w:rsidR="00C451B6" w:rsidRPr="00C451B6">
              <w:t>2</w:t>
            </w:r>
            <w:r w:rsidR="00214667" w:rsidRPr="00C451B6">
              <w:t xml:space="preserve">, </w:t>
            </w:r>
            <w:proofErr w:type="gramStart"/>
            <w:r w:rsidR="00214667" w:rsidRPr="00C451B6">
              <w:t>2024</w:t>
            </w:r>
            <w:proofErr w:type="gramEnd"/>
            <w:r w:rsidR="00214667" w:rsidRPr="6407CB66">
              <w:t xml:space="preserve">                        </w:t>
            </w:r>
          </w:p>
        </w:tc>
      </w:tr>
      <w:tr w:rsidR="00214667" w:rsidRPr="00824C04" w14:paraId="6C6E72DD" w14:textId="77777777">
        <w:tc>
          <w:tcPr>
            <w:tcW w:w="1188" w:type="dxa"/>
          </w:tcPr>
          <w:p w14:paraId="78AD316B" w14:textId="77777777" w:rsidR="00214667" w:rsidRPr="00824C04" w:rsidRDefault="00214667">
            <w:pPr>
              <w:rPr>
                <w:b/>
              </w:rPr>
            </w:pPr>
            <w:r w:rsidRPr="00824C04">
              <w:rPr>
                <w:b/>
              </w:rPr>
              <w:t>Subject:</w:t>
            </w:r>
          </w:p>
        </w:tc>
        <w:tc>
          <w:tcPr>
            <w:tcW w:w="8388" w:type="dxa"/>
          </w:tcPr>
          <w:p w14:paraId="274DBD93" w14:textId="05772E7A" w:rsidR="00214667" w:rsidRPr="00824C04" w:rsidRDefault="00214667">
            <w:pPr>
              <w:pStyle w:val="Footer"/>
            </w:pPr>
            <w:r w:rsidRPr="369EDD81">
              <w:t xml:space="preserve">Briefing for the </w:t>
            </w:r>
            <w:r w:rsidR="004D78A1">
              <w:t>October</w:t>
            </w:r>
            <w:r w:rsidRPr="369EDD81">
              <w:t xml:space="preserve"> </w:t>
            </w:r>
            <w:r>
              <w:t>2</w:t>
            </w:r>
            <w:r w:rsidR="004D78A1">
              <w:t>8</w:t>
            </w:r>
            <w:r w:rsidRPr="369EDD81">
              <w:t xml:space="preserve">, </w:t>
            </w:r>
            <w:proofErr w:type="gramStart"/>
            <w:r w:rsidRPr="369EDD81">
              <w:t>2024</w:t>
            </w:r>
            <w:proofErr w:type="gramEnd"/>
            <w:r w:rsidRPr="369EDD81">
              <w:t xml:space="preserve"> Special Meeting and </w:t>
            </w:r>
            <w:r w:rsidR="00486FB4">
              <w:t>Octo</w:t>
            </w:r>
            <w:r>
              <w:t xml:space="preserve">ber </w:t>
            </w:r>
            <w:r w:rsidR="00486FB4">
              <w:t>29</w:t>
            </w:r>
            <w:r w:rsidRPr="369EDD81">
              <w:t>, 2024 Regular Meeting of the Board of Elementary and Secondary Education</w:t>
            </w:r>
          </w:p>
        </w:tc>
      </w:tr>
    </w:tbl>
    <w:p w14:paraId="6439668B" w14:textId="77777777" w:rsidR="00214667" w:rsidRPr="00824C04" w:rsidRDefault="00214667" w:rsidP="00214667">
      <w:pPr>
        <w:pBdr>
          <w:bottom w:val="single" w:sz="4" w:space="1" w:color="auto"/>
        </w:pBdr>
      </w:pPr>
      <w:bookmarkStart w:id="0" w:name="TO"/>
      <w:bookmarkStart w:id="1" w:name="FROM"/>
      <w:bookmarkStart w:id="2" w:name="DATE"/>
      <w:bookmarkStart w:id="3" w:name="RE"/>
      <w:bookmarkEnd w:id="0"/>
      <w:bookmarkEnd w:id="1"/>
      <w:bookmarkEnd w:id="2"/>
      <w:bookmarkEnd w:id="3"/>
    </w:p>
    <w:p w14:paraId="091FCFD2" w14:textId="77777777" w:rsidR="00214667" w:rsidRPr="00824C04" w:rsidRDefault="00214667" w:rsidP="00214667">
      <w:pPr>
        <w:sectPr w:rsidR="00214667" w:rsidRPr="00824C04" w:rsidSect="00214667">
          <w:endnotePr>
            <w:numFmt w:val="decimal"/>
          </w:endnotePr>
          <w:type w:val="continuous"/>
          <w:pgSz w:w="12240" w:h="15840"/>
          <w:pgMar w:top="1440" w:right="1440" w:bottom="1440" w:left="1440" w:header="1440" w:footer="1440" w:gutter="0"/>
          <w:cols w:space="720"/>
          <w:noEndnote/>
        </w:sectPr>
      </w:pPr>
    </w:p>
    <w:p w14:paraId="24745F4B" w14:textId="77777777" w:rsidR="00214667" w:rsidRPr="00824C04" w:rsidRDefault="00214667" w:rsidP="00214667">
      <w:pPr>
        <w:autoSpaceDE w:val="0"/>
        <w:autoSpaceDN w:val="0"/>
        <w:adjustRightInd w:val="0"/>
      </w:pPr>
    </w:p>
    <w:p w14:paraId="1F7875F9" w14:textId="05B1041E" w:rsidR="00214667" w:rsidRPr="00824C04" w:rsidRDefault="00214667" w:rsidP="00214667">
      <w:pPr>
        <w:pStyle w:val="NoSpacing"/>
        <w:rPr>
          <w:rFonts w:asciiTheme="minorHAnsi" w:hAnsiTheme="minorHAnsi"/>
          <w:snapToGrid/>
        </w:rPr>
      </w:pPr>
      <w:r w:rsidRPr="493736CA">
        <w:rPr>
          <w:rFonts w:asciiTheme="minorHAnsi" w:hAnsiTheme="minorHAnsi"/>
        </w:rPr>
        <w:t xml:space="preserve">The Board of Elementary and Secondary Education (Board) will have two meetings this month: a </w:t>
      </w:r>
      <w:r w:rsidRPr="493736CA">
        <w:rPr>
          <w:rFonts w:asciiTheme="minorHAnsi" w:hAnsiTheme="minorHAnsi"/>
          <w:b/>
          <w:bCs/>
        </w:rPr>
        <w:t>special meeting</w:t>
      </w:r>
      <w:r w:rsidRPr="493736CA">
        <w:rPr>
          <w:rFonts w:asciiTheme="minorHAnsi" w:hAnsiTheme="minorHAnsi"/>
        </w:rPr>
        <w:t xml:space="preserve"> on </w:t>
      </w:r>
      <w:r w:rsidRPr="493736CA">
        <w:rPr>
          <w:rFonts w:asciiTheme="minorHAnsi" w:hAnsiTheme="minorHAnsi"/>
          <w:b/>
          <w:bCs/>
        </w:rPr>
        <w:t xml:space="preserve">Monday, </w:t>
      </w:r>
      <w:r w:rsidR="00486FB4">
        <w:rPr>
          <w:rFonts w:asciiTheme="minorHAnsi" w:hAnsiTheme="minorHAnsi"/>
          <w:b/>
          <w:bCs/>
        </w:rPr>
        <w:t>Octo</w:t>
      </w:r>
      <w:r w:rsidRPr="493736CA">
        <w:rPr>
          <w:rFonts w:asciiTheme="minorHAnsi" w:hAnsiTheme="minorHAnsi"/>
          <w:b/>
          <w:bCs/>
        </w:rPr>
        <w:t>ber 2</w:t>
      </w:r>
      <w:r w:rsidR="00486FB4">
        <w:rPr>
          <w:rFonts w:asciiTheme="minorHAnsi" w:hAnsiTheme="minorHAnsi"/>
          <w:b/>
          <w:bCs/>
        </w:rPr>
        <w:t>8</w:t>
      </w:r>
      <w:r w:rsidRPr="493736CA">
        <w:rPr>
          <w:rFonts w:asciiTheme="minorHAnsi" w:hAnsiTheme="minorHAnsi"/>
          <w:b/>
          <w:bCs/>
        </w:rPr>
        <w:t xml:space="preserve">, 2024, </w:t>
      </w:r>
      <w:r w:rsidRPr="493736CA">
        <w:rPr>
          <w:rFonts w:asciiTheme="minorHAnsi" w:hAnsiTheme="minorHAnsi"/>
        </w:rPr>
        <w:t>5:00–7:00 p.m.</w:t>
      </w:r>
      <w:r w:rsidRPr="493736CA">
        <w:rPr>
          <w:rFonts w:asciiTheme="minorHAnsi" w:hAnsiTheme="minorHAnsi"/>
          <w:b/>
          <w:bCs/>
        </w:rPr>
        <w:t xml:space="preserve"> </w:t>
      </w:r>
      <w:r w:rsidRPr="493736CA">
        <w:rPr>
          <w:rFonts w:asciiTheme="minorHAnsi" w:hAnsiTheme="minorHAnsi"/>
        </w:rPr>
        <w:t xml:space="preserve">(held virtually); and the </w:t>
      </w:r>
      <w:r w:rsidRPr="493736CA">
        <w:rPr>
          <w:rFonts w:asciiTheme="minorHAnsi" w:hAnsiTheme="minorHAnsi"/>
          <w:b/>
          <w:bCs/>
        </w:rPr>
        <w:t>regular meeting</w:t>
      </w:r>
      <w:r w:rsidRPr="493736CA">
        <w:rPr>
          <w:rFonts w:asciiTheme="minorHAnsi" w:hAnsiTheme="minorHAnsi"/>
        </w:rPr>
        <w:t xml:space="preserve"> on </w:t>
      </w:r>
      <w:r w:rsidRPr="493736CA">
        <w:rPr>
          <w:rFonts w:asciiTheme="minorHAnsi" w:hAnsiTheme="minorHAnsi"/>
          <w:b/>
          <w:bCs/>
        </w:rPr>
        <w:t xml:space="preserve">Tuesday, </w:t>
      </w:r>
      <w:r w:rsidR="00486FB4">
        <w:rPr>
          <w:rFonts w:asciiTheme="minorHAnsi" w:hAnsiTheme="minorHAnsi"/>
          <w:b/>
          <w:bCs/>
        </w:rPr>
        <w:t>Octo</w:t>
      </w:r>
      <w:r w:rsidRPr="493736CA">
        <w:rPr>
          <w:rFonts w:asciiTheme="minorHAnsi" w:hAnsiTheme="minorHAnsi"/>
          <w:b/>
          <w:bCs/>
        </w:rPr>
        <w:t>ber 2</w:t>
      </w:r>
      <w:r w:rsidR="00486FB4">
        <w:rPr>
          <w:rFonts w:asciiTheme="minorHAnsi" w:hAnsiTheme="minorHAnsi"/>
          <w:b/>
          <w:bCs/>
        </w:rPr>
        <w:t>9</w:t>
      </w:r>
      <w:r w:rsidRPr="493736CA">
        <w:rPr>
          <w:rFonts w:asciiTheme="minorHAnsi" w:hAnsiTheme="minorHAnsi"/>
          <w:b/>
          <w:bCs/>
        </w:rPr>
        <w:t>, 2024</w:t>
      </w:r>
      <w:r w:rsidRPr="493736CA">
        <w:rPr>
          <w:rFonts w:asciiTheme="minorHAnsi" w:hAnsiTheme="minorHAnsi"/>
        </w:rPr>
        <w:t>, 9:00 a.m.–1:00 p.m.</w:t>
      </w:r>
      <w:r w:rsidRPr="493736CA">
        <w:rPr>
          <w:rFonts w:asciiTheme="minorHAnsi" w:hAnsiTheme="minorHAnsi"/>
          <w:b/>
          <w:bCs/>
        </w:rPr>
        <w:t xml:space="preserve"> </w:t>
      </w:r>
      <w:r w:rsidRPr="493736CA">
        <w:rPr>
          <w:rFonts w:asciiTheme="minorHAnsi" w:hAnsiTheme="minorHAnsi"/>
        </w:rPr>
        <w:t xml:space="preserve">(held in person at the office of the </w:t>
      </w:r>
      <w:r w:rsidRPr="493736CA">
        <w:rPr>
          <w:rFonts w:asciiTheme="minorHAnsi" w:hAnsiTheme="minorHAnsi"/>
          <w:snapToGrid/>
        </w:rPr>
        <w:t>Department of Elementary and Secondary Education (DESE)</w:t>
      </w:r>
      <w:r>
        <w:rPr>
          <w:rFonts w:asciiTheme="minorHAnsi" w:hAnsiTheme="minorHAnsi"/>
          <w:snapToGrid/>
        </w:rPr>
        <w:t>)</w:t>
      </w:r>
      <w:r w:rsidRPr="493736CA">
        <w:rPr>
          <w:rFonts w:asciiTheme="minorHAnsi" w:hAnsiTheme="minorHAnsi"/>
          <w:snapToGrid/>
        </w:rPr>
        <w:t>, 135 Santilli Highway, Everett, MA 02149)</w:t>
      </w:r>
      <w:r w:rsidRPr="493736CA">
        <w:rPr>
          <w:rFonts w:asciiTheme="minorHAnsi" w:hAnsiTheme="minorHAnsi"/>
        </w:rPr>
        <w:t>.</w:t>
      </w:r>
      <w:r w:rsidRPr="493736CA">
        <w:rPr>
          <w:szCs w:val="24"/>
        </w:rPr>
        <w:t xml:space="preserve"> </w:t>
      </w:r>
      <w:r w:rsidRPr="00B237AE">
        <w:rPr>
          <w:rFonts w:asciiTheme="minorHAnsi" w:hAnsiTheme="minorHAnsi"/>
          <w:szCs w:val="24"/>
        </w:rPr>
        <w:t>The meetings will be live-streamed and recorded.</w:t>
      </w:r>
      <w:r w:rsidR="00486FB4">
        <w:rPr>
          <w:szCs w:val="24"/>
        </w:rPr>
        <w:t xml:space="preserve"> </w:t>
      </w:r>
      <w:r w:rsidRPr="493736CA">
        <w:rPr>
          <w:rFonts w:asciiTheme="minorHAnsi" w:hAnsiTheme="minorHAnsi"/>
        </w:rPr>
        <w:t xml:space="preserve">Helene Bettencourt will assist with all arrangements; please email or call her if you have any questions. </w:t>
      </w:r>
    </w:p>
    <w:p w14:paraId="6B528DFF" w14:textId="77777777" w:rsidR="00214667" w:rsidRDefault="00214667" w:rsidP="00214667">
      <w:pPr>
        <w:pBdr>
          <w:bottom w:val="dotted" w:sz="24" w:space="1" w:color="auto"/>
        </w:pBdr>
        <w:textAlignment w:val="baseline"/>
        <w:rPr>
          <w:b/>
          <w:bCs/>
        </w:rPr>
      </w:pPr>
    </w:p>
    <w:p w14:paraId="591E66D9" w14:textId="77777777" w:rsidR="00214667" w:rsidRPr="00B24CB2" w:rsidRDefault="00214667" w:rsidP="00214667">
      <w:pPr>
        <w:textAlignment w:val="baseline"/>
        <w:rPr>
          <w:b/>
          <w:bCs/>
        </w:rPr>
      </w:pPr>
    </w:p>
    <w:p w14:paraId="7E5C6C5E" w14:textId="6AE288CB" w:rsidR="00214667" w:rsidRDefault="00214667" w:rsidP="00214667">
      <w:pPr>
        <w:jc w:val="center"/>
        <w:rPr>
          <w:b/>
          <w:bCs/>
        </w:rPr>
      </w:pPr>
      <w:r>
        <w:rPr>
          <w:b/>
          <w:bCs/>
        </w:rPr>
        <w:t xml:space="preserve">SPECIAL MEETING, </w:t>
      </w:r>
      <w:r w:rsidR="00486FB4">
        <w:rPr>
          <w:b/>
          <w:bCs/>
        </w:rPr>
        <w:t>Octo</w:t>
      </w:r>
      <w:r>
        <w:rPr>
          <w:b/>
          <w:bCs/>
        </w:rPr>
        <w:t>ber 2</w:t>
      </w:r>
      <w:r w:rsidR="00486FB4">
        <w:rPr>
          <w:b/>
          <w:bCs/>
        </w:rPr>
        <w:t>8</w:t>
      </w:r>
      <w:r>
        <w:rPr>
          <w:b/>
          <w:bCs/>
        </w:rPr>
        <w:t>, 2024</w:t>
      </w:r>
    </w:p>
    <w:p w14:paraId="3AB654AD" w14:textId="77777777" w:rsidR="00214667" w:rsidRDefault="00214667" w:rsidP="00214667">
      <w:pPr>
        <w:jc w:val="center"/>
        <w:rPr>
          <w:b/>
          <w:bCs/>
        </w:rPr>
      </w:pPr>
    </w:p>
    <w:p w14:paraId="0DFB538C" w14:textId="389C57AB" w:rsidR="00274699" w:rsidRDefault="00B35188" w:rsidP="00214667">
      <w:pPr>
        <w:pBdr>
          <w:bottom w:val="dotted" w:sz="24" w:space="1" w:color="auto"/>
        </w:pBdr>
      </w:pPr>
      <w:r>
        <w:t>T</w:t>
      </w:r>
      <w:r w:rsidR="00214667" w:rsidRPr="493736CA">
        <w:t xml:space="preserve">he Monday, </w:t>
      </w:r>
      <w:r w:rsidR="00486FB4">
        <w:t>Octo</w:t>
      </w:r>
      <w:r w:rsidR="00214667" w:rsidRPr="493736CA">
        <w:t>ber 2</w:t>
      </w:r>
      <w:r w:rsidR="00274699">
        <w:t>8</w:t>
      </w:r>
      <w:r w:rsidR="00214667" w:rsidRPr="493736CA">
        <w:t xml:space="preserve">, </w:t>
      </w:r>
      <w:proofErr w:type="gramStart"/>
      <w:r w:rsidR="00214667" w:rsidRPr="493736CA">
        <w:t>2024</w:t>
      </w:r>
      <w:proofErr w:type="gramEnd"/>
      <w:r w:rsidR="00214667" w:rsidRPr="493736CA">
        <w:t xml:space="preserve"> special meeting of the Board, </w:t>
      </w:r>
      <w:r>
        <w:t>will be the first of two</w:t>
      </w:r>
      <w:r w:rsidR="003F38C2">
        <w:t xml:space="preserve"> </w:t>
      </w:r>
      <w:r>
        <w:t>study sessions</w:t>
      </w:r>
      <w:r w:rsidR="003F38C2">
        <w:t xml:space="preserve"> </w:t>
      </w:r>
      <w:r w:rsidR="005D276C">
        <w:t xml:space="preserve">on </w:t>
      </w:r>
      <w:r w:rsidR="001E3DF8">
        <w:t>Career Technical Education (</w:t>
      </w:r>
      <w:r w:rsidR="005D276C">
        <w:t>CTE</w:t>
      </w:r>
      <w:r w:rsidR="001E3DF8">
        <w:t>)</w:t>
      </w:r>
      <w:r w:rsidR="005D276C">
        <w:t xml:space="preserve"> admissions</w:t>
      </w:r>
      <w:r w:rsidR="00D96144">
        <w:t xml:space="preserve">. The second session will be </w:t>
      </w:r>
      <w:r w:rsidR="00FF177F">
        <w:t xml:space="preserve">the </w:t>
      </w:r>
      <w:r w:rsidR="00D96144">
        <w:t>Monday, November</w:t>
      </w:r>
      <w:r w:rsidR="005A14EA">
        <w:t xml:space="preserve"> 18, special meeting of the Board.</w:t>
      </w:r>
    </w:p>
    <w:p w14:paraId="6D03D089" w14:textId="77777777" w:rsidR="00274699" w:rsidRDefault="00274699" w:rsidP="00214667">
      <w:pPr>
        <w:pBdr>
          <w:bottom w:val="dotted" w:sz="24" w:space="1" w:color="auto"/>
        </w:pBdr>
      </w:pPr>
    </w:p>
    <w:p w14:paraId="294CE515" w14:textId="531450F4" w:rsidR="002470F9" w:rsidRPr="002470F9" w:rsidRDefault="002470F9" w:rsidP="002470F9">
      <w:pPr>
        <w:pBdr>
          <w:bottom w:val="dotted" w:sz="24" w:space="1" w:color="auto"/>
        </w:pBdr>
      </w:pPr>
      <w:r w:rsidRPr="002470F9">
        <w:t xml:space="preserve">The meeting on October 28 will focus on admission and enrollment data since implementation, including a presentation from an external researcher with expertise in Massachusetts CTE admissions data. These study sessions will address a key question: </w:t>
      </w:r>
      <w:r w:rsidRPr="002470F9">
        <w:rPr>
          <w:i/>
          <w:iCs/>
        </w:rPr>
        <w:t xml:space="preserve">What impact has the most recent regulation change had on addressing equitable access to CTE admissions? </w:t>
      </w:r>
      <w:r w:rsidRPr="002470F9">
        <w:t>This information</w:t>
      </w:r>
      <w:r w:rsidRPr="002470F9" w:rsidDel="00875690">
        <w:t xml:space="preserve"> </w:t>
      </w:r>
      <w:r w:rsidR="00875690">
        <w:t>will</w:t>
      </w:r>
      <w:r w:rsidRPr="002470F9">
        <w:t xml:space="preserve"> contribute to any further changes to state regulations.  </w:t>
      </w:r>
    </w:p>
    <w:p w14:paraId="05FD1340" w14:textId="77777777" w:rsidR="002470F9" w:rsidRPr="002470F9" w:rsidRDefault="002470F9" w:rsidP="002470F9">
      <w:pPr>
        <w:pBdr>
          <w:bottom w:val="dotted" w:sz="24" w:space="1" w:color="auto"/>
        </w:pBdr>
      </w:pPr>
      <w:r w:rsidRPr="002470F9">
        <w:t> </w:t>
      </w:r>
    </w:p>
    <w:p w14:paraId="22365B82" w14:textId="551041BE" w:rsidR="002470F9" w:rsidRPr="002470F9" w:rsidRDefault="00FC66F4" w:rsidP="001A6222">
      <w:pPr>
        <w:pBdr>
          <w:bottom w:val="dotted" w:sz="24" w:space="1" w:color="auto"/>
        </w:pBdr>
        <w:tabs>
          <w:tab w:val="num" w:pos="720"/>
        </w:tabs>
        <w:spacing w:line="259" w:lineRule="auto"/>
      </w:pPr>
      <w:r>
        <w:t xml:space="preserve">At the Board meeting, </w:t>
      </w:r>
      <w:r w:rsidR="002470F9" w:rsidRPr="002470F9">
        <w:t xml:space="preserve">Elizabeth Bennett, </w:t>
      </w:r>
      <w:r w:rsidR="77FCD26B">
        <w:t xml:space="preserve">Associate Commissioner </w:t>
      </w:r>
      <w:r w:rsidR="00460F41">
        <w:t xml:space="preserve">of </w:t>
      </w:r>
      <w:r w:rsidR="2531A838">
        <w:t>College,</w:t>
      </w:r>
      <w:r w:rsidR="00460F41">
        <w:t xml:space="preserve"> Caree</w:t>
      </w:r>
      <w:r w:rsidR="0070374B">
        <w:t>r</w:t>
      </w:r>
      <w:r w:rsidR="00460F41">
        <w:t xml:space="preserve"> and Technical Education, </w:t>
      </w:r>
      <w:r w:rsidR="00AE624C">
        <w:t>C</w:t>
      </w:r>
      <w:r w:rsidR="002470F9" w:rsidRPr="002470F9">
        <w:t>aitlin Looby</w:t>
      </w:r>
      <w:r w:rsidR="00875690">
        <w:t xml:space="preserve"> of DESE’s legal staff</w:t>
      </w:r>
      <w:r w:rsidR="002470F9" w:rsidRPr="002470F9">
        <w:t xml:space="preserve">, </w:t>
      </w:r>
      <w:r w:rsidR="006C1070">
        <w:t xml:space="preserve">Rob Curtin, Chief Officer of </w:t>
      </w:r>
      <w:r w:rsidR="006C1070">
        <w:lastRenderedPageBreak/>
        <w:t xml:space="preserve">Assessment, and Accountability and Information, and </w:t>
      </w:r>
      <w:r w:rsidR="002470F9" w:rsidRPr="002470F9">
        <w:t>Shaun Dougherty, Education and Policy, Boston College</w:t>
      </w:r>
      <w:r w:rsidR="00951A8C">
        <w:t xml:space="preserve"> will present </w:t>
      </w:r>
      <w:r w:rsidR="00C658E3">
        <w:t>and respond to your questions.</w:t>
      </w:r>
      <w:r w:rsidR="00951A8C">
        <w:t xml:space="preserve"> </w:t>
      </w:r>
    </w:p>
    <w:p w14:paraId="3080E3E4" w14:textId="3A901353" w:rsidR="00274699" w:rsidRDefault="00274699" w:rsidP="00214667">
      <w:pPr>
        <w:pBdr>
          <w:bottom w:val="dotted" w:sz="24" w:space="1" w:color="auto"/>
        </w:pBdr>
      </w:pPr>
    </w:p>
    <w:p w14:paraId="7FDB3481" w14:textId="0EC91EE6" w:rsidR="00214667" w:rsidRDefault="00214667" w:rsidP="00214667">
      <w:pPr>
        <w:pBdr>
          <w:bottom w:val="dotted" w:sz="24" w:space="1" w:color="auto"/>
        </w:pBdr>
      </w:pPr>
      <w:r w:rsidRPr="493736CA">
        <w:t xml:space="preserve">The special meeting is an opportunity for the Board to hear the presentation about </w:t>
      </w:r>
      <w:r w:rsidR="000677C0">
        <w:t>CTE admissions a</w:t>
      </w:r>
      <w:r w:rsidRPr="493736CA">
        <w:t>nd engage in discussion. No votes will be taken.</w:t>
      </w:r>
    </w:p>
    <w:p w14:paraId="177A39E5" w14:textId="77777777" w:rsidR="00214667" w:rsidRDefault="00214667" w:rsidP="00214667">
      <w:pPr>
        <w:pBdr>
          <w:bottom w:val="dotted" w:sz="24" w:space="1" w:color="auto"/>
        </w:pBdr>
        <w:rPr>
          <w:rStyle w:val="normaltextrun"/>
          <w:rFonts w:eastAsiaTheme="majorEastAsia"/>
          <w:color w:val="000000"/>
          <w:shd w:val="clear" w:color="auto" w:fill="FFFFFF"/>
        </w:rPr>
      </w:pPr>
    </w:p>
    <w:p w14:paraId="470BB193" w14:textId="77777777" w:rsidR="00214667" w:rsidRDefault="00214667" w:rsidP="00214667">
      <w:pPr>
        <w:jc w:val="center"/>
        <w:rPr>
          <w:b/>
          <w:bCs/>
        </w:rPr>
      </w:pPr>
    </w:p>
    <w:p w14:paraId="26A834C3" w14:textId="677C55D8" w:rsidR="00214667" w:rsidRDefault="00214667" w:rsidP="00214667">
      <w:pPr>
        <w:jc w:val="center"/>
        <w:rPr>
          <w:b/>
          <w:bCs/>
        </w:rPr>
      </w:pPr>
      <w:r>
        <w:rPr>
          <w:b/>
          <w:bCs/>
        </w:rPr>
        <w:t>REGULAR MEETING,</w:t>
      </w:r>
      <w:r w:rsidRPr="007A0614">
        <w:rPr>
          <w:b/>
          <w:bCs/>
        </w:rPr>
        <w:t xml:space="preserve"> </w:t>
      </w:r>
      <w:r w:rsidR="00274699">
        <w:rPr>
          <w:b/>
          <w:bCs/>
        </w:rPr>
        <w:t>Octo</w:t>
      </w:r>
      <w:r w:rsidRPr="493736CA">
        <w:rPr>
          <w:b/>
          <w:bCs/>
        </w:rPr>
        <w:t>ber 2</w:t>
      </w:r>
      <w:r w:rsidR="00274699">
        <w:rPr>
          <w:b/>
          <w:bCs/>
        </w:rPr>
        <w:t>9</w:t>
      </w:r>
      <w:r>
        <w:rPr>
          <w:b/>
          <w:bCs/>
        </w:rPr>
        <w:t>, 2024</w:t>
      </w:r>
    </w:p>
    <w:p w14:paraId="1DFCE6F2" w14:textId="77777777" w:rsidR="00214667" w:rsidRPr="00824C04" w:rsidRDefault="00214667" w:rsidP="00214667">
      <w:pPr>
        <w:jc w:val="center"/>
        <w:rPr>
          <w:b/>
          <w:bCs/>
        </w:rPr>
      </w:pPr>
    </w:p>
    <w:p w14:paraId="61A2C6F4" w14:textId="31BC3DDB" w:rsidR="00852EC7" w:rsidRDefault="00214667" w:rsidP="005A6C13">
      <w:pPr>
        <w:pBdr>
          <w:bottom w:val="dotted" w:sz="24" w:space="1" w:color="auto"/>
        </w:pBdr>
      </w:pPr>
      <w:r w:rsidRPr="493736CA">
        <w:t xml:space="preserve">Our business agenda will lead off with Chair Craven </w:t>
      </w:r>
      <w:r w:rsidR="005A6C13">
        <w:t xml:space="preserve">who </w:t>
      </w:r>
      <w:r w:rsidRPr="493736CA">
        <w:t xml:space="preserve">will provide an update on the Commissioner search process. The Board will discuss </w:t>
      </w:r>
      <w:r w:rsidR="00852EC7" w:rsidRPr="005A6C13">
        <w:t>District and School Accountability Decisions</w:t>
      </w:r>
      <w:r w:rsidR="005A6C13">
        <w:t xml:space="preserve">, the </w:t>
      </w:r>
      <w:r w:rsidR="00852EC7" w:rsidRPr="005A6C13">
        <w:t>Curriculum Data Dashboard</w:t>
      </w:r>
      <w:r w:rsidR="005A6C13">
        <w:t xml:space="preserve">, the </w:t>
      </w:r>
      <w:r w:rsidR="00852EC7" w:rsidRPr="005A6C13">
        <w:t>Accelerated Literacy Reviews in Educator Preparation</w:t>
      </w:r>
      <w:r w:rsidR="007856EA">
        <w:t>,</w:t>
      </w:r>
      <w:r w:rsidR="00852EC7" w:rsidRPr="005A6C13">
        <w:t xml:space="preserve"> and </w:t>
      </w:r>
      <w:r w:rsidR="007856EA">
        <w:t xml:space="preserve">the </w:t>
      </w:r>
      <w:r w:rsidR="00852EC7" w:rsidRPr="005A6C13">
        <w:t>Registered Teacher Apprenticeship Program</w:t>
      </w:r>
      <w:r w:rsidR="007856EA">
        <w:t>.</w:t>
      </w:r>
    </w:p>
    <w:p w14:paraId="02425B9E" w14:textId="77777777" w:rsidR="00241E57" w:rsidRPr="005A6C13" w:rsidRDefault="00241E57" w:rsidP="005A6C13">
      <w:pPr>
        <w:pBdr>
          <w:bottom w:val="dotted" w:sz="24" w:space="1" w:color="auto"/>
        </w:pBdr>
      </w:pPr>
    </w:p>
    <w:p w14:paraId="700E190A" w14:textId="3CB7569B" w:rsidR="00852EC7" w:rsidRPr="00F14D25" w:rsidRDefault="00852EC7" w:rsidP="00852EC7">
      <w:pPr>
        <w:pStyle w:val="ListParagraph"/>
        <w:ind w:left="360"/>
        <w:rPr>
          <w:b/>
          <w:bCs/>
        </w:rPr>
      </w:pPr>
    </w:p>
    <w:p w14:paraId="5A1539BD" w14:textId="77777777" w:rsidR="00214667" w:rsidRDefault="00214667" w:rsidP="00214667">
      <w:pPr>
        <w:rPr>
          <w:b/>
          <w:bCs/>
        </w:rPr>
      </w:pPr>
      <w:r w:rsidRPr="00824C04">
        <w:rPr>
          <w:b/>
          <w:bCs/>
        </w:rPr>
        <w:t>Statements from the Public</w:t>
      </w:r>
    </w:p>
    <w:p w14:paraId="7B54DECC" w14:textId="77777777" w:rsidR="00214667" w:rsidRPr="00824C04" w:rsidRDefault="00214667" w:rsidP="00214667">
      <w:pPr>
        <w:rPr>
          <w:b/>
          <w:bCs/>
        </w:rPr>
      </w:pPr>
    </w:p>
    <w:p w14:paraId="01F441D5" w14:textId="77777777" w:rsidR="00214667"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r w:rsidRPr="00824C04">
        <w:rPr>
          <w:b/>
        </w:rPr>
        <w:t>Comments from the Chair</w:t>
      </w:r>
    </w:p>
    <w:p w14:paraId="128E3677"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74CC1B8B" w14:textId="77777777" w:rsidR="00214667" w:rsidRDefault="00214667" w:rsidP="00214667">
      <w:pPr>
        <w:pStyle w:val="ListParagraph"/>
        <w:ind w:left="0"/>
        <w:rPr>
          <w:b/>
          <w:bCs/>
        </w:rPr>
      </w:pPr>
      <w:r w:rsidRPr="00824C04">
        <w:rPr>
          <w:b/>
          <w:bCs/>
        </w:rPr>
        <w:t>Comments from the Secretary</w:t>
      </w:r>
    </w:p>
    <w:p w14:paraId="60998FBC" w14:textId="77777777" w:rsidR="00214667" w:rsidRDefault="00214667" w:rsidP="00214667">
      <w:pPr>
        <w:ind w:left="1080"/>
        <w:textAlignment w:val="baseline"/>
        <w:rPr>
          <w14:ligatures w14:val="none"/>
        </w:rPr>
      </w:pPr>
    </w:p>
    <w:p w14:paraId="7E2C1741" w14:textId="77777777" w:rsidR="00214667" w:rsidRPr="003C3627" w:rsidRDefault="00214667" w:rsidP="00214667">
      <w:pPr>
        <w:textAlignment w:val="baseline"/>
        <w:rPr>
          <w:b/>
          <w:bCs/>
        </w:rPr>
      </w:pPr>
      <w:r w:rsidRPr="003C3627">
        <w:rPr>
          <w:b/>
          <w:bCs/>
        </w:rPr>
        <w:t xml:space="preserve">Comments from the Acting Commissioner </w:t>
      </w:r>
    </w:p>
    <w:p w14:paraId="559BDAF5" w14:textId="77777777" w:rsidR="00214667" w:rsidRPr="00824C04" w:rsidRDefault="00214667" w:rsidP="0021466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rPr>
      </w:pPr>
    </w:p>
    <w:p w14:paraId="6A4DA415" w14:textId="77777777" w:rsidR="002824D1" w:rsidRPr="00904519" w:rsidRDefault="00214667" w:rsidP="002824D1">
      <w:pPr>
        <w:tabs>
          <w:tab w:val="left" w:pos="180"/>
        </w:tabs>
        <w:rPr>
          <w:rFonts w:ascii="Aptos" w:eastAsia="Aptos" w:hAnsi="Aptos" w:cs="Aptos"/>
        </w:rPr>
      </w:pPr>
      <w:r w:rsidRPr="493736CA">
        <w:rPr>
          <w:b/>
          <w:bCs/>
        </w:rPr>
        <w:t xml:space="preserve">Routine Business: </w:t>
      </w:r>
      <w:r w:rsidR="002824D1" w:rsidRPr="002824D1">
        <w:rPr>
          <w:b/>
          <w:bCs/>
        </w:rPr>
        <w:t xml:space="preserve">Approval of the Minutes of the September 23, </w:t>
      </w:r>
      <w:proofErr w:type="gramStart"/>
      <w:r w:rsidR="002824D1" w:rsidRPr="002824D1">
        <w:rPr>
          <w:b/>
          <w:bCs/>
        </w:rPr>
        <w:t>2024</w:t>
      </w:r>
      <w:proofErr w:type="gramEnd"/>
      <w:r w:rsidR="002824D1" w:rsidRPr="002824D1">
        <w:rPr>
          <w:b/>
          <w:bCs/>
        </w:rPr>
        <w:t xml:space="preserve"> Special Meeting, the September 24, 2024 Regular Meeting, and the June 20, 2024 Joint Meeting of the Board of Higher Education and Board of Elementary and Secondary Education</w:t>
      </w:r>
      <w:r w:rsidR="002824D1" w:rsidRPr="716C53E5">
        <w:rPr>
          <w:rFonts w:ascii="Aptos" w:eastAsia="Aptos" w:hAnsi="Aptos" w:cs="Aptos"/>
        </w:rPr>
        <w:t xml:space="preserve"> </w:t>
      </w:r>
    </w:p>
    <w:p w14:paraId="572BCCBB" w14:textId="3F9CB0B1" w:rsidR="00214667" w:rsidRPr="00824C04" w:rsidRDefault="00214667" w:rsidP="00214667">
      <w:pPr>
        <w:rPr>
          <w:b/>
          <w:bCs/>
        </w:rPr>
      </w:pPr>
    </w:p>
    <w:p w14:paraId="09809A0A" w14:textId="77777777" w:rsidR="00214667" w:rsidRPr="00824C04" w:rsidRDefault="00214667" w:rsidP="00214667">
      <w:r w:rsidRPr="00824C04">
        <w:t>The Board will v</w:t>
      </w:r>
      <w:r>
        <w:t>ote on approval of the minutes.</w:t>
      </w:r>
    </w:p>
    <w:p w14:paraId="25A22496" w14:textId="77777777" w:rsidR="00214667" w:rsidRPr="00824C04" w:rsidRDefault="00214667" w:rsidP="00214667">
      <w:pPr>
        <w:jc w:val="center"/>
        <w:rPr>
          <w:b/>
        </w:rPr>
      </w:pPr>
    </w:p>
    <w:p w14:paraId="586255BF" w14:textId="77777777" w:rsidR="00214667" w:rsidRDefault="00214667" w:rsidP="00214667">
      <w:pPr>
        <w:jc w:val="center"/>
        <w:rPr>
          <w:b/>
        </w:rPr>
      </w:pPr>
      <w:r w:rsidRPr="00824C04">
        <w:rPr>
          <w:b/>
        </w:rPr>
        <w:t>ITEMS FOR DISCUSSION AND ACTION </w:t>
      </w:r>
    </w:p>
    <w:p w14:paraId="7B69011F" w14:textId="77777777" w:rsidR="00D07B63" w:rsidRDefault="00D07B63" w:rsidP="00214667">
      <w:pPr>
        <w:jc w:val="center"/>
        <w:rPr>
          <w:b/>
        </w:rPr>
      </w:pPr>
    </w:p>
    <w:p w14:paraId="4FBC7AAA" w14:textId="04E0A28B" w:rsidR="001A7120" w:rsidRPr="00172CC7" w:rsidRDefault="001A7120" w:rsidP="001A7120">
      <w:pPr>
        <w:pStyle w:val="paragraph"/>
        <w:numPr>
          <w:ilvl w:val="0"/>
          <w:numId w:val="5"/>
        </w:numPr>
        <w:tabs>
          <w:tab w:val="clear" w:pos="720"/>
        </w:tabs>
        <w:spacing w:before="0" w:beforeAutospacing="0" w:after="0" w:afterAutospacing="0"/>
        <w:ind w:left="0" w:firstLine="0"/>
        <w:textAlignment w:val="baseline"/>
        <w:rPr>
          <w:rStyle w:val="normaltextrun"/>
          <w:rFonts w:ascii="Aptos" w:hAnsi="Aptos" w:cs="Segoe UI"/>
          <w:b/>
          <w:bCs/>
        </w:rPr>
      </w:pPr>
      <w:r w:rsidRPr="00172CC7">
        <w:rPr>
          <w:rStyle w:val="normaltextrun"/>
          <w:rFonts w:ascii="Aptos" w:hAnsi="Aptos" w:cs="Segoe UI"/>
          <w:b/>
          <w:bCs/>
          <w:color w:val="000000" w:themeColor="text1"/>
        </w:rPr>
        <w:t>Update on Commissioner Search Process</w:t>
      </w:r>
    </w:p>
    <w:p w14:paraId="2783679A" w14:textId="77777777" w:rsidR="00606091" w:rsidRPr="00606091" w:rsidRDefault="00606091" w:rsidP="00606091">
      <w:pPr>
        <w:pStyle w:val="paragraph"/>
        <w:spacing w:before="0" w:beforeAutospacing="0" w:after="0" w:afterAutospacing="0"/>
        <w:textAlignment w:val="baseline"/>
        <w:rPr>
          <w:rStyle w:val="normaltextrun"/>
          <w:rFonts w:ascii="Aptos" w:hAnsi="Aptos" w:cs="Segoe UI"/>
        </w:rPr>
      </w:pPr>
    </w:p>
    <w:p w14:paraId="0D4C9953" w14:textId="77777777" w:rsidR="00606091" w:rsidRDefault="00606091" w:rsidP="00606091">
      <w:pPr>
        <w:pStyle w:val="paragraph"/>
        <w:spacing w:before="0" w:beforeAutospacing="0" w:after="0" w:afterAutospacing="0"/>
        <w:textAlignment w:val="baseline"/>
        <w:rPr>
          <w:rFonts w:asciiTheme="minorHAnsi" w:hAnsiTheme="minorHAnsi"/>
        </w:rPr>
      </w:pPr>
      <w:r w:rsidRPr="00824C04">
        <w:rPr>
          <w:rFonts w:asciiTheme="minorHAnsi" w:hAnsiTheme="minorHAnsi"/>
        </w:rPr>
        <w:t>Chair Craven will update the Board on the search process.</w:t>
      </w:r>
    </w:p>
    <w:p w14:paraId="17D5422D" w14:textId="77777777" w:rsidR="00606091" w:rsidRPr="00161651" w:rsidRDefault="00606091" w:rsidP="00606091">
      <w:pPr>
        <w:pStyle w:val="paragraph"/>
        <w:spacing w:before="0" w:beforeAutospacing="0" w:after="0" w:afterAutospacing="0"/>
        <w:textAlignment w:val="baseline"/>
        <w:rPr>
          <w:rFonts w:ascii="Aptos" w:hAnsi="Aptos" w:cs="Segoe UI"/>
        </w:rPr>
      </w:pPr>
    </w:p>
    <w:p w14:paraId="0CBABDE1" w14:textId="77777777" w:rsidR="001A7120" w:rsidRPr="00172CC7" w:rsidRDefault="001A7120" w:rsidP="001A7120">
      <w:pPr>
        <w:pStyle w:val="paragraph"/>
        <w:numPr>
          <w:ilvl w:val="0"/>
          <w:numId w:val="5"/>
        </w:numPr>
        <w:tabs>
          <w:tab w:val="clear" w:pos="720"/>
        </w:tabs>
        <w:spacing w:before="0" w:beforeAutospacing="0" w:after="0" w:afterAutospacing="0"/>
        <w:ind w:left="0" w:firstLine="0"/>
        <w:textAlignment w:val="baseline"/>
        <w:rPr>
          <w:rStyle w:val="eop"/>
          <w:rFonts w:ascii="Aptos" w:hAnsi="Aptos" w:cs="Segoe UI"/>
          <w:b/>
          <w:bCs/>
        </w:rPr>
      </w:pPr>
      <w:r w:rsidRPr="00172CC7">
        <w:rPr>
          <w:rStyle w:val="normaltextrun"/>
          <w:rFonts w:ascii="Aptos" w:hAnsi="Aptos" w:cs="Segoe UI"/>
          <w:b/>
          <w:bCs/>
          <w:color w:val="000000" w:themeColor="text1"/>
        </w:rPr>
        <w:t>District and School Accountability Decisions – Discussion</w:t>
      </w:r>
      <w:r w:rsidRPr="00172CC7">
        <w:rPr>
          <w:rStyle w:val="eop"/>
          <w:rFonts w:ascii="Aptos" w:eastAsia="Calibri" w:hAnsi="Aptos" w:cs="Segoe UI"/>
          <w:b/>
          <w:bCs/>
          <w:color w:val="000000" w:themeColor="text1"/>
        </w:rPr>
        <w:t> </w:t>
      </w:r>
    </w:p>
    <w:p w14:paraId="1DA218CC" w14:textId="77777777" w:rsidR="001A7120" w:rsidRDefault="001A7120" w:rsidP="001A7120">
      <w:pPr>
        <w:pStyle w:val="paragraph"/>
        <w:spacing w:before="0" w:beforeAutospacing="0" w:after="0" w:afterAutospacing="0"/>
        <w:textAlignment w:val="baseline"/>
        <w:rPr>
          <w:rFonts w:ascii="Aptos" w:hAnsi="Aptos" w:cs="Segoe UI"/>
        </w:rPr>
      </w:pPr>
    </w:p>
    <w:p w14:paraId="695BA81D" w14:textId="77777777" w:rsidR="000D6C35" w:rsidRDefault="0025313E" w:rsidP="001A7120">
      <w:pPr>
        <w:pStyle w:val="paragraph"/>
        <w:spacing w:before="0" w:beforeAutospacing="0" w:after="0" w:afterAutospacing="0"/>
        <w:textAlignment w:val="baseline"/>
        <w:rPr>
          <w:rFonts w:ascii="Aptos" w:hAnsi="Aptos" w:cs="Segoe UI"/>
        </w:rPr>
      </w:pPr>
      <w:r w:rsidRPr="0025313E">
        <w:rPr>
          <w:rFonts w:ascii="Aptos" w:hAnsi="Aptos" w:cs="Segoe UI"/>
        </w:rPr>
        <w:t>At the meeting, I will provide you with an overview of 2024 district and school accountability determinations, including decisions made for certain underperforming schools and chronically underperforming schools and districts. These determinations are based in part on the 2024 MCAS results for districts and schools.</w:t>
      </w:r>
    </w:p>
    <w:p w14:paraId="3FD580B6" w14:textId="77777777" w:rsidR="000D6C35" w:rsidRDefault="000D6C35" w:rsidP="001A7120">
      <w:pPr>
        <w:pStyle w:val="paragraph"/>
        <w:spacing w:before="0" w:beforeAutospacing="0" w:after="0" w:afterAutospacing="0"/>
        <w:textAlignment w:val="baseline"/>
        <w:rPr>
          <w:rFonts w:ascii="Aptos" w:hAnsi="Aptos" w:cs="Segoe UI"/>
        </w:rPr>
      </w:pPr>
    </w:p>
    <w:p w14:paraId="2B694CB6" w14:textId="26E553AD" w:rsidR="000D6C35" w:rsidRDefault="000D6C35" w:rsidP="001A7120">
      <w:pPr>
        <w:pStyle w:val="paragraph"/>
        <w:spacing w:before="0" w:beforeAutospacing="0" w:after="0" w:afterAutospacing="0"/>
        <w:textAlignment w:val="baseline"/>
        <w:rPr>
          <w:rFonts w:ascii="Aptos" w:hAnsi="Aptos" w:cs="Segoe UI"/>
        </w:rPr>
      </w:pPr>
      <w:r w:rsidRPr="000D6C35">
        <w:rPr>
          <w:rFonts w:ascii="Aptos" w:hAnsi="Aptos" w:cs="Segoe UI"/>
        </w:rPr>
        <w:lastRenderedPageBreak/>
        <w:t>At the beginning of the 2024-25 school year, nineteen schools in Massachusetts continued to be designated as underperforming; three schools continued to be designated as chronically underperforming; and three districts continued to be designated as chronically underperforming. No additional schools or districts were designated as underperforming or chronically underperforming.</w:t>
      </w:r>
    </w:p>
    <w:p w14:paraId="5397FBB6" w14:textId="77777777" w:rsidR="000D6C35" w:rsidRDefault="000D6C35" w:rsidP="001A7120">
      <w:pPr>
        <w:pStyle w:val="paragraph"/>
        <w:spacing w:before="0" w:beforeAutospacing="0" w:after="0" w:afterAutospacing="0"/>
        <w:textAlignment w:val="baseline"/>
        <w:rPr>
          <w:rFonts w:ascii="Aptos" w:hAnsi="Aptos" w:cs="Segoe UI"/>
        </w:rPr>
      </w:pPr>
    </w:p>
    <w:p w14:paraId="52442A6F" w14:textId="1795A982" w:rsidR="0025313E" w:rsidRDefault="00090584" w:rsidP="001A7120">
      <w:pPr>
        <w:pStyle w:val="paragraph"/>
        <w:spacing w:before="0" w:beforeAutospacing="0" w:after="0" w:afterAutospacing="0"/>
        <w:textAlignment w:val="baseline"/>
        <w:rPr>
          <w:rFonts w:ascii="Aptos" w:hAnsi="Aptos" w:cs="Segoe UI"/>
        </w:rPr>
      </w:pPr>
      <w:r w:rsidRPr="00090584">
        <w:rPr>
          <w:rFonts w:ascii="Aptos" w:hAnsi="Aptos" w:cs="Segoe UI"/>
        </w:rPr>
        <w:t xml:space="preserve">At the Board meeting, Lauren Woo, Acting Chief of Staff and Michelle Ryan, Acting Chief of </w:t>
      </w:r>
      <w:r w:rsidR="61FABB64" w:rsidRPr="49B4FBAF">
        <w:rPr>
          <w:rFonts w:ascii="Aptos" w:hAnsi="Aptos" w:cs="Segoe UI"/>
        </w:rPr>
        <w:t>Scho</w:t>
      </w:r>
      <w:r w:rsidR="5CECB596" w:rsidRPr="49B4FBAF">
        <w:rPr>
          <w:rFonts w:ascii="Aptos" w:hAnsi="Aptos" w:cs="Segoe UI"/>
        </w:rPr>
        <w:t>o</w:t>
      </w:r>
      <w:r w:rsidR="61FABB64" w:rsidRPr="49B4FBAF">
        <w:rPr>
          <w:rFonts w:ascii="Aptos" w:hAnsi="Aptos" w:cs="Segoe UI"/>
        </w:rPr>
        <w:t>ls</w:t>
      </w:r>
      <w:r w:rsidRPr="00090584">
        <w:rPr>
          <w:rFonts w:ascii="Aptos" w:hAnsi="Aptos" w:cs="Segoe UI"/>
        </w:rPr>
        <w:t>, will be available to answer your questions.  </w:t>
      </w:r>
    </w:p>
    <w:p w14:paraId="359DC8FE" w14:textId="77777777" w:rsidR="001A7120" w:rsidRPr="00161651" w:rsidRDefault="001A7120" w:rsidP="001A7120">
      <w:pPr>
        <w:pStyle w:val="paragraph"/>
        <w:spacing w:before="0" w:beforeAutospacing="0" w:after="0" w:afterAutospacing="0"/>
        <w:textAlignment w:val="baseline"/>
        <w:rPr>
          <w:rFonts w:ascii="Aptos" w:hAnsi="Aptos" w:cs="Segoe UI"/>
        </w:rPr>
      </w:pPr>
    </w:p>
    <w:p w14:paraId="73130659" w14:textId="2685927D" w:rsidR="001A7120" w:rsidRPr="00C4601B" w:rsidRDefault="001A7120" w:rsidP="001A7120">
      <w:pPr>
        <w:pStyle w:val="paragraph"/>
        <w:numPr>
          <w:ilvl w:val="0"/>
          <w:numId w:val="5"/>
        </w:numPr>
        <w:tabs>
          <w:tab w:val="clear" w:pos="720"/>
        </w:tabs>
        <w:spacing w:before="0" w:beforeAutospacing="0" w:after="0" w:afterAutospacing="0"/>
        <w:ind w:hanging="720"/>
        <w:textAlignment w:val="baseline"/>
        <w:rPr>
          <w:rStyle w:val="eop"/>
          <w:rFonts w:ascii="Aptos" w:hAnsi="Aptos" w:cs="Segoe UI"/>
          <w:b/>
          <w:bCs/>
        </w:rPr>
      </w:pPr>
      <w:hyperlink r:id="rId14" w:history="1">
        <w:r w:rsidRPr="00C4601B">
          <w:rPr>
            <w:rStyle w:val="Hyperlink"/>
            <w:rFonts w:ascii="Aptos" w:hAnsi="Aptos" w:cs="Segoe UI"/>
            <w:b/>
            <w:bCs/>
          </w:rPr>
          <w:t>Educational Vision</w:t>
        </w:r>
      </w:hyperlink>
      <w:r w:rsidRPr="00C4601B">
        <w:rPr>
          <w:rStyle w:val="normaltextrun"/>
          <w:rFonts w:ascii="Aptos" w:hAnsi="Aptos" w:cs="Segoe UI"/>
          <w:b/>
          <w:bCs/>
          <w:color w:val="000000" w:themeColor="text1"/>
        </w:rPr>
        <w:t xml:space="preserve"> and Advancing Student Learning Update </w:t>
      </w:r>
      <w:r w:rsidRPr="00C4601B">
        <w:rPr>
          <w:rStyle w:val="eop"/>
          <w:rFonts w:ascii="Aptos" w:eastAsia="Calibri" w:hAnsi="Aptos" w:cs="Segoe UI"/>
          <w:b/>
          <w:bCs/>
          <w:color w:val="000000" w:themeColor="text1"/>
        </w:rPr>
        <w:t> </w:t>
      </w:r>
    </w:p>
    <w:p w14:paraId="5D3E659F" w14:textId="77777777" w:rsidR="001D54E5" w:rsidRPr="00161651" w:rsidRDefault="001D54E5" w:rsidP="001D54E5">
      <w:pPr>
        <w:pStyle w:val="paragraph"/>
        <w:spacing w:before="0" w:beforeAutospacing="0" w:after="0" w:afterAutospacing="0"/>
        <w:textAlignment w:val="baseline"/>
        <w:rPr>
          <w:rFonts w:ascii="Aptos" w:hAnsi="Aptos" w:cs="Segoe UI"/>
        </w:rPr>
      </w:pPr>
    </w:p>
    <w:p w14:paraId="3BE78B94" w14:textId="6D7B555E" w:rsidR="001A7120" w:rsidRPr="00F14D25" w:rsidRDefault="00C4601B" w:rsidP="00C4601B">
      <w:pPr>
        <w:pStyle w:val="ListParagraph"/>
        <w:ind w:left="360"/>
        <w:rPr>
          <w:b/>
          <w:bCs/>
        </w:rPr>
      </w:pPr>
      <w:r>
        <w:rPr>
          <w:b/>
          <w:bCs/>
        </w:rPr>
        <w:t xml:space="preserve">3.a. </w:t>
      </w:r>
      <w:r w:rsidR="001A7120" w:rsidRPr="00C4601B">
        <w:rPr>
          <w:b/>
          <w:bCs/>
        </w:rPr>
        <w:t xml:space="preserve">Curriculum Data </w:t>
      </w:r>
      <w:r w:rsidR="001A7120" w:rsidRPr="00F14D25">
        <w:rPr>
          <w:b/>
          <w:bCs/>
        </w:rPr>
        <w:t>Dashboard – Discussion </w:t>
      </w:r>
    </w:p>
    <w:p w14:paraId="1D573CC3" w14:textId="77777777" w:rsidR="00C4601B" w:rsidRDefault="00C4601B" w:rsidP="001D54E5">
      <w:pPr>
        <w:textAlignment w:val="baseline"/>
        <w:rPr>
          <w:rFonts w:ascii="Aptos" w:eastAsia="Times New Roman" w:hAnsi="Aptos" w:cs="Segoe UI"/>
          <w:color w:val="202020"/>
          <w:kern w:val="0"/>
          <w:lang w:eastAsia="zh-CN" w:bidi="th-TH"/>
          <w14:ligatures w14:val="none"/>
        </w:rPr>
      </w:pPr>
    </w:p>
    <w:p w14:paraId="078E2201" w14:textId="09ABC2A7" w:rsidR="001D54E5" w:rsidRPr="001D54E5" w:rsidRDefault="00240A4B" w:rsidP="001D54E5">
      <w:pPr>
        <w:textAlignment w:val="baseline"/>
        <w:rPr>
          <w:rFonts w:ascii="Segoe UI" w:eastAsia="Times New Roman" w:hAnsi="Segoe UI" w:cs="Segoe UI"/>
          <w:kern w:val="0"/>
          <w:sz w:val="18"/>
          <w:szCs w:val="18"/>
          <w:lang w:eastAsia="zh-CN" w:bidi="th-TH"/>
          <w14:ligatures w14:val="none"/>
        </w:rPr>
      </w:pPr>
      <w:r>
        <w:rPr>
          <w:rFonts w:ascii="Aptos" w:eastAsia="Times New Roman" w:hAnsi="Aptos" w:cs="Segoe UI"/>
          <w:color w:val="202020"/>
          <w:kern w:val="0"/>
          <w:lang w:eastAsia="zh-CN" w:bidi="th-TH"/>
          <w14:ligatures w14:val="none"/>
        </w:rPr>
        <w:t>I will introduce</w:t>
      </w:r>
      <w:r w:rsidR="001D54E5" w:rsidRPr="001D54E5">
        <w:rPr>
          <w:rFonts w:ascii="Aptos" w:eastAsia="Times New Roman" w:hAnsi="Aptos" w:cs="Segoe UI"/>
          <w:color w:val="202020"/>
          <w:kern w:val="0"/>
          <w:lang w:eastAsia="zh-CN" w:bidi="th-TH"/>
          <w14:ligatures w14:val="none"/>
        </w:rPr>
        <w:t xml:space="preserve"> the </w:t>
      </w:r>
      <w:hyperlink r:id="rId15" w:tgtFrame="_blank" w:history="1">
        <w:r w:rsidR="001D54E5" w:rsidRPr="001D54E5">
          <w:rPr>
            <w:rFonts w:ascii="Aptos" w:eastAsia="Times New Roman" w:hAnsi="Aptos" w:cs="Segoe UI"/>
            <w:color w:val="007C89"/>
            <w:kern w:val="0"/>
            <w:u w:val="single"/>
            <w:lang w:eastAsia="zh-CN" w:bidi="th-TH"/>
            <w14:ligatures w14:val="none"/>
          </w:rPr>
          <w:t>Curriculum Data Dashboard</w:t>
        </w:r>
      </w:hyperlink>
      <w:r w:rsidR="001D54E5" w:rsidRPr="001D54E5">
        <w:rPr>
          <w:rFonts w:ascii="Aptos" w:eastAsia="Times New Roman" w:hAnsi="Aptos" w:cs="Segoe UI"/>
          <w:color w:val="007C89"/>
          <w:kern w:val="0"/>
          <w:lang w:eastAsia="zh-CN" w:bidi="th-TH"/>
          <w14:ligatures w14:val="none"/>
        </w:rPr>
        <w:t xml:space="preserve"> </w:t>
      </w:r>
      <w:r w:rsidR="001D54E5" w:rsidRPr="001D54E5">
        <w:rPr>
          <w:rFonts w:ascii="Aptos" w:eastAsia="Times New Roman" w:hAnsi="Aptos" w:cs="Segoe UI"/>
          <w:kern w:val="0"/>
          <w:lang w:eastAsia="zh-CN" w:bidi="th-TH"/>
          <w14:ligatures w14:val="none"/>
        </w:rPr>
        <w:t>that DESE has created</w:t>
      </w:r>
      <w:r w:rsidR="001D54E5" w:rsidRPr="001D54E5">
        <w:rPr>
          <w:rFonts w:ascii="Aptos" w:eastAsia="Times New Roman" w:hAnsi="Aptos" w:cs="Segoe UI"/>
          <w:color w:val="202020"/>
          <w:kern w:val="0"/>
          <w:lang w:eastAsia="zh-CN" w:bidi="th-TH"/>
          <w14:ligatures w14:val="none"/>
        </w:rPr>
        <w:t>.</w:t>
      </w:r>
      <w:r w:rsidR="00E4018C">
        <w:rPr>
          <w:rFonts w:ascii="Segoe UI" w:eastAsia="Times New Roman" w:hAnsi="Segoe UI" w:cs="Segoe UI"/>
          <w:kern w:val="0"/>
          <w:sz w:val="18"/>
          <w:szCs w:val="18"/>
          <w:lang w:eastAsia="zh-CN" w:bidi="th-TH"/>
          <w14:ligatures w14:val="none"/>
        </w:rPr>
        <w:t xml:space="preserve"> </w:t>
      </w:r>
      <w:r w:rsidR="00E4018C" w:rsidRPr="00E4018C">
        <w:rPr>
          <w:rFonts w:ascii="Aptos" w:eastAsia="Times New Roman" w:hAnsi="Aptos" w:cs="Segoe UI"/>
          <w:kern w:val="0"/>
          <w:lang w:eastAsia="zh-CN" w:bidi="th-TH"/>
          <w14:ligatures w14:val="none"/>
        </w:rPr>
        <w:t>Since March 2022,</w:t>
      </w:r>
      <w:r w:rsidR="00E4018C">
        <w:rPr>
          <w:rFonts w:ascii="Segoe UI" w:eastAsia="Times New Roman" w:hAnsi="Segoe UI" w:cs="Segoe UI"/>
          <w:kern w:val="0"/>
          <w:sz w:val="18"/>
          <w:szCs w:val="18"/>
          <w:lang w:eastAsia="zh-CN" w:bidi="th-TH"/>
          <w14:ligatures w14:val="none"/>
        </w:rPr>
        <w:t xml:space="preserve"> </w:t>
      </w:r>
      <w:r w:rsidR="001D54E5" w:rsidRPr="001D54E5">
        <w:rPr>
          <w:rFonts w:ascii="Aptos" w:eastAsia="Times New Roman" w:hAnsi="Aptos" w:cs="Segoe UI"/>
          <w:color w:val="202020"/>
          <w:kern w:val="0"/>
          <w:lang w:eastAsia="zh-CN" w:bidi="th-TH"/>
          <w14:ligatures w14:val="none"/>
        </w:rPr>
        <w:t xml:space="preserve">DESE has been </w:t>
      </w:r>
      <w:hyperlink r:id="rId16" w:tgtFrame="_blank" w:history="1">
        <w:r w:rsidR="001D54E5" w:rsidRPr="001D54E5">
          <w:rPr>
            <w:rFonts w:ascii="Aptos" w:eastAsia="Times New Roman" w:hAnsi="Aptos" w:cs="Segoe UI"/>
            <w:color w:val="007C89"/>
            <w:kern w:val="0"/>
            <w:u w:val="single"/>
            <w:lang w:eastAsia="zh-CN" w:bidi="th-TH"/>
            <w14:ligatures w14:val="none"/>
          </w:rPr>
          <w:t>collecting and reporting data on the curricula schools and districts are using</w:t>
        </w:r>
      </w:hyperlink>
      <w:r w:rsidR="001D54E5" w:rsidRPr="001D54E5">
        <w:rPr>
          <w:rFonts w:ascii="Aptos" w:eastAsia="Times New Roman" w:hAnsi="Aptos" w:cs="Segoe UI"/>
          <w:color w:val="202020"/>
          <w:kern w:val="0"/>
          <w:lang w:eastAsia="zh-CN" w:bidi="th-TH"/>
          <w14:ligatures w14:val="none"/>
        </w:rPr>
        <w:t xml:space="preserve"> for grades K-8 ELA/literacy, K-12 math, and 6-8 science. </w:t>
      </w:r>
      <w:r w:rsidR="00E4018C">
        <w:rPr>
          <w:rFonts w:ascii="Aptos" w:eastAsia="Times New Roman" w:hAnsi="Aptos" w:cs="Segoe UI"/>
          <w:color w:val="202020"/>
          <w:kern w:val="0"/>
          <w:lang w:eastAsia="zh-CN" w:bidi="th-TH"/>
          <w14:ligatures w14:val="none"/>
        </w:rPr>
        <w:t>W</w:t>
      </w:r>
      <w:r w:rsidR="001D54E5" w:rsidRPr="001D54E5">
        <w:rPr>
          <w:rFonts w:ascii="Aptos" w:eastAsia="Times New Roman" w:hAnsi="Aptos" w:cs="Segoe UI"/>
          <w:color w:val="202020"/>
          <w:kern w:val="0"/>
          <w:lang w:eastAsia="zh-CN" w:bidi="th-TH"/>
          <w14:ligatures w14:val="none"/>
        </w:rPr>
        <w:t>e have seen a steady increase in the percentage of districts using high-quality instructional materials.</w:t>
      </w:r>
      <w:r w:rsidR="00E4018C">
        <w:rPr>
          <w:rFonts w:ascii="Aptos" w:eastAsia="Times New Roman" w:hAnsi="Aptos" w:cs="Segoe UI"/>
          <w:color w:val="202020"/>
          <w:kern w:val="0"/>
          <w:lang w:eastAsia="zh-CN" w:bidi="th-TH"/>
          <w14:ligatures w14:val="none"/>
        </w:rPr>
        <w:t xml:space="preserve"> </w:t>
      </w:r>
      <w:r w:rsidR="001D54E5" w:rsidRPr="001D54E5">
        <w:rPr>
          <w:rFonts w:ascii="Aptos" w:eastAsia="Times New Roman" w:hAnsi="Aptos" w:cs="Segoe UI"/>
          <w:color w:val="202020"/>
          <w:kern w:val="0"/>
          <w:lang w:eastAsia="zh-CN" w:bidi="th-TH"/>
          <w14:ligatures w14:val="none"/>
        </w:rPr>
        <w:t xml:space="preserve">The new </w:t>
      </w:r>
      <w:r w:rsidR="001D54E5" w:rsidRPr="001D54E5">
        <w:rPr>
          <w:rFonts w:ascii="Aptos" w:eastAsia="Times New Roman" w:hAnsi="Aptos" w:cs="Segoe UI"/>
          <w:kern w:val="0"/>
          <w:lang w:eastAsia="zh-CN" w:bidi="th-TH"/>
          <w14:ligatures w14:val="none"/>
        </w:rPr>
        <w:t>Curriculum Data Dashboard</w:t>
      </w:r>
      <w:r w:rsidR="001D54E5" w:rsidRPr="001D54E5">
        <w:rPr>
          <w:rFonts w:ascii="Aptos" w:eastAsia="Times New Roman" w:hAnsi="Aptos" w:cs="Segoe UI"/>
          <w:color w:val="202020"/>
          <w:kern w:val="0"/>
          <w:lang w:eastAsia="zh-CN" w:bidi="th-TH"/>
          <w14:ligatures w14:val="none"/>
        </w:rPr>
        <w:t xml:space="preserve"> builds on the existing curriculum data and presents it in a user-friendly format. </w:t>
      </w:r>
    </w:p>
    <w:p w14:paraId="464C79EB" w14:textId="3FDC8390" w:rsidR="001D54E5" w:rsidRPr="00172CC7" w:rsidRDefault="00F30F7C" w:rsidP="001D54E5">
      <w:pPr>
        <w:pStyle w:val="paragraph"/>
        <w:textAlignment w:val="baseline"/>
        <w:rPr>
          <w:rFonts w:asciiTheme="minorHAnsi" w:hAnsiTheme="minorHAnsi" w:cs="Segoe UI"/>
        </w:rPr>
      </w:pPr>
      <w:r w:rsidRPr="00172CC7">
        <w:rPr>
          <w:rFonts w:asciiTheme="minorHAnsi" w:hAnsiTheme="minorHAnsi" w:cs="Segoe UI"/>
        </w:rPr>
        <w:t>At the October 29 meeting, Erin Hashimoto-Martell, Associate Commissioner of Instructional Support, and Craig Waterman, Assistant Director of Instructional Policy, will demonstrate the dashboard and invite discussion.  </w:t>
      </w:r>
    </w:p>
    <w:p w14:paraId="3CE2815C" w14:textId="37B2AB9E" w:rsidR="001A7120" w:rsidRDefault="00F14D25" w:rsidP="00F14D25">
      <w:pPr>
        <w:pStyle w:val="ListParagraph"/>
        <w:ind w:left="360"/>
      </w:pPr>
      <w:r>
        <w:rPr>
          <w:b/>
          <w:bCs/>
        </w:rPr>
        <w:t xml:space="preserve">3.b. </w:t>
      </w:r>
      <w:r w:rsidR="001A7120" w:rsidRPr="00F14D25">
        <w:rPr>
          <w:b/>
          <w:bCs/>
        </w:rPr>
        <w:t xml:space="preserve">Accelerated Literacy Reviews in Educator Preparation and Registered Teacher Apprenticeship </w:t>
      </w:r>
      <w:r w:rsidR="001A7120" w:rsidRPr="006A6C32">
        <w:rPr>
          <w:b/>
          <w:bCs/>
        </w:rPr>
        <w:t>Program – Discussion</w:t>
      </w:r>
      <w:r w:rsidR="001A7120" w:rsidRPr="00F14D25">
        <w:t xml:space="preserve">   </w:t>
      </w:r>
    </w:p>
    <w:p w14:paraId="136931D8" w14:textId="77777777" w:rsidR="00F14D25" w:rsidRPr="00F14D25" w:rsidRDefault="00F14D25" w:rsidP="00F14D25">
      <w:pPr>
        <w:pStyle w:val="ListParagraph"/>
        <w:ind w:left="360"/>
        <w:rPr>
          <w:b/>
          <w:bCs/>
        </w:rPr>
      </w:pPr>
    </w:p>
    <w:p w14:paraId="58FA7C79" w14:textId="6A164127" w:rsidR="00A10CBB" w:rsidRPr="00A12233" w:rsidRDefault="00DB65EE" w:rsidP="00A12233">
      <w:pPr>
        <w:pStyle w:val="paragraph"/>
        <w:spacing w:before="0" w:beforeAutospacing="0" w:after="0" w:afterAutospacing="0"/>
        <w:textAlignment w:val="baseline"/>
        <w:rPr>
          <w:rFonts w:ascii="Aptos" w:hAnsi="Aptos" w:cs="Segoe UI"/>
        </w:rPr>
      </w:pPr>
      <w:r w:rsidRPr="00A12233">
        <w:rPr>
          <w:rFonts w:ascii="Aptos" w:hAnsi="Aptos" w:cs="Segoe UI"/>
        </w:rPr>
        <w:t>I will</w:t>
      </w:r>
      <w:r w:rsidR="00D26104" w:rsidRPr="00A12233">
        <w:rPr>
          <w:rFonts w:ascii="Aptos" w:hAnsi="Aptos" w:cs="Segoe UI"/>
        </w:rPr>
        <w:t xml:space="preserve"> provide an update </w:t>
      </w:r>
      <w:r w:rsidR="000A3832" w:rsidRPr="00A12233">
        <w:rPr>
          <w:rFonts w:ascii="Aptos" w:hAnsi="Aptos" w:cs="Segoe UI"/>
        </w:rPr>
        <w:t>on</w:t>
      </w:r>
      <w:r w:rsidR="00D26104" w:rsidRPr="00A12233">
        <w:rPr>
          <w:rFonts w:ascii="Aptos" w:hAnsi="Aptos" w:cs="Segoe UI"/>
        </w:rPr>
        <w:t xml:space="preserve"> DESE’s Educational Vision and Strategic Objective #3, with a specific focus on two key initiatives: the Accelerated Literacy Reviews in Educator Preparation, and the new Registered Teacher Apprenticeship Program.</w:t>
      </w:r>
      <w:r w:rsidR="00D26104" w:rsidRPr="00A12233">
        <w:rPr>
          <w:rFonts w:ascii="Arial" w:hAnsi="Arial" w:cs="Arial"/>
        </w:rPr>
        <w:t>  </w:t>
      </w:r>
      <w:r w:rsidR="00D26104" w:rsidRPr="00A12233">
        <w:rPr>
          <w:rFonts w:ascii="Aptos" w:hAnsi="Aptos" w:cs="Segoe UI"/>
        </w:rPr>
        <w:t> </w:t>
      </w:r>
    </w:p>
    <w:p w14:paraId="5F9D8F7C" w14:textId="19AA75D3" w:rsidR="00A10CBB" w:rsidRPr="00A12233" w:rsidRDefault="00012423" w:rsidP="00A10CBB">
      <w:pPr>
        <w:pStyle w:val="paragraph"/>
        <w:textAlignment w:val="baseline"/>
        <w:rPr>
          <w:rStyle w:val="normaltextrun"/>
          <w:rFonts w:ascii="Aptos" w:hAnsi="Aptos"/>
          <w:color w:val="000000" w:themeColor="text1"/>
        </w:rPr>
      </w:pPr>
      <w:r w:rsidRPr="00A12233">
        <w:rPr>
          <w:rFonts w:ascii="Aptos" w:hAnsi="Aptos"/>
          <w:color w:val="000000" w:themeColor="text1"/>
        </w:rPr>
        <w:t>DESE is committed to a</w:t>
      </w:r>
      <w:r w:rsidR="007248AD" w:rsidRPr="00A12233">
        <w:rPr>
          <w:rFonts w:ascii="Aptos" w:hAnsi="Aptos"/>
          <w:color w:val="000000" w:themeColor="text1"/>
        </w:rPr>
        <w:t>ll aspiring teachers of students in grades PK–3 be</w:t>
      </w:r>
      <w:r w:rsidR="00EE483F" w:rsidRPr="00A12233">
        <w:rPr>
          <w:rFonts w:ascii="Aptos" w:hAnsi="Aptos"/>
          <w:color w:val="000000" w:themeColor="text1"/>
        </w:rPr>
        <w:t>ing</w:t>
      </w:r>
      <w:r w:rsidR="007248AD" w:rsidRPr="00A12233">
        <w:rPr>
          <w:rFonts w:ascii="Aptos" w:hAnsi="Aptos"/>
          <w:color w:val="000000" w:themeColor="text1"/>
        </w:rPr>
        <w:t xml:space="preserve"> prepared with the knowledge and skills to teach evidence-based, inclusive, and culturally and linguistically sustaining early literacy.</w:t>
      </w:r>
      <w:r w:rsidR="00133160" w:rsidRPr="00A12233">
        <w:rPr>
          <w:rFonts w:ascii="Aptos" w:hAnsi="Aptos"/>
          <w:color w:val="000000" w:themeColor="text1"/>
        </w:rPr>
        <w:t xml:space="preserve"> </w:t>
      </w:r>
      <w:r w:rsidR="00133160" w:rsidRPr="3FC09DF9">
        <w:rPr>
          <w:rFonts w:ascii="Aptos" w:hAnsi="Aptos"/>
          <w:color w:val="000000" w:themeColor="text1"/>
        </w:rPr>
        <w:t xml:space="preserve">To advance </w:t>
      </w:r>
      <w:hyperlink r:id="rId17">
        <w:r w:rsidR="00133160" w:rsidRPr="3FC09DF9">
          <w:rPr>
            <w:rStyle w:val="Hyperlink"/>
            <w:rFonts w:ascii="Aptos" w:hAnsi="Aptos"/>
          </w:rPr>
          <w:t>Mass Literacy</w:t>
        </w:r>
      </w:hyperlink>
      <w:r w:rsidR="00133160" w:rsidRPr="3FC09DF9">
        <w:rPr>
          <w:rFonts w:ascii="Aptos" w:hAnsi="Aptos"/>
          <w:color w:val="000000" w:themeColor="text1"/>
        </w:rPr>
        <w:t>, DESE launched the</w:t>
      </w:r>
      <w:r w:rsidR="00133160" w:rsidRPr="3FC09DF9">
        <w:rPr>
          <w:rFonts w:ascii="Arial" w:hAnsi="Arial" w:cs="Arial"/>
          <w:color w:val="000000" w:themeColor="text1"/>
        </w:rPr>
        <w:t> </w:t>
      </w:r>
      <w:hyperlink r:id="rId18">
        <w:r w:rsidR="00133160" w:rsidRPr="3FC09DF9">
          <w:rPr>
            <w:rStyle w:val="Hyperlink"/>
            <w:rFonts w:ascii="Aptos" w:hAnsi="Aptos"/>
          </w:rPr>
          <w:t>Early Literacy in Educator Preparation</w:t>
        </w:r>
      </w:hyperlink>
      <w:r w:rsidR="00133160" w:rsidRPr="3FC09DF9">
        <w:rPr>
          <w:rFonts w:ascii="Arial" w:hAnsi="Arial" w:cs="Arial"/>
          <w:color w:val="000000" w:themeColor="text1"/>
        </w:rPr>
        <w:t> </w:t>
      </w:r>
      <w:r w:rsidR="00133160" w:rsidRPr="3FC09DF9">
        <w:rPr>
          <w:rFonts w:ascii="Aptos" w:hAnsi="Aptos"/>
          <w:color w:val="000000" w:themeColor="text1"/>
        </w:rPr>
        <w:t>initiative in 2020.</w:t>
      </w:r>
    </w:p>
    <w:p w14:paraId="362A93A8" w14:textId="650190CE" w:rsidR="00A10CBB" w:rsidRPr="00A12233" w:rsidRDefault="44C0F30D" w:rsidP="00A10CBB">
      <w:pPr>
        <w:pStyle w:val="paragraph"/>
        <w:textAlignment w:val="baseline"/>
        <w:rPr>
          <w:rFonts w:ascii="Aptos" w:hAnsi="Aptos"/>
          <w:color w:val="000000" w:themeColor="text1"/>
        </w:rPr>
      </w:pPr>
      <w:r w:rsidRPr="3FC09DF9">
        <w:rPr>
          <w:rFonts w:asciiTheme="minorHAnsi" w:eastAsiaTheme="minorEastAsia" w:hAnsiTheme="minorHAnsi" w:cstheme="minorBidi"/>
          <w:color w:val="000000" w:themeColor="text1"/>
        </w:rPr>
        <w:t xml:space="preserve">This fall we are in </w:t>
      </w:r>
      <w:r w:rsidR="001736CB" w:rsidRPr="3FC09DF9">
        <w:rPr>
          <w:rFonts w:asciiTheme="minorHAnsi" w:eastAsiaTheme="minorEastAsia" w:hAnsiTheme="minorHAnsi" w:cstheme="minorBidi"/>
          <w:color w:val="000000" w:themeColor="text1"/>
        </w:rPr>
        <w:t xml:space="preserve">the </w:t>
      </w:r>
      <w:r w:rsidRPr="3FC09DF9">
        <w:rPr>
          <w:rFonts w:asciiTheme="minorHAnsi" w:eastAsiaTheme="minorEastAsia" w:hAnsiTheme="minorHAnsi" w:cstheme="minorBidi"/>
          <w:color w:val="000000" w:themeColor="text1"/>
        </w:rPr>
        <w:t>process of launching</w:t>
      </w:r>
      <w:r w:rsidR="001736CB" w:rsidRPr="3FC09DF9">
        <w:rPr>
          <w:rFonts w:asciiTheme="minorHAnsi" w:eastAsiaTheme="minorEastAsia" w:hAnsiTheme="minorHAnsi" w:cstheme="minorBidi"/>
          <w:color w:val="000000" w:themeColor="text1"/>
        </w:rPr>
        <w:t xml:space="preserve"> an exciting new pat</w:t>
      </w:r>
      <w:r w:rsidR="001736CB" w:rsidRPr="00A12233">
        <w:rPr>
          <w:rFonts w:ascii="Aptos" w:hAnsi="Aptos"/>
          <w:color w:val="000000" w:themeColor="text1"/>
        </w:rPr>
        <w:t>hway to teaching: the Registered Teacher Apprenticeship Program (RTAP).</w:t>
      </w:r>
      <w:r w:rsidR="008C118D">
        <w:rPr>
          <w:rFonts w:ascii="Aptos" w:hAnsi="Aptos"/>
          <w:color w:val="000000" w:themeColor="text1"/>
        </w:rPr>
        <w:t xml:space="preserve"> </w:t>
      </w:r>
      <w:r w:rsidR="00307B52" w:rsidRPr="00A12233">
        <w:rPr>
          <w:rFonts w:ascii="Aptos" w:hAnsi="Aptos"/>
          <w:color w:val="000000" w:themeColor="text1"/>
        </w:rPr>
        <w:t>This fall, DESE will be inviting districts and their partner educator preparation providers to submit applications to operate an RTAP in accordance with the state’s expectations and requirements for this new role. Grant funding will also be available for RTAPs that prioritize teacher shortage areas.  </w:t>
      </w:r>
    </w:p>
    <w:p w14:paraId="0C97923A" w14:textId="3F1D72A8" w:rsidR="00A12233" w:rsidRPr="00A12233" w:rsidRDefault="00A12233" w:rsidP="00A10CBB">
      <w:pPr>
        <w:pStyle w:val="paragraph"/>
        <w:textAlignment w:val="baseline"/>
        <w:rPr>
          <w:rFonts w:ascii="Aptos" w:hAnsi="Aptos"/>
          <w:color w:val="000000" w:themeColor="text1"/>
        </w:rPr>
      </w:pPr>
      <w:r w:rsidRPr="00A12233">
        <w:rPr>
          <w:rFonts w:ascii="Aptos" w:hAnsi="Aptos"/>
          <w:color w:val="000000" w:themeColor="text1"/>
        </w:rPr>
        <w:t xml:space="preserve">At the October 29 meeting, Erin Hashimoto-Martell, Associate Commissioner; Claire Abbott, Director of Educator Effectiveness; and Lakia Baymon, RTAP Coordinator, will </w:t>
      </w:r>
      <w:r w:rsidRPr="00A12233">
        <w:rPr>
          <w:rFonts w:ascii="Aptos" w:hAnsi="Aptos"/>
          <w:color w:val="000000" w:themeColor="text1"/>
        </w:rPr>
        <w:lastRenderedPageBreak/>
        <w:t>present overviews of these two initiatives to the Board and invite discussion, questions, and feedback.</w:t>
      </w:r>
      <w:r w:rsidRPr="00A12233">
        <w:rPr>
          <w:rFonts w:ascii="Arial" w:hAnsi="Arial" w:cs="Arial"/>
          <w:color w:val="000000" w:themeColor="text1"/>
        </w:rPr>
        <w:t> </w:t>
      </w:r>
      <w:r w:rsidRPr="00A12233">
        <w:rPr>
          <w:rFonts w:ascii="Aptos" w:hAnsi="Aptos"/>
          <w:color w:val="000000" w:themeColor="text1"/>
        </w:rPr>
        <w:t> </w:t>
      </w:r>
    </w:p>
    <w:p w14:paraId="227097B6" w14:textId="4FAA09FE" w:rsidR="00214667" w:rsidRPr="005755E3" w:rsidRDefault="00214667" w:rsidP="00214667">
      <w:pPr>
        <w:ind w:left="360"/>
        <w:jc w:val="center"/>
        <w:textAlignment w:val="baseline"/>
        <w:rPr>
          <w:b/>
          <w:bCs/>
        </w:rPr>
      </w:pPr>
      <w:r w:rsidRPr="005755E3">
        <w:rPr>
          <w:b/>
          <w:bCs/>
        </w:rPr>
        <w:t>OTHER ITEMS FOR INFORMATION</w:t>
      </w:r>
    </w:p>
    <w:p w14:paraId="5478D318" w14:textId="77777777" w:rsidR="00214667" w:rsidRPr="001054A7" w:rsidRDefault="00214667" w:rsidP="00214667">
      <w:pPr>
        <w:pStyle w:val="ListParagraph"/>
        <w:ind w:left="360"/>
        <w:rPr>
          <w:b/>
        </w:rPr>
      </w:pPr>
    </w:p>
    <w:p w14:paraId="3A471F7A" w14:textId="77777777" w:rsidR="00214667" w:rsidRPr="00F41670" w:rsidRDefault="00214667" w:rsidP="00F41670">
      <w:pPr>
        <w:pStyle w:val="paragraph"/>
        <w:numPr>
          <w:ilvl w:val="0"/>
          <w:numId w:val="6"/>
        </w:numPr>
        <w:tabs>
          <w:tab w:val="clear" w:pos="720"/>
        </w:tabs>
        <w:spacing w:before="0" w:beforeAutospacing="0" w:after="0" w:afterAutospacing="0"/>
        <w:ind w:left="630" w:hanging="630"/>
        <w:textAlignment w:val="baseline"/>
        <w:rPr>
          <w:rStyle w:val="normaltextrun"/>
          <w:rFonts w:ascii="Aptos" w:hAnsi="Aptos" w:cs="Segoe UI"/>
          <w:b/>
        </w:rPr>
      </w:pPr>
      <w:r w:rsidRPr="00F41670">
        <w:rPr>
          <w:rStyle w:val="normaltextrun"/>
          <w:rFonts w:ascii="Aptos" w:hAnsi="Aptos" w:cs="Segoe UI"/>
          <w:b/>
        </w:rPr>
        <w:t>Report on Grants Approved by the Commissioner </w:t>
      </w:r>
    </w:p>
    <w:p w14:paraId="79F1DE83" w14:textId="77777777" w:rsidR="00214667" w:rsidRPr="00C56FE1" w:rsidRDefault="00214667" w:rsidP="00214667">
      <w:pPr>
        <w:snapToGrid w:val="0"/>
        <w:contextualSpacing/>
      </w:pPr>
      <w:r w:rsidRPr="00C56FE1">
        <w:t>Enclosed is information on grants I have approved since the last meeting</w:t>
      </w:r>
      <w:r>
        <w:t>,</w:t>
      </w:r>
      <w:r w:rsidRPr="00C56FE1">
        <w:t xml:space="preserve"> under the authority the Board has delegated to the Commissioner. </w:t>
      </w:r>
    </w:p>
    <w:p w14:paraId="4EF23369" w14:textId="77777777" w:rsidR="00214667" w:rsidRPr="00F41670" w:rsidRDefault="00214667" w:rsidP="00F41670">
      <w:pPr>
        <w:pStyle w:val="paragraph"/>
        <w:spacing w:before="0" w:beforeAutospacing="0" w:after="0" w:afterAutospacing="0"/>
        <w:textAlignment w:val="baseline"/>
        <w:rPr>
          <w:rStyle w:val="normaltextrun"/>
          <w:rFonts w:ascii="Aptos" w:hAnsi="Aptos" w:cs="Segoe UI"/>
          <w:b/>
          <w:bCs/>
        </w:rPr>
      </w:pPr>
    </w:p>
    <w:p w14:paraId="6B93072B" w14:textId="7647DB9A" w:rsidR="00F41670" w:rsidRPr="00F41670" w:rsidRDefault="00214183" w:rsidP="00F41670">
      <w:pPr>
        <w:pStyle w:val="paragraph"/>
        <w:textAlignment w:val="baseline"/>
        <w:rPr>
          <w:rStyle w:val="eop"/>
          <w:rFonts w:ascii="Aptos" w:eastAsia="Calibri" w:hAnsi="Aptos" w:cs="Segoe UI"/>
          <w:b/>
          <w:bCs/>
          <w:color w:val="000000"/>
        </w:rPr>
      </w:pPr>
      <w:r w:rsidRPr="00214183">
        <w:rPr>
          <w:rStyle w:val="normaltextrun"/>
          <w:rFonts w:ascii="Aptos" w:hAnsi="Aptos" w:cs="Segoe UI"/>
          <w:b/>
        </w:rPr>
        <w:t>5.</w:t>
      </w:r>
      <w:r>
        <w:rPr>
          <w:rStyle w:val="normaltextrun"/>
          <w:rFonts w:ascii="Aptos" w:hAnsi="Aptos" w:cs="Segoe UI"/>
          <w:b/>
        </w:rPr>
        <w:tab/>
      </w:r>
      <w:r w:rsidR="00F41670" w:rsidRPr="00C3700F">
        <w:rPr>
          <w:rStyle w:val="normaltextrun"/>
          <w:rFonts w:ascii="Aptos" w:hAnsi="Aptos" w:cs="Segoe UI"/>
          <w:b/>
        </w:rPr>
        <w:t>Chronically</w:t>
      </w:r>
      <w:r w:rsidR="00F41670" w:rsidRPr="00F41670">
        <w:rPr>
          <w:rStyle w:val="normaltextrun"/>
          <w:rFonts w:ascii="Aptos" w:hAnsi="Aptos" w:cs="Segoe UI"/>
          <w:b/>
          <w:bCs/>
          <w:color w:val="000000"/>
        </w:rPr>
        <w:t xml:space="preserve"> Underperforming Schools: Quarter 1 Reports</w:t>
      </w:r>
    </w:p>
    <w:p w14:paraId="3310F17B" w14:textId="74D1BB90" w:rsidR="00E4687C" w:rsidRPr="00E4687C" w:rsidRDefault="00E4687C" w:rsidP="00E4687C">
      <w:pPr>
        <w:rPr>
          <w:bCs/>
        </w:rPr>
      </w:pPr>
      <w:r w:rsidRPr="00E4687C">
        <w:rPr>
          <w:bCs/>
        </w:rPr>
        <w:t>This month, I am presenting the first of four SY2024-2025 quarterly progress updates to the Board on the three chronically underperforming schools’ implementations of their school turnaround plans, focusing on activities from July to October 2024. Future quarterly updates for SY2024-2025 will be presented in January 2025 and March 2025, and a final annual review in June 2025. </w:t>
      </w:r>
      <w:r w:rsidR="008863A6">
        <w:rPr>
          <w:bCs/>
        </w:rPr>
        <w:t xml:space="preserve"> </w:t>
      </w:r>
      <w:r w:rsidRPr="00E4687C">
        <w:rPr>
          <w:bCs/>
        </w:rPr>
        <w:t>SY2023-2024 accountability data has been included for your reference. </w:t>
      </w:r>
    </w:p>
    <w:p w14:paraId="0DB727E0" w14:textId="77777777" w:rsidR="00214667" w:rsidRDefault="00214667" w:rsidP="00214667">
      <w:pPr>
        <w:rPr>
          <w:b/>
        </w:rPr>
      </w:pPr>
    </w:p>
    <w:p w14:paraId="41957482" w14:textId="23EEA876" w:rsidR="005A1ACF" w:rsidRPr="0084733E" w:rsidRDefault="00000D21" w:rsidP="00000D21">
      <w:pPr>
        <w:pStyle w:val="paragraph"/>
        <w:textAlignment w:val="baseline"/>
        <w:rPr>
          <w:rStyle w:val="normaltextrun"/>
          <w:rFonts w:ascii="Aptos" w:hAnsi="Aptos" w:cs="Segoe UI"/>
          <w:b/>
        </w:rPr>
      </w:pPr>
      <w:r w:rsidRPr="00000D21">
        <w:rPr>
          <w:rStyle w:val="normaltextrun"/>
          <w:rFonts w:ascii="Aptos" w:hAnsi="Aptos" w:cs="Segoe UI"/>
          <w:b/>
        </w:rPr>
        <w:t>6.</w:t>
      </w:r>
      <w:r>
        <w:rPr>
          <w:rStyle w:val="normaltextrun"/>
          <w:rFonts w:ascii="Aptos" w:hAnsi="Aptos" w:cs="Segoe UI"/>
          <w:b/>
        </w:rPr>
        <w:tab/>
      </w:r>
      <w:r w:rsidR="005A1ACF" w:rsidRPr="0084733E">
        <w:rPr>
          <w:rStyle w:val="normaltextrun"/>
          <w:rFonts w:ascii="Aptos" w:hAnsi="Aptos" w:cs="Segoe UI"/>
          <w:b/>
        </w:rPr>
        <w:t>Annual Reports from 2023-2024 Advisory Councils to the Board of Elementary and Secondary Education</w:t>
      </w:r>
    </w:p>
    <w:p w14:paraId="4E612EDE" w14:textId="76284AA2" w:rsidR="00767360" w:rsidRPr="00767360" w:rsidRDefault="00767360" w:rsidP="00767360">
      <w:pPr>
        <w:rPr>
          <w:bCs/>
        </w:rPr>
      </w:pPr>
      <w:r w:rsidRPr="00767360">
        <w:rPr>
          <w:bCs/>
        </w:rPr>
        <w:t>Enclosed please find the 2023-2024 Advisory Councils’ Annual Reports to the Board of Elementary and Secondary Education. There are currently 13 advisory councils</w:t>
      </w:r>
      <w:r w:rsidR="00EC7EB2">
        <w:rPr>
          <w:bCs/>
        </w:rPr>
        <w:t xml:space="preserve">. </w:t>
      </w:r>
      <w:r w:rsidRPr="00767360">
        <w:rPr>
          <w:bCs/>
        </w:rPr>
        <w:t xml:space="preserve">This document compiles the reports from the councils. </w:t>
      </w:r>
    </w:p>
    <w:p w14:paraId="014FC847" w14:textId="05FADFEA" w:rsidR="00767360" w:rsidRPr="00767360" w:rsidRDefault="00767360" w:rsidP="00767360">
      <w:pPr>
        <w:rPr>
          <w:bCs/>
        </w:rPr>
      </w:pPr>
    </w:p>
    <w:p w14:paraId="6CC30629" w14:textId="77777777" w:rsidR="00767360" w:rsidRPr="00767360" w:rsidRDefault="00767360" w:rsidP="00767360">
      <w:pPr>
        <w:rPr>
          <w:bCs/>
        </w:rPr>
      </w:pPr>
      <w:r w:rsidRPr="00767360">
        <w:rPr>
          <w:bCs/>
        </w:rPr>
        <w:t>Each council’s annual report, submitted by the council chair, includes a summary of the work of the council, recommendations to the Commissioner and Board, council leadership and membership, and meetings held. The reports and their recommendations are those of the councils and not of the Department.  </w:t>
      </w:r>
    </w:p>
    <w:p w14:paraId="10D03FD8" w14:textId="046CB79A" w:rsidR="00767360" w:rsidRPr="00767360" w:rsidRDefault="00767360" w:rsidP="00767360">
      <w:pPr>
        <w:rPr>
          <w:bCs/>
        </w:rPr>
      </w:pPr>
    </w:p>
    <w:p w14:paraId="6EBBC7F9" w14:textId="56FB6913" w:rsidR="00CE4908" w:rsidRPr="00CE4908" w:rsidRDefault="00EC7EB2" w:rsidP="00EC7EB2">
      <w:pPr>
        <w:rPr>
          <w:rStyle w:val="eop"/>
          <w:rFonts w:ascii="Aptos" w:eastAsia="Calibri" w:hAnsi="Aptos" w:cs="Segoe UI"/>
          <w:b/>
          <w:bCs/>
          <w:color w:val="000000"/>
        </w:rPr>
      </w:pPr>
      <w:r>
        <w:rPr>
          <w:bCs/>
        </w:rPr>
        <w:t xml:space="preserve">I am grateful </w:t>
      </w:r>
      <w:r w:rsidR="00767360" w:rsidRPr="00767360">
        <w:rPr>
          <w:bCs/>
        </w:rPr>
        <w:t>to the council members and liaisons for their time, efforts, and constructive feedback. If the Board is interested in greater detail on the activities and recommendations of any council, please feel free to contact me.</w:t>
      </w:r>
    </w:p>
    <w:p w14:paraId="1DA37B17" w14:textId="29960AE2" w:rsidR="005A1ACF" w:rsidRPr="001F3ADC" w:rsidRDefault="001F3ADC" w:rsidP="001F3ADC">
      <w:pPr>
        <w:pStyle w:val="paragraph"/>
        <w:textAlignment w:val="baseline"/>
        <w:rPr>
          <w:rStyle w:val="normaltextrun"/>
          <w:rFonts w:eastAsia="Calibri"/>
        </w:rPr>
      </w:pPr>
      <w:r>
        <w:rPr>
          <w:rStyle w:val="normaltextrun"/>
          <w:rFonts w:ascii="Aptos" w:hAnsi="Aptos" w:cs="Segoe UI"/>
          <w:b/>
        </w:rPr>
        <w:t>7.</w:t>
      </w:r>
      <w:r>
        <w:rPr>
          <w:rStyle w:val="normaltextrun"/>
          <w:rFonts w:ascii="Aptos" w:hAnsi="Aptos" w:cs="Segoe UI"/>
          <w:b/>
        </w:rPr>
        <w:tab/>
      </w:r>
      <w:r w:rsidR="005A1ACF" w:rsidRPr="00CE4908">
        <w:rPr>
          <w:rStyle w:val="normaltextrun"/>
          <w:rFonts w:ascii="Aptos" w:hAnsi="Aptos" w:cs="Segoe UI"/>
          <w:b/>
          <w:bCs/>
        </w:rPr>
        <w:t>Charter Authorizing Overview and Anticipated Schedule for 2024-2025 </w:t>
      </w:r>
      <w:r w:rsidR="005A1ACF" w:rsidRPr="001F3ADC">
        <w:rPr>
          <w:rStyle w:val="normaltextrun"/>
          <w:rFonts w:eastAsia="Calibri"/>
        </w:rPr>
        <w:t> </w:t>
      </w:r>
    </w:p>
    <w:p w14:paraId="2B83D92F" w14:textId="715C5C42" w:rsidR="00CE4908" w:rsidRDefault="00663541" w:rsidP="00CE4908">
      <w:pPr>
        <w:pStyle w:val="paragraph"/>
        <w:textAlignment w:val="baseline"/>
        <w:rPr>
          <w:rFonts w:ascii="Aptos" w:hAnsi="Aptos" w:cs="Segoe UI"/>
        </w:rPr>
      </w:pPr>
      <w:r w:rsidRPr="00E002DE">
        <w:rPr>
          <w:rFonts w:ascii="Aptos" w:hAnsi="Aptos" w:cs="Segoe UI"/>
        </w:rPr>
        <w:t xml:space="preserve">Between now and June 2025, the Board will take </w:t>
      </w:r>
      <w:proofErr w:type="gramStart"/>
      <w:r w:rsidRPr="00E002DE">
        <w:rPr>
          <w:rFonts w:ascii="Aptos" w:hAnsi="Aptos" w:cs="Segoe UI"/>
        </w:rPr>
        <w:t>a number of</w:t>
      </w:r>
      <w:proofErr w:type="gramEnd"/>
      <w:r w:rsidRPr="00E002DE">
        <w:rPr>
          <w:rFonts w:ascii="Aptos" w:hAnsi="Aptos" w:cs="Segoe UI"/>
        </w:rPr>
        <w:t xml:space="preserve"> votes related to its statutory role as a charter school authorizer. </w:t>
      </w:r>
      <w:r w:rsidR="00454BD5">
        <w:rPr>
          <w:rFonts w:ascii="Aptos" w:hAnsi="Aptos" w:cs="Segoe UI"/>
        </w:rPr>
        <w:t xml:space="preserve">The enclosed </w:t>
      </w:r>
      <w:r w:rsidRPr="00E002DE">
        <w:rPr>
          <w:rFonts w:ascii="Aptos" w:hAnsi="Aptos" w:cs="Segoe UI"/>
        </w:rPr>
        <w:t>memorandum summarizes the statutory framework for charter schools and the Board's responsibilities as the state's sole charter school authorizer and provides a schedule of charter items for the year.</w:t>
      </w:r>
    </w:p>
    <w:p w14:paraId="23B5EF5C" w14:textId="213DDAF4" w:rsidR="005A1ACF" w:rsidRPr="001F3ADC" w:rsidRDefault="001F3ADC" w:rsidP="001F3ADC">
      <w:pPr>
        <w:pStyle w:val="paragraph"/>
        <w:textAlignment w:val="baseline"/>
        <w:rPr>
          <w:rStyle w:val="eop"/>
          <w:rFonts w:ascii="Aptos" w:eastAsia="Calibri" w:hAnsi="Aptos" w:cs="Segoe UI"/>
        </w:rPr>
      </w:pPr>
      <w:r>
        <w:rPr>
          <w:rFonts w:ascii="Aptos" w:hAnsi="Aptos" w:cs="Segoe UI"/>
        </w:rPr>
        <w:t>8.</w:t>
      </w:r>
      <w:r>
        <w:rPr>
          <w:rFonts w:ascii="Aptos" w:hAnsi="Aptos" w:cs="Segoe UI"/>
        </w:rPr>
        <w:tab/>
      </w:r>
      <w:r w:rsidR="005A1ACF" w:rsidRPr="00CE4908">
        <w:rPr>
          <w:rStyle w:val="normaltextrun"/>
          <w:rFonts w:ascii="Aptos" w:hAnsi="Aptos" w:cs="Segoe UI"/>
          <w:b/>
          <w:bCs/>
        </w:rPr>
        <w:t>Report on Student Learning Time Waivers for Innovative Programs</w:t>
      </w:r>
      <w:r w:rsidR="005A1ACF" w:rsidRPr="00CE4908">
        <w:rPr>
          <w:rStyle w:val="eop"/>
          <w:rFonts w:ascii="Aptos" w:eastAsia="Calibri" w:hAnsi="Aptos" w:cs="Segoe UI"/>
          <w:b/>
          <w:bCs/>
        </w:rPr>
        <w:t> </w:t>
      </w:r>
    </w:p>
    <w:p w14:paraId="3501CAD5" w14:textId="7C207700" w:rsidR="004B36B9" w:rsidRPr="004B36B9" w:rsidRDefault="004B36B9" w:rsidP="004B36B9">
      <w:pPr>
        <w:pStyle w:val="paragraph"/>
        <w:rPr>
          <w:rFonts w:ascii="Aptos" w:hAnsi="Aptos" w:cs="Segoe UI"/>
        </w:rPr>
      </w:pPr>
      <w:r w:rsidRPr="004B36B9">
        <w:rPr>
          <w:rFonts w:ascii="Aptos" w:hAnsi="Aptos" w:cs="Segoe UI"/>
        </w:rPr>
        <w:lastRenderedPageBreak/>
        <w:t>On April 23, 2013, Board voted to delegate to the Commissioner the authority to approve waivers of the Student Learning Time regulations for good cause. Pursuant to this authority, the Commissioner may grant waivers to permit districts to initiate innovative programs that provide less instructional time than the minimum school day and school year requirements established in the regulations for Student Learning Time</w:t>
      </w:r>
      <w:r w:rsidR="001C7A78">
        <w:rPr>
          <w:rFonts w:ascii="Aptos" w:hAnsi="Aptos" w:cs="Segoe UI"/>
        </w:rPr>
        <w:t>.</w:t>
      </w:r>
      <w:r w:rsidRPr="004B36B9">
        <w:rPr>
          <w:rFonts w:ascii="Aptos" w:hAnsi="Aptos" w:cs="Segoe UI"/>
        </w:rPr>
        <w:t xml:space="preserve"> </w:t>
      </w:r>
    </w:p>
    <w:p w14:paraId="643C188F" w14:textId="65FC9A97" w:rsidR="00CE4908" w:rsidRPr="00D15FF3" w:rsidRDefault="004B36B9" w:rsidP="00D15FF3">
      <w:pPr>
        <w:pStyle w:val="paragraph"/>
        <w:rPr>
          <w:rFonts w:ascii="Aptos" w:hAnsi="Aptos" w:cs="Segoe UI"/>
        </w:rPr>
      </w:pPr>
      <w:r w:rsidRPr="004B36B9">
        <w:rPr>
          <w:rFonts w:ascii="Aptos" w:hAnsi="Aptos" w:cs="Segoe UI"/>
        </w:rPr>
        <w:t>Th</w:t>
      </w:r>
      <w:r w:rsidR="00D15FF3">
        <w:rPr>
          <w:rFonts w:ascii="Aptos" w:hAnsi="Aptos" w:cs="Segoe UI"/>
        </w:rPr>
        <w:t>e</w:t>
      </w:r>
      <w:r w:rsidRPr="004B36B9">
        <w:rPr>
          <w:rFonts w:ascii="Aptos" w:hAnsi="Aptos" w:cs="Segoe UI"/>
        </w:rPr>
        <w:t xml:space="preserve"> </w:t>
      </w:r>
      <w:r w:rsidR="001C7A78">
        <w:rPr>
          <w:rFonts w:ascii="Aptos" w:hAnsi="Aptos" w:cs="Segoe UI"/>
        </w:rPr>
        <w:t>enclosed</w:t>
      </w:r>
      <w:r w:rsidRPr="004B36B9">
        <w:rPr>
          <w:rFonts w:ascii="Aptos" w:hAnsi="Aptos" w:cs="Segoe UI"/>
        </w:rPr>
        <w:t xml:space="preserve"> memorandum provides some background information, an overview of the Student Learning Time Waiver process, a summary of the waivers granted by the Commissioner for the 2024-25 school year, and a list of districts currently operating under such waivers.</w:t>
      </w:r>
    </w:p>
    <w:p w14:paraId="5E487396" w14:textId="29BB3769" w:rsidR="00F41670" w:rsidRDefault="00F41670" w:rsidP="00F41670">
      <w:pPr>
        <w:pBdr>
          <w:bottom w:val="dotted" w:sz="24" w:space="1" w:color="auto"/>
        </w:pBdr>
        <w:spacing w:before="240" w:after="240"/>
      </w:pPr>
      <w:r w:rsidRPr="00CF7D3B">
        <w:t xml:space="preserve">If you have questions about any agenda items, please call me. I look forward to meeting with you on </w:t>
      </w:r>
      <w:r>
        <w:t>October</w:t>
      </w:r>
      <w:r w:rsidRPr="00CF7D3B">
        <w:t xml:space="preserve"> 2</w:t>
      </w:r>
      <w:r>
        <w:t>8 and 29</w:t>
      </w:r>
      <w:r w:rsidRPr="00CF7D3B">
        <w:t>.</w:t>
      </w:r>
    </w:p>
    <w:p w14:paraId="63ECCFEB" w14:textId="77777777" w:rsidR="005A1ACF" w:rsidRPr="00824C04" w:rsidRDefault="005A1ACF" w:rsidP="00214667">
      <w:pPr>
        <w:pBdr>
          <w:bottom w:val="dotted" w:sz="24" w:space="1" w:color="auto"/>
        </w:pBdr>
        <w:spacing w:before="240" w:after="240"/>
      </w:pPr>
    </w:p>
    <w:p w14:paraId="70ACE450" w14:textId="3C1ACD35" w:rsidR="00A040F3" w:rsidRPr="00503255" w:rsidRDefault="00A040F3">
      <w:pPr>
        <w:rPr>
          <w:rFonts w:cs="Calibri"/>
        </w:rPr>
      </w:pPr>
    </w:p>
    <w:sectPr w:rsidR="00A040F3" w:rsidRPr="00503255" w:rsidSect="0046693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26739" w14:textId="77777777" w:rsidR="00535211" w:rsidRDefault="00535211" w:rsidP="00ED5501">
      <w:r>
        <w:separator/>
      </w:r>
    </w:p>
  </w:endnote>
  <w:endnote w:type="continuationSeparator" w:id="0">
    <w:p w14:paraId="3F6091B2" w14:textId="77777777" w:rsidR="00535211" w:rsidRDefault="00535211" w:rsidP="00ED5501">
      <w:r>
        <w:continuationSeparator/>
      </w:r>
    </w:p>
  </w:endnote>
  <w:endnote w:type="continuationNotice" w:id="1">
    <w:p w14:paraId="10562F09" w14:textId="77777777" w:rsidR="00535211" w:rsidRDefault="00535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8E2C4" w14:textId="77777777" w:rsidR="00535211" w:rsidRDefault="00535211" w:rsidP="00ED5501">
      <w:r>
        <w:separator/>
      </w:r>
    </w:p>
  </w:footnote>
  <w:footnote w:type="continuationSeparator" w:id="0">
    <w:p w14:paraId="3ABAFBF4" w14:textId="77777777" w:rsidR="00535211" w:rsidRDefault="00535211" w:rsidP="00ED5501">
      <w:r>
        <w:continuationSeparator/>
      </w:r>
    </w:p>
  </w:footnote>
  <w:footnote w:type="continuationNotice" w:id="1">
    <w:p w14:paraId="3D630713" w14:textId="77777777" w:rsidR="00535211" w:rsidRDefault="00535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6929"/>
    <w:multiLevelType w:val="hybridMultilevel"/>
    <w:tmpl w:val="88B8683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3420DB"/>
    <w:multiLevelType w:val="multilevel"/>
    <w:tmpl w:val="4B84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868A0"/>
    <w:multiLevelType w:val="hybridMultilevel"/>
    <w:tmpl w:val="C286380E"/>
    <w:lvl w:ilvl="0" w:tplc="2F622DC0">
      <w:start w:val="1"/>
      <w:numFmt w:val="decimal"/>
      <w:lvlText w:val="%1."/>
      <w:lvlJc w:val="left"/>
      <w:pPr>
        <w:ind w:left="36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4111A"/>
    <w:multiLevelType w:val="multilevel"/>
    <w:tmpl w:val="AE629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4B4A34"/>
    <w:multiLevelType w:val="hybridMultilevel"/>
    <w:tmpl w:val="2AAA12EC"/>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1A20CF"/>
    <w:multiLevelType w:val="multilevel"/>
    <w:tmpl w:val="C026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8167F9"/>
    <w:multiLevelType w:val="multilevel"/>
    <w:tmpl w:val="234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664E1F"/>
    <w:multiLevelType w:val="hybridMultilevel"/>
    <w:tmpl w:val="8FE4C44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5B2C88"/>
    <w:multiLevelType w:val="multilevel"/>
    <w:tmpl w:val="3C0E7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B614BD"/>
    <w:multiLevelType w:val="multilevel"/>
    <w:tmpl w:val="704CB3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A4088A"/>
    <w:multiLevelType w:val="multilevel"/>
    <w:tmpl w:val="9C749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137A73"/>
    <w:multiLevelType w:val="multilevel"/>
    <w:tmpl w:val="CF9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C148E5"/>
    <w:multiLevelType w:val="hybridMultilevel"/>
    <w:tmpl w:val="C1AA13C0"/>
    <w:lvl w:ilvl="0" w:tplc="0409000F">
      <w:start w:val="7"/>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1313577">
    <w:abstractNumId w:val="12"/>
  </w:num>
  <w:num w:numId="2" w16cid:durableId="1793132628">
    <w:abstractNumId w:val="2"/>
  </w:num>
  <w:num w:numId="3" w16cid:durableId="179511035">
    <w:abstractNumId w:val="3"/>
  </w:num>
  <w:num w:numId="4" w16cid:durableId="478889364">
    <w:abstractNumId w:val="10"/>
  </w:num>
  <w:num w:numId="5" w16cid:durableId="1935817646">
    <w:abstractNumId w:val="9"/>
  </w:num>
  <w:num w:numId="6" w16cid:durableId="461508867">
    <w:abstractNumId w:val="8"/>
  </w:num>
  <w:num w:numId="7" w16cid:durableId="845940050">
    <w:abstractNumId w:val="5"/>
  </w:num>
  <w:num w:numId="8" w16cid:durableId="1533492419">
    <w:abstractNumId w:val="11"/>
  </w:num>
  <w:num w:numId="9" w16cid:durableId="838429522">
    <w:abstractNumId w:val="1"/>
  </w:num>
  <w:num w:numId="10" w16cid:durableId="1261571923">
    <w:abstractNumId w:val="6"/>
  </w:num>
  <w:num w:numId="11" w16cid:durableId="1973241438">
    <w:abstractNumId w:val="7"/>
  </w:num>
  <w:num w:numId="12" w16cid:durableId="522551286">
    <w:abstractNumId w:val="0"/>
  </w:num>
  <w:num w:numId="13" w16cid:durableId="1567375202">
    <w:abstractNumId w:val="13"/>
  </w:num>
  <w:num w:numId="14" w16cid:durableId="21752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10E"/>
    <w:rsid w:val="00000D21"/>
    <w:rsid w:val="0000388E"/>
    <w:rsid w:val="00007584"/>
    <w:rsid w:val="00012423"/>
    <w:rsid w:val="00016EC9"/>
    <w:rsid w:val="00023594"/>
    <w:rsid w:val="000328A7"/>
    <w:rsid w:val="00032C6B"/>
    <w:rsid w:val="00036E50"/>
    <w:rsid w:val="00037A86"/>
    <w:rsid w:val="0005757A"/>
    <w:rsid w:val="00061391"/>
    <w:rsid w:val="000677C0"/>
    <w:rsid w:val="00072391"/>
    <w:rsid w:val="00073705"/>
    <w:rsid w:val="00075DB3"/>
    <w:rsid w:val="00090584"/>
    <w:rsid w:val="000A0679"/>
    <w:rsid w:val="000A0B83"/>
    <w:rsid w:val="000A3832"/>
    <w:rsid w:val="000A649D"/>
    <w:rsid w:val="000A7707"/>
    <w:rsid w:val="000B00EC"/>
    <w:rsid w:val="000C48C8"/>
    <w:rsid w:val="000D6C35"/>
    <w:rsid w:val="000F382D"/>
    <w:rsid w:val="0010027F"/>
    <w:rsid w:val="00100E48"/>
    <w:rsid w:val="00110A97"/>
    <w:rsid w:val="00114748"/>
    <w:rsid w:val="001153CB"/>
    <w:rsid w:val="00115539"/>
    <w:rsid w:val="00133160"/>
    <w:rsid w:val="00141ABD"/>
    <w:rsid w:val="0014568E"/>
    <w:rsid w:val="00152734"/>
    <w:rsid w:val="00162E80"/>
    <w:rsid w:val="00164A07"/>
    <w:rsid w:val="00171673"/>
    <w:rsid w:val="00172CC7"/>
    <w:rsid w:val="001736CB"/>
    <w:rsid w:val="00176AE8"/>
    <w:rsid w:val="00195421"/>
    <w:rsid w:val="001A6222"/>
    <w:rsid w:val="001A6F97"/>
    <w:rsid w:val="001A7120"/>
    <w:rsid w:val="001C7A78"/>
    <w:rsid w:val="001D100A"/>
    <w:rsid w:val="001D54E5"/>
    <w:rsid w:val="001D7BCB"/>
    <w:rsid w:val="001E3DF8"/>
    <w:rsid w:val="001F0E12"/>
    <w:rsid w:val="001F3ADC"/>
    <w:rsid w:val="00201C0A"/>
    <w:rsid w:val="00207610"/>
    <w:rsid w:val="00214183"/>
    <w:rsid w:val="00214667"/>
    <w:rsid w:val="00240A4B"/>
    <w:rsid w:val="00241E57"/>
    <w:rsid w:val="002442CA"/>
    <w:rsid w:val="002470F9"/>
    <w:rsid w:val="0025265C"/>
    <w:rsid w:val="0025313E"/>
    <w:rsid w:val="00274699"/>
    <w:rsid w:val="00274F91"/>
    <w:rsid w:val="00281926"/>
    <w:rsid w:val="002824D1"/>
    <w:rsid w:val="002914C1"/>
    <w:rsid w:val="0029678D"/>
    <w:rsid w:val="002A6D58"/>
    <w:rsid w:val="002B627A"/>
    <w:rsid w:val="002C3A10"/>
    <w:rsid w:val="002C6F11"/>
    <w:rsid w:val="002D56BB"/>
    <w:rsid w:val="002D7CB8"/>
    <w:rsid w:val="002E3038"/>
    <w:rsid w:val="002E51E6"/>
    <w:rsid w:val="002E7E2C"/>
    <w:rsid w:val="002F0A91"/>
    <w:rsid w:val="002F658B"/>
    <w:rsid w:val="003051F4"/>
    <w:rsid w:val="0030576C"/>
    <w:rsid w:val="00307549"/>
    <w:rsid w:val="00307B52"/>
    <w:rsid w:val="003105FE"/>
    <w:rsid w:val="00315D11"/>
    <w:rsid w:val="0034069E"/>
    <w:rsid w:val="00343C8D"/>
    <w:rsid w:val="00375436"/>
    <w:rsid w:val="003807D9"/>
    <w:rsid w:val="00385671"/>
    <w:rsid w:val="003C2139"/>
    <w:rsid w:val="003C2368"/>
    <w:rsid w:val="003D5024"/>
    <w:rsid w:val="003D72C8"/>
    <w:rsid w:val="003F38C2"/>
    <w:rsid w:val="00401027"/>
    <w:rsid w:val="00411CC3"/>
    <w:rsid w:val="00421BB6"/>
    <w:rsid w:val="00450DDB"/>
    <w:rsid w:val="00454857"/>
    <w:rsid w:val="00454BD5"/>
    <w:rsid w:val="00455E51"/>
    <w:rsid w:val="00456F34"/>
    <w:rsid w:val="00460F41"/>
    <w:rsid w:val="0046693C"/>
    <w:rsid w:val="00486FB4"/>
    <w:rsid w:val="004873A1"/>
    <w:rsid w:val="00491015"/>
    <w:rsid w:val="00494AD0"/>
    <w:rsid w:val="004A403E"/>
    <w:rsid w:val="004B3255"/>
    <w:rsid w:val="004B36B9"/>
    <w:rsid w:val="004B6112"/>
    <w:rsid w:val="004C53BC"/>
    <w:rsid w:val="004C6FE9"/>
    <w:rsid w:val="004D78A1"/>
    <w:rsid w:val="004E1A14"/>
    <w:rsid w:val="004E7807"/>
    <w:rsid w:val="004F5B88"/>
    <w:rsid w:val="00503255"/>
    <w:rsid w:val="00507123"/>
    <w:rsid w:val="00523D8F"/>
    <w:rsid w:val="00526CE6"/>
    <w:rsid w:val="0053222C"/>
    <w:rsid w:val="00535211"/>
    <w:rsid w:val="00560FF4"/>
    <w:rsid w:val="005723C1"/>
    <w:rsid w:val="00591E1A"/>
    <w:rsid w:val="005A14EA"/>
    <w:rsid w:val="005A1ACF"/>
    <w:rsid w:val="005A1F33"/>
    <w:rsid w:val="005A500A"/>
    <w:rsid w:val="005A6C13"/>
    <w:rsid w:val="005C315F"/>
    <w:rsid w:val="005D276C"/>
    <w:rsid w:val="005E29D2"/>
    <w:rsid w:val="005E5A21"/>
    <w:rsid w:val="005F3161"/>
    <w:rsid w:val="005F568C"/>
    <w:rsid w:val="005F715A"/>
    <w:rsid w:val="0060267A"/>
    <w:rsid w:val="00604D7F"/>
    <w:rsid w:val="00606091"/>
    <w:rsid w:val="00626EF4"/>
    <w:rsid w:val="00640AED"/>
    <w:rsid w:val="00641C60"/>
    <w:rsid w:val="00661A20"/>
    <w:rsid w:val="00663541"/>
    <w:rsid w:val="006874ED"/>
    <w:rsid w:val="00693A81"/>
    <w:rsid w:val="006A55A3"/>
    <w:rsid w:val="006A6C32"/>
    <w:rsid w:val="006C1070"/>
    <w:rsid w:val="006E3669"/>
    <w:rsid w:val="006F3194"/>
    <w:rsid w:val="0070374B"/>
    <w:rsid w:val="00713C3B"/>
    <w:rsid w:val="007248AD"/>
    <w:rsid w:val="007261C4"/>
    <w:rsid w:val="00765369"/>
    <w:rsid w:val="00767360"/>
    <w:rsid w:val="00767B39"/>
    <w:rsid w:val="00776157"/>
    <w:rsid w:val="007856EA"/>
    <w:rsid w:val="00792F59"/>
    <w:rsid w:val="00794295"/>
    <w:rsid w:val="00797C53"/>
    <w:rsid w:val="007B3D5B"/>
    <w:rsid w:val="007B6DD9"/>
    <w:rsid w:val="007B7212"/>
    <w:rsid w:val="007D3558"/>
    <w:rsid w:val="007E1604"/>
    <w:rsid w:val="007E68B5"/>
    <w:rsid w:val="00804B5A"/>
    <w:rsid w:val="00814CB9"/>
    <w:rsid w:val="00823C4B"/>
    <w:rsid w:val="00835C18"/>
    <w:rsid w:val="0084398D"/>
    <w:rsid w:val="0084733E"/>
    <w:rsid w:val="00852EC7"/>
    <w:rsid w:val="00855348"/>
    <w:rsid w:val="00862F55"/>
    <w:rsid w:val="00871B0B"/>
    <w:rsid w:val="0087240C"/>
    <w:rsid w:val="00875690"/>
    <w:rsid w:val="008863A6"/>
    <w:rsid w:val="00887324"/>
    <w:rsid w:val="008C118D"/>
    <w:rsid w:val="008C4D6A"/>
    <w:rsid w:val="008D04C2"/>
    <w:rsid w:val="008D6C7A"/>
    <w:rsid w:val="008E53D3"/>
    <w:rsid w:val="008F58CC"/>
    <w:rsid w:val="00915303"/>
    <w:rsid w:val="00923898"/>
    <w:rsid w:val="0093087A"/>
    <w:rsid w:val="009327E5"/>
    <w:rsid w:val="00934B6C"/>
    <w:rsid w:val="00937E15"/>
    <w:rsid w:val="00947BD8"/>
    <w:rsid w:val="00951A8C"/>
    <w:rsid w:val="00987BC7"/>
    <w:rsid w:val="009A0986"/>
    <w:rsid w:val="009A0E7B"/>
    <w:rsid w:val="009A0F32"/>
    <w:rsid w:val="009A28ED"/>
    <w:rsid w:val="009A2CA9"/>
    <w:rsid w:val="009B1FCB"/>
    <w:rsid w:val="00A040F3"/>
    <w:rsid w:val="00A0450B"/>
    <w:rsid w:val="00A10CBB"/>
    <w:rsid w:val="00A12233"/>
    <w:rsid w:val="00A13359"/>
    <w:rsid w:val="00A14460"/>
    <w:rsid w:val="00A2305C"/>
    <w:rsid w:val="00A2534D"/>
    <w:rsid w:val="00A25357"/>
    <w:rsid w:val="00A374E5"/>
    <w:rsid w:val="00A420D0"/>
    <w:rsid w:val="00A427F7"/>
    <w:rsid w:val="00A46308"/>
    <w:rsid w:val="00A504E1"/>
    <w:rsid w:val="00A576DA"/>
    <w:rsid w:val="00A63CD6"/>
    <w:rsid w:val="00A711D8"/>
    <w:rsid w:val="00A80472"/>
    <w:rsid w:val="00AA03DB"/>
    <w:rsid w:val="00AB386D"/>
    <w:rsid w:val="00AB606A"/>
    <w:rsid w:val="00AC1BD4"/>
    <w:rsid w:val="00AC5766"/>
    <w:rsid w:val="00AD1A68"/>
    <w:rsid w:val="00AD2D14"/>
    <w:rsid w:val="00AE624C"/>
    <w:rsid w:val="00AF26B9"/>
    <w:rsid w:val="00AF4651"/>
    <w:rsid w:val="00AF63BE"/>
    <w:rsid w:val="00B167E2"/>
    <w:rsid w:val="00B2033C"/>
    <w:rsid w:val="00B22BAD"/>
    <w:rsid w:val="00B35188"/>
    <w:rsid w:val="00B531FF"/>
    <w:rsid w:val="00B54815"/>
    <w:rsid w:val="00B558A0"/>
    <w:rsid w:val="00B57E83"/>
    <w:rsid w:val="00B6621C"/>
    <w:rsid w:val="00B73D5C"/>
    <w:rsid w:val="00B8160F"/>
    <w:rsid w:val="00B823D9"/>
    <w:rsid w:val="00B83B96"/>
    <w:rsid w:val="00B85C9C"/>
    <w:rsid w:val="00B86145"/>
    <w:rsid w:val="00BA0DD6"/>
    <w:rsid w:val="00BA6E47"/>
    <w:rsid w:val="00BB05D7"/>
    <w:rsid w:val="00BB22C7"/>
    <w:rsid w:val="00BB257D"/>
    <w:rsid w:val="00BC0CCB"/>
    <w:rsid w:val="00BC72DF"/>
    <w:rsid w:val="00BC7B59"/>
    <w:rsid w:val="00BD1DDD"/>
    <w:rsid w:val="00BE4703"/>
    <w:rsid w:val="00BE7A51"/>
    <w:rsid w:val="00BF1E99"/>
    <w:rsid w:val="00BF4175"/>
    <w:rsid w:val="00BF558D"/>
    <w:rsid w:val="00C00F12"/>
    <w:rsid w:val="00C24F65"/>
    <w:rsid w:val="00C3700F"/>
    <w:rsid w:val="00C451B6"/>
    <w:rsid w:val="00C4601B"/>
    <w:rsid w:val="00C50141"/>
    <w:rsid w:val="00C532D6"/>
    <w:rsid w:val="00C63DAF"/>
    <w:rsid w:val="00C646CD"/>
    <w:rsid w:val="00C658E3"/>
    <w:rsid w:val="00C677F0"/>
    <w:rsid w:val="00C85640"/>
    <w:rsid w:val="00CA7AEA"/>
    <w:rsid w:val="00CB5C7F"/>
    <w:rsid w:val="00CC5868"/>
    <w:rsid w:val="00CD59CB"/>
    <w:rsid w:val="00CD7315"/>
    <w:rsid w:val="00CE35E5"/>
    <w:rsid w:val="00CE4908"/>
    <w:rsid w:val="00D00D37"/>
    <w:rsid w:val="00D05C85"/>
    <w:rsid w:val="00D07B63"/>
    <w:rsid w:val="00D111CB"/>
    <w:rsid w:val="00D120E8"/>
    <w:rsid w:val="00D13712"/>
    <w:rsid w:val="00D15FF3"/>
    <w:rsid w:val="00D26104"/>
    <w:rsid w:val="00D449F8"/>
    <w:rsid w:val="00D53A18"/>
    <w:rsid w:val="00D61670"/>
    <w:rsid w:val="00D72A04"/>
    <w:rsid w:val="00D8752F"/>
    <w:rsid w:val="00D95730"/>
    <w:rsid w:val="00D96144"/>
    <w:rsid w:val="00DB65EE"/>
    <w:rsid w:val="00DB743E"/>
    <w:rsid w:val="00DC1F3E"/>
    <w:rsid w:val="00DC7307"/>
    <w:rsid w:val="00DD4F7C"/>
    <w:rsid w:val="00DD5E27"/>
    <w:rsid w:val="00DD751A"/>
    <w:rsid w:val="00DF365F"/>
    <w:rsid w:val="00DF45E6"/>
    <w:rsid w:val="00E002DE"/>
    <w:rsid w:val="00E04CEC"/>
    <w:rsid w:val="00E0693D"/>
    <w:rsid w:val="00E1098B"/>
    <w:rsid w:val="00E12920"/>
    <w:rsid w:val="00E24B80"/>
    <w:rsid w:val="00E2551F"/>
    <w:rsid w:val="00E2624C"/>
    <w:rsid w:val="00E358C1"/>
    <w:rsid w:val="00E36F75"/>
    <w:rsid w:val="00E3706A"/>
    <w:rsid w:val="00E37492"/>
    <w:rsid w:val="00E4018C"/>
    <w:rsid w:val="00E4512C"/>
    <w:rsid w:val="00E4687C"/>
    <w:rsid w:val="00E51041"/>
    <w:rsid w:val="00E55F2B"/>
    <w:rsid w:val="00E66198"/>
    <w:rsid w:val="00E71C14"/>
    <w:rsid w:val="00E76F62"/>
    <w:rsid w:val="00E8107A"/>
    <w:rsid w:val="00E86673"/>
    <w:rsid w:val="00E86BB7"/>
    <w:rsid w:val="00EB1578"/>
    <w:rsid w:val="00EC4053"/>
    <w:rsid w:val="00EC5C9A"/>
    <w:rsid w:val="00EC7EB2"/>
    <w:rsid w:val="00ED5501"/>
    <w:rsid w:val="00ED638F"/>
    <w:rsid w:val="00EE483F"/>
    <w:rsid w:val="00EF1E26"/>
    <w:rsid w:val="00EF42C6"/>
    <w:rsid w:val="00F03D79"/>
    <w:rsid w:val="00F14429"/>
    <w:rsid w:val="00F1446C"/>
    <w:rsid w:val="00F14D25"/>
    <w:rsid w:val="00F30F7C"/>
    <w:rsid w:val="00F36D8A"/>
    <w:rsid w:val="00F41670"/>
    <w:rsid w:val="00F62E74"/>
    <w:rsid w:val="00F84789"/>
    <w:rsid w:val="00F96808"/>
    <w:rsid w:val="00FA01C0"/>
    <w:rsid w:val="00FA5E17"/>
    <w:rsid w:val="00FC66F4"/>
    <w:rsid w:val="00FD586A"/>
    <w:rsid w:val="00FF177F"/>
    <w:rsid w:val="00FF211B"/>
    <w:rsid w:val="0135C10D"/>
    <w:rsid w:val="04AD8631"/>
    <w:rsid w:val="095BB215"/>
    <w:rsid w:val="10BC6790"/>
    <w:rsid w:val="1192965C"/>
    <w:rsid w:val="1AFDDBFE"/>
    <w:rsid w:val="2175F28C"/>
    <w:rsid w:val="24F27C9E"/>
    <w:rsid w:val="2531A838"/>
    <w:rsid w:val="289437B1"/>
    <w:rsid w:val="29833A94"/>
    <w:rsid w:val="2C03F8E4"/>
    <w:rsid w:val="30A3A1CA"/>
    <w:rsid w:val="3FC09DF9"/>
    <w:rsid w:val="414E6964"/>
    <w:rsid w:val="44359B7E"/>
    <w:rsid w:val="44C0F30D"/>
    <w:rsid w:val="49B4FBAF"/>
    <w:rsid w:val="5255CC24"/>
    <w:rsid w:val="5CECB596"/>
    <w:rsid w:val="61FABB64"/>
    <w:rsid w:val="652714EC"/>
    <w:rsid w:val="6542A278"/>
    <w:rsid w:val="685579E4"/>
    <w:rsid w:val="6896030D"/>
    <w:rsid w:val="699803DF"/>
    <w:rsid w:val="6CBCA0BA"/>
    <w:rsid w:val="730CA637"/>
    <w:rsid w:val="756951ED"/>
    <w:rsid w:val="77FCD2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548395C2-AAC0-4E3C-BBC3-CBCF2A24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link w:val="ListParagraph"/>
    <w:uiPriority w:val="34"/>
    <w:locked/>
    <w:rsid w:val="00214667"/>
  </w:style>
  <w:style w:type="character" w:customStyle="1" w:styleId="normaltextrun">
    <w:name w:val="normaltextrun"/>
    <w:basedOn w:val="DefaultParagraphFont"/>
    <w:rsid w:val="00214667"/>
  </w:style>
  <w:style w:type="character" w:customStyle="1" w:styleId="eop">
    <w:name w:val="eop"/>
    <w:basedOn w:val="DefaultParagraphFont"/>
    <w:rsid w:val="00214667"/>
  </w:style>
  <w:style w:type="paragraph" w:styleId="NoSpacing">
    <w:name w:val="No Spacing"/>
    <w:uiPriority w:val="1"/>
    <w:qFormat/>
    <w:rsid w:val="00214667"/>
    <w:pPr>
      <w:widowControl w:val="0"/>
    </w:pPr>
    <w:rPr>
      <w:rFonts w:ascii="Times New Roman" w:eastAsia="Times New Roman" w:hAnsi="Times New Roman" w:cs="Times New Roman"/>
      <w:snapToGrid w:val="0"/>
      <w:kern w:val="0"/>
      <w:szCs w:val="20"/>
    </w:rPr>
  </w:style>
  <w:style w:type="paragraph" w:customStyle="1" w:styleId="paragraph">
    <w:name w:val="paragraph"/>
    <w:basedOn w:val="Normal"/>
    <w:rsid w:val="00214667"/>
    <w:pPr>
      <w:spacing w:before="100" w:beforeAutospacing="1" w:after="100" w:afterAutospacing="1"/>
    </w:pPr>
    <w:rPr>
      <w:rFonts w:ascii="Times New Roman" w:eastAsia="Times New Roman" w:hAnsi="Times New Roman" w:cs="Times New Roman"/>
      <w:kern w:val="0"/>
    </w:rPr>
  </w:style>
  <w:style w:type="paragraph" w:customStyle="1" w:styleId="xmsolistparagraph">
    <w:name w:val="x_msolistparagraph"/>
    <w:basedOn w:val="Normal"/>
    <w:rsid w:val="00214667"/>
    <w:pPr>
      <w:ind w:left="720"/>
    </w:pPr>
    <w:rPr>
      <w:rFonts w:ascii="Calibri" w:eastAsiaTheme="minorEastAsia" w:hAnsi="Calibri" w:cs="Calibri"/>
      <w:kern w:val="0"/>
      <w:sz w:val="22"/>
      <w:szCs w:val="22"/>
      <w:lang w:eastAsia="zh-CN" w:bidi="th-T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4148">
      <w:bodyDiv w:val="1"/>
      <w:marLeft w:val="0"/>
      <w:marRight w:val="0"/>
      <w:marTop w:val="0"/>
      <w:marBottom w:val="0"/>
      <w:divBdr>
        <w:top w:val="none" w:sz="0" w:space="0" w:color="auto"/>
        <w:left w:val="none" w:sz="0" w:space="0" w:color="auto"/>
        <w:bottom w:val="none" w:sz="0" w:space="0" w:color="auto"/>
        <w:right w:val="none" w:sz="0" w:space="0" w:color="auto"/>
      </w:divBdr>
      <w:divsChild>
        <w:div w:id="656689923">
          <w:marLeft w:val="0"/>
          <w:marRight w:val="0"/>
          <w:marTop w:val="0"/>
          <w:marBottom w:val="0"/>
          <w:divBdr>
            <w:top w:val="none" w:sz="0" w:space="0" w:color="auto"/>
            <w:left w:val="none" w:sz="0" w:space="0" w:color="auto"/>
            <w:bottom w:val="none" w:sz="0" w:space="0" w:color="auto"/>
            <w:right w:val="none" w:sz="0" w:space="0" w:color="auto"/>
          </w:divBdr>
        </w:div>
        <w:div w:id="788744988">
          <w:marLeft w:val="0"/>
          <w:marRight w:val="0"/>
          <w:marTop w:val="0"/>
          <w:marBottom w:val="0"/>
          <w:divBdr>
            <w:top w:val="none" w:sz="0" w:space="0" w:color="auto"/>
            <w:left w:val="none" w:sz="0" w:space="0" w:color="auto"/>
            <w:bottom w:val="none" w:sz="0" w:space="0" w:color="auto"/>
            <w:right w:val="none" w:sz="0" w:space="0" w:color="auto"/>
          </w:divBdr>
        </w:div>
        <w:div w:id="1287085901">
          <w:marLeft w:val="0"/>
          <w:marRight w:val="0"/>
          <w:marTop w:val="0"/>
          <w:marBottom w:val="0"/>
          <w:divBdr>
            <w:top w:val="none" w:sz="0" w:space="0" w:color="auto"/>
            <w:left w:val="none" w:sz="0" w:space="0" w:color="auto"/>
            <w:bottom w:val="none" w:sz="0" w:space="0" w:color="auto"/>
            <w:right w:val="none" w:sz="0" w:space="0" w:color="auto"/>
          </w:divBdr>
        </w:div>
      </w:divsChild>
    </w:div>
    <w:div w:id="300187116">
      <w:bodyDiv w:val="1"/>
      <w:marLeft w:val="0"/>
      <w:marRight w:val="0"/>
      <w:marTop w:val="0"/>
      <w:marBottom w:val="0"/>
      <w:divBdr>
        <w:top w:val="none" w:sz="0" w:space="0" w:color="auto"/>
        <w:left w:val="none" w:sz="0" w:space="0" w:color="auto"/>
        <w:bottom w:val="none" w:sz="0" w:space="0" w:color="auto"/>
        <w:right w:val="none" w:sz="0" w:space="0" w:color="auto"/>
      </w:divBdr>
      <w:divsChild>
        <w:div w:id="298733160">
          <w:marLeft w:val="0"/>
          <w:marRight w:val="0"/>
          <w:marTop w:val="0"/>
          <w:marBottom w:val="0"/>
          <w:divBdr>
            <w:top w:val="none" w:sz="0" w:space="0" w:color="auto"/>
            <w:left w:val="none" w:sz="0" w:space="0" w:color="auto"/>
            <w:bottom w:val="none" w:sz="0" w:space="0" w:color="auto"/>
            <w:right w:val="none" w:sz="0" w:space="0" w:color="auto"/>
          </w:divBdr>
        </w:div>
        <w:div w:id="1039087242">
          <w:marLeft w:val="0"/>
          <w:marRight w:val="0"/>
          <w:marTop w:val="0"/>
          <w:marBottom w:val="0"/>
          <w:divBdr>
            <w:top w:val="none" w:sz="0" w:space="0" w:color="auto"/>
            <w:left w:val="none" w:sz="0" w:space="0" w:color="auto"/>
            <w:bottom w:val="none" w:sz="0" w:space="0" w:color="auto"/>
            <w:right w:val="none" w:sz="0" w:space="0" w:color="auto"/>
          </w:divBdr>
        </w:div>
        <w:div w:id="1261375226">
          <w:marLeft w:val="0"/>
          <w:marRight w:val="0"/>
          <w:marTop w:val="0"/>
          <w:marBottom w:val="0"/>
          <w:divBdr>
            <w:top w:val="none" w:sz="0" w:space="0" w:color="auto"/>
            <w:left w:val="none" w:sz="0" w:space="0" w:color="auto"/>
            <w:bottom w:val="none" w:sz="0" w:space="0" w:color="auto"/>
            <w:right w:val="none" w:sz="0" w:space="0" w:color="auto"/>
          </w:divBdr>
        </w:div>
        <w:div w:id="1946185801">
          <w:marLeft w:val="0"/>
          <w:marRight w:val="0"/>
          <w:marTop w:val="0"/>
          <w:marBottom w:val="0"/>
          <w:divBdr>
            <w:top w:val="none" w:sz="0" w:space="0" w:color="auto"/>
            <w:left w:val="none" w:sz="0" w:space="0" w:color="auto"/>
            <w:bottom w:val="none" w:sz="0" w:space="0" w:color="auto"/>
            <w:right w:val="none" w:sz="0" w:space="0" w:color="auto"/>
          </w:divBdr>
        </w:div>
        <w:div w:id="2143182556">
          <w:marLeft w:val="0"/>
          <w:marRight w:val="0"/>
          <w:marTop w:val="0"/>
          <w:marBottom w:val="0"/>
          <w:divBdr>
            <w:top w:val="none" w:sz="0" w:space="0" w:color="auto"/>
            <w:left w:val="none" w:sz="0" w:space="0" w:color="auto"/>
            <w:bottom w:val="none" w:sz="0" w:space="0" w:color="auto"/>
            <w:right w:val="none" w:sz="0" w:space="0" w:color="auto"/>
          </w:divBdr>
        </w:div>
      </w:divsChild>
    </w:div>
    <w:div w:id="372119364">
      <w:bodyDiv w:val="1"/>
      <w:marLeft w:val="0"/>
      <w:marRight w:val="0"/>
      <w:marTop w:val="0"/>
      <w:marBottom w:val="0"/>
      <w:divBdr>
        <w:top w:val="none" w:sz="0" w:space="0" w:color="auto"/>
        <w:left w:val="none" w:sz="0" w:space="0" w:color="auto"/>
        <w:bottom w:val="none" w:sz="0" w:space="0" w:color="auto"/>
        <w:right w:val="none" w:sz="0" w:space="0" w:color="auto"/>
      </w:divBdr>
      <w:divsChild>
        <w:div w:id="938636533">
          <w:marLeft w:val="0"/>
          <w:marRight w:val="0"/>
          <w:marTop w:val="0"/>
          <w:marBottom w:val="0"/>
          <w:divBdr>
            <w:top w:val="none" w:sz="0" w:space="0" w:color="auto"/>
            <w:left w:val="none" w:sz="0" w:space="0" w:color="auto"/>
            <w:bottom w:val="none" w:sz="0" w:space="0" w:color="auto"/>
            <w:right w:val="none" w:sz="0" w:space="0" w:color="auto"/>
          </w:divBdr>
        </w:div>
        <w:div w:id="1587112600">
          <w:marLeft w:val="0"/>
          <w:marRight w:val="0"/>
          <w:marTop w:val="0"/>
          <w:marBottom w:val="0"/>
          <w:divBdr>
            <w:top w:val="none" w:sz="0" w:space="0" w:color="auto"/>
            <w:left w:val="none" w:sz="0" w:space="0" w:color="auto"/>
            <w:bottom w:val="none" w:sz="0" w:space="0" w:color="auto"/>
            <w:right w:val="none" w:sz="0" w:space="0" w:color="auto"/>
          </w:divBdr>
        </w:div>
        <w:div w:id="1987395717">
          <w:marLeft w:val="0"/>
          <w:marRight w:val="0"/>
          <w:marTop w:val="0"/>
          <w:marBottom w:val="0"/>
          <w:divBdr>
            <w:top w:val="none" w:sz="0" w:space="0" w:color="auto"/>
            <w:left w:val="none" w:sz="0" w:space="0" w:color="auto"/>
            <w:bottom w:val="none" w:sz="0" w:space="0" w:color="auto"/>
            <w:right w:val="none" w:sz="0" w:space="0" w:color="auto"/>
          </w:divBdr>
        </w:div>
      </w:divsChild>
    </w:div>
    <w:div w:id="600407238">
      <w:bodyDiv w:val="1"/>
      <w:marLeft w:val="0"/>
      <w:marRight w:val="0"/>
      <w:marTop w:val="0"/>
      <w:marBottom w:val="0"/>
      <w:divBdr>
        <w:top w:val="none" w:sz="0" w:space="0" w:color="auto"/>
        <w:left w:val="none" w:sz="0" w:space="0" w:color="auto"/>
        <w:bottom w:val="none" w:sz="0" w:space="0" w:color="auto"/>
        <w:right w:val="none" w:sz="0" w:space="0" w:color="auto"/>
      </w:divBdr>
      <w:divsChild>
        <w:div w:id="425460218">
          <w:marLeft w:val="0"/>
          <w:marRight w:val="0"/>
          <w:marTop w:val="0"/>
          <w:marBottom w:val="0"/>
          <w:divBdr>
            <w:top w:val="none" w:sz="0" w:space="0" w:color="auto"/>
            <w:left w:val="none" w:sz="0" w:space="0" w:color="auto"/>
            <w:bottom w:val="none" w:sz="0" w:space="0" w:color="auto"/>
            <w:right w:val="none" w:sz="0" w:space="0" w:color="auto"/>
          </w:divBdr>
        </w:div>
        <w:div w:id="633486071">
          <w:marLeft w:val="0"/>
          <w:marRight w:val="0"/>
          <w:marTop w:val="0"/>
          <w:marBottom w:val="0"/>
          <w:divBdr>
            <w:top w:val="none" w:sz="0" w:space="0" w:color="auto"/>
            <w:left w:val="none" w:sz="0" w:space="0" w:color="auto"/>
            <w:bottom w:val="none" w:sz="0" w:space="0" w:color="auto"/>
            <w:right w:val="none" w:sz="0" w:space="0" w:color="auto"/>
          </w:divBdr>
        </w:div>
        <w:div w:id="666520205">
          <w:marLeft w:val="0"/>
          <w:marRight w:val="0"/>
          <w:marTop w:val="0"/>
          <w:marBottom w:val="0"/>
          <w:divBdr>
            <w:top w:val="none" w:sz="0" w:space="0" w:color="auto"/>
            <w:left w:val="none" w:sz="0" w:space="0" w:color="auto"/>
            <w:bottom w:val="none" w:sz="0" w:space="0" w:color="auto"/>
            <w:right w:val="none" w:sz="0" w:space="0" w:color="auto"/>
          </w:divBdr>
        </w:div>
        <w:div w:id="676733682">
          <w:marLeft w:val="0"/>
          <w:marRight w:val="0"/>
          <w:marTop w:val="0"/>
          <w:marBottom w:val="0"/>
          <w:divBdr>
            <w:top w:val="none" w:sz="0" w:space="0" w:color="auto"/>
            <w:left w:val="none" w:sz="0" w:space="0" w:color="auto"/>
            <w:bottom w:val="none" w:sz="0" w:space="0" w:color="auto"/>
            <w:right w:val="none" w:sz="0" w:space="0" w:color="auto"/>
          </w:divBdr>
        </w:div>
        <w:div w:id="845555589">
          <w:marLeft w:val="0"/>
          <w:marRight w:val="0"/>
          <w:marTop w:val="0"/>
          <w:marBottom w:val="0"/>
          <w:divBdr>
            <w:top w:val="none" w:sz="0" w:space="0" w:color="auto"/>
            <w:left w:val="none" w:sz="0" w:space="0" w:color="auto"/>
            <w:bottom w:val="none" w:sz="0" w:space="0" w:color="auto"/>
            <w:right w:val="none" w:sz="0" w:space="0" w:color="auto"/>
          </w:divBdr>
        </w:div>
        <w:div w:id="993919439">
          <w:marLeft w:val="0"/>
          <w:marRight w:val="0"/>
          <w:marTop w:val="0"/>
          <w:marBottom w:val="0"/>
          <w:divBdr>
            <w:top w:val="none" w:sz="0" w:space="0" w:color="auto"/>
            <w:left w:val="none" w:sz="0" w:space="0" w:color="auto"/>
            <w:bottom w:val="none" w:sz="0" w:space="0" w:color="auto"/>
            <w:right w:val="none" w:sz="0" w:space="0" w:color="auto"/>
          </w:divBdr>
        </w:div>
        <w:div w:id="1284774126">
          <w:marLeft w:val="0"/>
          <w:marRight w:val="0"/>
          <w:marTop w:val="0"/>
          <w:marBottom w:val="0"/>
          <w:divBdr>
            <w:top w:val="none" w:sz="0" w:space="0" w:color="auto"/>
            <w:left w:val="none" w:sz="0" w:space="0" w:color="auto"/>
            <w:bottom w:val="none" w:sz="0" w:space="0" w:color="auto"/>
            <w:right w:val="none" w:sz="0" w:space="0" w:color="auto"/>
          </w:divBdr>
        </w:div>
        <w:div w:id="1398820608">
          <w:marLeft w:val="0"/>
          <w:marRight w:val="0"/>
          <w:marTop w:val="0"/>
          <w:marBottom w:val="0"/>
          <w:divBdr>
            <w:top w:val="none" w:sz="0" w:space="0" w:color="auto"/>
            <w:left w:val="none" w:sz="0" w:space="0" w:color="auto"/>
            <w:bottom w:val="none" w:sz="0" w:space="0" w:color="auto"/>
            <w:right w:val="none" w:sz="0" w:space="0" w:color="auto"/>
          </w:divBdr>
        </w:div>
        <w:div w:id="1409958720">
          <w:marLeft w:val="0"/>
          <w:marRight w:val="0"/>
          <w:marTop w:val="0"/>
          <w:marBottom w:val="0"/>
          <w:divBdr>
            <w:top w:val="none" w:sz="0" w:space="0" w:color="auto"/>
            <w:left w:val="none" w:sz="0" w:space="0" w:color="auto"/>
            <w:bottom w:val="none" w:sz="0" w:space="0" w:color="auto"/>
            <w:right w:val="none" w:sz="0" w:space="0" w:color="auto"/>
          </w:divBdr>
        </w:div>
        <w:div w:id="1713654387">
          <w:marLeft w:val="0"/>
          <w:marRight w:val="0"/>
          <w:marTop w:val="0"/>
          <w:marBottom w:val="0"/>
          <w:divBdr>
            <w:top w:val="none" w:sz="0" w:space="0" w:color="auto"/>
            <w:left w:val="none" w:sz="0" w:space="0" w:color="auto"/>
            <w:bottom w:val="none" w:sz="0" w:space="0" w:color="auto"/>
            <w:right w:val="none" w:sz="0" w:space="0" w:color="auto"/>
          </w:divBdr>
        </w:div>
        <w:div w:id="1763643774">
          <w:marLeft w:val="0"/>
          <w:marRight w:val="0"/>
          <w:marTop w:val="0"/>
          <w:marBottom w:val="0"/>
          <w:divBdr>
            <w:top w:val="none" w:sz="0" w:space="0" w:color="auto"/>
            <w:left w:val="none" w:sz="0" w:space="0" w:color="auto"/>
            <w:bottom w:val="none" w:sz="0" w:space="0" w:color="auto"/>
            <w:right w:val="none" w:sz="0" w:space="0" w:color="auto"/>
          </w:divBdr>
        </w:div>
        <w:div w:id="2032878908">
          <w:marLeft w:val="0"/>
          <w:marRight w:val="0"/>
          <w:marTop w:val="0"/>
          <w:marBottom w:val="0"/>
          <w:divBdr>
            <w:top w:val="none" w:sz="0" w:space="0" w:color="auto"/>
            <w:left w:val="none" w:sz="0" w:space="0" w:color="auto"/>
            <w:bottom w:val="none" w:sz="0" w:space="0" w:color="auto"/>
            <w:right w:val="none" w:sz="0" w:space="0" w:color="auto"/>
          </w:divBdr>
        </w:div>
      </w:divsChild>
    </w:div>
    <w:div w:id="618685208">
      <w:bodyDiv w:val="1"/>
      <w:marLeft w:val="0"/>
      <w:marRight w:val="0"/>
      <w:marTop w:val="0"/>
      <w:marBottom w:val="0"/>
      <w:divBdr>
        <w:top w:val="none" w:sz="0" w:space="0" w:color="auto"/>
        <w:left w:val="none" w:sz="0" w:space="0" w:color="auto"/>
        <w:bottom w:val="none" w:sz="0" w:space="0" w:color="auto"/>
        <w:right w:val="none" w:sz="0" w:space="0" w:color="auto"/>
      </w:divBdr>
      <w:divsChild>
        <w:div w:id="331033330">
          <w:marLeft w:val="0"/>
          <w:marRight w:val="0"/>
          <w:marTop w:val="0"/>
          <w:marBottom w:val="0"/>
          <w:divBdr>
            <w:top w:val="none" w:sz="0" w:space="0" w:color="auto"/>
            <w:left w:val="none" w:sz="0" w:space="0" w:color="auto"/>
            <w:bottom w:val="none" w:sz="0" w:space="0" w:color="auto"/>
            <w:right w:val="none" w:sz="0" w:space="0" w:color="auto"/>
          </w:divBdr>
        </w:div>
        <w:div w:id="461074604">
          <w:marLeft w:val="0"/>
          <w:marRight w:val="0"/>
          <w:marTop w:val="0"/>
          <w:marBottom w:val="0"/>
          <w:divBdr>
            <w:top w:val="none" w:sz="0" w:space="0" w:color="auto"/>
            <w:left w:val="none" w:sz="0" w:space="0" w:color="auto"/>
            <w:bottom w:val="none" w:sz="0" w:space="0" w:color="auto"/>
            <w:right w:val="none" w:sz="0" w:space="0" w:color="auto"/>
          </w:divBdr>
        </w:div>
        <w:div w:id="706102579">
          <w:marLeft w:val="0"/>
          <w:marRight w:val="0"/>
          <w:marTop w:val="0"/>
          <w:marBottom w:val="0"/>
          <w:divBdr>
            <w:top w:val="none" w:sz="0" w:space="0" w:color="auto"/>
            <w:left w:val="none" w:sz="0" w:space="0" w:color="auto"/>
            <w:bottom w:val="none" w:sz="0" w:space="0" w:color="auto"/>
            <w:right w:val="none" w:sz="0" w:space="0" w:color="auto"/>
          </w:divBdr>
        </w:div>
        <w:div w:id="1168980639">
          <w:marLeft w:val="0"/>
          <w:marRight w:val="0"/>
          <w:marTop w:val="0"/>
          <w:marBottom w:val="0"/>
          <w:divBdr>
            <w:top w:val="none" w:sz="0" w:space="0" w:color="auto"/>
            <w:left w:val="none" w:sz="0" w:space="0" w:color="auto"/>
            <w:bottom w:val="none" w:sz="0" w:space="0" w:color="auto"/>
            <w:right w:val="none" w:sz="0" w:space="0" w:color="auto"/>
          </w:divBdr>
        </w:div>
        <w:div w:id="1874537549">
          <w:marLeft w:val="0"/>
          <w:marRight w:val="0"/>
          <w:marTop w:val="0"/>
          <w:marBottom w:val="0"/>
          <w:divBdr>
            <w:top w:val="none" w:sz="0" w:space="0" w:color="auto"/>
            <w:left w:val="none" w:sz="0" w:space="0" w:color="auto"/>
            <w:bottom w:val="none" w:sz="0" w:space="0" w:color="auto"/>
            <w:right w:val="none" w:sz="0" w:space="0" w:color="auto"/>
          </w:divBdr>
        </w:div>
        <w:div w:id="1959142453">
          <w:marLeft w:val="0"/>
          <w:marRight w:val="0"/>
          <w:marTop w:val="0"/>
          <w:marBottom w:val="0"/>
          <w:divBdr>
            <w:top w:val="none" w:sz="0" w:space="0" w:color="auto"/>
            <w:left w:val="none" w:sz="0" w:space="0" w:color="auto"/>
            <w:bottom w:val="none" w:sz="0" w:space="0" w:color="auto"/>
            <w:right w:val="none" w:sz="0" w:space="0" w:color="auto"/>
          </w:divBdr>
        </w:div>
        <w:div w:id="1983189873">
          <w:marLeft w:val="0"/>
          <w:marRight w:val="0"/>
          <w:marTop w:val="0"/>
          <w:marBottom w:val="0"/>
          <w:divBdr>
            <w:top w:val="none" w:sz="0" w:space="0" w:color="auto"/>
            <w:left w:val="none" w:sz="0" w:space="0" w:color="auto"/>
            <w:bottom w:val="none" w:sz="0" w:space="0" w:color="auto"/>
            <w:right w:val="none" w:sz="0" w:space="0" w:color="auto"/>
          </w:divBdr>
        </w:div>
      </w:divsChild>
    </w:div>
    <w:div w:id="654644537">
      <w:bodyDiv w:val="1"/>
      <w:marLeft w:val="0"/>
      <w:marRight w:val="0"/>
      <w:marTop w:val="0"/>
      <w:marBottom w:val="0"/>
      <w:divBdr>
        <w:top w:val="none" w:sz="0" w:space="0" w:color="auto"/>
        <w:left w:val="none" w:sz="0" w:space="0" w:color="auto"/>
        <w:bottom w:val="none" w:sz="0" w:space="0" w:color="auto"/>
        <w:right w:val="none" w:sz="0" w:space="0" w:color="auto"/>
      </w:divBdr>
      <w:divsChild>
        <w:div w:id="813180034">
          <w:marLeft w:val="0"/>
          <w:marRight w:val="0"/>
          <w:marTop w:val="0"/>
          <w:marBottom w:val="0"/>
          <w:divBdr>
            <w:top w:val="none" w:sz="0" w:space="0" w:color="auto"/>
            <w:left w:val="none" w:sz="0" w:space="0" w:color="auto"/>
            <w:bottom w:val="none" w:sz="0" w:space="0" w:color="auto"/>
            <w:right w:val="none" w:sz="0" w:space="0" w:color="auto"/>
          </w:divBdr>
        </w:div>
        <w:div w:id="1035544991">
          <w:marLeft w:val="0"/>
          <w:marRight w:val="0"/>
          <w:marTop w:val="0"/>
          <w:marBottom w:val="0"/>
          <w:divBdr>
            <w:top w:val="none" w:sz="0" w:space="0" w:color="auto"/>
            <w:left w:val="none" w:sz="0" w:space="0" w:color="auto"/>
            <w:bottom w:val="none" w:sz="0" w:space="0" w:color="auto"/>
            <w:right w:val="none" w:sz="0" w:space="0" w:color="auto"/>
          </w:divBdr>
        </w:div>
        <w:div w:id="1204637983">
          <w:marLeft w:val="0"/>
          <w:marRight w:val="0"/>
          <w:marTop w:val="0"/>
          <w:marBottom w:val="0"/>
          <w:divBdr>
            <w:top w:val="none" w:sz="0" w:space="0" w:color="auto"/>
            <w:left w:val="none" w:sz="0" w:space="0" w:color="auto"/>
            <w:bottom w:val="none" w:sz="0" w:space="0" w:color="auto"/>
            <w:right w:val="none" w:sz="0" w:space="0" w:color="auto"/>
          </w:divBdr>
        </w:div>
        <w:div w:id="1428038116">
          <w:marLeft w:val="0"/>
          <w:marRight w:val="0"/>
          <w:marTop w:val="0"/>
          <w:marBottom w:val="0"/>
          <w:divBdr>
            <w:top w:val="none" w:sz="0" w:space="0" w:color="auto"/>
            <w:left w:val="none" w:sz="0" w:space="0" w:color="auto"/>
            <w:bottom w:val="none" w:sz="0" w:space="0" w:color="auto"/>
            <w:right w:val="none" w:sz="0" w:space="0" w:color="auto"/>
          </w:divBdr>
        </w:div>
        <w:div w:id="1591739110">
          <w:marLeft w:val="0"/>
          <w:marRight w:val="0"/>
          <w:marTop w:val="0"/>
          <w:marBottom w:val="0"/>
          <w:divBdr>
            <w:top w:val="none" w:sz="0" w:space="0" w:color="auto"/>
            <w:left w:val="none" w:sz="0" w:space="0" w:color="auto"/>
            <w:bottom w:val="none" w:sz="0" w:space="0" w:color="auto"/>
            <w:right w:val="none" w:sz="0" w:space="0" w:color="auto"/>
          </w:divBdr>
        </w:div>
      </w:divsChild>
    </w:div>
    <w:div w:id="1361667958">
      <w:bodyDiv w:val="1"/>
      <w:marLeft w:val="0"/>
      <w:marRight w:val="0"/>
      <w:marTop w:val="0"/>
      <w:marBottom w:val="0"/>
      <w:divBdr>
        <w:top w:val="none" w:sz="0" w:space="0" w:color="auto"/>
        <w:left w:val="none" w:sz="0" w:space="0" w:color="auto"/>
        <w:bottom w:val="none" w:sz="0" w:space="0" w:color="auto"/>
        <w:right w:val="none" w:sz="0" w:space="0" w:color="auto"/>
      </w:divBdr>
      <w:divsChild>
        <w:div w:id="101658734">
          <w:marLeft w:val="0"/>
          <w:marRight w:val="0"/>
          <w:marTop w:val="0"/>
          <w:marBottom w:val="0"/>
          <w:divBdr>
            <w:top w:val="none" w:sz="0" w:space="0" w:color="auto"/>
            <w:left w:val="none" w:sz="0" w:space="0" w:color="auto"/>
            <w:bottom w:val="none" w:sz="0" w:space="0" w:color="auto"/>
            <w:right w:val="none" w:sz="0" w:space="0" w:color="auto"/>
          </w:divBdr>
        </w:div>
        <w:div w:id="207301244">
          <w:marLeft w:val="0"/>
          <w:marRight w:val="0"/>
          <w:marTop w:val="0"/>
          <w:marBottom w:val="0"/>
          <w:divBdr>
            <w:top w:val="none" w:sz="0" w:space="0" w:color="auto"/>
            <w:left w:val="none" w:sz="0" w:space="0" w:color="auto"/>
            <w:bottom w:val="none" w:sz="0" w:space="0" w:color="auto"/>
            <w:right w:val="none" w:sz="0" w:space="0" w:color="auto"/>
          </w:divBdr>
        </w:div>
        <w:div w:id="310907432">
          <w:marLeft w:val="0"/>
          <w:marRight w:val="0"/>
          <w:marTop w:val="0"/>
          <w:marBottom w:val="0"/>
          <w:divBdr>
            <w:top w:val="none" w:sz="0" w:space="0" w:color="auto"/>
            <w:left w:val="none" w:sz="0" w:space="0" w:color="auto"/>
            <w:bottom w:val="none" w:sz="0" w:space="0" w:color="auto"/>
            <w:right w:val="none" w:sz="0" w:space="0" w:color="auto"/>
          </w:divBdr>
        </w:div>
        <w:div w:id="1846166138">
          <w:marLeft w:val="0"/>
          <w:marRight w:val="0"/>
          <w:marTop w:val="0"/>
          <w:marBottom w:val="0"/>
          <w:divBdr>
            <w:top w:val="none" w:sz="0" w:space="0" w:color="auto"/>
            <w:left w:val="none" w:sz="0" w:space="0" w:color="auto"/>
            <w:bottom w:val="none" w:sz="0" w:space="0" w:color="auto"/>
            <w:right w:val="none" w:sz="0" w:space="0" w:color="auto"/>
          </w:divBdr>
        </w:div>
        <w:div w:id="2138988828">
          <w:marLeft w:val="0"/>
          <w:marRight w:val="0"/>
          <w:marTop w:val="0"/>
          <w:marBottom w:val="0"/>
          <w:divBdr>
            <w:top w:val="none" w:sz="0" w:space="0" w:color="auto"/>
            <w:left w:val="none" w:sz="0" w:space="0" w:color="auto"/>
            <w:bottom w:val="none" w:sz="0" w:space="0" w:color="auto"/>
            <w:right w:val="none" w:sz="0" w:space="0" w:color="auto"/>
          </w:divBdr>
        </w:div>
      </w:divsChild>
    </w:div>
    <w:div w:id="14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79384302">
          <w:marLeft w:val="0"/>
          <w:marRight w:val="0"/>
          <w:marTop w:val="0"/>
          <w:marBottom w:val="0"/>
          <w:divBdr>
            <w:top w:val="none" w:sz="0" w:space="0" w:color="auto"/>
            <w:left w:val="none" w:sz="0" w:space="0" w:color="auto"/>
            <w:bottom w:val="none" w:sz="0" w:space="0" w:color="auto"/>
            <w:right w:val="none" w:sz="0" w:space="0" w:color="auto"/>
          </w:divBdr>
        </w:div>
        <w:div w:id="1918467773">
          <w:marLeft w:val="0"/>
          <w:marRight w:val="0"/>
          <w:marTop w:val="0"/>
          <w:marBottom w:val="0"/>
          <w:divBdr>
            <w:top w:val="none" w:sz="0" w:space="0" w:color="auto"/>
            <w:left w:val="none" w:sz="0" w:space="0" w:color="auto"/>
            <w:bottom w:val="none" w:sz="0" w:space="0" w:color="auto"/>
            <w:right w:val="none" w:sz="0" w:space="0" w:color="auto"/>
          </w:divBdr>
        </w:div>
        <w:div w:id="2058582314">
          <w:marLeft w:val="0"/>
          <w:marRight w:val="0"/>
          <w:marTop w:val="0"/>
          <w:marBottom w:val="0"/>
          <w:divBdr>
            <w:top w:val="none" w:sz="0" w:space="0" w:color="auto"/>
            <w:left w:val="none" w:sz="0" w:space="0" w:color="auto"/>
            <w:bottom w:val="none" w:sz="0" w:space="0" w:color="auto"/>
            <w:right w:val="none" w:sz="0" w:space="0" w:color="auto"/>
          </w:divBdr>
        </w:div>
      </w:divsChild>
    </w:div>
    <w:div w:id="1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452330755">
          <w:marLeft w:val="0"/>
          <w:marRight w:val="0"/>
          <w:marTop w:val="0"/>
          <w:marBottom w:val="0"/>
          <w:divBdr>
            <w:top w:val="none" w:sz="0" w:space="0" w:color="auto"/>
            <w:left w:val="none" w:sz="0" w:space="0" w:color="auto"/>
            <w:bottom w:val="none" w:sz="0" w:space="0" w:color="auto"/>
            <w:right w:val="none" w:sz="0" w:space="0" w:color="auto"/>
          </w:divBdr>
        </w:div>
        <w:div w:id="721518139">
          <w:marLeft w:val="0"/>
          <w:marRight w:val="0"/>
          <w:marTop w:val="0"/>
          <w:marBottom w:val="0"/>
          <w:divBdr>
            <w:top w:val="none" w:sz="0" w:space="0" w:color="auto"/>
            <w:left w:val="none" w:sz="0" w:space="0" w:color="auto"/>
            <w:bottom w:val="none" w:sz="0" w:space="0" w:color="auto"/>
            <w:right w:val="none" w:sz="0" w:space="0" w:color="auto"/>
          </w:divBdr>
        </w:div>
        <w:div w:id="1033922746">
          <w:marLeft w:val="0"/>
          <w:marRight w:val="0"/>
          <w:marTop w:val="0"/>
          <w:marBottom w:val="0"/>
          <w:divBdr>
            <w:top w:val="none" w:sz="0" w:space="0" w:color="auto"/>
            <w:left w:val="none" w:sz="0" w:space="0" w:color="auto"/>
            <w:bottom w:val="none" w:sz="0" w:space="0" w:color="auto"/>
            <w:right w:val="none" w:sz="0" w:space="0" w:color="auto"/>
          </w:divBdr>
        </w:div>
        <w:div w:id="1222982922">
          <w:marLeft w:val="0"/>
          <w:marRight w:val="0"/>
          <w:marTop w:val="0"/>
          <w:marBottom w:val="0"/>
          <w:divBdr>
            <w:top w:val="none" w:sz="0" w:space="0" w:color="auto"/>
            <w:left w:val="none" w:sz="0" w:space="0" w:color="auto"/>
            <w:bottom w:val="none" w:sz="0" w:space="0" w:color="auto"/>
            <w:right w:val="none" w:sz="0" w:space="0" w:color="auto"/>
          </w:divBdr>
        </w:div>
        <w:div w:id="134181580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73308879">
          <w:marLeft w:val="0"/>
          <w:marRight w:val="0"/>
          <w:marTop w:val="0"/>
          <w:marBottom w:val="0"/>
          <w:divBdr>
            <w:top w:val="none" w:sz="0" w:space="0" w:color="auto"/>
            <w:left w:val="none" w:sz="0" w:space="0" w:color="auto"/>
            <w:bottom w:val="none" w:sz="0" w:space="0" w:color="auto"/>
            <w:right w:val="none" w:sz="0" w:space="0" w:color="auto"/>
          </w:divBdr>
        </w:div>
        <w:div w:id="1427578799">
          <w:marLeft w:val="0"/>
          <w:marRight w:val="0"/>
          <w:marTop w:val="0"/>
          <w:marBottom w:val="0"/>
          <w:divBdr>
            <w:top w:val="none" w:sz="0" w:space="0" w:color="auto"/>
            <w:left w:val="none" w:sz="0" w:space="0" w:color="auto"/>
            <w:bottom w:val="none" w:sz="0" w:space="0" w:color="auto"/>
            <w:right w:val="none" w:sz="0" w:space="0" w:color="auto"/>
          </w:divBdr>
        </w:div>
        <w:div w:id="1452288204">
          <w:marLeft w:val="0"/>
          <w:marRight w:val="0"/>
          <w:marTop w:val="0"/>
          <w:marBottom w:val="0"/>
          <w:divBdr>
            <w:top w:val="none" w:sz="0" w:space="0" w:color="auto"/>
            <w:left w:val="none" w:sz="0" w:space="0" w:color="auto"/>
            <w:bottom w:val="none" w:sz="0" w:space="0" w:color="auto"/>
            <w:right w:val="none" w:sz="0" w:space="0" w:color="auto"/>
          </w:divBdr>
        </w:div>
        <w:div w:id="1477912196">
          <w:marLeft w:val="0"/>
          <w:marRight w:val="0"/>
          <w:marTop w:val="0"/>
          <w:marBottom w:val="0"/>
          <w:divBdr>
            <w:top w:val="none" w:sz="0" w:space="0" w:color="auto"/>
            <w:left w:val="none" w:sz="0" w:space="0" w:color="auto"/>
            <w:bottom w:val="none" w:sz="0" w:space="0" w:color="auto"/>
            <w:right w:val="none" w:sz="0" w:space="0" w:color="auto"/>
          </w:divBdr>
        </w:div>
        <w:div w:id="1538547420">
          <w:marLeft w:val="0"/>
          <w:marRight w:val="0"/>
          <w:marTop w:val="0"/>
          <w:marBottom w:val="0"/>
          <w:divBdr>
            <w:top w:val="none" w:sz="0" w:space="0" w:color="auto"/>
            <w:left w:val="none" w:sz="0" w:space="0" w:color="auto"/>
            <w:bottom w:val="none" w:sz="0" w:space="0" w:color="auto"/>
            <w:right w:val="none" w:sz="0" w:space="0" w:color="auto"/>
          </w:divBdr>
        </w:div>
        <w:div w:id="2057659368">
          <w:marLeft w:val="0"/>
          <w:marRight w:val="0"/>
          <w:marTop w:val="0"/>
          <w:marBottom w:val="0"/>
          <w:divBdr>
            <w:top w:val="none" w:sz="0" w:space="0" w:color="auto"/>
            <w:left w:val="none" w:sz="0" w:space="0" w:color="auto"/>
            <w:bottom w:val="none" w:sz="0" w:space="0" w:color="auto"/>
            <w:right w:val="none" w:sz="0" w:space="0" w:color="auto"/>
          </w:divBdr>
        </w:div>
      </w:divsChild>
    </w:div>
    <w:div w:id="1604607299">
      <w:bodyDiv w:val="1"/>
      <w:marLeft w:val="0"/>
      <w:marRight w:val="0"/>
      <w:marTop w:val="0"/>
      <w:marBottom w:val="0"/>
      <w:divBdr>
        <w:top w:val="none" w:sz="0" w:space="0" w:color="auto"/>
        <w:left w:val="none" w:sz="0" w:space="0" w:color="auto"/>
        <w:bottom w:val="none" w:sz="0" w:space="0" w:color="auto"/>
        <w:right w:val="none" w:sz="0" w:space="0" w:color="auto"/>
      </w:divBdr>
      <w:divsChild>
        <w:div w:id="51120128">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sChild>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 w:id="1876237209">
      <w:bodyDiv w:val="1"/>
      <w:marLeft w:val="0"/>
      <w:marRight w:val="0"/>
      <w:marTop w:val="0"/>
      <w:marBottom w:val="0"/>
      <w:divBdr>
        <w:top w:val="none" w:sz="0" w:space="0" w:color="auto"/>
        <w:left w:val="none" w:sz="0" w:space="0" w:color="auto"/>
        <w:bottom w:val="none" w:sz="0" w:space="0" w:color="auto"/>
        <w:right w:val="none" w:sz="0" w:space="0" w:color="auto"/>
      </w:divBdr>
      <w:divsChild>
        <w:div w:id="216820325">
          <w:marLeft w:val="0"/>
          <w:marRight w:val="0"/>
          <w:marTop w:val="0"/>
          <w:marBottom w:val="0"/>
          <w:divBdr>
            <w:top w:val="none" w:sz="0" w:space="0" w:color="auto"/>
            <w:left w:val="none" w:sz="0" w:space="0" w:color="auto"/>
            <w:bottom w:val="none" w:sz="0" w:space="0" w:color="auto"/>
            <w:right w:val="none" w:sz="0" w:space="0" w:color="auto"/>
          </w:divBdr>
        </w:div>
        <w:div w:id="1292131057">
          <w:marLeft w:val="0"/>
          <w:marRight w:val="0"/>
          <w:marTop w:val="0"/>
          <w:marBottom w:val="0"/>
          <w:divBdr>
            <w:top w:val="none" w:sz="0" w:space="0" w:color="auto"/>
            <w:left w:val="none" w:sz="0" w:space="0" w:color="auto"/>
            <w:bottom w:val="none" w:sz="0" w:space="0" w:color="auto"/>
            <w:right w:val="none" w:sz="0" w:space="0" w:color="auto"/>
          </w:divBdr>
        </w:div>
        <w:div w:id="1869487236">
          <w:marLeft w:val="0"/>
          <w:marRight w:val="0"/>
          <w:marTop w:val="0"/>
          <w:marBottom w:val="0"/>
          <w:divBdr>
            <w:top w:val="none" w:sz="0" w:space="0" w:color="auto"/>
            <w:left w:val="none" w:sz="0" w:space="0" w:color="auto"/>
            <w:bottom w:val="none" w:sz="0" w:space="0" w:color="auto"/>
            <w:right w:val="none" w:sz="0" w:space="0" w:color="auto"/>
          </w:divBdr>
        </w:div>
      </w:divsChild>
    </w:div>
    <w:div w:id="2138328059">
      <w:bodyDiv w:val="1"/>
      <w:marLeft w:val="0"/>
      <w:marRight w:val="0"/>
      <w:marTop w:val="0"/>
      <w:marBottom w:val="0"/>
      <w:divBdr>
        <w:top w:val="none" w:sz="0" w:space="0" w:color="auto"/>
        <w:left w:val="none" w:sz="0" w:space="0" w:color="auto"/>
        <w:bottom w:val="none" w:sz="0" w:space="0" w:color="auto"/>
        <w:right w:val="none" w:sz="0" w:space="0" w:color="auto"/>
      </w:divBdr>
      <w:divsChild>
        <w:div w:id="125468657">
          <w:marLeft w:val="0"/>
          <w:marRight w:val="0"/>
          <w:marTop w:val="0"/>
          <w:marBottom w:val="0"/>
          <w:divBdr>
            <w:top w:val="none" w:sz="0" w:space="0" w:color="auto"/>
            <w:left w:val="none" w:sz="0" w:space="0" w:color="auto"/>
            <w:bottom w:val="none" w:sz="0" w:space="0" w:color="auto"/>
            <w:right w:val="none" w:sz="0" w:space="0" w:color="auto"/>
          </w:divBdr>
        </w:div>
        <w:div w:id="281378810">
          <w:marLeft w:val="0"/>
          <w:marRight w:val="0"/>
          <w:marTop w:val="0"/>
          <w:marBottom w:val="0"/>
          <w:divBdr>
            <w:top w:val="none" w:sz="0" w:space="0" w:color="auto"/>
            <w:left w:val="none" w:sz="0" w:space="0" w:color="auto"/>
            <w:bottom w:val="none" w:sz="0" w:space="0" w:color="auto"/>
            <w:right w:val="none" w:sz="0" w:space="0" w:color="auto"/>
          </w:divBdr>
        </w:div>
        <w:div w:id="364871626">
          <w:marLeft w:val="0"/>
          <w:marRight w:val="0"/>
          <w:marTop w:val="0"/>
          <w:marBottom w:val="0"/>
          <w:divBdr>
            <w:top w:val="none" w:sz="0" w:space="0" w:color="auto"/>
            <w:left w:val="none" w:sz="0" w:space="0" w:color="auto"/>
            <w:bottom w:val="none" w:sz="0" w:space="0" w:color="auto"/>
            <w:right w:val="none" w:sz="0" w:space="0" w:color="auto"/>
          </w:divBdr>
        </w:div>
        <w:div w:id="1097360491">
          <w:marLeft w:val="0"/>
          <w:marRight w:val="0"/>
          <w:marTop w:val="0"/>
          <w:marBottom w:val="0"/>
          <w:divBdr>
            <w:top w:val="none" w:sz="0" w:space="0" w:color="auto"/>
            <w:left w:val="none" w:sz="0" w:space="0" w:color="auto"/>
            <w:bottom w:val="none" w:sz="0" w:space="0" w:color="auto"/>
            <w:right w:val="none" w:sz="0" w:space="0" w:color="auto"/>
          </w:divBdr>
        </w:div>
        <w:div w:id="1208374494">
          <w:marLeft w:val="0"/>
          <w:marRight w:val="0"/>
          <w:marTop w:val="0"/>
          <w:marBottom w:val="0"/>
          <w:divBdr>
            <w:top w:val="none" w:sz="0" w:space="0" w:color="auto"/>
            <w:left w:val="none" w:sz="0" w:space="0" w:color="auto"/>
            <w:bottom w:val="none" w:sz="0" w:space="0" w:color="auto"/>
            <w:right w:val="none" w:sz="0" w:space="0" w:color="auto"/>
          </w:divBdr>
        </w:div>
        <w:div w:id="1492527627">
          <w:marLeft w:val="0"/>
          <w:marRight w:val="0"/>
          <w:marTop w:val="0"/>
          <w:marBottom w:val="0"/>
          <w:divBdr>
            <w:top w:val="none" w:sz="0" w:space="0" w:color="auto"/>
            <w:left w:val="none" w:sz="0" w:space="0" w:color="auto"/>
            <w:bottom w:val="none" w:sz="0" w:space="0" w:color="auto"/>
            <w:right w:val="none" w:sz="0" w:space="0" w:color="auto"/>
          </w:divBdr>
        </w:div>
        <w:div w:id="20412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oe.mass.edu/edprep/resources/early-literac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massliteracy/" TargetMode="External"/><Relationship Id="rId2" Type="http://schemas.openxmlformats.org/officeDocument/2006/relationships/customXml" Target="../customXml/item2.xml"/><Relationship Id="rId16" Type="http://schemas.openxmlformats.org/officeDocument/2006/relationships/hyperlink" Target="https://urldefense.com/v3/__https:/mass.us14.list-manage.com/track/click?u=d8f37d1a90dacd97f207f0b4a&amp;id=60cfd98354&amp;e=583fc2bc03__;!!CPANwP4y!QcnfDp_EzaqBH-ARwAbemQ_JTg6hTlveKcO3Ikju15ISA2HEtE4nsMj9cIdvYFnzSqp4EWYzGfPXe8TbVUTTElD6ZjSShsxiww$"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rldefense.com/v3/__https:/mass.us14.list-manage.com/track/click?u=d8f37d1a90dacd97f207f0b4a&amp;id=a27fd63927&amp;e=583fc2bc03__;!!CPANwP4y!QcnfDp_EzaqBH-ARwAbemQ_JTg6hTlveKcO3Ikju15ISA2HEtE4nsMj9cIdvYFnzSqp4EWYzGfPXe8TbVUTTElD6ZjSI5WxZ9w$"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ommissioner/vis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8B1D1-F83F-4975-B3A6-077B37B5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9624</CharactersWithSpaces>
  <SharedDoc>false</SharedDoc>
  <HLinks>
    <vt:vector size="30" baseType="variant">
      <vt:variant>
        <vt:i4>5701637</vt:i4>
      </vt:variant>
      <vt:variant>
        <vt:i4>12</vt:i4>
      </vt:variant>
      <vt:variant>
        <vt:i4>0</vt:i4>
      </vt:variant>
      <vt:variant>
        <vt:i4>5</vt:i4>
      </vt:variant>
      <vt:variant>
        <vt:lpwstr>https://www.doe.mass.edu/edprep/resources/early-literacy.html</vt:lpwstr>
      </vt:variant>
      <vt:variant>
        <vt:lpwstr/>
      </vt:variant>
      <vt:variant>
        <vt:i4>3342396</vt:i4>
      </vt:variant>
      <vt:variant>
        <vt:i4>9</vt:i4>
      </vt:variant>
      <vt:variant>
        <vt:i4>0</vt:i4>
      </vt:variant>
      <vt:variant>
        <vt:i4>5</vt:i4>
      </vt:variant>
      <vt:variant>
        <vt:lpwstr>https://www.doe.mass.edu/massliteracy/</vt:lpwstr>
      </vt:variant>
      <vt:variant>
        <vt:lpwstr/>
      </vt:variant>
      <vt:variant>
        <vt:i4>1703947</vt:i4>
      </vt:variant>
      <vt:variant>
        <vt:i4>6</vt:i4>
      </vt:variant>
      <vt:variant>
        <vt:i4>0</vt:i4>
      </vt:variant>
      <vt:variant>
        <vt:i4>5</vt:i4>
      </vt:variant>
      <vt:variant>
        <vt:lpwstr>https://urldefense.com/v3/__https:/mass.us14.list-manage.com/track/click?u=d8f37d1a90dacd97f207f0b4a&amp;id=60cfd98354&amp;e=583fc2bc03__;!!CPANwP4y!QcnfDp_EzaqBH-ARwAbemQ_JTg6hTlveKcO3Ikju15ISA2HEtE4nsMj9cIdvYFnzSqp4EWYzGfPXe8TbVUTTElD6ZjSShsxiww$</vt:lpwstr>
      </vt:variant>
      <vt:variant>
        <vt:lpwstr/>
      </vt:variant>
      <vt:variant>
        <vt:i4>851977</vt:i4>
      </vt:variant>
      <vt:variant>
        <vt:i4>3</vt:i4>
      </vt:variant>
      <vt:variant>
        <vt:i4>0</vt:i4>
      </vt:variant>
      <vt:variant>
        <vt:i4>5</vt:i4>
      </vt:variant>
      <vt:variant>
        <vt:lpwstr>https://urldefense.com/v3/__https:/mass.us14.list-manage.com/track/click?u=d8f37d1a90dacd97f207f0b4a&amp;id=a27fd63927&amp;e=583fc2bc03__;!!CPANwP4y!QcnfDp_EzaqBH-ARwAbemQ_JTg6hTlveKcO3Ikju15ISA2HEtE4nsMj9cIdvYFnzSqp4EWYzGfPXe8TbVUTTElD6ZjSI5WxZ9w$</vt:lpwstr>
      </vt:variant>
      <vt:variant>
        <vt:lpwstr/>
      </vt:variant>
      <vt:variant>
        <vt:i4>5505108</vt:i4>
      </vt:variant>
      <vt:variant>
        <vt:i4>0</vt:i4>
      </vt:variant>
      <vt:variant>
        <vt:i4>0</vt:i4>
      </vt:variant>
      <vt:variant>
        <vt:i4>5</vt:i4>
      </vt:variant>
      <vt:variant>
        <vt:lpwstr>https://www.doe.mass.edu/commissioner/vision/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Commissioner's Notes</dc:title>
  <dc:subject/>
  <dc:creator>DESE</dc:creator>
  <cp:keywords/>
  <dc:description/>
  <cp:lastModifiedBy>Zou, Dong (EOE)</cp:lastModifiedBy>
  <cp:revision>5</cp:revision>
  <cp:lastPrinted>2024-04-24T14:15:00Z</cp:lastPrinted>
  <dcterms:created xsi:type="dcterms:W3CDTF">2024-10-23T16:02:00Z</dcterms:created>
  <dcterms:modified xsi:type="dcterms:W3CDTF">2024-10-23T18:14:00Z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2024 12:00AM</vt:lpwstr>
  </property>
</Properties>
</file>