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283766" w14:paraId="428174A4" w14:textId="77777777" w:rsidTr="3E087920">
        <w:tc>
          <w:tcPr>
            <w:tcW w:w="1184" w:type="dxa"/>
          </w:tcPr>
          <w:p w14:paraId="29CA0BBD" w14:textId="400E8A7B" w:rsidR="00283766" w:rsidRDefault="00283766" w:rsidP="00283766">
            <w:pPr>
              <w:rPr>
                <w:b/>
              </w:rPr>
            </w:pPr>
            <w:r>
              <w:rPr>
                <w:b/>
              </w:rPr>
              <w:t>To:</w:t>
            </w:r>
          </w:p>
        </w:tc>
        <w:tc>
          <w:tcPr>
            <w:tcW w:w="8176" w:type="dxa"/>
          </w:tcPr>
          <w:p w14:paraId="47311F10" w14:textId="621F7933" w:rsidR="00283766" w:rsidRDefault="00283766" w:rsidP="00283766">
            <w:pPr>
              <w:pStyle w:val="Footer"/>
              <w:widowControl w:val="0"/>
              <w:rPr>
                <w:bCs/>
                <w:snapToGrid w:val="0"/>
                <w:szCs w:val="20"/>
              </w:rPr>
            </w:pPr>
            <w:r>
              <w:t>Members of the Board of Elementary and Secondary Education</w:t>
            </w:r>
          </w:p>
        </w:tc>
      </w:tr>
      <w:tr w:rsidR="00283766" w14:paraId="6BADAB18" w14:textId="77777777" w:rsidTr="3E087920">
        <w:tc>
          <w:tcPr>
            <w:tcW w:w="1184" w:type="dxa"/>
          </w:tcPr>
          <w:p w14:paraId="7B648A85" w14:textId="77777777" w:rsidR="00283766" w:rsidRDefault="00283766" w:rsidP="00283766">
            <w:pPr>
              <w:rPr>
                <w:b/>
              </w:rPr>
            </w:pPr>
            <w:r>
              <w:rPr>
                <w:b/>
              </w:rPr>
              <w:t>From:</w:t>
            </w:r>
            <w:r>
              <w:tab/>
            </w:r>
          </w:p>
        </w:tc>
        <w:tc>
          <w:tcPr>
            <w:tcW w:w="8176" w:type="dxa"/>
          </w:tcPr>
          <w:p w14:paraId="5B231371" w14:textId="297E733C" w:rsidR="00283766" w:rsidRPr="00947C0C" w:rsidRDefault="00ED633B" w:rsidP="00283766">
            <w:pPr>
              <w:pStyle w:val="Footer"/>
              <w:widowControl w:val="0"/>
              <w:rPr>
                <w:bCs/>
                <w:snapToGrid w:val="0"/>
              </w:rPr>
            </w:pPr>
            <w:r>
              <w:rPr>
                <w:bCs/>
                <w:snapToGrid w:val="0"/>
              </w:rPr>
              <w:t>Russell D. Johnston, Acting Commissioner</w:t>
            </w:r>
            <w:r w:rsidR="00460BA0">
              <w:rPr>
                <w:bCs/>
                <w:snapToGrid w:val="0"/>
              </w:rPr>
              <w:t xml:space="preserve"> </w:t>
            </w:r>
          </w:p>
        </w:tc>
      </w:tr>
      <w:tr w:rsidR="00283766" w14:paraId="77D97DD1" w14:textId="77777777" w:rsidTr="3E087920">
        <w:tc>
          <w:tcPr>
            <w:tcW w:w="1184" w:type="dxa"/>
          </w:tcPr>
          <w:p w14:paraId="008997C8" w14:textId="77777777" w:rsidR="00283766" w:rsidRDefault="00283766" w:rsidP="00283766">
            <w:pPr>
              <w:rPr>
                <w:b/>
              </w:rPr>
            </w:pPr>
            <w:r>
              <w:rPr>
                <w:b/>
              </w:rPr>
              <w:t>Date:</w:t>
            </w:r>
            <w:r>
              <w:tab/>
            </w:r>
          </w:p>
        </w:tc>
        <w:tc>
          <w:tcPr>
            <w:tcW w:w="8176" w:type="dxa"/>
          </w:tcPr>
          <w:p w14:paraId="3990820A" w14:textId="434F3279" w:rsidR="00283766" w:rsidRDefault="003E7B2D" w:rsidP="00283766">
            <w:pPr>
              <w:pStyle w:val="Footer"/>
              <w:widowControl w:val="0"/>
            </w:pPr>
            <w:r>
              <w:t>June</w:t>
            </w:r>
            <w:r w:rsidR="00ED633B">
              <w:t xml:space="preserve"> </w:t>
            </w:r>
            <w:r w:rsidR="00996411">
              <w:t>10</w:t>
            </w:r>
            <w:r w:rsidR="00ED633B">
              <w:t>, 2024</w:t>
            </w:r>
          </w:p>
        </w:tc>
      </w:tr>
      <w:tr w:rsidR="00283766" w14:paraId="10532374" w14:textId="77777777" w:rsidTr="3E087920">
        <w:tc>
          <w:tcPr>
            <w:tcW w:w="1184" w:type="dxa"/>
          </w:tcPr>
          <w:p w14:paraId="6DBCAB77" w14:textId="77777777" w:rsidR="00283766" w:rsidRDefault="00283766" w:rsidP="00283766">
            <w:pPr>
              <w:rPr>
                <w:b/>
              </w:rPr>
            </w:pPr>
            <w:r>
              <w:rPr>
                <w:b/>
              </w:rPr>
              <w:t>Subject:</w:t>
            </w:r>
          </w:p>
        </w:tc>
        <w:tc>
          <w:tcPr>
            <w:tcW w:w="8176" w:type="dxa"/>
          </w:tcPr>
          <w:p w14:paraId="7A0AEDD6" w14:textId="352FEFB7" w:rsidR="00283766" w:rsidRPr="007A22FF" w:rsidRDefault="00203986" w:rsidP="00283766">
            <w:pPr>
              <w:pStyle w:val="Footer"/>
              <w:widowControl w:val="0"/>
              <w:rPr>
                <w:snapToGrid w:val="0"/>
              </w:rPr>
            </w:pPr>
            <w:r>
              <w:t>Grant Packages for the Board of Elementary and Secondary Education (</w:t>
            </w:r>
            <w:r w:rsidR="003E7B2D">
              <w:t>June</w:t>
            </w:r>
            <w:r>
              <w:t>)</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2CD0CEDA" w14:textId="77777777" w:rsidR="00755187" w:rsidRPr="00755187" w:rsidRDefault="00755187" w:rsidP="00ED5501"/>
    <w:p w14:paraId="42A0E18B" w14:textId="77777777" w:rsidR="00D36DF6" w:rsidRDefault="00D36DF6" w:rsidP="00D36DF6">
      <w:pPr>
        <w:spacing w:line="192" w:lineRule="auto"/>
        <w:rPr>
          <w:rFonts w:ascii="Arial" w:eastAsia="Arial" w:hAnsi="Arial" w:cs="Arial"/>
          <w:i/>
          <w:iCs/>
          <w:sz w:val="16"/>
          <w:szCs w:val="16"/>
        </w:rPr>
      </w:pPr>
    </w:p>
    <w:p w14:paraId="30F97AC6" w14:textId="77777777" w:rsidR="00D36DF6" w:rsidRDefault="00D36DF6" w:rsidP="00D36DF6">
      <w:pPr>
        <w:spacing w:line="192" w:lineRule="auto"/>
        <w:ind w:left="-180"/>
        <w:outlineLvl w:val="0"/>
        <w:rPr>
          <w:rFonts w:ascii="Arial" w:hAnsi="Arial"/>
          <w:b/>
          <w:bCs/>
          <w:i/>
          <w:iCs/>
          <w:sz w:val="40"/>
          <w:szCs w:val="40"/>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4207"/>
        <w:gridCol w:w="2491"/>
        <w:gridCol w:w="1580"/>
      </w:tblGrid>
      <w:tr w:rsidR="00D36DF6" w14:paraId="6DBB86DF" w14:textId="77777777" w:rsidTr="003F3BAF">
        <w:trPr>
          <w:trHeight w:val="690"/>
        </w:trPr>
        <w:tc>
          <w:tcPr>
            <w:tcW w:w="9705" w:type="dxa"/>
            <w:gridSpan w:val="4"/>
            <w:tcBorders>
              <w:top w:val="double" w:sz="4" w:space="0" w:color="auto"/>
              <w:left w:val="double" w:sz="4" w:space="0" w:color="auto"/>
              <w:bottom w:val="double" w:sz="4" w:space="0" w:color="auto"/>
              <w:right w:val="double" w:sz="4" w:space="0" w:color="auto"/>
            </w:tcBorders>
          </w:tcPr>
          <w:p w14:paraId="6DE7B945" w14:textId="77777777" w:rsidR="00D36DF6" w:rsidRDefault="00D36DF6" w:rsidP="00047776">
            <w:pPr>
              <w:jc w:val="center"/>
              <w:rPr>
                <w:b/>
                <w:bCs/>
              </w:rPr>
            </w:pPr>
            <w:r w:rsidRPr="3ECB5715">
              <w:rPr>
                <w:b/>
                <w:bCs/>
              </w:rPr>
              <w:t xml:space="preserve">Pursuant to the authority given to me by the Board of Elementary and Secondary Education at its October 21, </w:t>
            </w:r>
            <w:proofErr w:type="gramStart"/>
            <w:r w:rsidRPr="3ECB5715">
              <w:rPr>
                <w:b/>
                <w:bCs/>
              </w:rPr>
              <w:t>2008</w:t>
            </w:r>
            <w:proofErr w:type="gramEnd"/>
            <w:r w:rsidRPr="3ECB5715">
              <w:rPr>
                <w:b/>
                <w:bCs/>
              </w:rPr>
              <w:t xml:space="preserve"> meeting, I approved the following competitive grants.</w:t>
            </w:r>
          </w:p>
        </w:tc>
      </w:tr>
      <w:tr w:rsidR="00D36DF6" w14:paraId="571288CF" w14:textId="77777777" w:rsidTr="003F3BAF">
        <w:trPr>
          <w:trHeight w:val="963"/>
        </w:trPr>
        <w:tc>
          <w:tcPr>
            <w:tcW w:w="1427" w:type="dxa"/>
            <w:tcBorders>
              <w:bottom w:val="double" w:sz="4" w:space="0" w:color="auto"/>
            </w:tcBorders>
          </w:tcPr>
          <w:p w14:paraId="4E320E20" w14:textId="77777777" w:rsidR="00D36DF6" w:rsidRDefault="00D36DF6" w:rsidP="00047776">
            <w:pPr>
              <w:jc w:val="center"/>
              <w:rPr>
                <w:b/>
                <w:bCs/>
              </w:rPr>
            </w:pPr>
          </w:p>
          <w:p w14:paraId="7154B7DD" w14:textId="77777777" w:rsidR="00D36DF6" w:rsidRDefault="00D36DF6" w:rsidP="00047776">
            <w:pPr>
              <w:jc w:val="center"/>
              <w:rPr>
                <w:b/>
                <w:bCs/>
              </w:rPr>
            </w:pPr>
            <w:r w:rsidRPr="3ECB5715">
              <w:rPr>
                <w:b/>
                <w:bCs/>
              </w:rPr>
              <w:t xml:space="preserve">FUND </w:t>
            </w:r>
          </w:p>
          <w:p w14:paraId="5A1E9C1C" w14:textId="77777777" w:rsidR="00D36DF6" w:rsidRDefault="00D36DF6" w:rsidP="00047776">
            <w:pPr>
              <w:jc w:val="center"/>
              <w:rPr>
                <w:b/>
                <w:bCs/>
              </w:rPr>
            </w:pPr>
            <w:r w:rsidRPr="3ECB5715">
              <w:rPr>
                <w:b/>
                <w:bCs/>
              </w:rPr>
              <w:t>CODE</w:t>
            </w:r>
          </w:p>
        </w:tc>
        <w:tc>
          <w:tcPr>
            <w:tcW w:w="4207" w:type="dxa"/>
            <w:tcBorders>
              <w:bottom w:val="double" w:sz="4" w:space="0" w:color="auto"/>
            </w:tcBorders>
          </w:tcPr>
          <w:p w14:paraId="6357BDB4" w14:textId="77777777" w:rsidR="00D36DF6" w:rsidRDefault="00D36DF6" w:rsidP="00047776">
            <w:pPr>
              <w:jc w:val="center"/>
              <w:rPr>
                <w:b/>
                <w:bCs/>
              </w:rPr>
            </w:pPr>
          </w:p>
          <w:p w14:paraId="381592EF" w14:textId="77777777" w:rsidR="00D36DF6" w:rsidRDefault="00D36DF6" w:rsidP="00047776">
            <w:pPr>
              <w:keepNext/>
              <w:keepLines/>
              <w:jc w:val="center"/>
              <w:outlineLvl w:val="4"/>
              <w:rPr>
                <w:rFonts w:eastAsiaTheme="majorEastAsia"/>
                <w:b/>
                <w:bCs/>
                <w:i/>
                <w:iCs/>
              </w:rPr>
            </w:pPr>
            <w:r w:rsidRPr="3ECB5715">
              <w:rPr>
                <w:rFonts w:eastAsiaTheme="majorEastAsia"/>
                <w:b/>
                <w:bCs/>
              </w:rPr>
              <w:t>GRANT PROGRAM</w:t>
            </w:r>
          </w:p>
        </w:tc>
        <w:tc>
          <w:tcPr>
            <w:tcW w:w="2491" w:type="dxa"/>
            <w:tcBorders>
              <w:bottom w:val="double" w:sz="4" w:space="0" w:color="auto"/>
            </w:tcBorders>
          </w:tcPr>
          <w:p w14:paraId="2EB2ADEC" w14:textId="77777777" w:rsidR="00D36DF6" w:rsidRDefault="00D36DF6" w:rsidP="00047776">
            <w:pPr>
              <w:jc w:val="center"/>
              <w:rPr>
                <w:b/>
                <w:bCs/>
              </w:rPr>
            </w:pPr>
            <w:r w:rsidRPr="3ECB5715">
              <w:rPr>
                <w:b/>
                <w:bCs/>
              </w:rPr>
              <w:t>NUMBER OF</w:t>
            </w:r>
          </w:p>
          <w:p w14:paraId="17C6FB12" w14:textId="77777777" w:rsidR="00D36DF6" w:rsidRDefault="00D36DF6" w:rsidP="00047776">
            <w:pPr>
              <w:jc w:val="center"/>
              <w:rPr>
                <w:b/>
                <w:bCs/>
              </w:rPr>
            </w:pPr>
            <w:r w:rsidRPr="3ECB5715">
              <w:rPr>
                <w:b/>
                <w:bCs/>
              </w:rPr>
              <w:t xml:space="preserve">PROPOSALS </w:t>
            </w:r>
          </w:p>
          <w:p w14:paraId="479AAE31" w14:textId="77777777" w:rsidR="00D36DF6" w:rsidRDefault="00D36DF6" w:rsidP="00047776">
            <w:pPr>
              <w:jc w:val="center"/>
              <w:rPr>
                <w:b/>
                <w:bCs/>
              </w:rPr>
            </w:pPr>
            <w:r w:rsidRPr="3ECB5715">
              <w:rPr>
                <w:b/>
                <w:bCs/>
              </w:rPr>
              <w:t>APPROVED</w:t>
            </w:r>
          </w:p>
        </w:tc>
        <w:tc>
          <w:tcPr>
            <w:tcW w:w="1580" w:type="dxa"/>
            <w:tcBorders>
              <w:bottom w:val="double" w:sz="4" w:space="0" w:color="auto"/>
            </w:tcBorders>
          </w:tcPr>
          <w:p w14:paraId="141960AD" w14:textId="77777777" w:rsidR="00D36DF6" w:rsidRDefault="00D36DF6" w:rsidP="00047776">
            <w:pPr>
              <w:rPr>
                <w:b/>
                <w:bCs/>
              </w:rPr>
            </w:pPr>
          </w:p>
          <w:p w14:paraId="2C9E7C47" w14:textId="77777777" w:rsidR="00D36DF6" w:rsidRDefault="00D36DF6" w:rsidP="00047776">
            <w:pPr>
              <w:jc w:val="center"/>
              <w:rPr>
                <w:b/>
                <w:bCs/>
              </w:rPr>
            </w:pPr>
            <w:r w:rsidRPr="3ECB5715">
              <w:rPr>
                <w:b/>
                <w:bCs/>
              </w:rPr>
              <w:t>AMOUNT</w:t>
            </w:r>
          </w:p>
        </w:tc>
      </w:tr>
      <w:tr w:rsidR="00B45954" w14:paraId="04DF2BAB" w14:textId="77777777" w:rsidTr="003F3BAF">
        <w:trPr>
          <w:trHeight w:val="393"/>
        </w:trPr>
        <w:tc>
          <w:tcPr>
            <w:tcW w:w="1427" w:type="dxa"/>
            <w:tcBorders>
              <w:top w:val="single" w:sz="4" w:space="0" w:color="auto"/>
              <w:bottom w:val="single" w:sz="4" w:space="0" w:color="auto"/>
            </w:tcBorders>
          </w:tcPr>
          <w:p w14:paraId="7D173EF1" w14:textId="718D27BC" w:rsidR="00B45954" w:rsidRDefault="003F3BAF" w:rsidP="00047776">
            <w:pPr>
              <w:jc w:val="center"/>
            </w:pPr>
            <w:r>
              <w:t>0251</w:t>
            </w:r>
          </w:p>
        </w:tc>
        <w:tc>
          <w:tcPr>
            <w:tcW w:w="4207" w:type="dxa"/>
            <w:tcBorders>
              <w:top w:val="single" w:sz="4" w:space="0" w:color="auto"/>
              <w:bottom w:val="single" w:sz="4" w:space="0" w:color="auto"/>
            </w:tcBorders>
          </w:tcPr>
          <w:p w14:paraId="7FD6AA45" w14:textId="24E67FF2" w:rsidR="00B45954" w:rsidRDefault="003F3BAF" w:rsidP="00047776">
            <w:pPr>
              <w:keepNext/>
              <w:tabs>
                <w:tab w:val="center" w:pos="4680"/>
              </w:tabs>
              <w:outlineLvl w:val="0"/>
            </w:pPr>
            <w:r>
              <w:rPr>
                <w:sz w:val="22"/>
                <w:szCs w:val="22"/>
              </w:rPr>
              <w:t>Diversifying the Educator Workforce Part 2</w:t>
            </w:r>
          </w:p>
        </w:tc>
        <w:tc>
          <w:tcPr>
            <w:tcW w:w="2491" w:type="dxa"/>
            <w:tcBorders>
              <w:top w:val="single" w:sz="4" w:space="0" w:color="auto"/>
              <w:bottom w:val="single" w:sz="4" w:space="0" w:color="auto"/>
            </w:tcBorders>
          </w:tcPr>
          <w:p w14:paraId="694F09AE" w14:textId="2A6290ED" w:rsidR="00B45954" w:rsidRDefault="003F3BAF" w:rsidP="00047776">
            <w:pPr>
              <w:keepNext/>
              <w:keepLines/>
              <w:jc w:val="center"/>
              <w:outlineLvl w:val="3"/>
              <w:rPr>
                <w:rFonts w:eastAsiaTheme="majorEastAsia"/>
              </w:rPr>
            </w:pPr>
            <w:r>
              <w:rPr>
                <w:rFonts w:eastAsiaTheme="majorEastAsia"/>
              </w:rPr>
              <w:t>8</w:t>
            </w:r>
          </w:p>
        </w:tc>
        <w:tc>
          <w:tcPr>
            <w:tcW w:w="1580" w:type="dxa"/>
            <w:tcBorders>
              <w:top w:val="single" w:sz="4" w:space="0" w:color="auto"/>
              <w:bottom w:val="single" w:sz="4" w:space="0" w:color="auto"/>
            </w:tcBorders>
          </w:tcPr>
          <w:p w14:paraId="183358B7" w14:textId="76D9B1EC" w:rsidR="00B45954" w:rsidRPr="00B45954" w:rsidRDefault="00B45954" w:rsidP="00047776">
            <w:pPr>
              <w:keepNext/>
              <w:keepLines/>
              <w:jc w:val="right"/>
              <w:outlineLvl w:val="3"/>
              <w:rPr>
                <w:rFonts w:eastAsiaTheme="majorEastAsia"/>
              </w:rPr>
            </w:pPr>
            <w:r>
              <w:rPr>
                <w:rFonts w:eastAsiaTheme="majorEastAsia"/>
              </w:rPr>
              <w:t>$</w:t>
            </w:r>
            <w:r w:rsidR="003F3BAF">
              <w:rPr>
                <w:rFonts w:eastAsiaTheme="majorEastAsia"/>
              </w:rPr>
              <w:t>1,500</w:t>
            </w:r>
            <w:r>
              <w:rPr>
                <w:rFonts w:eastAsiaTheme="majorEastAsia"/>
              </w:rPr>
              <w:t>,</w:t>
            </w:r>
            <w:r w:rsidR="003F3BAF">
              <w:rPr>
                <w:rFonts w:eastAsiaTheme="majorEastAsia"/>
              </w:rPr>
              <w:t>0</w:t>
            </w:r>
            <w:r>
              <w:rPr>
                <w:rFonts w:eastAsiaTheme="majorEastAsia"/>
              </w:rPr>
              <w:t>00</w:t>
            </w:r>
          </w:p>
        </w:tc>
      </w:tr>
      <w:tr w:rsidR="003F3BAF" w14:paraId="5A2AEE8E" w14:textId="77777777" w:rsidTr="003F3BAF">
        <w:trPr>
          <w:trHeight w:val="393"/>
        </w:trPr>
        <w:tc>
          <w:tcPr>
            <w:tcW w:w="1427" w:type="dxa"/>
            <w:tcBorders>
              <w:top w:val="double" w:sz="4" w:space="0" w:color="auto"/>
              <w:bottom w:val="single" w:sz="4" w:space="0" w:color="auto"/>
            </w:tcBorders>
          </w:tcPr>
          <w:p w14:paraId="6872C14C" w14:textId="6EF06645" w:rsidR="003F3BAF" w:rsidRDefault="003F3BAF" w:rsidP="00B45954">
            <w:pPr>
              <w:jc w:val="center"/>
            </w:pPr>
            <w:r w:rsidRPr="3ECB5715">
              <w:rPr>
                <w:b/>
                <w:bCs/>
              </w:rPr>
              <w:t>TOTAL</w:t>
            </w:r>
          </w:p>
        </w:tc>
        <w:tc>
          <w:tcPr>
            <w:tcW w:w="4207" w:type="dxa"/>
            <w:tcBorders>
              <w:top w:val="double" w:sz="4" w:space="0" w:color="auto"/>
              <w:bottom w:val="single" w:sz="4" w:space="0" w:color="auto"/>
            </w:tcBorders>
          </w:tcPr>
          <w:p w14:paraId="156E62D8" w14:textId="17905FCD" w:rsidR="003F3BAF" w:rsidRPr="317A0D0D" w:rsidRDefault="003F3BAF" w:rsidP="00B45954">
            <w:pPr>
              <w:keepNext/>
              <w:tabs>
                <w:tab w:val="center" w:pos="4680"/>
              </w:tabs>
              <w:outlineLvl w:val="0"/>
              <w:rPr>
                <w:sz w:val="22"/>
                <w:szCs w:val="22"/>
              </w:rPr>
            </w:pPr>
          </w:p>
        </w:tc>
        <w:tc>
          <w:tcPr>
            <w:tcW w:w="2491" w:type="dxa"/>
            <w:tcBorders>
              <w:top w:val="double" w:sz="4" w:space="0" w:color="auto"/>
              <w:bottom w:val="single" w:sz="4" w:space="0" w:color="auto"/>
            </w:tcBorders>
          </w:tcPr>
          <w:p w14:paraId="46D2B0F7" w14:textId="249CE95D" w:rsidR="003F3BAF" w:rsidRDefault="003F3BAF" w:rsidP="00B45954">
            <w:pPr>
              <w:keepNext/>
              <w:keepLines/>
              <w:jc w:val="center"/>
              <w:outlineLvl w:val="3"/>
              <w:rPr>
                <w:rFonts w:eastAsiaTheme="majorEastAsia"/>
              </w:rPr>
            </w:pPr>
            <w:r w:rsidRPr="009827FF">
              <w:rPr>
                <w:rFonts w:eastAsiaTheme="majorEastAsia"/>
                <w:b/>
                <w:bCs/>
              </w:rPr>
              <w:t>8</w:t>
            </w:r>
          </w:p>
        </w:tc>
        <w:tc>
          <w:tcPr>
            <w:tcW w:w="1580" w:type="dxa"/>
            <w:tcBorders>
              <w:top w:val="double" w:sz="4" w:space="0" w:color="auto"/>
            </w:tcBorders>
          </w:tcPr>
          <w:p w14:paraId="1BDBCBEC" w14:textId="7C068B99" w:rsidR="003F3BAF" w:rsidRDefault="003F3BAF" w:rsidP="00B45954">
            <w:pPr>
              <w:keepNext/>
              <w:keepLines/>
              <w:jc w:val="right"/>
              <w:outlineLvl w:val="3"/>
              <w:rPr>
                <w:rFonts w:eastAsiaTheme="majorEastAsia"/>
              </w:rPr>
            </w:pPr>
            <w:r w:rsidRPr="009827FF">
              <w:rPr>
                <w:b/>
                <w:bCs/>
                <w:color w:val="000000" w:themeColor="text1"/>
              </w:rPr>
              <w:t>$</w:t>
            </w:r>
            <w:r>
              <w:rPr>
                <w:b/>
                <w:bCs/>
                <w:color w:val="000000" w:themeColor="text1"/>
              </w:rPr>
              <w:t>1,500,000</w:t>
            </w:r>
          </w:p>
        </w:tc>
      </w:tr>
    </w:tbl>
    <w:p w14:paraId="463ABB7E" w14:textId="77777777" w:rsidR="00755187" w:rsidRPr="00755187" w:rsidRDefault="00755187" w:rsidP="00ED5501"/>
    <w:p w14:paraId="4ED544EF" w14:textId="77777777" w:rsidR="00075DB3" w:rsidRPr="00755187" w:rsidRDefault="00075DB3" w:rsidP="00ED5501"/>
    <w:p w14:paraId="06E14159" w14:textId="77777777" w:rsidR="00075DB3" w:rsidRPr="00755187" w:rsidRDefault="00075DB3" w:rsidP="00ED5501"/>
    <w:p w14:paraId="3559F6B6" w14:textId="77777777" w:rsidR="004E7807" w:rsidRPr="00755187" w:rsidRDefault="004E7807" w:rsidP="00ED5501"/>
    <w:p w14:paraId="454B956D" w14:textId="77777777" w:rsidR="004E7807" w:rsidRPr="00755187" w:rsidRDefault="004E7807" w:rsidP="00ED5501"/>
    <w:p w14:paraId="2AA30382" w14:textId="77777777" w:rsidR="004E7807" w:rsidRPr="00755187" w:rsidRDefault="004E7807" w:rsidP="00ED5501"/>
    <w:p w14:paraId="4E95C868" w14:textId="77777777" w:rsidR="004E7807" w:rsidRPr="00755187" w:rsidRDefault="004E7807" w:rsidP="00ED5501"/>
    <w:p w14:paraId="2B40D6F0" w14:textId="77777777" w:rsidR="004E7807" w:rsidRPr="00755187" w:rsidRDefault="004E7807" w:rsidP="00ED5501"/>
    <w:p w14:paraId="36DE666D" w14:textId="77777777" w:rsidR="004E7807" w:rsidRPr="00755187" w:rsidRDefault="004E7807" w:rsidP="00ED5501"/>
    <w:p w14:paraId="275EDD3A" w14:textId="77777777" w:rsidR="004E7807" w:rsidRPr="00755187" w:rsidRDefault="004E7807" w:rsidP="00ED5501"/>
    <w:p w14:paraId="771B463B" w14:textId="77777777" w:rsidR="004E7807" w:rsidRPr="00755187" w:rsidRDefault="004E7807" w:rsidP="00ED5501"/>
    <w:p w14:paraId="110AD07B" w14:textId="77777777" w:rsidR="004E7807" w:rsidRPr="00755187" w:rsidRDefault="004E7807" w:rsidP="00ED5501"/>
    <w:p w14:paraId="07EFF8CC" w14:textId="77777777" w:rsidR="00B45954" w:rsidRDefault="00B45954" w:rsidP="00ED5501"/>
    <w:p w14:paraId="3006B527" w14:textId="77777777" w:rsidR="003F3BAF" w:rsidRPr="00755187" w:rsidRDefault="003F3BAF" w:rsidP="00ED5501"/>
    <w:p w14:paraId="7C2C2C51" w14:textId="77777777" w:rsidR="004E7807" w:rsidRPr="00755187" w:rsidRDefault="004E7807" w:rsidP="00ED5501"/>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1841"/>
        <w:gridCol w:w="2660"/>
        <w:gridCol w:w="2444"/>
      </w:tblGrid>
      <w:tr w:rsidR="00641BDD" w14:paraId="46A2655A" w14:textId="77777777" w:rsidTr="3E087920">
        <w:trPr>
          <w:cantSplit/>
          <w:trHeight w:val="683"/>
        </w:trPr>
        <w:tc>
          <w:tcPr>
            <w:tcW w:w="3196" w:type="dxa"/>
            <w:tcBorders>
              <w:top w:val="nil"/>
              <w:left w:val="nil"/>
              <w:bottom w:val="nil"/>
              <w:right w:val="nil"/>
            </w:tcBorders>
          </w:tcPr>
          <w:p w14:paraId="20ECF52D" w14:textId="77777777" w:rsidR="00641BDD" w:rsidRDefault="00641BDD" w:rsidP="00047776">
            <w:pPr>
              <w:spacing w:after="120"/>
              <w:rPr>
                <w:b/>
                <w:bCs/>
                <w:sz w:val="22"/>
                <w:szCs w:val="22"/>
              </w:rPr>
            </w:pPr>
            <w:r w:rsidRPr="317A0D0D">
              <w:rPr>
                <w:b/>
                <w:bCs/>
                <w:sz w:val="22"/>
                <w:szCs w:val="22"/>
              </w:rPr>
              <w:lastRenderedPageBreak/>
              <w:t xml:space="preserve">NAME OF GRANT PROGRAM:   </w:t>
            </w:r>
          </w:p>
        </w:tc>
        <w:tc>
          <w:tcPr>
            <w:tcW w:w="4501" w:type="dxa"/>
            <w:gridSpan w:val="2"/>
            <w:tcBorders>
              <w:top w:val="nil"/>
              <w:left w:val="nil"/>
              <w:bottom w:val="nil"/>
              <w:right w:val="nil"/>
            </w:tcBorders>
          </w:tcPr>
          <w:p w14:paraId="3D868BA0" w14:textId="534A9D05" w:rsidR="00641BDD" w:rsidRPr="006667D8" w:rsidRDefault="003F3BAF" w:rsidP="00641BDD">
            <w:r>
              <w:rPr>
                <w:sz w:val="22"/>
                <w:szCs w:val="22"/>
              </w:rPr>
              <w:t>Diversifying the Educator Workforce Part 2</w:t>
            </w:r>
          </w:p>
        </w:tc>
        <w:tc>
          <w:tcPr>
            <w:tcW w:w="2443" w:type="dxa"/>
            <w:tcBorders>
              <w:top w:val="nil"/>
              <w:left w:val="nil"/>
              <w:bottom w:val="nil"/>
              <w:right w:val="nil"/>
            </w:tcBorders>
          </w:tcPr>
          <w:p w14:paraId="6DA74F84" w14:textId="082B18BF" w:rsidR="00641BDD" w:rsidRPr="006667D8" w:rsidRDefault="00641BDD" w:rsidP="00047776">
            <w:pPr>
              <w:spacing w:after="120"/>
              <w:rPr>
                <w:b/>
                <w:bCs/>
                <w:sz w:val="22"/>
                <w:szCs w:val="22"/>
              </w:rPr>
            </w:pPr>
            <w:r w:rsidRPr="317A0D0D">
              <w:rPr>
                <w:b/>
                <w:bCs/>
                <w:sz w:val="22"/>
                <w:szCs w:val="22"/>
              </w:rPr>
              <w:t>FUND CODE:</w:t>
            </w:r>
            <w:r w:rsidRPr="317A0D0D">
              <w:rPr>
                <w:sz w:val="22"/>
                <w:szCs w:val="22"/>
              </w:rPr>
              <w:t xml:space="preserve"> </w:t>
            </w:r>
            <w:r w:rsidR="003F3BAF">
              <w:rPr>
                <w:sz w:val="22"/>
                <w:szCs w:val="22"/>
              </w:rPr>
              <w:t>0251</w:t>
            </w:r>
          </w:p>
        </w:tc>
      </w:tr>
      <w:tr w:rsidR="00641BDD" w14:paraId="49C9B860" w14:textId="77777777" w:rsidTr="3E087920">
        <w:trPr>
          <w:cantSplit/>
          <w:trHeight w:val="378"/>
        </w:trPr>
        <w:tc>
          <w:tcPr>
            <w:tcW w:w="3196" w:type="dxa"/>
            <w:tcBorders>
              <w:top w:val="nil"/>
              <w:left w:val="nil"/>
              <w:bottom w:val="nil"/>
              <w:right w:val="nil"/>
            </w:tcBorders>
          </w:tcPr>
          <w:p w14:paraId="5F1704D6" w14:textId="77777777" w:rsidR="00641BDD" w:rsidRDefault="00641BDD" w:rsidP="00047776">
            <w:pPr>
              <w:spacing w:after="120"/>
              <w:jc w:val="both"/>
              <w:rPr>
                <w:b/>
                <w:sz w:val="22"/>
              </w:rPr>
            </w:pPr>
            <w:r>
              <w:rPr>
                <w:b/>
                <w:sz w:val="22"/>
              </w:rPr>
              <w:t xml:space="preserve">FUNDS ALLOCATED:     </w:t>
            </w:r>
          </w:p>
        </w:tc>
        <w:tc>
          <w:tcPr>
            <w:tcW w:w="6945" w:type="dxa"/>
            <w:gridSpan w:val="3"/>
            <w:tcBorders>
              <w:top w:val="nil"/>
              <w:left w:val="nil"/>
              <w:bottom w:val="nil"/>
              <w:right w:val="nil"/>
            </w:tcBorders>
          </w:tcPr>
          <w:p w14:paraId="1121691A" w14:textId="29DBAE55" w:rsidR="00641BDD" w:rsidRPr="0099126C" w:rsidRDefault="003F3BAF" w:rsidP="00047776">
            <w:pPr>
              <w:spacing w:after="120"/>
              <w:jc w:val="both"/>
              <w:rPr>
                <w:sz w:val="22"/>
              </w:rPr>
            </w:pPr>
            <w:r w:rsidRPr="09EA0BE0">
              <w:rPr>
                <w:sz w:val="22"/>
                <w:szCs w:val="22"/>
              </w:rPr>
              <w:t>$ 1,500,000 (Federal)</w:t>
            </w:r>
          </w:p>
        </w:tc>
      </w:tr>
      <w:tr w:rsidR="00641BDD" w14:paraId="08F32235" w14:textId="77777777" w:rsidTr="3E087920">
        <w:trPr>
          <w:cantSplit/>
          <w:trHeight w:val="378"/>
        </w:trPr>
        <w:tc>
          <w:tcPr>
            <w:tcW w:w="3196" w:type="dxa"/>
            <w:tcBorders>
              <w:top w:val="nil"/>
              <w:left w:val="nil"/>
              <w:bottom w:val="nil"/>
              <w:right w:val="nil"/>
            </w:tcBorders>
          </w:tcPr>
          <w:p w14:paraId="5AB321FA" w14:textId="77777777" w:rsidR="00641BDD" w:rsidRDefault="00641BDD" w:rsidP="00047776">
            <w:pPr>
              <w:spacing w:after="120"/>
              <w:jc w:val="both"/>
              <w:rPr>
                <w:b/>
                <w:sz w:val="22"/>
              </w:rPr>
            </w:pPr>
            <w:r>
              <w:rPr>
                <w:b/>
                <w:sz w:val="22"/>
              </w:rPr>
              <w:t>FUNDS REQUESTED:</w:t>
            </w:r>
          </w:p>
        </w:tc>
        <w:tc>
          <w:tcPr>
            <w:tcW w:w="6945" w:type="dxa"/>
            <w:gridSpan w:val="3"/>
            <w:tcBorders>
              <w:top w:val="nil"/>
              <w:left w:val="nil"/>
              <w:bottom w:val="nil"/>
              <w:right w:val="nil"/>
            </w:tcBorders>
          </w:tcPr>
          <w:p w14:paraId="252B4B43" w14:textId="765652A5" w:rsidR="00641BDD" w:rsidRPr="0099126C" w:rsidRDefault="4DBFB694" w:rsidP="3E087920">
            <w:pPr>
              <w:spacing w:after="120"/>
              <w:jc w:val="both"/>
              <w:rPr>
                <w:color w:val="000000" w:themeColor="text1"/>
                <w:sz w:val="22"/>
                <w:szCs w:val="22"/>
              </w:rPr>
            </w:pPr>
            <w:r w:rsidRPr="3E087920">
              <w:rPr>
                <w:color w:val="000000" w:themeColor="text1"/>
                <w:sz w:val="22"/>
                <w:szCs w:val="22"/>
              </w:rPr>
              <w:t>$2,644,691</w:t>
            </w:r>
          </w:p>
        </w:tc>
      </w:tr>
      <w:tr w:rsidR="00641BDD" w14:paraId="6972C169" w14:textId="77777777" w:rsidTr="3E087920">
        <w:trPr>
          <w:cantSplit/>
          <w:trHeight w:val="1163"/>
        </w:trPr>
        <w:tc>
          <w:tcPr>
            <w:tcW w:w="10141" w:type="dxa"/>
            <w:gridSpan w:val="4"/>
            <w:tcBorders>
              <w:top w:val="nil"/>
              <w:left w:val="nil"/>
              <w:bottom w:val="nil"/>
              <w:right w:val="nil"/>
            </w:tcBorders>
          </w:tcPr>
          <w:p w14:paraId="72740F10" w14:textId="2DA63DF8" w:rsidR="00641BDD" w:rsidRPr="00EA53E3" w:rsidRDefault="3AA1E506" w:rsidP="00047776">
            <w:pPr>
              <w:spacing w:after="120"/>
              <w:jc w:val="both"/>
              <w:rPr>
                <w:sz w:val="22"/>
                <w:szCs w:val="22"/>
              </w:rPr>
            </w:pPr>
            <w:r w:rsidRPr="3E087920">
              <w:rPr>
                <w:b/>
                <w:bCs/>
                <w:sz w:val="22"/>
                <w:szCs w:val="22"/>
              </w:rPr>
              <w:t xml:space="preserve">PURPOSE: </w:t>
            </w:r>
            <w:r w:rsidR="4DBFB694" w:rsidRPr="3E087920">
              <w:rPr>
                <w:sz w:val="22"/>
                <w:szCs w:val="22"/>
              </w:rPr>
              <w:t>The competitive Diversifying the Educator Workforce Grant is designed to support non-profit organizations and institut</w:t>
            </w:r>
            <w:r w:rsidR="102B8164" w:rsidRPr="3E087920">
              <w:rPr>
                <w:sz w:val="22"/>
                <w:szCs w:val="22"/>
              </w:rPr>
              <w:t>ions</w:t>
            </w:r>
            <w:r w:rsidR="4DBFB694" w:rsidRPr="3E087920">
              <w:rPr>
                <w:sz w:val="22"/>
                <w:szCs w:val="22"/>
              </w:rPr>
              <w:t xml:space="preserve"> of higher education </w:t>
            </w:r>
            <w:r w:rsidR="605EB6FE" w:rsidRPr="3E087920">
              <w:rPr>
                <w:sz w:val="22"/>
                <w:szCs w:val="22"/>
              </w:rPr>
              <w:t xml:space="preserve">in </w:t>
            </w:r>
            <w:r w:rsidR="4DBFB694" w:rsidRPr="3E087920">
              <w:rPr>
                <w:sz w:val="22"/>
                <w:szCs w:val="22"/>
              </w:rPr>
              <w:t>efforts to diversify the Massachusetts educator workforce. Applicants may propose using grant funds to strengthen existing teacher recruitment and retention programs in one or more ways</w:t>
            </w:r>
            <w:r w:rsidR="605EB6FE" w:rsidRPr="3E087920">
              <w:rPr>
                <w:sz w:val="22"/>
                <w:szCs w:val="22"/>
              </w:rPr>
              <w:t>:</w:t>
            </w:r>
            <w:r w:rsidR="4DBFB694" w:rsidRPr="3E087920">
              <w:rPr>
                <w:sz w:val="22"/>
                <w:szCs w:val="22"/>
              </w:rPr>
              <w:t xml:space="preserve"> option A: Existing Programs; option B: New Programs; and option C: School and District Partnerships.</w:t>
            </w:r>
          </w:p>
        </w:tc>
      </w:tr>
      <w:tr w:rsidR="00641BDD" w14:paraId="1E5BE8F6" w14:textId="77777777" w:rsidTr="3E087920">
        <w:trPr>
          <w:trHeight w:val="378"/>
        </w:trPr>
        <w:tc>
          <w:tcPr>
            <w:tcW w:w="5037" w:type="dxa"/>
            <w:gridSpan w:val="2"/>
            <w:tcBorders>
              <w:top w:val="nil"/>
              <w:left w:val="nil"/>
              <w:bottom w:val="nil"/>
              <w:right w:val="nil"/>
            </w:tcBorders>
          </w:tcPr>
          <w:p w14:paraId="7272C8DC" w14:textId="77777777" w:rsidR="00641BDD" w:rsidRPr="005B143F" w:rsidRDefault="00641BDD" w:rsidP="00047776">
            <w:pPr>
              <w:spacing w:after="120"/>
              <w:jc w:val="both"/>
              <w:rPr>
                <w:bCs/>
                <w:sz w:val="22"/>
              </w:rPr>
            </w:pPr>
            <w:r>
              <w:rPr>
                <w:b/>
                <w:sz w:val="22"/>
              </w:rPr>
              <w:t xml:space="preserve">NUMBER OF PROPOSALS RECEIVED: </w:t>
            </w:r>
          </w:p>
        </w:tc>
        <w:tc>
          <w:tcPr>
            <w:tcW w:w="5104" w:type="dxa"/>
            <w:gridSpan w:val="2"/>
            <w:tcBorders>
              <w:top w:val="nil"/>
              <w:left w:val="nil"/>
              <w:bottom w:val="nil"/>
              <w:right w:val="nil"/>
            </w:tcBorders>
          </w:tcPr>
          <w:p w14:paraId="38909975" w14:textId="138A255C" w:rsidR="00641BDD" w:rsidRPr="003F3BAF" w:rsidRDefault="003F3BAF" w:rsidP="00047776">
            <w:pPr>
              <w:spacing w:after="120"/>
              <w:jc w:val="both"/>
              <w:rPr>
                <w:sz w:val="22"/>
              </w:rPr>
            </w:pPr>
            <w:r w:rsidRPr="003F3BAF">
              <w:rPr>
                <w:sz w:val="22"/>
              </w:rPr>
              <w:t>10</w:t>
            </w:r>
          </w:p>
        </w:tc>
      </w:tr>
      <w:tr w:rsidR="00641BDD" w14:paraId="4B81A963" w14:textId="77777777" w:rsidTr="3E087920">
        <w:trPr>
          <w:trHeight w:val="217"/>
        </w:trPr>
        <w:tc>
          <w:tcPr>
            <w:tcW w:w="5037" w:type="dxa"/>
            <w:gridSpan w:val="2"/>
            <w:tcBorders>
              <w:top w:val="nil"/>
              <w:left w:val="nil"/>
              <w:bottom w:val="nil"/>
              <w:right w:val="nil"/>
            </w:tcBorders>
          </w:tcPr>
          <w:p w14:paraId="4704D579" w14:textId="77777777" w:rsidR="00641BDD" w:rsidRPr="006667D8" w:rsidRDefault="00641BDD" w:rsidP="00047776">
            <w:pPr>
              <w:spacing w:after="120"/>
              <w:jc w:val="both"/>
              <w:rPr>
                <w:bCs/>
                <w:sz w:val="22"/>
              </w:rPr>
            </w:pPr>
            <w:r>
              <w:rPr>
                <w:b/>
                <w:sz w:val="22"/>
              </w:rPr>
              <w:t xml:space="preserve">NUMBER OF PROPOSALS RECOMMENDED: </w:t>
            </w:r>
          </w:p>
        </w:tc>
        <w:tc>
          <w:tcPr>
            <w:tcW w:w="5104" w:type="dxa"/>
            <w:gridSpan w:val="2"/>
            <w:tcBorders>
              <w:top w:val="nil"/>
              <w:left w:val="nil"/>
              <w:bottom w:val="nil"/>
              <w:right w:val="nil"/>
            </w:tcBorders>
          </w:tcPr>
          <w:p w14:paraId="1F7E4DF6" w14:textId="525D3DF5" w:rsidR="00641BDD" w:rsidRPr="003F3BAF" w:rsidRDefault="003F3BAF" w:rsidP="00047776">
            <w:pPr>
              <w:spacing w:after="120"/>
              <w:jc w:val="both"/>
              <w:rPr>
                <w:sz w:val="22"/>
              </w:rPr>
            </w:pPr>
            <w:r w:rsidRPr="003F3BAF">
              <w:rPr>
                <w:sz w:val="22"/>
              </w:rPr>
              <w:t>8</w:t>
            </w:r>
          </w:p>
        </w:tc>
      </w:tr>
      <w:tr w:rsidR="00641BDD" w14:paraId="2CED922F" w14:textId="77777777" w:rsidTr="3E087920">
        <w:trPr>
          <w:trHeight w:val="113"/>
        </w:trPr>
        <w:tc>
          <w:tcPr>
            <w:tcW w:w="5037" w:type="dxa"/>
            <w:gridSpan w:val="2"/>
            <w:tcBorders>
              <w:top w:val="nil"/>
              <w:left w:val="nil"/>
              <w:bottom w:val="nil"/>
              <w:right w:val="nil"/>
            </w:tcBorders>
          </w:tcPr>
          <w:p w14:paraId="484C1EB2" w14:textId="77777777" w:rsidR="00641BDD" w:rsidRDefault="00641BDD" w:rsidP="00047776">
            <w:pPr>
              <w:spacing w:after="120"/>
              <w:rPr>
                <w:b/>
                <w:bCs/>
                <w:sz w:val="22"/>
                <w:szCs w:val="22"/>
              </w:rPr>
            </w:pPr>
            <w:r w:rsidRPr="0C959818">
              <w:rPr>
                <w:b/>
                <w:bCs/>
                <w:sz w:val="22"/>
                <w:szCs w:val="22"/>
              </w:rPr>
              <w:t>NUMBER OF PROPOSALS NOT RECOMMENDED:</w:t>
            </w:r>
          </w:p>
        </w:tc>
        <w:tc>
          <w:tcPr>
            <w:tcW w:w="5104" w:type="dxa"/>
            <w:gridSpan w:val="2"/>
            <w:tcBorders>
              <w:top w:val="nil"/>
              <w:left w:val="nil"/>
              <w:bottom w:val="nil"/>
              <w:right w:val="nil"/>
            </w:tcBorders>
          </w:tcPr>
          <w:p w14:paraId="2B426370" w14:textId="5E58E7C8" w:rsidR="00641BDD" w:rsidRPr="003F3BAF" w:rsidRDefault="003F3BAF" w:rsidP="00047776">
            <w:pPr>
              <w:spacing w:after="120"/>
              <w:jc w:val="both"/>
              <w:rPr>
                <w:sz w:val="22"/>
              </w:rPr>
            </w:pPr>
            <w:r w:rsidRPr="003F3BAF">
              <w:rPr>
                <w:sz w:val="22"/>
              </w:rPr>
              <w:t>2</w:t>
            </w:r>
          </w:p>
        </w:tc>
      </w:tr>
      <w:tr w:rsidR="00641BDD" w14:paraId="79E184E6" w14:textId="77777777" w:rsidTr="3E087920">
        <w:trPr>
          <w:cantSplit/>
          <w:trHeight w:val="802"/>
        </w:trPr>
        <w:tc>
          <w:tcPr>
            <w:tcW w:w="10141" w:type="dxa"/>
            <w:gridSpan w:val="4"/>
            <w:tcBorders>
              <w:top w:val="nil"/>
              <w:left w:val="nil"/>
              <w:bottom w:val="nil"/>
              <w:right w:val="nil"/>
            </w:tcBorders>
          </w:tcPr>
          <w:p w14:paraId="310DEE64" w14:textId="36D491FA" w:rsidR="00641BDD" w:rsidRDefault="3AA1E506" w:rsidP="00047776">
            <w:pPr>
              <w:rPr>
                <w:b/>
                <w:bCs/>
                <w:sz w:val="22"/>
                <w:szCs w:val="22"/>
              </w:rPr>
            </w:pPr>
            <w:r w:rsidRPr="3E087920">
              <w:rPr>
                <w:b/>
                <w:bCs/>
                <w:sz w:val="22"/>
                <w:szCs w:val="22"/>
              </w:rPr>
              <w:t xml:space="preserve">RESULT OF FUNDING: </w:t>
            </w:r>
            <w:r w:rsidR="4DBFB694" w:rsidRPr="3E087920">
              <w:rPr>
                <w:sz w:val="22"/>
                <w:szCs w:val="22"/>
              </w:rPr>
              <w:t>The Massachusetts Department of Elementary and Secondary Education will provide $1,500,000 to eight (8) nonprofit organizations and institut</w:t>
            </w:r>
            <w:r w:rsidR="3D6F008F" w:rsidRPr="3E087920">
              <w:rPr>
                <w:sz w:val="22"/>
                <w:szCs w:val="22"/>
              </w:rPr>
              <w:t>ions</w:t>
            </w:r>
            <w:r w:rsidR="4DBFB694" w:rsidRPr="3E087920">
              <w:rPr>
                <w:sz w:val="22"/>
                <w:szCs w:val="22"/>
              </w:rPr>
              <w:t xml:space="preserve"> of higher education to enhance and strengthen existing teacher recruitment and retention pipelines. Grant awardees will be able to use their Diversifying the Educator Workforce Grant allocations to strengthen existing teacher recruitment and retention programs in one or more ways: existing programs that enhance and expand the organization</w:t>
            </w:r>
            <w:r w:rsidR="2E15F40C" w:rsidRPr="3E087920">
              <w:rPr>
                <w:sz w:val="22"/>
                <w:szCs w:val="22"/>
              </w:rPr>
              <w:t>’</w:t>
            </w:r>
            <w:r w:rsidR="4DBFB694" w:rsidRPr="3E087920">
              <w:rPr>
                <w:sz w:val="22"/>
                <w:szCs w:val="22"/>
              </w:rPr>
              <w:t>s existing programs designed to increase the recruitment and retention of effective racial and ethnically diverse Massachusetts public K–12 educators (option A), new programs designed to increase the recruitment and retention of effective and diverse Massachusetts public K–12 educators  (option B), and school and district partnerships to develop new partnerships between the organization and Massachusetts public schools and districts which are designed to increase the school</w:t>
            </w:r>
            <w:r w:rsidR="4AA8B537" w:rsidRPr="3E087920">
              <w:rPr>
                <w:sz w:val="22"/>
                <w:szCs w:val="22"/>
              </w:rPr>
              <w:t>’s</w:t>
            </w:r>
            <w:r w:rsidR="4DBFB694" w:rsidRPr="3E087920">
              <w:rPr>
                <w:sz w:val="22"/>
                <w:szCs w:val="22"/>
              </w:rPr>
              <w:t xml:space="preserve"> or district's diverse educator recruitment and retention efforts (option C).</w:t>
            </w:r>
          </w:p>
          <w:p w14:paraId="71D0FF5D" w14:textId="77777777" w:rsidR="00641BDD" w:rsidRPr="00FA17BE" w:rsidRDefault="00641BDD" w:rsidP="00047776">
            <w:pPr>
              <w:rPr>
                <w:sz w:val="22"/>
                <w:szCs w:val="22"/>
              </w:rPr>
            </w:pPr>
          </w:p>
        </w:tc>
      </w:tr>
    </w:tbl>
    <w:p w14:paraId="5BB45DF8" w14:textId="77777777" w:rsidR="00641BDD" w:rsidRDefault="00641BDD" w:rsidP="00641BDD">
      <w:pPr>
        <w:jc w:val="both"/>
        <w:rPr>
          <w:sz w:val="22"/>
        </w:rPr>
      </w:pPr>
      <w:r>
        <w:rPr>
          <w:sz w:val="22"/>
        </w:rPr>
        <w:tab/>
      </w:r>
    </w:p>
    <w:tbl>
      <w:tblPr>
        <w:tblW w:w="10289" w:type="dxa"/>
        <w:tblLayout w:type="fixed"/>
        <w:tblCellMar>
          <w:left w:w="30" w:type="dxa"/>
          <w:right w:w="30" w:type="dxa"/>
        </w:tblCellMar>
        <w:tblLook w:val="0000" w:firstRow="0" w:lastRow="0" w:firstColumn="0" w:lastColumn="0" w:noHBand="0" w:noVBand="0"/>
      </w:tblPr>
      <w:tblGrid>
        <w:gridCol w:w="8921"/>
        <w:gridCol w:w="1368"/>
      </w:tblGrid>
      <w:tr w:rsidR="00641BDD" w14:paraId="0D35AAF9" w14:textId="77777777" w:rsidTr="00641BDD">
        <w:trPr>
          <w:cantSplit/>
          <w:trHeight w:val="269"/>
        </w:trPr>
        <w:tc>
          <w:tcPr>
            <w:tcW w:w="8921" w:type="dxa"/>
            <w:tcBorders>
              <w:top w:val="single" w:sz="6" w:space="0" w:color="auto"/>
              <w:left w:val="single" w:sz="6" w:space="0" w:color="auto"/>
              <w:bottom w:val="double" w:sz="4" w:space="0" w:color="auto"/>
              <w:right w:val="single" w:sz="6" w:space="0" w:color="auto"/>
            </w:tcBorders>
          </w:tcPr>
          <w:p w14:paraId="3185DB05" w14:textId="5EB2E6A0" w:rsidR="00641BDD" w:rsidRDefault="00641BDD" w:rsidP="00047776">
            <w:pPr>
              <w:spacing w:before="20" w:after="20"/>
              <w:jc w:val="center"/>
              <w:rPr>
                <w:b/>
                <w:snapToGrid w:val="0"/>
                <w:color w:val="000000"/>
                <w:sz w:val="22"/>
              </w:rPr>
            </w:pPr>
            <w:r>
              <w:rPr>
                <w:b/>
                <w:snapToGrid w:val="0"/>
                <w:color w:val="000000"/>
                <w:sz w:val="22"/>
              </w:rPr>
              <w:t xml:space="preserve">RECIPIENTS </w:t>
            </w:r>
          </w:p>
        </w:tc>
        <w:tc>
          <w:tcPr>
            <w:tcW w:w="1368" w:type="dxa"/>
            <w:tcBorders>
              <w:top w:val="single" w:sz="6" w:space="0" w:color="auto"/>
              <w:left w:val="single" w:sz="6" w:space="0" w:color="auto"/>
              <w:bottom w:val="double" w:sz="4" w:space="0" w:color="auto"/>
              <w:right w:val="single" w:sz="6" w:space="0" w:color="auto"/>
            </w:tcBorders>
          </w:tcPr>
          <w:p w14:paraId="7730262E" w14:textId="77777777" w:rsidR="00641BDD" w:rsidRDefault="00641BDD" w:rsidP="00047776">
            <w:pPr>
              <w:spacing w:before="20" w:after="20"/>
              <w:jc w:val="center"/>
              <w:rPr>
                <w:b/>
                <w:snapToGrid w:val="0"/>
                <w:color w:val="000000"/>
                <w:sz w:val="22"/>
              </w:rPr>
            </w:pPr>
            <w:r>
              <w:rPr>
                <w:b/>
                <w:snapToGrid w:val="0"/>
                <w:color w:val="000000"/>
                <w:sz w:val="22"/>
              </w:rPr>
              <w:t>AMOUNTS</w:t>
            </w:r>
          </w:p>
        </w:tc>
      </w:tr>
      <w:tr w:rsidR="003F3BAF" w14:paraId="0B8BBE92" w14:textId="77777777" w:rsidTr="003F3BAF">
        <w:trPr>
          <w:cantSplit/>
          <w:trHeight w:val="50"/>
        </w:trPr>
        <w:tc>
          <w:tcPr>
            <w:tcW w:w="8921" w:type="dxa"/>
            <w:tcBorders>
              <w:top w:val="single" w:sz="6" w:space="0" w:color="auto"/>
              <w:left w:val="single" w:sz="6" w:space="0" w:color="auto"/>
              <w:bottom w:val="single" w:sz="6" w:space="0" w:color="auto"/>
              <w:right w:val="single" w:sz="6" w:space="0" w:color="auto"/>
            </w:tcBorders>
            <w:vAlign w:val="center"/>
          </w:tcPr>
          <w:p w14:paraId="5EECDA76" w14:textId="3EBD6E9B" w:rsidR="003F3BAF" w:rsidRPr="007D7134" w:rsidRDefault="003F3BAF" w:rsidP="003F3BAF">
            <w:pPr>
              <w:spacing w:before="20" w:after="20"/>
              <w:rPr>
                <w:b/>
                <w:sz w:val="22"/>
                <w:szCs w:val="22"/>
              </w:rPr>
            </w:pPr>
            <w:r w:rsidRPr="09EA0BE0">
              <w:rPr>
                <w:color w:val="000000" w:themeColor="text1"/>
                <w:sz w:val="22"/>
                <w:szCs w:val="22"/>
              </w:rPr>
              <w:t>He is Me Institute</w:t>
            </w:r>
          </w:p>
        </w:tc>
        <w:tc>
          <w:tcPr>
            <w:tcW w:w="1368" w:type="dxa"/>
            <w:tcBorders>
              <w:top w:val="single" w:sz="6" w:space="0" w:color="auto"/>
              <w:left w:val="single" w:sz="6" w:space="0" w:color="auto"/>
              <w:bottom w:val="single" w:sz="6" w:space="0" w:color="auto"/>
              <w:right w:val="single" w:sz="6" w:space="0" w:color="auto"/>
            </w:tcBorders>
            <w:vAlign w:val="center"/>
          </w:tcPr>
          <w:p w14:paraId="3F85D010" w14:textId="20183436" w:rsidR="003F3BAF" w:rsidRPr="007D7134" w:rsidRDefault="003F3BAF" w:rsidP="003F3BAF">
            <w:pPr>
              <w:spacing w:before="20" w:after="20"/>
              <w:jc w:val="right"/>
              <w:rPr>
                <w:sz w:val="22"/>
                <w:szCs w:val="22"/>
              </w:rPr>
            </w:pPr>
            <w:r w:rsidRPr="00EA2F2F">
              <w:rPr>
                <w:rFonts w:eastAsia="Calibri"/>
                <w:sz w:val="22"/>
                <w:szCs w:val="22"/>
              </w:rPr>
              <w:t xml:space="preserve">$80,000 </w:t>
            </w:r>
          </w:p>
        </w:tc>
      </w:tr>
      <w:tr w:rsidR="003F3BAF" w14:paraId="54D053A1"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0B1AA8D4" w14:textId="0448FFE3" w:rsidR="003F3BAF" w:rsidRPr="007D7134" w:rsidRDefault="003F3BAF" w:rsidP="003F3BAF">
            <w:pPr>
              <w:spacing w:before="20" w:after="20"/>
              <w:rPr>
                <w:sz w:val="22"/>
                <w:szCs w:val="22"/>
              </w:rPr>
            </w:pPr>
            <w:r w:rsidRPr="09EA0BE0">
              <w:rPr>
                <w:color w:val="000000" w:themeColor="text1"/>
                <w:sz w:val="22"/>
                <w:szCs w:val="22"/>
              </w:rPr>
              <w:t>Lasell University</w:t>
            </w:r>
          </w:p>
        </w:tc>
        <w:tc>
          <w:tcPr>
            <w:tcW w:w="1368" w:type="dxa"/>
            <w:tcBorders>
              <w:top w:val="single" w:sz="6" w:space="0" w:color="auto"/>
              <w:left w:val="single" w:sz="6" w:space="0" w:color="auto"/>
              <w:bottom w:val="single" w:sz="6" w:space="0" w:color="auto"/>
              <w:right w:val="single" w:sz="6" w:space="0" w:color="auto"/>
            </w:tcBorders>
            <w:vAlign w:val="center"/>
          </w:tcPr>
          <w:p w14:paraId="18CB92ED" w14:textId="66BA4B27" w:rsidR="003F3BAF" w:rsidRPr="007D7134" w:rsidRDefault="003F3BAF" w:rsidP="003F3BAF">
            <w:pPr>
              <w:spacing w:before="20" w:after="20"/>
              <w:jc w:val="right"/>
              <w:rPr>
                <w:sz w:val="22"/>
                <w:szCs w:val="22"/>
              </w:rPr>
            </w:pPr>
            <w:r w:rsidRPr="00EA2F2F">
              <w:rPr>
                <w:rFonts w:eastAsia="Calibri"/>
                <w:sz w:val="22"/>
                <w:szCs w:val="22"/>
              </w:rPr>
              <w:t xml:space="preserve"> $140,000 </w:t>
            </w:r>
          </w:p>
        </w:tc>
      </w:tr>
      <w:tr w:rsidR="003F3BAF" w14:paraId="3C79DC57"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572536E8" w14:textId="7F8D5731" w:rsidR="003F3BAF" w:rsidRPr="007D7134" w:rsidRDefault="003F3BAF" w:rsidP="003F3BAF">
            <w:pPr>
              <w:spacing w:before="20" w:after="20"/>
              <w:rPr>
                <w:b/>
                <w:sz w:val="22"/>
                <w:szCs w:val="22"/>
              </w:rPr>
            </w:pPr>
            <w:r w:rsidRPr="09EA0BE0">
              <w:rPr>
                <w:color w:val="000000" w:themeColor="text1"/>
                <w:sz w:val="22"/>
                <w:szCs w:val="22"/>
              </w:rPr>
              <w:t>Regis College</w:t>
            </w:r>
          </w:p>
        </w:tc>
        <w:tc>
          <w:tcPr>
            <w:tcW w:w="1368" w:type="dxa"/>
            <w:tcBorders>
              <w:top w:val="single" w:sz="6" w:space="0" w:color="auto"/>
              <w:left w:val="single" w:sz="6" w:space="0" w:color="auto"/>
              <w:bottom w:val="single" w:sz="6" w:space="0" w:color="auto"/>
              <w:right w:val="single" w:sz="6" w:space="0" w:color="auto"/>
            </w:tcBorders>
            <w:vAlign w:val="center"/>
          </w:tcPr>
          <w:p w14:paraId="49B83FF1" w14:textId="62BE93A8" w:rsidR="003F3BAF" w:rsidRPr="007D7134" w:rsidRDefault="003F3BAF" w:rsidP="003F3BAF">
            <w:pPr>
              <w:spacing w:before="20" w:after="20"/>
              <w:jc w:val="right"/>
              <w:rPr>
                <w:sz w:val="22"/>
                <w:szCs w:val="22"/>
              </w:rPr>
            </w:pPr>
            <w:r w:rsidRPr="00EA2F2F">
              <w:rPr>
                <w:rFonts w:eastAsia="Calibri"/>
                <w:sz w:val="22"/>
                <w:szCs w:val="22"/>
              </w:rPr>
              <w:t xml:space="preserve"> $135,000 </w:t>
            </w:r>
          </w:p>
        </w:tc>
      </w:tr>
      <w:tr w:rsidR="003F3BAF" w14:paraId="3D58C4D3"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2A06BCA4" w14:textId="6C56E7B0" w:rsidR="003F3BAF" w:rsidRPr="007D7134" w:rsidRDefault="003F3BAF" w:rsidP="003F3BAF">
            <w:pPr>
              <w:spacing w:before="20" w:after="20"/>
              <w:rPr>
                <w:sz w:val="22"/>
                <w:szCs w:val="22"/>
              </w:rPr>
            </w:pPr>
            <w:r w:rsidRPr="09EA0BE0">
              <w:rPr>
                <w:color w:val="000000" w:themeColor="text1"/>
                <w:sz w:val="22"/>
                <w:szCs w:val="22"/>
              </w:rPr>
              <w:t>Stonehill College</w:t>
            </w:r>
          </w:p>
        </w:tc>
        <w:tc>
          <w:tcPr>
            <w:tcW w:w="1368" w:type="dxa"/>
            <w:tcBorders>
              <w:top w:val="single" w:sz="6" w:space="0" w:color="auto"/>
              <w:left w:val="single" w:sz="6" w:space="0" w:color="auto"/>
              <w:bottom w:val="single" w:sz="6" w:space="0" w:color="auto"/>
              <w:right w:val="single" w:sz="6" w:space="0" w:color="auto"/>
            </w:tcBorders>
            <w:vAlign w:val="center"/>
          </w:tcPr>
          <w:p w14:paraId="5F7F9A8C" w14:textId="08018809" w:rsidR="003F3BAF" w:rsidRPr="007D7134" w:rsidRDefault="003F3BAF" w:rsidP="003F3BAF">
            <w:pPr>
              <w:spacing w:before="20" w:after="20"/>
              <w:jc w:val="right"/>
              <w:rPr>
                <w:sz w:val="22"/>
                <w:szCs w:val="22"/>
              </w:rPr>
            </w:pPr>
            <w:r w:rsidRPr="00EA2F2F">
              <w:rPr>
                <w:rFonts w:eastAsia="Calibri"/>
                <w:sz w:val="22"/>
                <w:szCs w:val="22"/>
              </w:rPr>
              <w:t xml:space="preserve"> $174,638 </w:t>
            </w:r>
          </w:p>
        </w:tc>
      </w:tr>
      <w:tr w:rsidR="003F3BAF" w14:paraId="3B3A2007"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1183B5EF" w14:textId="5D033290" w:rsidR="003F3BAF" w:rsidRPr="007D7134" w:rsidRDefault="003F3BAF" w:rsidP="003F3BAF">
            <w:pPr>
              <w:spacing w:before="20" w:after="20"/>
              <w:rPr>
                <w:sz w:val="22"/>
                <w:szCs w:val="22"/>
              </w:rPr>
            </w:pPr>
            <w:r w:rsidRPr="09EA0BE0">
              <w:rPr>
                <w:color w:val="000000" w:themeColor="text1"/>
                <w:sz w:val="22"/>
                <w:szCs w:val="22"/>
              </w:rPr>
              <w:t>Teach for America</w:t>
            </w:r>
          </w:p>
        </w:tc>
        <w:tc>
          <w:tcPr>
            <w:tcW w:w="1368" w:type="dxa"/>
            <w:tcBorders>
              <w:top w:val="single" w:sz="6" w:space="0" w:color="auto"/>
              <w:left w:val="single" w:sz="6" w:space="0" w:color="auto"/>
              <w:bottom w:val="single" w:sz="6" w:space="0" w:color="auto"/>
              <w:right w:val="single" w:sz="6" w:space="0" w:color="auto"/>
            </w:tcBorders>
            <w:vAlign w:val="center"/>
          </w:tcPr>
          <w:p w14:paraId="04E75F27" w14:textId="680C3088" w:rsidR="003F3BAF" w:rsidRPr="007D7134" w:rsidRDefault="003F3BAF" w:rsidP="003F3BAF">
            <w:pPr>
              <w:spacing w:before="20" w:after="20"/>
              <w:jc w:val="right"/>
              <w:rPr>
                <w:sz w:val="22"/>
                <w:szCs w:val="22"/>
              </w:rPr>
            </w:pPr>
            <w:r w:rsidRPr="00EA2F2F">
              <w:rPr>
                <w:rFonts w:eastAsia="Calibri"/>
                <w:sz w:val="22"/>
                <w:szCs w:val="22"/>
              </w:rPr>
              <w:t xml:space="preserve"> $138,888 </w:t>
            </w:r>
          </w:p>
        </w:tc>
      </w:tr>
      <w:tr w:rsidR="003F3BAF" w14:paraId="24E81BDE"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3FEB839C" w14:textId="5EB7A03E" w:rsidR="003F3BAF" w:rsidRPr="007D7134" w:rsidRDefault="003F3BAF" w:rsidP="003F3BAF">
            <w:pPr>
              <w:spacing w:before="20" w:after="20"/>
              <w:rPr>
                <w:sz w:val="22"/>
                <w:szCs w:val="22"/>
              </w:rPr>
            </w:pPr>
            <w:r w:rsidRPr="09EA0BE0">
              <w:rPr>
                <w:color w:val="000000" w:themeColor="text1"/>
                <w:sz w:val="22"/>
                <w:szCs w:val="22"/>
              </w:rPr>
              <w:t>University of Massachusetts- Amherst</w:t>
            </w:r>
          </w:p>
        </w:tc>
        <w:tc>
          <w:tcPr>
            <w:tcW w:w="1368" w:type="dxa"/>
            <w:tcBorders>
              <w:top w:val="single" w:sz="6" w:space="0" w:color="auto"/>
              <w:left w:val="single" w:sz="6" w:space="0" w:color="auto"/>
              <w:bottom w:val="single" w:sz="6" w:space="0" w:color="auto"/>
              <w:right w:val="single" w:sz="6" w:space="0" w:color="auto"/>
            </w:tcBorders>
            <w:vAlign w:val="center"/>
          </w:tcPr>
          <w:p w14:paraId="4924D40F" w14:textId="673CB26D" w:rsidR="003F3BAF" w:rsidRPr="007D7134" w:rsidRDefault="003F3BAF" w:rsidP="003F3BAF">
            <w:pPr>
              <w:spacing w:before="20" w:after="20"/>
              <w:jc w:val="right"/>
              <w:rPr>
                <w:sz w:val="22"/>
                <w:szCs w:val="22"/>
              </w:rPr>
            </w:pPr>
            <w:r w:rsidRPr="00EA2F2F">
              <w:rPr>
                <w:rFonts w:eastAsia="Calibri"/>
                <w:sz w:val="22"/>
                <w:szCs w:val="22"/>
              </w:rPr>
              <w:t xml:space="preserve"> $354,074 </w:t>
            </w:r>
          </w:p>
        </w:tc>
      </w:tr>
      <w:tr w:rsidR="003F3BAF" w14:paraId="42EBAA58"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7781D402" w14:textId="458B53DF" w:rsidR="003F3BAF" w:rsidRPr="007D7134" w:rsidRDefault="003F3BAF" w:rsidP="003F3BAF">
            <w:pPr>
              <w:spacing w:before="20" w:after="20"/>
              <w:rPr>
                <w:sz w:val="22"/>
                <w:szCs w:val="22"/>
              </w:rPr>
            </w:pPr>
            <w:r w:rsidRPr="09EA0BE0">
              <w:rPr>
                <w:color w:val="000000" w:themeColor="text1"/>
                <w:sz w:val="22"/>
                <w:szCs w:val="22"/>
              </w:rPr>
              <w:t>University of Massachusetts- Lowell</w:t>
            </w:r>
          </w:p>
        </w:tc>
        <w:tc>
          <w:tcPr>
            <w:tcW w:w="1368" w:type="dxa"/>
            <w:tcBorders>
              <w:top w:val="single" w:sz="6" w:space="0" w:color="auto"/>
              <w:left w:val="single" w:sz="6" w:space="0" w:color="auto"/>
              <w:bottom w:val="single" w:sz="6" w:space="0" w:color="auto"/>
              <w:right w:val="single" w:sz="6" w:space="0" w:color="auto"/>
            </w:tcBorders>
            <w:vAlign w:val="center"/>
          </w:tcPr>
          <w:p w14:paraId="4AAF520D" w14:textId="782D738D" w:rsidR="003F3BAF" w:rsidRPr="007D7134" w:rsidRDefault="003F3BAF" w:rsidP="003F3BAF">
            <w:pPr>
              <w:spacing w:before="20" w:after="20"/>
              <w:jc w:val="right"/>
              <w:rPr>
                <w:sz w:val="22"/>
                <w:szCs w:val="22"/>
              </w:rPr>
            </w:pPr>
            <w:r w:rsidRPr="00EA2F2F">
              <w:rPr>
                <w:rFonts w:eastAsia="Calibri"/>
                <w:sz w:val="22"/>
                <w:szCs w:val="22"/>
              </w:rPr>
              <w:t xml:space="preserve"> $256,500 </w:t>
            </w:r>
          </w:p>
        </w:tc>
      </w:tr>
      <w:tr w:rsidR="003F3BAF" w14:paraId="71CA61F1" w14:textId="77777777" w:rsidTr="003F3BAF">
        <w:trPr>
          <w:cantSplit/>
          <w:trHeight w:val="66"/>
        </w:trPr>
        <w:tc>
          <w:tcPr>
            <w:tcW w:w="8921" w:type="dxa"/>
            <w:tcBorders>
              <w:top w:val="single" w:sz="6" w:space="0" w:color="auto"/>
              <w:left w:val="single" w:sz="6" w:space="0" w:color="auto"/>
              <w:bottom w:val="single" w:sz="6" w:space="0" w:color="auto"/>
              <w:right w:val="single" w:sz="6" w:space="0" w:color="auto"/>
            </w:tcBorders>
            <w:vAlign w:val="center"/>
          </w:tcPr>
          <w:p w14:paraId="65F2C1D7" w14:textId="0D1D7AB1" w:rsidR="003F3BAF" w:rsidRPr="007D7134" w:rsidRDefault="003F3BAF" w:rsidP="003F3BAF">
            <w:pPr>
              <w:spacing w:before="20" w:after="20"/>
              <w:rPr>
                <w:sz w:val="22"/>
                <w:szCs w:val="22"/>
              </w:rPr>
            </w:pPr>
            <w:r w:rsidRPr="09EA0BE0">
              <w:rPr>
                <w:color w:val="000000" w:themeColor="text1"/>
                <w:sz w:val="22"/>
                <w:szCs w:val="22"/>
              </w:rPr>
              <w:t>William James College</w:t>
            </w:r>
          </w:p>
        </w:tc>
        <w:tc>
          <w:tcPr>
            <w:tcW w:w="1368" w:type="dxa"/>
            <w:tcBorders>
              <w:top w:val="single" w:sz="6" w:space="0" w:color="auto"/>
              <w:left w:val="single" w:sz="6" w:space="0" w:color="auto"/>
              <w:bottom w:val="single" w:sz="6" w:space="0" w:color="auto"/>
              <w:right w:val="single" w:sz="6" w:space="0" w:color="auto"/>
            </w:tcBorders>
            <w:vAlign w:val="center"/>
          </w:tcPr>
          <w:p w14:paraId="2D034713" w14:textId="3D615662" w:rsidR="003F3BAF" w:rsidRPr="007D7134" w:rsidRDefault="003F3BAF" w:rsidP="003F3BAF">
            <w:pPr>
              <w:spacing w:before="20" w:after="20"/>
              <w:jc w:val="right"/>
              <w:rPr>
                <w:sz w:val="22"/>
                <w:szCs w:val="22"/>
              </w:rPr>
            </w:pPr>
            <w:r w:rsidRPr="00EA2F2F">
              <w:rPr>
                <w:rFonts w:eastAsia="Calibri"/>
                <w:sz w:val="22"/>
                <w:szCs w:val="22"/>
              </w:rPr>
              <w:t xml:space="preserve"> $220,900</w:t>
            </w:r>
          </w:p>
        </w:tc>
      </w:tr>
      <w:tr w:rsidR="003F3BAF" w14:paraId="4AEBA326" w14:textId="77777777" w:rsidTr="00641BDD">
        <w:trPr>
          <w:cantSplit/>
          <w:trHeight w:val="140"/>
        </w:trPr>
        <w:tc>
          <w:tcPr>
            <w:tcW w:w="8921" w:type="dxa"/>
            <w:tcBorders>
              <w:top w:val="double" w:sz="6" w:space="0" w:color="auto"/>
              <w:left w:val="single" w:sz="6" w:space="0" w:color="auto"/>
              <w:bottom w:val="single" w:sz="4" w:space="0" w:color="auto"/>
              <w:right w:val="single" w:sz="6" w:space="0" w:color="auto"/>
            </w:tcBorders>
          </w:tcPr>
          <w:p w14:paraId="00A99FCD" w14:textId="77777777" w:rsidR="003F3BAF" w:rsidRPr="00641BDD" w:rsidRDefault="003F3BAF" w:rsidP="003F3BAF">
            <w:pPr>
              <w:pStyle w:val="Heading2"/>
              <w:spacing w:before="20" w:after="20"/>
              <w:jc w:val="both"/>
              <w:rPr>
                <w:rFonts w:ascii="Times New Roman" w:hAnsi="Times New Roman"/>
                <w:b/>
                <w:bCs/>
                <w:sz w:val="22"/>
                <w:szCs w:val="21"/>
              </w:rPr>
            </w:pPr>
            <w:r w:rsidRPr="00641BDD">
              <w:rPr>
                <w:rFonts w:ascii="Times New Roman" w:hAnsi="Times New Roman"/>
                <w:b/>
                <w:bCs/>
                <w:color w:val="auto"/>
                <w:sz w:val="22"/>
                <w:szCs w:val="21"/>
              </w:rPr>
              <w:t>TOTAL STATE FUNDS</w:t>
            </w:r>
          </w:p>
        </w:tc>
        <w:tc>
          <w:tcPr>
            <w:tcW w:w="1368" w:type="dxa"/>
            <w:tcBorders>
              <w:top w:val="double" w:sz="6" w:space="0" w:color="auto"/>
              <w:left w:val="single" w:sz="6" w:space="0" w:color="auto"/>
              <w:bottom w:val="single" w:sz="4" w:space="0" w:color="auto"/>
              <w:right w:val="single" w:sz="6" w:space="0" w:color="auto"/>
            </w:tcBorders>
            <w:vAlign w:val="center"/>
          </w:tcPr>
          <w:p w14:paraId="066424FD" w14:textId="41C6C995" w:rsidR="003F3BAF" w:rsidRPr="0099126C" w:rsidRDefault="003F3BAF" w:rsidP="003F3BAF">
            <w:pPr>
              <w:spacing w:before="20" w:after="20"/>
              <w:jc w:val="right"/>
              <w:rPr>
                <w:b/>
                <w:bCs/>
                <w:snapToGrid w:val="0"/>
                <w:color w:val="000000"/>
                <w:sz w:val="22"/>
                <w:szCs w:val="21"/>
              </w:rPr>
            </w:pPr>
            <w:r w:rsidRPr="311D2645">
              <w:rPr>
                <w:b/>
                <w:bCs/>
                <w:color w:val="000000" w:themeColor="text1"/>
                <w:sz w:val="22"/>
                <w:szCs w:val="22"/>
              </w:rPr>
              <w:t>$</w:t>
            </w:r>
            <w:r w:rsidRPr="311D2645">
              <w:rPr>
                <w:b/>
                <w:bCs/>
                <w:sz w:val="22"/>
                <w:szCs w:val="22"/>
              </w:rPr>
              <w:t>1,500,000</w:t>
            </w:r>
          </w:p>
        </w:tc>
      </w:tr>
    </w:tbl>
    <w:p w14:paraId="33B2DFAD" w14:textId="77777777" w:rsidR="000D1CC6" w:rsidRPr="00755187" w:rsidRDefault="000D1CC6" w:rsidP="00ED5501"/>
    <w:sectPr w:rsidR="000D1CC6" w:rsidRPr="00755187" w:rsidSect="00EE526D">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F8FD" w14:textId="77777777" w:rsidR="00BD74A6" w:rsidRDefault="00BD74A6" w:rsidP="00ED5501">
      <w:r>
        <w:separator/>
      </w:r>
    </w:p>
  </w:endnote>
  <w:endnote w:type="continuationSeparator" w:id="0">
    <w:p w14:paraId="6BFE4890" w14:textId="77777777" w:rsidR="00BD74A6" w:rsidRDefault="00BD74A6" w:rsidP="00ED5501">
      <w:r>
        <w:continuationSeparator/>
      </w:r>
    </w:p>
  </w:endnote>
  <w:endnote w:type="continuationNotice" w:id="1">
    <w:p w14:paraId="52B6D0E5" w14:textId="77777777" w:rsidR="00BD74A6" w:rsidRDefault="00BD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4642918D">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AB0C" w14:textId="77777777" w:rsidR="00BD74A6" w:rsidRDefault="00BD74A6" w:rsidP="00ED5501">
      <w:r>
        <w:separator/>
      </w:r>
    </w:p>
  </w:footnote>
  <w:footnote w:type="continuationSeparator" w:id="0">
    <w:p w14:paraId="35E0FBD2" w14:textId="77777777" w:rsidR="00BD74A6" w:rsidRDefault="00BD74A6" w:rsidP="00ED5501">
      <w:r>
        <w:continuationSeparator/>
      </w:r>
    </w:p>
  </w:footnote>
  <w:footnote w:type="continuationNotice" w:id="1">
    <w:p w14:paraId="379F7F71" w14:textId="77777777" w:rsidR="00BD74A6" w:rsidRDefault="00BD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A03FE61">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34B4"/>
    <w:multiLevelType w:val="hybridMultilevel"/>
    <w:tmpl w:val="152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36F82"/>
    <w:multiLevelType w:val="hybridMultilevel"/>
    <w:tmpl w:val="1658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077112">
    <w:abstractNumId w:val="1"/>
  </w:num>
  <w:num w:numId="2" w16cid:durableId="1590314102">
    <w:abstractNumId w:val="0"/>
  </w:num>
  <w:num w:numId="3" w16cid:durableId="128773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47776"/>
    <w:rsid w:val="00052299"/>
    <w:rsid w:val="00075DB3"/>
    <w:rsid w:val="000A649D"/>
    <w:rsid w:val="000D1CC6"/>
    <w:rsid w:val="000E5D6A"/>
    <w:rsid w:val="000F050F"/>
    <w:rsid w:val="0010063D"/>
    <w:rsid w:val="001218B1"/>
    <w:rsid w:val="00141ABD"/>
    <w:rsid w:val="001557A2"/>
    <w:rsid w:val="001C3458"/>
    <w:rsid w:val="001D69F2"/>
    <w:rsid w:val="001E36DA"/>
    <w:rsid w:val="001E7AE5"/>
    <w:rsid w:val="001F737D"/>
    <w:rsid w:val="00201741"/>
    <w:rsid w:val="00203986"/>
    <w:rsid w:val="0021630A"/>
    <w:rsid w:val="002238F3"/>
    <w:rsid w:val="00283766"/>
    <w:rsid w:val="002A6D58"/>
    <w:rsid w:val="002B29B5"/>
    <w:rsid w:val="002B627A"/>
    <w:rsid w:val="002E18F3"/>
    <w:rsid w:val="002F6010"/>
    <w:rsid w:val="002F7D01"/>
    <w:rsid w:val="00315D11"/>
    <w:rsid w:val="00350FAF"/>
    <w:rsid w:val="0036741C"/>
    <w:rsid w:val="00380461"/>
    <w:rsid w:val="00382626"/>
    <w:rsid w:val="00393B5C"/>
    <w:rsid w:val="00396D7B"/>
    <w:rsid w:val="003A3862"/>
    <w:rsid w:val="003A6043"/>
    <w:rsid w:val="003A6CB9"/>
    <w:rsid w:val="003D72C8"/>
    <w:rsid w:val="003E3979"/>
    <w:rsid w:val="003E7B2D"/>
    <w:rsid w:val="003F3BAF"/>
    <w:rsid w:val="004107BE"/>
    <w:rsid w:val="00460BA0"/>
    <w:rsid w:val="00463154"/>
    <w:rsid w:val="004873A1"/>
    <w:rsid w:val="0049762E"/>
    <w:rsid w:val="004A05FD"/>
    <w:rsid w:val="004B6CBE"/>
    <w:rsid w:val="004D07BA"/>
    <w:rsid w:val="004D4A76"/>
    <w:rsid w:val="004E429D"/>
    <w:rsid w:val="004E7807"/>
    <w:rsid w:val="00516F27"/>
    <w:rsid w:val="00550CA4"/>
    <w:rsid w:val="0059444F"/>
    <w:rsid w:val="005C3DAA"/>
    <w:rsid w:val="005E35D0"/>
    <w:rsid w:val="005E7C15"/>
    <w:rsid w:val="00604D7F"/>
    <w:rsid w:val="00641BDD"/>
    <w:rsid w:val="00651137"/>
    <w:rsid w:val="006759F7"/>
    <w:rsid w:val="006870EF"/>
    <w:rsid w:val="006946CD"/>
    <w:rsid w:val="006C3F62"/>
    <w:rsid w:val="006C5BA2"/>
    <w:rsid w:val="006D1BF5"/>
    <w:rsid w:val="006D3FBB"/>
    <w:rsid w:val="006D512C"/>
    <w:rsid w:val="006E0986"/>
    <w:rsid w:val="00722FFF"/>
    <w:rsid w:val="00731F4B"/>
    <w:rsid w:val="00755187"/>
    <w:rsid w:val="00781B81"/>
    <w:rsid w:val="00796F74"/>
    <w:rsid w:val="007B647A"/>
    <w:rsid w:val="007C0CC6"/>
    <w:rsid w:val="007D079D"/>
    <w:rsid w:val="007F113A"/>
    <w:rsid w:val="007F46BA"/>
    <w:rsid w:val="007F756D"/>
    <w:rsid w:val="00804B5A"/>
    <w:rsid w:val="00805154"/>
    <w:rsid w:val="008554E1"/>
    <w:rsid w:val="0086678B"/>
    <w:rsid w:val="00867C0E"/>
    <w:rsid w:val="00882186"/>
    <w:rsid w:val="008B0B55"/>
    <w:rsid w:val="008E2782"/>
    <w:rsid w:val="008F21F0"/>
    <w:rsid w:val="008F3A13"/>
    <w:rsid w:val="008F7573"/>
    <w:rsid w:val="0091491E"/>
    <w:rsid w:val="009327E5"/>
    <w:rsid w:val="00932D8E"/>
    <w:rsid w:val="009330CF"/>
    <w:rsid w:val="00954096"/>
    <w:rsid w:val="009560A6"/>
    <w:rsid w:val="009827FF"/>
    <w:rsid w:val="00996411"/>
    <w:rsid w:val="009A28ED"/>
    <w:rsid w:val="009B4C70"/>
    <w:rsid w:val="009E7F94"/>
    <w:rsid w:val="009F245B"/>
    <w:rsid w:val="00A14460"/>
    <w:rsid w:val="00A24EB9"/>
    <w:rsid w:val="00A9392D"/>
    <w:rsid w:val="00AB386D"/>
    <w:rsid w:val="00AF38A2"/>
    <w:rsid w:val="00B45954"/>
    <w:rsid w:val="00B84348"/>
    <w:rsid w:val="00B85C9C"/>
    <w:rsid w:val="00BD01B7"/>
    <w:rsid w:val="00BD74A6"/>
    <w:rsid w:val="00C12ACD"/>
    <w:rsid w:val="00C319D2"/>
    <w:rsid w:val="00C71E01"/>
    <w:rsid w:val="00C76BBA"/>
    <w:rsid w:val="00C85EF1"/>
    <w:rsid w:val="00C93DDC"/>
    <w:rsid w:val="00CA265F"/>
    <w:rsid w:val="00CC6CAC"/>
    <w:rsid w:val="00CD0ED4"/>
    <w:rsid w:val="00CF4260"/>
    <w:rsid w:val="00D2408C"/>
    <w:rsid w:val="00D36DF6"/>
    <w:rsid w:val="00D47952"/>
    <w:rsid w:val="00D5142A"/>
    <w:rsid w:val="00D95730"/>
    <w:rsid w:val="00DB0A14"/>
    <w:rsid w:val="00DB6955"/>
    <w:rsid w:val="00DC5110"/>
    <w:rsid w:val="00E1269E"/>
    <w:rsid w:val="00E12945"/>
    <w:rsid w:val="00E24B80"/>
    <w:rsid w:val="00E2551F"/>
    <w:rsid w:val="00E3706A"/>
    <w:rsid w:val="00E51041"/>
    <w:rsid w:val="00E55034"/>
    <w:rsid w:val="00E55F2B"/>
    <w:rsid w:val="00E643CC"/>
    <w:rsid w:val="00E8708C"/>
    <w:rsid w:val="00E96BD6"/>
    <w:rsid w:val="00EC0664"/>
    <w:rsid w:val="00EC5C9A"/>
    <w:rsid w:val="00ED5501"/>
    <w:rsid w:val="00ED633B"/>
    <w:rsid w:val="00EE483C"/>
    <w:rsid w:val="00EE526D"/>
    <w:rsid w:val="00EF2B04"/>
    <w:rsid w:val="00EF42C6"/>
    <w:rsid w:val="00EF4991"/>
    <w:rsid w:val="00F02FB1"/>
    <w:rsid w:val="00F04524"/>
    <w:rsid w:val="00F1446C"/>
    <w:rsid w:val="00F21CE7"/>
    <w:rsid w:val="00F528AE"/>
    <w:rsid w:val="00F95AD9"/>
    <w:rsid w:val="00FA01C0"/>
    <w:rsid w:val="00FA3D95"/>
    <w:rsid w:val="00FB0375"/>
    <w:rsid w:val="00FB070A"/>
    <w:rsid w:val="00FB117F"/>
    <w:rsid w:val="00FD68C1"/>
    <w:rsid w:val="00FE10A6"/>
    <w:rsid w:val="0483722A"/>
    <w:rsid w:val="102B8164"/>
    <w:rsid w:val="10BC6790"/>
    <w:rsid w:val="1192965C"/>
    <w:rsid w:val="16AA1015"/>
    <w:rsid w:val="16B3038C"/>
    <w:rsid w:val="2E15F40C"/>
    <w:rsid w:val="3AA1E506"/>
    <w:rsid w:val="3D6F008F"/>
    <w:rsid w:val="3E087920"/>
    <w:rsid w:val="4AA8B537"/>
    <w:rsid w:val="4B73D463"/>
    <w:rsid w:val="4DBFB694"/>
    <w:rsid w:val="58A236B4"/>
    <w:rsid w:val="605EB6FE"/>
    <w:rsid w:val="63D66CDF"/>
    <w:rsid w:val="704DA24B"/>
    <w:rsid w:val="786B2C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413DF105-879B-4182-875E-0D934B6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6D1BF5"/>
    <w:rPr>
      <w:color w:val="0000FF"/>
      <w:u w:val="single"/>
    </w:rPr>
  </w:style>
  <w:style w:type="paragraph" w:styleId="FootnoteText">
    <w:name w:val="footnote text"/>
    <w:basedOn w:val="Normal"/>
    <w:link w:val="FootnoteTextChar"/>
    <w:uiPriority w:val="99"/>
    <w:semiHidden/>
    <w:unhideWhenUsed/>
    <w:rsid w:val="006D1BF5"/>
    <w:rPr>
      <w:kern w:val="0"/>
      <w:sz w:val="20"/>
      <w:szCs w:val="20"/>
      <w14:ligatures w14:val="none"/>
    </w:rPr>
  </w:style>
  <w:style w:type="character" w:customStyle="1" w:styleId="FootnoteTextChar">
    <w:name w:val="Footnote Text Char"/>
    <w:basedOn w:val="DefaultParagraphFont"/>
    <w:link w:val="FootnoteText"/>
    <w:uiPriority w:val="99"/>
    <w:semiHidden/>
    <w:rsid w:val="006D1BF5"/>
    <w:rPr>
      <w:kern w:val="0"/>
      <w:sz w:val="20"/>
      <w:szCs w:val="20"/>
      <w14:ligatures w14:val="none"/>
    </w:rPr>
  </w:style>
  <w:style w:type="character" w:styleId="FootnoteReference">
    <w:name w:val="footnote reference"/>
    <w:basedOn w:val="DefaultParagraphFont"/>
    <w:uiPriority w:val="99"/>
    <w:semiHidden/>
    <w:unhideWhenUsed/>
    <w:rsid w:val="006D1BF5"/>
    <w:rPr>
      <w:vertAlign w:val="superscript"/>
    </w:rPr>
  </w:style>
  <w:style w:type="paragraph" w:customStyle="1" w:styleId="faxheader">
    <w:name w:val="faxheader"/>
    <w:basedOn w:val="Normal"/>
    <w:rsid w:val="00F02FB1"/>
    <w:pPr>
      <w:spacing w:before="240" w:after="60"/>
    </w:pPr>
    <w:rPr>
      <w:rFonts w:ascii="Times New Roman" w:hAnsi="Times New Roman" w:cs="Times New Roman"/>
      <w:kern w:val="0"/>
      <w:sz w:val="20"/>
      <w:szCs w:val="20"/>
      <w14:ligatures w14:val="none"/>
    </w:rPr>
  </w:style>
  <w:style w:type="paragraph" w:styleId="NormalWeb">
    <w:name w:val="Normal (Web)"/>
    <w:basedOn w:val="Normal"/>
    <w:uiPriority w:val="99"/>
    <w:unhideWhenUsed/>
    <w:rsid w:val="00DC511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F737D"/>
  </w:style>
  <w:style w:type="character" w:styleId="CommentReference">
    <w:name w:val="annotation reference"/>
    <w:basedOn w:val="DefaultParagraphFont"/>
    <w:uiPriority w:val="99"/>
    <w:semiHidden/>
    <w:unhideWhenUsed/>
    <w:rsid w:val="00E12945"/>
    <w:rPr>
      <w:sz w:val="16"/>
      <w:szCs w:val="16"/>
    </w:rPr>
  </w:style>
  <w:style w:type="paragraph" w:styleId="CommentText">
    <w:name w:val="annotation text"/>
    <w:basedOn w:val="Normal"/>
    <w:link w:val="CommentTextChar"/>
    <w:uiPriority w:val="99"/>
    <w:unhideWhenUsed/>
    <w:rsid w:val="00E12945"/>
    <w:rPr>
      <w:sz w:val="20"/>
      <w:szCs w:val="20"/>
    </w:rPr>
  </w:style>
  <w:style w:type="character" w:customStyle="1" w:styleId="CommentTextChar">
    <w:name w:val="Comment Text Char"/>
    <w:basedOn w:val="DefaultParagraphFont"/>
    <w:link w:val="CommentText"/>
    <w:uiPriority w:val="99"/>
    <w:rsid w:val="00E12945"/>
    <w:rPr>
      <w:sz w:val="20"/>
      <w:szCs w:val="20"/>
    </w:rPr>
  </w:style>
  <w:style w:type="paragraph" w:styleId="CommentSubject">
    <w:name w:val="annotation subject"/>
    <w:basedOn w:val="CommentText"/>
    <w:next w:val="CommentText"/>
    <w:link w:val="CommentSubjectChar"/>
    <w:uiPriority w:val="99"/>
    <w:semiHidden/>
    <w:unhideWhenUsed/>
    <w:rsid w:val="00E12945"/>
    <w:rPr>
      <w:b/>
      <w:bCs/>
    </w:rPr>
  </w:style>
  <w:style w:type="character" w:customStyle="1" w:styleId="CommentSubjectChar">
    <w:name w:val="Comment Subject Char"/>
    <w:basedOn w:val="CommentTextChar"/>
    <w:link w:val="CommentSubject"/>
    <w:uiPriority w:val="99"/>
    <w:semiHidden/>
    <w:rsid w:val="00E12945"/>
    <w:rPr>
      <w:b/>
      <w:bCs/>
      <w:sz w:val="20"/>
      <w:szCs w:val="20"/>
    </w:rPr>
  </w:style>
  <w:style w:type="paragraph" w:styleId="Revision">
    <w:name w:val="Revision"/>
    <w:hidden/>
    <w:uiPriority w:val="99"/>
    <w:semiHidden/>
    <w:rsid w:val="007F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E9FEB9C0-64E1-489C-952A-D8E1AA22B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Regular Meeting Item 6: Report on Grants Approved by the Commissioner</dc:title>
  <dc:subject/>
  <dc:creator>DESE</dc:creator>
  <cp:keywords/>
  <dc:description/>
  <cp:lastModifiedBy>Zou, Dong (EOE)</cp:lastModifiedBy>
  <cp:revision>4</cp:revision>
  <cp:lastPrinted>2024-03-18T15:40:00Z</cp:lastPrinted>
  <dcterms:created xsi:type="dcterms:W3CDTF">2024-06-11T14:30:00Z</dcterms:created>
  <dcterms:modified xsi:type="dcterms:W3CDTF">2024-06-11T15:55:00Z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2024 12:00AM</vt:lpwstr>
  </property>
</Properties>
</file>