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E0C86" w14:textId="1D446127" w:rsidR="005B765C" w:rsidRPr="005B765C" w:rsidRDefault="005E737C" w:rsidP="005B765C">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rPr>
        <w:t>2024-25</w:t>
      </w:r>
      <w:r w:rsidR="005B765C" w:rsidRPr="005B765C">
        <w:rPr>
          <w:rFonts w:ascii="Calibri" w:eastAsia="Times New Roman" w:hAnsi="Calibri" w:cs="Calibri"/>
          <w:b/>
          <w:bCs/>
          <w:color w:val="000000"/>
        </w:rPr>
        <w:t xml:space="preserve"> Educational Personnel Advisory Council</w:t>
      </w:r>
    </w:p>
    <w:p w14:paraId="22A32FEC" w14:textId="030D0832" w:rsidR="005B765C" w:rsidRDefault="005E737C" w:rsidP="005B765C">
      <w:pPr>
        <w:spacing w:after="0" w:line="240" w:lineRule="auto"/>
        <w:jc w:val="center"/>
        <w:rPr>
          <w:rFonts w:ascii="Calibri" w:eastAsia="Times New Roman" w:hAnsi="Calibri" w:cs="Calibri"/>
          <w:color w:val="000000"/>
        </w:rPr>
      </w:pPr>
      <w:r>
        <w:rPr>
          <w:rFonts w:ascii="Calibri" w:eastAsia="Times New Roman" w:hAnsi="Calibri" w:cs="Calibri"/>
          <w:color w:val="000000"/>
        </w:rPr>
        <w:t>January 23, 2025</w:t>
      </w:r>
      <w:r w:rsidR="005B765C">
        <w:rPr>
          <w:rFonts w:ascii="Calibri" w:eastAsia="Times New Roman" w:hAnsi="Calibri" w:cs="Calibri"/>
          <w:color w:val="000000"/>
        </w:rPr>
        <w:t>:  3:00p – 5:</w:t>
      </w:r>
      <w:r>
        <w:rPr>
          <w:rFonts w:ascii="Calibri" w:eastAsia="Times New Roman" w:hAnsi="Calibri" w:cs="Calibri"/>
          <w:color w:val="000000"/>
        </w:rPr>
        <w:t>0</w:t>
      </w:r>
      <w:r w:rsidR="005B765C">
        <w:rPr>
          <w:rFonts w:ascii="Calibri" w:eastAsia="Times New Roman" w:hAnsi="Calibri" w:cs="Calibri"/>
          <w:color w:val="000000"/>
        </w:rPr>
        <w:t>0p</w:t>
      </w:r>
    </w:p>
    <w:p w14:paraId="23BED298" w14:textId="77777777" w:rsidR="002E743E" w:rsidRPr="00792019" w:rsidRDefault="002E743E" w:rsidP="002E743E">
      <w:pPr>
        <w:jc w:val="center"/>
      </w:pPr>
      <w:hyperlink r:id="rId8" w:tgtFrame="_blank" w:tooltip="External Link, Opens in New Window" w:history="1">
        <w:r w:rsidRPr="00792019">
          <w:rPr>
            <w:rStyle w:val="Hyperlink"/>
          </w:rPr>
          <w:t>Zoom Link</w:t>
        </w:r>
      </w:hyperlink>
      <w:r w:rsidRPr="00792019">
        <w:t> and Meeting ID: 379 917 7895.</w:t>
      </w:r>
    </w:p>
    <w:p w14:paraId="69722FE6" w14:textId="77777777" w:rsidR="005B765C" w:rsidRPr="005B765C" w:rsidRDefault="005B765C" w:rsidP="005B765C">
      <w:pPr>
        <w:spacing w:after="0" w:line="240" w:lineRule="auto"/>
        <w:rPr>
          <w:rFonts w:ascii="Times New Roman" w:eastAsia="Times New Roman" w:hAnsi="Times New Roman" w:cs="Times New Roman"/>
          <w:sz w:val="24"/>
          <w:szCs w:val="24"/>
        </w:rPr>
      </w:pPr>
    </w:p>
    <w:p w14:paraId="5CA4691D" w14:textId="77777777" w:rsidR="005B765C" w:rsidRPr="005B765C" w:rsidRDefault="005B765C" w:rsidP="005B765C">
      <w:pPr>
        <w:spacing w:after="0" w:line="240" w:lineRule="auto"/>
        <w:jc w:val="center"/>
        <w:rPr>
          <w:rFonts w:ascii="Times New Roman" w:eastAsia="Times New Roman" w:hAnsi="Times New Roman" w:cs="Times New Roman"/>
          <w:sz w:val="24"/>
          <w:szCs w:val="24"/>
        </w:rPr>
      </w:pPr>
      <w:r w:rsidRPr="005B765C">
        <w:rPr>
          <w:rFonts w:ascii="Calibri" w:eastAsia="Times New Roman" w:hAnsi="Calibri" w:cs="Calibri"/>
          <w:color w:val="000000"/>
        </w:rPr>
        <w:t xml:space="preserve">The </w:t>
      </w:r>
      <w:hyperlink r:id="rId9" w:history="1">
        <w:r w:rsidRPr="005B765C">
          <w:rPr>
            <w:rFonts w:ascii="Calibri" w:eastAsia="Times New Roman" w:hAnsi="Calibri" w:cs="Calibri"/>
            <w:color w:val="1155CC"/>
            <w:u w:val="single"/>
          </w:rPr>
          <w:t>Educator Personnel Advisory Committee</w:t>
        </w:r>
      </w:hyperlink>
      <w:r w:rsidRPr="005B765C">
        <w:rPr>
          <w:rFonts w:ascii="Calibri" w:eastAsia="Times New Roman" w:hAnsi="Calibri" w:cs="Calibri"/>
          <w:color w:val="000000"/>
        </w:rPr>
        <w:t xml:space="preserve"> (EPAC) is charged with advising the Commissioner of Elementary and Secondary Education on policy and programming pertaining to the educator workforce.</w:t>
      </w:r>
    </w:p>
    <w:p w14:paraId="2A616038" w14:textId="77777777" w:rsidR="005B765C" w:rsidRPr="005B765C" w:rsidRDefault="005B765C" w:rsidP="005B765C">
      <w:pPr>
        <w:spacing w:after="0" w:line="240" w:lineRule="auto"/>
        <w:rPr>
          <w:rFonts w:ascii="Times New Roman" w:eastAsia="Times New Roman" w:hAnsi="Times New Roman" w:cs="Times New Roman"/>
          <w:sz w:val="24"/>
          <w:szCs w:val="24"/>
        </w:rPr>
      </w:pPr>
    </w:p>
    <w:p w14:paraId="74B50049" w14:textId="77777777" w:rsidR="005B765C" w:rsidRPr="005B765C" w:rsidRDefault="005B765C" w:rsidP="005B765C">
      <w:pPr>
        <w:spacing w:after="0" w:line="240" w:lineRule="auto"/>
        <w:jc w:val="center"/>
        <w:rPr>
          <w:rFonts w:ascii="Times New Roman" w:eastAsia="Times New Roman" w:hAnsi="Times New Roman" w:cs="Times New Roman"/>
          <w:sz w:val="24"/>
          <w:szCs w:val="24"/>
        </w:rPr>
      </w:pPr>
      <w:r w:rsidRPr="005B765C">
        <w:rPr>
          <w:rFonts w:ascii="Calibri" w:eastAsia="Times New Roman" w:hAnsi="Calibri" w:cs="Calibri"/>
          <w:b/>
          <w:bCs/>
          <w:color w:val="000000"/>
          <w:sz w:val="24"/>
          <w:szCs w:val="24"/>
        </w:rPr>
        <w:t>Agenda</w:t>
      </w:r>
    </w:p>
    <w:tbl>
      <w:tblPr>
        <w:tblW w:w="8220" w:type="dxa"/>
        <w:jc w:val="center"/>
        <w:tblCellMar>
          <w:top w:w="15" w:type="dxa"/>
          <w:left w:w="15" w:type="dxa"/>
          <w:bottom w:w="15" w:type="dxa"/>
          <w:right w:w="15" w:type="dxa"/>
        </w:tblCellMar>
        <w:tblLook w:val="04A0" w:firstRow="1" w:lastRow="0" w:firstColumn="1" w:lastColumn="0" w:noHBand="0" w:noVBand="1"/>
      </w:tblPr>
      <w:tblGrid>
        <w:gridCol w:w="630"/>
        <w:gridCol w:w="7590"/>
      </w:tblGrid>
      <w:tr w:rsidR="005B765C" w:rsidRPr="005B765C" w14:paraId="0E1A697D" w14:textId="77777777" w:rsidTr="6DAAD77C">
        <w:trPr>
          <w:trHeight w:val="486"/>
          <w:jc w:val="center"/>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ED8D658" w14:textId="584325D4" w:rsidR="005B765C" w:rsidRPr="005B765C" w:rsidRDefault="005B765C" w:rsidP="005B765C">
            <w:pPr>
              <w:spacing w:after="0" w:line="240" w:lineRule="auto"/>
              <w:rPr>
                <w:rFonts w:eastAsia="Times New Roman" w:cstheme="minorHAnsi"/>
                <w:sz w:val="24"/>
                <w:szCs w:val="24"/>
              </w:rPr>
            </w:pPr>
            <w:r w:rsidRPr="005B765C">
              <w:rPr>
                <w:rFonts w:eastAsia="Times New Roman" w:cstheme="minorHAnsi"/>
                <w:color w:val="000000"/>
                <w:sz w:val="24"/>
                <w:szCs w:val="24"/>
              </w:rPr>
              <w:t>3:</w:t>
            </w:r>
            <w:r w:rsidRPr="00963C51">
              <w:rPr>
                <w:rFonts w:eastAsia="Times New Roman" w:cstheme="minorHAnsi"/>
                <w:color w:val="000000"/>
                <w:sz w:val="24"/>
                <w:szCs w:val="24"/>
              </w:rPr>
              <w:t>00</w:t>
            </w:r>
          </w:p>
        </w:tc>
        <w:tc>
          <w:tcPr>
            <w:tcW w:w="7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6562C8" w14:textId="77777777" w:rsidR="005B765C" w:rsidRDefault="005B765C" w:rsidP="005B765C">
            <w:pPr>
              <w:spacing w:after="0" w:line="240" w:lineRule="auto"/>
              <w:rPr>
                <w:rFonts w:eastAsia="Times New Roman" w:cstheme="minorHAnsi"/>
                <w:b/>
                <w:bCs/>
                <w:color w:val="000000"/>
                <w:sz w:val="24"/>
                <w:szCs w:val="24"/>
              </w:rPr>
            </w:pPr>
            <w:r w:rsidRPr="00B741D8">
              <w:rPr>
                <w:rFonts w:eastAsia="Times New Roman" w:cstheme="minorHAnsi"/>
                <w:b/>
                <w:bCs/>
                <w:color w:val="000000"/>
                <w:sz w:val="24"/>
                <w:szCs w:val="24"/>
              </w:rPr>
              <w:t xml:space="preserve">Welcome &amp; EPAC </w:t>
            </w:r>
            <w:r w:rsidR="002E743E">
              <w:rPr>
                <w:rFonts w:eastAsia="Times New Roman" w:cstheme="minorHAnsi"/>
                <w:b/>
                <w:bCs/>
                <w:color w:val="000000"/>
                <w:sz w:val="24"/>
                <w:szCs w:val="24"/>
              </w:rPr>
              <w:t xml:space="preserve">Overview </w:t>
            </w:r>
          </w:p>
          <w:p w14:paraId="3FA3E87A" w14:textId="6707F8D3" w:rsidR="00DF06F8" w:rsidRPr="00DF06F8" w:rsidRDefault="00DF06F8" w:rsidP="00DF06F8">
            <w:pPr>
              <w:pStyle w:val="ListParagraph"/>
              <w:numPr>
                <w:ilvl w:val="0"/>
                <w:numId w:val="13"/>
              </w:numPr>
              <w:rPr>
                <w:rFonts w:eastAsia="Times New Roman" w:cstheme="minorHAnsi"/>
                <w:b/>
                <w:bCs/>
                <w:sz w:val="24"/>
                <w:szCs w:val="24"/>
              </w:rPr>
            </w:pPr>
            <w:hyperlink r:id="rId10" w:history="1">
              <w:r w:rsidRPr="00DF06F8">
                <w:rPr>
                  <w:rStyle w:val="Hyperlink"/>
                  <w:rFonts w:eastAsia="Times New Roman" w:cstheme="minorHAnsi"/>
                  <w:sz w:val="24"/>
                  <w:szCs w:val="24"/>
                </w:rPr>
                <w:t>DESE Educational Vision</w:t>
              </w:r>
            </w:hyperlink>
          </w:p>
        </w:tc>
      </w:tr>
      <w:tr w:rsidR="00C509C1" w:rsidRPr="005B765C" w14:paraId="3FBB5EB3" w14:textId="77777777" w:rsidTr="6DAAD77C">
        <w:trPr>
          <w:trHeight w:val="486"/>
          <w:jc w:val="center"/>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F50C7E" w14:textId="7E38B859" w:rsidR="00C509C1" w:rsidRPr="0A9079DE" w:rsidRDefault="00C509C1" w:rsidP="0A9079DE">
            <w:pPr>
              <w:spacing w:after="0" w:line="240" w:lineRule="auto"/>
              <w:rPr>
                <w:rFonts w:eastAsia="Times New Roman"/>
                <w:color w:val="000000" w:themeColor="text1"/>
                <w:sz w:val="24"/>
                <w:szCs w:val="24"/>
              </w:rPr>
            </w:pPr>
            <w:r>
              <w:rPr>
                <w:rFonts w:eastAsia="Times New Roman"/>
                <w:color w:val="000000" w:themeColor="text1"/>
                <w:sz w:val="24"/>
                <w:szCs w:val="24"/>
              </w:rPr>
              <w:t>3:15</w:t>
            </w:r>
          </w:p>
        </w:tc>
        <w:tc>
          <w:tcPr>
            <w:tcW w:w="7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ED113F" w14:textId="01A0E920" w:rsidR="00C509C1" w:rsidRPr="00B741D8" w:rsidRDefault="00C509C1" w:rsidP="005B765C">
            <w:pPr>
              <w:rPr>
                <w:rFonts w:eastAsia="Times New Roman" w:cstheme="minorHAnsi"/>
                <w:b/>
                <w:bCs/>
                <w:sz w:val="24"/>
                <w:szCs w:val="24"/>
              </w:rPr>
            </w:pPr>
            <w:r>
              <w:rPr>
                <w:rFonts w:eastAsia="Times New Roman" w:cstheme="minorHAnsi"/>
                <w:b/>
                <w:bCs/>
                <w:sz w:val="24"/>
                <w:szCs w:val="24"/>
              </w:rPr>
              <w:t>Introductions and Member Sharing</w:t>
            </w:r>
          </w:p>
        </w:tc>
      </w:tr>
      <w:tr w:rsidR="005B765C" w:rsidRPr="005B765C" w14:paraId="0DBD8494" w14:textId="77777777" w:rsidTr="6DAAD77C">
        <w:trPr>
          <w:trHeight w:val="3060"/>
          <w:jc w:val="center"/>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4D99BB" w14:textId="7A241D13" w:rsidR="005B765C" w:rsidRPr="005B765C" w:rsidRDefault="005B765C" w:rsidP="0A9079DE">
            <w:pPr>
              <w:spacing w:after="0" w:line="240" w:lineRule="auto"/>
              <w:rPr>
                <w:rFonts w:eastAsia="Times New Roman"/>
                <w:color w:val="000000" w:themeColor="text1"/>
                <w:sz w:val="24"/>
                <w:szCs w:val="24"/>
              </w:rPr>
            </w:pPr>
            <w:r w:rsidRPr="0A9079DE">
              <w:rPr>
                <w:rFonts w:eastAsia="Times New Roman"/>
                <w:color w:val="000000" w:themeColor="text1"/>
                <w:sz w:val="24"/>
                <w:szCs w:val="24"/>
              </w:rPr>
              <w:t>3:</w:t>
            </w:r>
            <w:r w:rsidR="613464F1" w:rsidRPr="0A9079DE">
              <w:rPr>
                <w:rFonts w:eastAsia="Times New Roman"/>
                <w:color w:val="000000" w:themeColor="text1"/>
                <w:sz w:val="24"/>
                <w:szCs w:val="24"/>
              </w:rPr>
              <w:t>45</w:t>
            </w:r>
          </w:p>
        </w:tc>
        <w:tc>
          <w:tcPr>
            <w:tcW w:w="7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602BB13" w14:textId="51EB5CC4" w:rsidR="005B765C" w:rsidRPr="00B741D8" w:rsidRDefault="00714AE1" w:rsidP="6DAAD77C">
            <w:pPr>
              <w:rPr>
                <w:rStyle w:val="normaltextrun"/>
                <w:b/>
                <w:bCs/>
                <w:sz w:val="24"/>
                <w:szCs w:val="24"/>
              </w:rPr>
            </w:pPr>
            <w:r w:rsidRPr="6DAAD77C">
              <w:rPr>
                <w:rFonts w:eastAsia="Times New Roman"/>
                <w:b/>
                <w:bCs/>
                <w:sz w:val="24"/>
                <w:szCs w:val="24"/>
              </w:rPr>
              <w:t>Professional Licensure</w:t>
            </w:r>
            <w:r w:rsidR="4932B281" w:rsidRPr="6DAAD77C">
              <w:rPr>
                <w:rFonts w:eastAsia="Times New Roman"/>
                <w:b/>
                <w:bCs/>
                <w:sz w:val="24"/>
                <w:szCs w:val="24"/>
              </w:rPr>
              <w:t xml:space="preserve"> Programs</w:t>
            </w:r>
          </w:p>
          <w:p w14:paraId="5E6D6EBE" w14:textId="48319201" w:rsidR="4932B281" w:rsidRDefault="4932B281" w:rsidP="6DAAD77C">
            <w:pPr>
              <w:spacing w:after="0" w:line="257" w:lineRule="auto"/>
            </w:pPr>
            <w:r w:rsidRPr="6DAAD77C">
              <w:rPr>
                <w:rFonts w:ascii="Aptos" w:eastAsia="Aptos" w:hAnsi="Aptos" w:cs="Aptos"/>
              </w:rPr>
              <w:t>We are currently developing guidelines for Professional Licensure Educator Preparation Programs to better align with current needs. We would like to gather insights from EPAC to understand the areas where Professional Programs Guidelines could help improve teacher experiences; what is most supportive and helpful for teachers, the challenges teachers face when pursuing their professional license face, and any other feedback that could help us refine our approach to these updated expectations. We want to understand what is happening in the field, and work on developing specific and distinct guidelines for professional licensure programs.</w:t>
            </w:r>
          </w:p>
          <w:p w14:paraId="0A0F730E" w14:textId="4E33A694" w:rsidR="005B765C" w:rsidRPr="005B765C" w:rsidRDefault="005B765C" w:rsidP="6DAAD77C">
            <w:pPr>
              <w:spacing w:after="0" w:line="240" w:lineRule="auto"/>
              <w:rPr>
                <w:rFonts w:eastAsia="Times New Roman"/>
                <w:sz w:val="24"/>
                <w:szCs w:val="24"/>
              </w:rPr>
            </w:pPr>
          </w:p>
        </w:tc>
      </w:tr>
      <w:tr w:rsidR="005B765C" w:rsidRPr="005B765C" w14:paraId="323A17E5" w14:textId="77777777" w:rsidTr="6DAAD77C">
        <w:trPr>
          <w:trHeight w:val="495"/>
          <w:jc w:val="center"/>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370C09" w14:textId="1EEE4A67" w:rsidR="005B765C" w:rsidRPr="005B765C" w:rsidRDefault="00714AE1" w:rsidP="005B765C">
            <w:pPr>
              <w:spacing w:after="0" w:line="240" w:lineRule="auto"/>
              <w:rPr>
                <w:rFonts w:eastAsia="Times New Roman" w:cstheme="minorHAnsi"/>
                <w:sz w:val="24"/>
                <w:szCs w:val="24"/>
              </w:rPr>
            </w:pPr>
            <w:r>
              <w:rPr>
                <w:rFonts w:eastAsia="Times New Roman" w:cstheme="minorHAnsi"/>
                <w:color w:val="000000"/>
                <w:sz w:val="24"/>
                <w:szCs w:val="24"/>
              </w:rPr>
              <w:t>4:45</w:t>
            </w:r>
          </w:p>
        </w:tc>
        <w:tc>
          <w:tcPr>
            <w:tcW w:w="7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A5043E" w14:textId="766147A8" w:rsidR="005B765C" w:rsidRPr="005B765C" w:rsidRDefault="005B765C" w:rsidP="005B765C">
            <w:pPr>
              <w:spacing w:after="0" w:line="240" w:lineRule="auto"/>
              <w:rPr>
                <w:rFonts w:eastAsia="Times New Roman" w:cstheme="minorHAnsi"/>
                <w:b/>
                <w:bCs/>
                <w:sz w:val="24"/>
                <w:szCs w:val="24"/>
              </w:rPr>
            </w:pPr>
            <w:r w:rsidRPr="005B765C">
              <w:rPr>
                <w:rFonts w:eastAsia="Times New Roman" w:cstheme="minorHAnsi"/>
                <w:b/>
                <w:bCs/>
                <w:color w:val="000000"/>
                <w:sz w:val="24"/>
                <w:szCs w:val="24"/>
              </w:rPr>
              <w:t xml:space="preserve">DESE Update Discussion </w:t>
            </w:r>
            <w:r w:rsidRPr="00B741D8">
              <w:rPr>
                <w:rFonts w:eastAsia="Times New Roman" w:cstheme="minorHAnsi"/>
                <w:b/>
                <w:bCs/>
                <w:color w:val="000000"/>
                <w:sz w:val="24"/>
                <w:szCs w:val="24"/>
              </w:rPr>
              <w:t>&amp; Closing</w:t>
            </w:r>
          </w:p>
          <w:p w14:paraId="4CD5696B" w14:textId="0C9DBE95" w:rsidR="005B765C" w:rsidRPr="005B765C" w:rsidRDefault="005B765C" w:rsidP="6DAAD77C">
            <w:pPr>
              <w:spacing w:after="0" w:line="240" w:lineRule="auto"/>
              <w:rPr>
                <w:rFonts w:eastAsia="Times New Roman"/>
                <w:sz w:val="24"/>
                <w:szCs w:val="24"/>
              </w:rPr>
            </w:pPr>
          </w:p>
        </w:tc>
      </w:tr>
    </w:tbl>
    <w:p w14:paraId="1F0DC51A" w14:textId="5EB6A5EF" w:rsidR="005B765C" w:rsidRDefault="005B765C" w:rsidP="005B765C">
      <w:pPr>
        <w:spacing w:before="240" w:after="240" w:line="240" w:lineRule="auto"/>
        <w:rPr>
          <w:rFonts w:ascii="Calibri" w:eastAsia="Times New Roman" w:hAnsi="Calibri" w:cs="Calibri"/>
          <w:b/>
          <w:bCs/>
          <w:color w:val="000000"/>
        </w:rPr>
      </w:pPr>
      <w:r>
        <w:rPr>
          <w:rFonts w:ascii="Calibri" w:eastAsia="Times New Roman" w:hAnsi="Calibri" w:cs="Calibri"/>
          <w:b/>
          <w:bCs/>
          <w:color w:val="000000"/>
        </w:rPr>
        <w:t>Community Agreements:</w:t>
      </w:r>
    </w:p>
    <w:p w14:paraId="64689B7D" w14:textId="77777777" w:rsidR="005B765C" w:rsidRDefault="005B765C" w:rsidP="005B765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Practice confidentiality: </w:t>
      </w:r>
      <w:r>
        <w:rPr>
          <w:rStyle w:val="normaltextrun"/>
          <w:rFonts w:ascii="Calibri" w:hAnsi="Calibri" w:cs="Calibri"/>
          <w:sz w:val="22"/>
          <w:szCs w:val="22"/>
        </w:rPr>
        <w:t>Everyone should feel safe to show up as their authentic selves in this space and share openly without fear of conversations leaving this group.</w:t>
      </w:r>
      <w:r>
        <w:rPr>
          <w:rStyle w:val="eop"/>
          <w:rFonts w:ascii="Calibri" w:hAnsi="Calibri" w:cs="Calibri"/>
          <w:sz w:val="22"/>
          <w:szCs w:val="22"/>
        </w:rPr>
        <w:t> </w:t>
      </w:r>
    </w:p>
    <w:p w14:paraId="1C21F257" w14:textId="77777777" w:rsidR="005B765C" w:rsidRDefault="005B765C" w:rsidP="005B765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Speak your truth and honor other people’s truth: </w:t>
      </w:r>
      <w:r>
        <w:rPr>
          <w:rStyle w:val="normaltextrun"/>
          <w:rFonts w:ascii="Calibri" w:hAnsi="Calibri" w:cs="Calibri"/>
          <w:sz w:val="22"/>
          <w:szCs w:val="22"/>
        </w:rPr>
        <w:t>We honor that we all come from different backgrounds, hold different identities, and have different experiences which shape the way in which we see the world.</w:t>
      </w:r>
      <w:r>
        <w:rPr>
          <w:rStyle w:val="eop"/>
          <w:rFonts w:ascii="Calibri" w:hAnsi="Calibri" w:cs="Calibri"/>
          <w:sz w:val="22"/>
          <w:szCs w:val="22"/>
        </w:rPr>
        <w:t> </w:t>
      </w:r>
    </w:p>
    <w:p w14:paraId="5D5AA49B" w14:textId="77777777" w:rsidR="005B765C" w:rsidRDefault="005B765C" w:rsidP="005B765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Step up, step back, seek out: </w:t>
      </w:r>
      <w:r>
        <w:rPr>
          <w:rStyle w:val="normaltextrun"/>
          <w:rFonts w:ascii="Calibri" w:hAnsi="Calibri" w:cs="Calibri"/>
          <w:sz w:val="22"/>
          <w:szCs w:val="22"/>
        </w:rPr>
        <w:t>We contribute our own thoughts, create space for others who have different ways of engaging, and seek out experiences and voices that we have not yet included.</w:t>
      </w:r>
      <w:r>
        <w:rPr>
          <w:rStyle w:val="eop"/>
          <w:rFonts w:ascii="Calibri" w:hAnsi="Calibri" w:cs="Calibri"/>
          <w:sz w:val="22"/>
          <w:szCs w:val="22"/>
        </w:rPr>
        <w:t> </w:t>
      </w:r>
    </w:p>
    <w:p w14:paraId="7969C691" w14:textId="77777777" w:rsidR="005B765C" w:rsidRDefault="005B765C" w:rsidP="005B765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Acknowledge intent, own impact: </w:t>
      </w:r>
      <w:r>
        <w:rPr>
          <w:rStyle w:val="normaltextrun"/>
          <w:rFonts w:ascii="Calibri" w:hAnsi="Calibri" w:cs="Calibri"/>
          <w:sz w:val="22"/>
          <w:szCs w:val="22"/>
        </w:rPr>
        <w:t xml:space="preserve">While we may share with good intentions </w:t>
      </w:r>
      <w:r>
        <w:rPr>
          <w:rStyle w:val="normaltextrun"/>
          <w:rFonts w:ascii="Calibri" w:hAnsi="Calibri" w:cs="Calibri"/>
          <w:b/>
          <w:bCs/>
          <w:sz w:val="22"/>
          <w:szCs w:val="22"/>
        </w:rPr>
        <w:t>and an asset-based approach</w:t>
      </w:r>
      <w:r>
        <w:rPr>
          <w:rStyle w:val="normaltextrun"/>
          <w:rFonts w:ascii="Calibri" w:hAnsi="Calibri" w:cs="Calibri"/>
          <w:sz w:val="22"/>
          <w:szCs w:val="22"/>
        </w:rPr>
        <w:t>, we recognize our words and actions may have different impacts on others, and commit to creating space to listen, apologize and repair harm.</w:t>
      </w:r>
      <w:r>
        <w:rPr>
          <w:rStyle w:val="eop"/>
          <w:rFonts w:ascii="Calibri" w:hAnsi="Calibri" w:cs="Calibri"/>
          <w:sz w:val="22"/>
          <w:szCs w:val="22"/>
        </w:rPr>
        <w:t> </w:t>
      </w:r>
    </w:p>
    <w:p w14:paraId="69F396F8" w14:textId="77777777" w:rsidR="005B765C" w:rsidRDefault="005B765C" w:rsidP="005B765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Expect and persist through non-closure: </w:t>
      </w:r>
      <w:r>
        <w:rPr>
          <w:rStyle w:val="normaltextrun"/>
          <w:rFonts w:ascii="Calibri" w:hAnsi="Calibri" w:cs="Calibri"/>
          <w:sz w:val="22"/>
          <w:szCs w:val="22"/>
        </w:rPr>
        <w:t>There are a lot of complexities to the work we will do. We know that it might not always feel like we’ve arrived at a certain destination, and we also commit to persisting when non-closure stems from inequitable systems and barriers.</w:t>
      </w:r>
      <w:r>
        <w:rPr>
          <w:rStyle w:val="eop"/>
          <w:rFonts w:ascii="Calibri" w:hAnsi="Calibri" w:cs="Calibri"/>
          <w:sz w:val="22"/>
          <w:szCs w:val="22"/>
        </w:rPr>
        <w:t> </w:t>
      </w:r>
    </w:p>
    <w:p w14:paraId="40F39052" w14:textId="77777777" w:rsidR="005B765C" w:rsidRDefault="005B765C" w:rsidP="005B765C">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lastRenderedPageBreak/>
        <w:t xml:space="preserve">Engage critically and collaboratively: </w:t>
      </w:r>
      <w:r>
        <w:rPr>
          <w:rStyle w:val="normaltextrun"/>
          <w:rFonts w:ascii="Calibri" w:hAnsi="Calibri" w:cs="Calibri"/>
          <w:sz w:val="22"/>
          <w:szCs w:val="22"/>
        </w:rPr>
        <w:t>We will work together collaboratively and embrace critical and disruptive thinking as powerful tools to push one another in our thinking and to work towards justice for educators and students.</w:t>
      </w:r>
      <w:r>
        <w:rPr>
          <w:rStyle w:val="eop"/>
          <w:rFonts w:ascii="Calibri" w:hAnsi="Calibri" w:cs="Calibri"/>
          <w:sz w:val="22"/>
          <w:szCs w:val="22"/>
        </w:rPr>
        <w:t> </w:t>
      </w:r>
    </w:p>
    <w:p w14:paraId="5AF466AA" w14:textId="77777777" w:rsidR="005B765C" w:rsidRDefault="005B765C" w:rsidP="005B765C">
      <w:pPr>
        <w:pStyle w:val="paragraph"/>
        <w:spacing w:before="0" w:beforeAutospacing="0" w:after="0" w:afterAutospacing="0"/>
        <w:textAlignment w:val="baseline"/>
        <w:rPr>
          <w:rFonts w:ascii="Segoe UI" w:hAnsi="Segoe UI" w:cs="Segoe UI"/>
          <w:sz w:val="18"/>
          <w:szCs w:val="18"/>
        </w:rPr>
      </w:pPr>
      <w:r w:rsidRPr="0A9079DE">
        <w:rPr>
          <w:rStyle w:val="eop"/>
          <w:rFonts w:ascii="Calibri" w:hAnsi="Calibri" w:cs="Calibri"/>
          <w:sz w:val="22"/>
          <w:szCs w:val="22"/>
        </w:rPr>
        <w:t> </w:t>
      </w:r>
    </w:p>
    <w:p w14:paraId="52BB3E07" w14:textId="77777777" w:rsidR="005B765C" w:rsidRPr="005B765C" w:rsidRDefault="005B765C" w:rsidP="005B765C">
      <w:pPr>
        <w:spacing w:before="240" w:after="240" w:line="240" w:lineRule="auto"/>
        <w:rPr>
          <w:rFonts w:ascii="Times New Roman" w:eastAsia="Times New Roman" w:hAnsi="Times New Roman" w:cs="Times New Roman"/>
          <w:sz w:val="24"/>
          <w:szCs w:val="24"/>
        </w:rPr>
      </w:pPr>
      <w:r w:rsidRPr="005B765C">
        <w:rPr>
          <w:rFonts w:ascii="Calibri" w:eastAsia="Times New Roman" w:hAnsi="Calibri" w:cs="Calibri"/>
          <w:b/>
          <w:bCs/>
          <w:color w:val="000000"/>
        </w:rPr>
        <w:t>Future meetings:</w:t>
      </w:r>
    </w:p>
    <w:p w14:paraId="64F0C339" w14:textId="77777777" w:rsidR="00B1268E" w:rsidRDefault="00B1268E" w:rsidP="00B1268E">
      <w:pPr>
        <w:numPr>
          <w:ilvl w:val="0"/>
          <w:numId w:val="10"/>
        </w:numPr>
      </w:pPr>
      <w:r w:rsidRPr="00792019">
        <w:rPr>
          <w:b/>
          <w:bCs/>
        </w:rPr>
        <w:t xml:space="preserve">Thursday, </w:t>
      </w:r>
      <w:r>
        <w:rPr>
          <w:b/>
          <w:bCs/>
        </w:rPr>
        <w:t xml:space="preserve">March 20, </w:t>
      </w:r>
      <w:proofErr w:type="gramStart"/>
      <w:r>
        <w:rPr>
          <w:b/>
          <w:bCs/>
        </w:rPr>
        <w:t>2025</w:t>
      </w:r>
      <w:proofErr w:type="gramEnd"/>
      <w:r w:rsidRPr="00792019">
        <w:t> from 3:</w:t>
      </w:r>
      <w:r>
        <w:t>3</w:t>
      </w:r>
      <w:r w:rsidRPr="00792019">
        <w:t>0–5:</w:t>
      </w:r>
      <w:r>
        <w:t>3</w:t>
      </w:r>
      <w:r w:rsidRPr="00792019">
        <w:t>0p (Virtual)</w:t>
      </w:r>
    </w:p>
    <w:p w14:paraId="325B87B4" w14:textId="77777777" w:rsidR="000A7FCA" w:rsidRPr="00792019" w:rsidRDefault="000A7FCA" w:rsidP="000A7FCA">
      <w:pPr>
        <w:pStyle w:val="ListParagraph"/>
        <w:numPr>
          <w:ilvl w:val="1"/>
          <w:numId w:val="10"/>
        </w:numPr>
      </w:pPr>
      <w:r w:rsidRPr="00792019">
        <w:t>Zoom information: </w:t>
      </w:r>
      <w:hyperlink r:id="rId11" w:tgtFrame="_blank" w:tooltip="External Link, Opens in New Window" w:history="1">
        <w:r w:rsidRPr="00792019">
          <w:rPr>
            <w:rStyle w:val="Hyperlink"/>
          </w:rPr>
          <w:t>Zoom Link</w:t>
        </w:r>
      </w:hyperlink>
      <w:r w:rsidRPr="00792019">
        <w:t> and Meeting ID: 379 917 7895.</w:t>
      </w:r>
    </w:p>
    <w:p w14:paraId="72F7B2F5" w14:textId="77777777" w:rsidR="000A7FCA" w:rsidRPr="000A7FCA" w:rsidRDefault="000A7FCA" w:rsidP="000A7FCA">
      <w:pPr>
        <w:ind w:left="720"/>
      </w:pPr>
    </w:p>
    <w:p w14:paraId="56A4453A" w14:textId="1771CB62" w:rsidR="009B673C" w:rsidRDefault="00B1268E" w:rsidP="000A7FCA">
      <w:pPr>
        <w:numPr>
          <w:ilvl w:val="0"/>
          <w:numId w:val="10"/>
        </w:numPr>
      </w:pPr>
      <w:r w:rsidRPr="00792019">
        <w:rPr>
          <w:b/>
          <w:bCs/>
        </w:rPr>
        <w:t>T</w:t>
      </w:r>
      <w:r>
        <w:rPr>
          <w:b/>
          <w:bCs/>
        </w:rPr>
        <w:t>hursday</w:t>
      </w:r>
      <w:r w:rsidRPr="00792019">
        <w:rPr>
          <w:b/>
          <w:bCs/>
        </w:rPr>
        <w:t>, May 1</w:t>
      </w:r>
      <w:r>
        <w:rPr>
          <w:b/>
          <w:bCs/>
        </w:rPr>
        <w:t>5</w:t>
      </w:r>
      <w:r w:rsidRPr="00792019">
        <w:rPr>
          <w:b/>
          <w:bCs/>
        </w:rPr>
        <w:t xml:space="preserve">, </w:t>
      </w:r>
      <w:proofErr w:type="gramStart"/>
      <w:r w:rsidRPr="00792019">
        <w:rPr>
          <w:b/>
          <w:bCs/>
        </w:rPr>
        <w:t>202</w:t>
      </w:r>
      <w:r>
        <w:rPr>
          <w:b/>
          <w:bCs/>
        </w:rPr>
        <w:t>5</w:t>
      </w:r>
      <w:proofErr w:type="gramEnd"/>
      <w:r w:rsidRPr="00792019">
        <w:t> from 3:30–5:30 at DESE</w:t>
      </w:r>
      <w:r>
        <w:t xml:space="preserve"> (or Virtual)</w:t>
      </w:r>
      <w:r w:rsidRPr="00792019">
        <w:t xml:space="preserve"> </w:t>
      </w:r>
    </w:p>
    <w:p w14:paraId="69E35A3A" w14:textId="77777777" w:rsidR="000A7FCA" w:rsidRDefault="000A7FCA" w:rsidP="000A7FCA">
      <w:pPr>
        <w:rPr>
          <w:b/>
          <w:bCs/>
        </w:rPr>
      </w:pPr>
    </w:p>
    <w:p w14:paraId="180DF782" w14:textId="3CF53F3D" w:rsidR="000A7FCA" w:rsidRDefault="005333BA" w:rsidP="000A7FCA">
      <w:r>
        <w:rPr>
          <w:b/>
          <w:bCs/>
        </w:rPr>
        <w:t>Please</w:t>
      </w:r>
      <w:r w:rsidR="000A7FCA">
        <w:rPr>
          <w:b/>
          <w:bCs/>
        </w:rPr>
        <w:t xml:space="preserve"> see the following link </w:t>
      </w:r>
      <w:r w:rsidR="00BF2520">
        <w:rPr>
          <w:b/>
          <w:bCs/>
        </w:rPr>
        <w:t xml:space="preserve">on the DESE website for additional information about EPAC and EPAC Membership: </w:t>
      </w:r>
      <w:hyperlink r:id="rId12" w:history="1">
        <w:r w:rsidRPr="005333BA">
          <w:rPr>
            <w:rStyle w:val="Hyperlink"/>
            <w:b/>
            <w:bCs/>
          </w:rPr>
          <w:t>Educational Personnel Advisory Council - Massachusetts Board of Elementary and Secondary Education (BESE)</w:t>
        </w:r>
      </w:hyperlink>
    </w:p>
    <w:sectPr w:rsidR="000A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B22"/>
    <w:multiLevelType w:val="multilevel"/>
    <w:tmpl w:val="6F3A8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E380C"/>
    <w:multiLevelType w:val="multilevel"/>
    <w:tmpl w:val="DB8E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E6B68"/>
    <w:multiLevelType w:val="multilevel"/>
    <w:tmpl w:val="7AD26F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F2AAA"/>
    <w:multiLevelType w:val="multilevel"/>
    <w:tmpl w:val="DCA43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06338"/>
    <w:multiLevelType w:val="multilevel"/>
    <w:tmpl w:val="5E38F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10720B"/>
    <w:multiLevelType w:val="multilevel"/>
    <w:tmpl w:val="DBE81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074BE"/>
    <w:multiLevelType w:val="multilevel"/>
    <w:tmpl w:val="FFEA6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F20ED"/>
    <w:multiLevelType w:val="multilevel"/>
    <w:tmpl w:val="A2F6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CB0C17"/>
    <w:multiLevelType w:val="hybridMultilevel"/>
    <w:tmpl w:val="CE0E7D48"/>
    <w:lvl w:ilvl="0" w:tplc="02D056EA">
      <w:start w:val="706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8720F4"/>
    <w:multiLevelType w:val="multilevel"/>
    <w:tmpl w:val="BAD40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40D0F"/>
    <w:multiLevelType w:val="hybridMultilevel"/>
    <w:tmpl w:val="58923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45366D"/>
    <w:multiLevelType w:val="multilevel"/>
    <w:tmpl w:val="7166D7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4642AA"/>
    <w:multiLevelType w:val="hybridMultilevel"/>
    <w:tmpl w:val="913E8EDE"/>
    <w:lvl w:ilvl="0" w:tplc="AFB4007A">
      <w:start w:val="2024"/>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632053">
    <w:abstractNumId w:val="1"/>
  </w:num>
  <w:num w:numId="2" w16cid:durableId="1512988142">
    <w:abstractNumId w:val="7"/>
  </w:num>
  <w:num w:numId="3" w16cid:durableId="497116065">
    <w:abstractNumId w:val="5"/>
  </w:num>
  <w:num w:numId="4" w16cid:durableId="1685666653">
    <w:abstractNumId w:val="4"/>
  </w:num>
  <w:num w:numId="5" w16cid:durableId="783965135">
    <w:abstractNumId w:val="9"/>
  </w:num>
  <w:num w:numId="6" w16cid:durableId="701518686">
    <w:abstractNumId w:val="2"/>
  </w:num>
  <w:num w:numId="7" w16cid:durableId="265430791">
    <w:abstractNumId w:val="11"/>
  </w:num>
  <w:num w:numId="8" w16cid:durableId="612245156">
    <w:abstractNumId w:val="0"/>
  </w:num>
  <w:num w:numId="9" w16cid:durableId="1732843183">
    <w:abstractNumId w:val="10"/>
  </w:num>
  <w:num w:numId="10" w16cid:durableId="62069793">
    <w:abstractNumId w:val="3"/>
  </w:num>
  <w:num w:numId="11" w16cid:durableId="1323508145">
    <w:abstractNumId w:val="8"/>
  </w:num>
  <w:num w:numId="12" w16cid:durableId="489834677">
    <w:abstractNumId w:val="6"/>
  </w:num>
  <w:num w:numId="13" w16cid:durableId="745490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5C"/>
    <w:rsid w:val="000A7FCA"/>
    <w:rsid w:val="000B0ED7"/>
    <w:rsid w:val="0023779A"/>
    <w:rsid w:val="00290D46"/>
    <w:rsid w:val="002E743E"/>
    <w:rsid w:val="002F1885"/>
    <w:rsid w:val="00372629"/>
    <w:rsid w:val="003C39F1"/>
    <w:rsid w:val="005333BA"/>
    <w:rsid w:val="005B765C"/>
    <w:rsid w:val="005D021B"/>
    <w:rsid w:val="005E737C"/>
    <w:rsid w:val="006A251E"/>
    <w:rsid w:val="00714AE1"/>
    <w:rsid w:val="007312B6"/>
    <w:rsid w:val="00793788"/>
    <w:rsid w:val="00963C51"/>
    <w:rsid w:val="009A47C1"/>
    <w:rsid w:val="009B673C"/>
    <w:rsid w:val="00B1268E"/>
    <w:rsid w:val="00B223F4"/>
    <w:rsid w:val="00B741D8"/>
    <w:rsid w:val="00BF2520"/>
    <w:rsid w:val="00C509C1"/>
    <w:rsid w:val="00DF06F8"/>
    <w:rsid w:val="00E365CB"/>
    <w:rsid w:val="00E81077"/>
    <w:rsid w:val="00EA1B02"/>
    <w:rsid w:val="00EB7624"/>
    <w:rsid w:val="00EF6C69"/>
    <w:rsid w:val="00F15C4B"/>
    <w:rsid w:val="0A9079DE"/>
    <w:rsid w:val="2CC60527"/>
    <w:rsid w:val="4932B281"/>
    <w:rsid w:val="5D82C57C"/>
    <w:rsid w:val="613464F1"/>
    <w:rsid w:val="61985617"/>
    <w:rsid w:val="6DAAD77C"/>
    <w:rsid w:val="6DCECBB1"/>
    <w:rsid w:val="74019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C1BE"/>
  <w15:chartTrackingRefBased/>
  <w15:docId w15:val="{24C77BFA-2BC5-4D17-B2AD-3A060C2A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6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765C"/>
    <w:rPr>
      <w:color w:val="0000FF"/>
      <w:u w:val="single"/>
    </w:rPr>
  </w:style>
  <w:style w:type="character" w:styleId="UnresolvedMention">
    <w:name w:val="Unresolved Mention"/>
    <w:basedOn w:val="DefaultParagraphFont"/>
    <w:uiPriority w:val="99"/>
    <w:semiHidden/>
    <w:unhideWhenUsed/>
    <w:rsid w:val="005B765C"/>
    <w:rPr>
      <w:color w:val="605E5C"/>
      <w:shd w:val="clear" w:color="auto" w:fill="E1DFDD"/>
    </w:rPr>
  </w:style>
  <w:style w:type="paragraph" w:customStyle="1" w:styleId="paragraph">
    <w:name w:val="paragraph"/>
    <w:basedOn w:val="Normal"/>
    <w:rsid w:val="005B7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765C"/>
  </w:style>
  <w:style w:type="character" w:customStyle="1" w:styleId="eop">
    <w:name w:val="eop"/>
    <w:basedOn w:val="DefaultParagraphFont"/>
    <w:rsid w:val="005B765C"/>
  </w:style>
  <w:style w:type="paragraph" w:customStyle="1" w:styleId="m2016412183082556896msolistparagraph">
    <w:name w:val="m_2016412183082556896msolistparagraph"/>
    <w:basedOn w:val="Normal"/>
    <w:rsid w:val="005B765C"/>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5B765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EA1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082461">
      <w:bodyDiv w:val="1"/>
      <w:marLeft w:val="0"/>
      <w:marRight w:val="0"/>
      <w:marTop w:val="0"/>
      <w:marBottom w:val="0"/>
      <w:divBdr>
        <w:top w:val="none" w:sz="0" w:space="0" w:color="auto"/>
        <w:left w:val="none" w:sz="0" w:space="0" w:color="auto"/>
        <w:bottom w:val="none" w:sz="0" w:space="0" w:color="auto"/>
        <w:right w:val="none" w:sz="0" w:space="0" w:color="auto"/>
      </w:divBdr>
    </w:div>
    <w:div w:id="1899045898">
      <w:bodyDiv w:val="1"/>
      <w:marLeft w:val="0"/>
      <w:marRight w:val="0"/>
      <w:marTop w:val="0"/>
      <w:marBottom w:val="0"/>
      <w:divBdr>
        <w:top w:val="none" w:sz="0" w:space="0" w:color="auto"/>
        <w:left w:val="none" w:sz="0" w:space="0" w:color="auto"/>
        <w:bottom w:val="none" w:sz="0" w:space="0" w:color="auto"/>
        <w:right w:val="none" w:sz="0" w:space="0" w:color="auto"/>
      </w:divBdr>
      <w:divsChild>
        <w:div w:id="673920921">
          <w:marLeft w:val="0"/>
          <w:marRight w:val="0"/>
          <w:marTop w:val="0"/>
          <w:marBottom w:val="0"/>
          <w:divBdr>
            <w:top w:val="none" w:sz="0" w:space="0" w:color="auto"/>
            <w:left w:val="none" w:sz="0" w:space="0" w:color="auto"/>
            <w:bottom w:val="none" w:sz="0" w:space="0" w:color="auto"/>
            <w:right w:val="none" w:sz="0" w:space="0" w:color="auto"/>
          </w:divBdr>
          <w:divsChild>
            <w:div w:id="1895970292">
              <w:marLeft w:val="0"/>
              <w:marRight w:val="0"/>
              <w:marTop w:val="0"/>
              <w:marBottom w:val="0"/>
              <w:divBdr>
                <w:top w:val="none" w:sz="0" w:space="0" w:color="auto"/>
                <w:left w:val="none" w:sz="0" w:space="0" w:color="auto"/>
                <w:bottom w:val="none" w:sz="0" w:space="0" w:color="auto"/>
                <w:right w:val="none" w:sz="0" w:space="0" w:color="auto"/>
              </w:divBdr>
            </w:div>
            <w:div w:id="1988119451">
              <w:marLeft w:val="0"/>
              <w:marRight w:val="0"/>
              <w:marTop w:val="0"/>
              <w:marBottom w:val="0"/>
              <w:divBdr>
                <w:top w:val="none" w:sz="0" w:space="0" w:color="auto"/>
                <w:left w:val="none" w:sz="0" w:space="0" w:color="auto"/>
                <w:bottom w:val="none" w:sz="0" w:space="0" w:color="auto"/>
                <w:right w:val="none" w:sz="0" w:space="0" w:color="auto"/>
              </w:divBdr>
            </w:div>
            <w:div w:id="2003119004">
              <w:marLeft w:val="0"/>
              <w:marRight w:val="0"/>
              <w:marTop w:val="0"/>
              <w:marBottom w:val="0"/>
              <w:divBdr>
                <w:top w:val="none" w:sz="0" w:space="0" w:color="auto"/>
                <w:left w:val="none" w:sz="0" w:space="0" w:color="auto"/>
                <w:bottom w:val="none" w:sz="0" w:space="0" w:color="auto"/>
                <w:right w:val="none" w:sz="0" w:space="0" w:color="auto"/>
              </w:divBdr>
            </w:div>
          </w:divsChild>
        </w:div>
        <w:div w:id="1887328355">
          <w:marLeft w:val="0"/>
          <w:marRight w:val="0"/>
          <w:marTop w:val="0"/>
          <w:marBottom w:val="0"/>
          <w:divBdr>
            <w:top w:val="none" w:sz="0" w:space="0" w:color="auto"/>
            <w:left w:val="none" w:sz="0" w:space="0" w:color="auto"/>
            <w:bottom w:val="none" w:sz="0" w:space="0" w:color="auto"/>
            <w:right w:val="none" w:sz="0" w:space="0" w:color="auto"/>
          </w:divBdr>
          <w:divsChild>
            <w:div w:id="5329302">
              <w:marLeft w:val="0"/>
              <w:marRight w:val="0"/>
              <w:marTop w:val="0"/>
              <w:marBottom w:val="0"/>
              <w:divBdr>
                <w:top w:val="none" w:sz="0" w:space="0" w:color="auto"/>
                <w:left w:val="none" w:sz="0" w:space="0" w:color="auto"/>
                <w:bottom w:val="none" w:sz="0" w:space="0" w:color="auto"/>
                <w:right w:val="none" w:sz="0" w:space="0" w:color="auto"/>
              </w:divBdr>
            </w:div>
            <w:div w:id="937638655">
              <w:marLeft w:val="0"/>
              <w:marRight w:val="0"/>
              <w:marTop w:val="0"/>
              <w:marBottom w:val="0"/>
              <w:divBdr>
                <w:top w:val="none" w:sz="0" w:space="0" w:color="auto"/>
                <w:left w:val="none" w:sz="0" w:space="0" w:color="auto"/>
                <w:bottom w:val="none" w:sz="0" w:space="0" w:color="auto"/>
                <w:right w:val="none" w:sz="0" w:space="0" w:color="auto"/>
              </w:divBdr>
            </w:div>
            <w:div w:id="1747805662">
              <w:marLeft w:val="0"/>
              <w:marRight w:val="0"/>
              <w:marTop w:val="0"/>
              <w:marBottom w:val="0"/>
              <w:divBdr>
                <w:top w:val="none" w:sz="0" w:space="0" w:color="auto"/>
                <w:left w:val="none" w:sz="0" w:space="0" w:color="auto"/>
                <w:bottom w:val="none" w:sz="0" w:space="0" w:color="auto"/>
                <w:right w:val="none" w:sz="0" w:space="0" w:color="auto"/>
              </w:divBdr>
            </w:div>
            <w:div w:id="17779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799177895/"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bese/councils/epac.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j/3799177895/" TargetMode="External"/><Relationship Id="rId5" Type="http://schemas.openxmlformats.org/officeDocument/2006/relationships/styles" Target="styles.xml"/><Relationship Id="rId10" Type="http://schemas.openxmlformats.org/officeDocument/2006/relationships/hyperlink" Target="https://www.doe.mass.edu/commissioner/vision/" TargetMode="External"/><Relationship Id="rId4" Type="http://schemas.openxmlformats.org/officeDocument/2006/relationships/numbering" Target="numbering.xml"/><Relationship Id="rId9" Type="http://schemas.openxmlformats.org/officeDocument/2006/relationships/hyperlink" Target="https://www.doe.mass.edu/bese/councils/epa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5" ma:contentTypeDescription="Create a new document." ma:contentTypeScope="" ma:versionID="1709bd00a18d76b6c87928706a1dccfa">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b0e0e9b989a08f34f28b247372c68c7a"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CB5D6-0241-4537-AE0B-A05D62D9A7C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35EDD7C9-A2AD-4D3E-9D61-849AF3E89975}">
  <ds:schemaRefs>
    <ds:schemaRef ds:uri="http://schemas.microsoft.com/sharepoint/v3/contenttype/forms"/>
  </ds:schemaRefs>
</ds:datastoreItem>
</file>

<file path=customXml/itemProps3.xml><?xml version="1.0" encoding="utf-8"?>
<ds:datastoreItem xmlns:ds="http://schemas.openxmlformats.org/officeDocument/2006/customXml" ds:itemID="{20AD8892-B6DB-49F6-A8B2-AA2C8B36A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1-23-25 EPAC Meeting</vt:lpstr>
    </vt:vector>
  </TitlesOfParts>
  <Company/>
  <LinksUpToDate>false</LinksUpToDate>
  <CharactersWithSpaces>3264</CharactersWithSpaces>
  <SharedDoc>false</SharedDoc>
  <HLinks>
    <vt:vector size="30" baseType="variant">
      <vt:variant>
        <vt:i4>1835034</vt:i4>
      </vt:variant>
      <vt:variant>
        <vt:i4>12</vt:i4>
      </vt:variant>
      <vt:variant>
        <vt:i4>0</vt:i4>
      </vt:variant>
      <vt:variant>
        <vt:i4>5</vt:i4>
      </vt:variant>
      <vt:variant>
        <vt:lpwstr>https://www.doe.mass.edu/bese/councils/epac.html</vt:lpwstr>
      </vt:variant>
      <vt:variant>
        <vt:lpwstr/>
      </vt:variant>
      <vt:variant>
        <vt:i4>5374039</vt:i4>
      </vt:variant>
      <vt:variant>
        <vt:i4>9</vt:i4>
      </vt:variant>
      <vt:variant>
        <vt:i4>0</vt:i4>
      </vt:variant>
      <vt:variant>
        <vt:i4>5</vt:i4>
      </vt:variant>
      <vt:variant>
        <vt:lpwstr>https://zoom.us/j/3799177895/</vt:lpwstr>
      </vt:variant>
      <vt:variant>
        <vt:lpwstr/>
      </vt:variant>
      <vt:variant>
        <vt:i4>5505108</vt:i4>
      </vt:variant>
      <vt:variant>
        <vt:i4>6</vt:i4>
      </vt:variant>
      <vt:variant>
        <vt:i4>0</vt:i4>
      </vt:variant>
      <vt:variant>
        <vt:i4>5</vt:i4>
      </vt:variant>
      <vt:variant>
        <vt:lpwstr>https://www.doe.mass.edu/commissioner/vision/</vt:lpwstr>
      </vt:variant>
      <vt:variant>
        <vt:lpwstr/>
      </vt:variant>
      <vt:variant>
        <vt:i4>1835034</vt:i4>
      </vt:variant>
      <vt:variant>
        <vt:i4>3</vt:i4>
      </vt:variant>
      <vt:variant>
        <vt:i4>0</vt:i4>
      </vt:variant>
      <vt:variant>
        <vt:i4>5</vt:i4>
      </vt:variant>
      <vt:variant>
        <vt:lpwstr>https://www.doe.mass.edu/bese/councils/epac.html</vt:lpwstr>
      </vt:variant>
      <vt:variant>
        <vt:lpwstr/>
      </vt:variant>
      <vt:variant>
        <vt:i4>5374039</vt:i4>
      </vt:variant>
      <vt:variant>
        <vt:i4>0</vt:i4>
      </vt:variant>
      <vt:variant>
        <vt:i4>0</vt:i4>
      </vt:variant>
      <vt:variant>
        <vt:i4>5</vt:i4>
      </vt:variant>
      <vt:variant>
        <vt:lpwstr>https://zoom.us/j/3799177895/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1-23-25 EPAC Meeting Agenda</dc:title>
  <dc:subject/>
  <dc:creator>DESE</dc:creator>
  <cp:keywords/>
  <dc:description/>
  <cp:lastModifiedBy>Zou, Dong (EOE)</cp:lastModifiedBy>
  <cp:revision>19</cp:revision>
  <dcterms:created xsi:type="dcterms:W3CDTF">2025-01-14T19:27:00Z</dcterms:created>
  <dcterms:modified xsi:type="dcterms:W3CDTF">2025-01-17T21:39:00Z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2025 12:00AM</vt:lpwstr>
  </property>
</Properties>
</file>