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2E911" w14:textId="77777777" w:rsidR="00F0184D" w:rsidRDefault="00F0184D" w:rsidP="009772E8">
      <w:pPr>
        <w:spacing w:after="0" w:line="240" w:lineRule="auto"/>
        <w:rPr>
          <w:rFonts w:ascii="Avenir Black" w:hAnsi="Avenir Black" w:cs="Arial"/>
          <w:b/>
          <w:bCs/>
          <w:color w:val="002060"/>
          <w:sz w:val="48"/>
          <w:szCs w:val="48"/>
        </w:rPr>
      </w:pPr>
    </w:p>
    <w:p w14:paraId="7D6144B5" w14:textId="77777777" w:rsidR="00F0184D" w:rsidRDefault="00F0184D" w:rsidP="009772E8">
      <w:pPr>
        <w:spacing w:after="0" w:line="240" w:lineRule="auto"/>
        <w:rPr>
          <w:rFonts w:ascii="Avenir Black" w:hAnsi="Avenir Black" w:cs="Arial"/>
          <w:b/>
          <w:bCs/>
          <w:color w:val="002060"/>
          <w:sz w:val="48"/>
          <w:szCs w:val="48"/>
        </w:rPr>
      </w:pPr>
    </w:p>
    <w:p w14:paraId="67EEA6D3" w14:textId="77777777" w:rsidR="00F0184D" w:rsidRDefault="00F0184D" w:rsidP="009772E8">
      <w:pPr>
        <w:spacing w:after="0" w:line="240" w:lineRule="auto"/>
        <w:rPr>
          <w:rFonts w:ascii="Avenir Black" w:hAnsi="Avenir Black" w:cs="Arial"/>
          <w:b/>
          <w:bCs/>
          <w:color w:val="002060"/>
          <w:sz w:val="48"/>
          <w:szCs w:val="48"/>
        </w:rPr>
      </w:pPr>
    </w:p>
    <w:p w14:paraId="0C5B4622" w14:textId="1795C68C" w:rsidR="001C647E" w:rsidRPr="00F0184D" w:rsidRDefault="00F0184D" w:rsidP="009772E8">
      <w:pPr>
        <w:spacing w:after="0" w:line="240" w:lineRule="auto"/>
        <w:rPr>
          <w:rFonts w:ascii="Avenir Black" w:hAnsi="Avenir Black" w:cs="Arial"/>
          <w:b/>
          <w:bCs/>
          <w:color w:val="002060"/>
          <w:sz w:val="48"/>
          <w:szCs w:val="48"/>
        </w:rPr>
      </w:pPr>
      <w:r w:rsidRPr="00F0184D">
        <w:rPr>
          <w:rFonts w:ascii="Avenir Black" w:hAnsi="Avenir Black" w:cs="Arial"/>
          <w:b/>
          <w:bCs/>
          <w:color w:val="002060"/>
          <w:sz w:val="48"/>
          <w:szCs w:val="48"/>
        </w:rPr>
        <w:t>BESE 2024 Annual Report Summary Data</w:t>
      </w:r>
    </w:p>
    <w:p w14:paraId="249E496A" w14:textId="77777777" w:rsidR="001C647E" w:rsidRPr="00F0184D" w:rsidRDefault="001C647E" w:rsidP="009772E8">
      <w:pPr>
        <w:spacing w:after="0" w:line="240" w:lineRule="auto"/>
        <w:rPr>
          <w:rFonts w:ascii="Avenir Book" w:hAnsi="Avenir Book" w:cs="Arial"/>
          <w:color w:val="404040" w:themeColor="text1" w:themeTint="BF"/>
        </w:rPr>
      </w:pPr>
    </w:p>
    <w:p w14:paraId="677330C9" w14:textId="2FCB877A" w:rsidR="009772E8" w:rsidRPr="00F0184D" w:rsidRDefault="009772E8" w:rsidP="009772E8">
      <w:pPr>
        <w:spacing w:after="0" w:line="240" w:lineRule="auto"/>
        <w:rPr>
          <w:rFonts w:ascii="Avenir Book" w:hAnsi="Avenir Book" w:cs="Arial"/>
          <w:b/>
          <w:caps/>
          <w:color w:val="404040" w:themeColor="text1" w:themeTint="BF"/>
          <w:sz w:val="21"/>
          <w:szCs w:val="21"/>
        </w:rPr>
      </w:pPr>
      <w:r w:rsidRPr="00F0184D">
        <w:rPr>
          <w:rFonts w:ascii="Avenir Book" w:hAnsi="Avenir Book" w:cs="Arial"/>
          <w:b/>
          <w:caps/>
          <w:color w:val="404040" w:themeColor="text1" w:themeTint="BF"/>
          <w:sz w:val="21"/>
          <w:szCs w:val="21"/>
        </w:rPr>
        <w:t xml:space="preserve">Districts and schools, </w:t>
      </w:r>
      <w:r w:rsidR="001C647E" w:rsidRPr="00F0184D">
        <w:rPr>
          <w:rFonts w:ascii="Avenir Book" w:hAnsi="Avenir Book" w:cs="Arial"/>
          <w:b/>
          <w:caps/>
          <w:color w:val="404040" w:themeColor="text1" w:themeTint="BF"/>
          <w:sz w:val="21"/>
          <w:szCs w:val="21"/>
        </w:rPr>
        <w:t>20</w:t>
      </w:r>
      <w:r w:rsidR="000F1DED" w:rsidRPr="00F0184D">
        <w:rPr>
          <w:rFonts w:ascii="Avenir Book" w:hAnsi="Avenir Book" w:cs="Arial"/>
          <w:b/>
          <w:caps/>
          <w:color w:val="404040" w:themeColor="text1" w:themeTint="BF"/>
          <w:sz w:val="21"/>
          <w:szCs w:val="21"/>
        </w:rPr>
        <w:t>2</w:t>
      </w:r>
      <w:r w:rsidR="005C0F18" w:rsidRPr="00F0184D">
        <w:rPr>
          <w:rFonts w:ascii="Avenir Book" w:hAnsi="Avenir Book" w:cs="Arial"/>
          <w:b/>
          <w:caps/>
          <w:color w:val="404040" w:themeColor="text1" w:themeTint="BF"/>
          <w:sz w:val="21"/>
          <w:szCs w:val="21"/>
        </w:rPr>
        <w:t>3</w:t>
      </w:r>
      <w:r w:rsidR="001C647E" w:rsidRPr="00F0184D">
        <w:rPr>
          <w:rFonts w:ascii="Avenir Book" w:hAnsi="Avenir Book" w:cs="Arial"/>
          <w:b/>
          <w:caps/>
          <w:color w:val="404040" w:themeColor="text1" w:themeTint="BF"/>
          <w:sz w:val="21"/>
          <w:szCs w:val="21"/>
        </w:rPr>
        <w:t>-</w:t>
      </w:r>
      <w:r w:rsidR="00B35294" w:rsidRPr="00F0184D">
        <w:rPr>
          <w:rFonts w:ascii="Avenir Book" w:hAnsi="Avenir Book" w:cs="Arial"/>
          <w:b/>
          <w:caps/>
          <w:color w:val="404040" w:themeColor="text1" w:themeTint="BF"/>
          <w:sz w:val="21"/>
          <w:szCs w:val="21"/>
        </w:rPr>
        <w:t>2</w:t>
      </w:r>
      <w:r w:rsidR="005C0F18" w:rsidRPr="00F0184D">
        <w:rPr>
          <w:rFonts w:ascii="Avenir Book" w:hAnsi="Avenir Book" w:cs="Arial"/>
          <w:b/>
          <w:caps/>
          <w:color w:val="404040" w:themeColor="text1" w:themeTint="BF"/>
          <w:sz w:val="21"/>
          <w:szCs w:val="21"/>
        </w:rPr>
        <w:t>4</w:t>
      </w:r>
    </w:p>
    <w:tbl>
      <w:tblPr>
        <w:tblW w:w="10800" w:type="dxa"/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520"/>
        <w:gridCol w:w="8840"/>
        <w:gridCol w:w="1440"/>
      </w:tblGrid>
      <w:tr w:rsidR="001930C0" w:rsidRPr="00F0184D" w14:paraId="6B7D8AE2" w14:textId="77777777" w:rsidTr="482A31B0">
        <w:trPr>
          <w:trHeight w:val="82"/>
        </w:trPr>
        <w:tc>
          <w:tcPr>
            <w:tcW w:w="93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238196" w14:textId="77777777" w:rsidR="009772E8" w:rsidRPr="00F0184D" w:rsidRDefault="009772E8" w:rsidP="009772E8">
            <w:pPr>
              <w:spacing w:after="0" w:line="240" w:lineRule="auto"/>
              <w:rPr>
                <w:rFonts w:ascii="Avenir Book" w:hAnsi="Avenir Book" w:cs="Arial"/>
                <w:b/>
                <w:bCs/>
                <w:color w:val="404040" w:themeColor="text1" w:themeTint="BF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b/>
                <w:bCs/>
                <w:color w:val="404040" w:themeColor="text1" w:themeTint="BF"/>
                <w:sz w:val="21"/>
                <w:szCs w:val="21"/>
              </w:rPr>
              <w:t>Districts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2F26EA" w14:textId="5ABE2B2C" w:rsidR="009772E8" w:rsidRPr="00F0184D" w:rsidRDefault="2A069471" w:rsidP="000C24BF">
            <w:pPr>
              <w:spacing w:after="0" w:line="240" w:lineRule="auto"/>
              <w:ind w:right="65"/>
              <w:jc w:val="right"/>
              <w:rPr>
                <w:rFonts w:ascii="Avenir Book" w:hAnsi="Avenir Book" w:cs="Arial"/>
                <w:b/>
                <w:bCs/>
                <w:color w:val="404040" w:themeColor="text1" w:themeTint="BF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b/>
                <w:bCs/>
                <w:color w:val="404040" w:themeColor="text1" w:themeTint="BF"/>
                <w:sz w:val="21"/>
                <w:szCs w:val="21"/>
              </w:rPr>
              <w:t>39</w:t>
            </w:r>
            <w:r w:rsidR="7C6B284D" w:rsidRPr="00F0184D">
              <w:rPr>
                <w:rFonts w:ascii="Avenir Book" w:hAnsi="Avenir Book" w:cs="Arial"/>
                <w:b/>
                <w:bCs/>
                <w:color w:val="404040" w:themeColor="text1" w:themeTint="BF"/>
                <w:sz w:val="21"/>
                <w:szCs w:val="21"/>
              </w:rPr>
              <w:t>9</w:t>
            </w:r>
          </w:p>
          <w:p w14:paraId="15F4CD88" w14:textId="77777777" w:rsidR="009772E8" w:rsidRPr="00F0184D" w:rsidRDefault="009772E8" w:rsidP="000C24BF">
            <w:pPr>
              <w:spacing w:after="0" w:line="240" w:lineRule="auto"/>
              <w:ind w:right="6"/>
              <w:jc w:val="right"/>
              <w:rPr>
                <w:rFonts w:ascii="Avenir Book" w:hAnsi="Avenir Book" w:cs="Arial"/>
                <w:b/>
                <w:bCs/>
                <w:color w:val="404040" w:themeColor="text1" w:themeTint="BF"/>
                <w:sz w:val="21"/>
                <w:szCs w:val="21"/>
              </w:rPr>
            </w:pPr>
          </w:p>
        </w:tc>
      </w:tr>
      <w:tr w:rsidR="001930C0" w:rsidRPr="00F0184D" w14:paraId="16963F61" w14:textId="77777777" w:rsidTr="482A31B0">
        <w:trPr>
          <w:trHeight w:val="363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5EDF2" w14:textId="77777777" w:rsidR="009772E8" w:rsidRPr="00F0184D" w:rsidRDefault="009772E8" w:rsidP="009772E8">
            <w:pPr>
              <w:spacing w:after="0" w:line="240" w:lineRule="auto"/>
              <w:rPr>
                <w:rFonts w:ascii="Avenir Book" w:hAnsi="Avenir Book" w:cs="Arial"/>
                <w:b/>
                <w:bCs/>
                <w:color w:val="404040" w:themeColor="text1" w:themeTint="BF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b/>
                <w:bCs/>
                <w:color w:val="404040" w:themeColor="text1" w:themeTint="BF"/>
                <w:sz w:val="21"/>
                <w:szCs w:val="21"/>
              </w:rPr>
              <w:t>Schools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641D7" w14:textId="0DCDBB05" w:rsidR="009772E8" w:rsidRPr="00F0184D" w:rsidRDefault="001C647E" w:rsidP="003F3445">
            <w:pPr>
              <w:spacing w:after="0" w:line="240" w:lineRule="auto"/>
              <w:ind w:right="68"/>
              <w:jc w:val="right"/>
              <w:rPr>
                <w:rFonts w:ascii="Avenir Book" w:hAnsi="Avenir Book" w:cs="Arial"/>
                <w:b/>
                <w:bCs/>
                <w:color w:val="404040" w:themeColor="text1" w:themeTint="BF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b/>
                <w:bCs/>
                <w:color w:val="404040" w:themeColor="text1" w:themeTint="BF"/>
                <w:sz w:val="21"/>
                <w:szCs w:val="21"/>
              </w:rPr>
              <w:t>1,8</w:t>
            </w:r>
            <w:r w:rsidR="353F565A" w:rsidRPr="00F0184D">
              <w:rPr>
                <w:rFonts w:ascii="Avenir Book" w:hAnsi="Avenir Book" w:cs="Arial"/>
                <w:b/>
                <w:bCs/>
                <w:color w:val="404040" w:themeColor="text1" w:themeTint="BF"/>
                <w:sz w:val="21"/>
                <w:szCs w:val="21"/>
              </w:rPr>
              <w:t>27</w:t>
            </w:r>
          </w:p>
          <w:p w14:paraId="0BD8C8A6" w14:textId="77777777" w:rsidR="009772E8" w:rsidRPr="00F0184D" w:rsidRDefault="009772E8" w:rsidP="00DD22DD">
            <w:pPr>
              <w:spacing w:after="0" w:line="240" w:lineRule="auto"/>
              <w:jc w:val="right"/>
              <w:rPr>
                <w:rFonts w:ascii="Avenir Book" w:hAnsi="Avenir Book" w:cs="Arial"/>
                <w:b/>
                <w:bCs/>
                <w:color w:val="404040" w:themeColor="text1" w:themeTint="BF"/>
                <w:sz w:val="21"/>
                <w:szCs w:val="21"/>
              </w:rPr>
            </w:pPr>
          </w:p>
        </w:tc>
      </w:tr>
      <w:tr w:rsidR="001930C0" w:rsidRPr="00F0184D" w14:paraId="1774B8AC" w14:textId="77777777" w:rsidTr="482A31B0">
        <w:trPr>
          <w:trHeight w:val="336"/>
        </w:trPr>
        <w:tc>
          <w:tcPr>
            <w:tcW w:w="520" w:type="dxa"/>
            <w:tcBorders>
              <w:top w:val="single" w:sz="4" w:space="0" w:color="auto"/>
            </w:tcBorders>
            <w:vAlign w:val="center"/>
          </w:tcPr>
          <w:p w14:paraId="1D0A331F" w14:textId="77777777" w:rsidR="009772E8" w:rsidRPr="00F0184D" w:rsidRDefault="009772E8" w:rsidP="009772E8">
            <w:pPr>
              <w:spacing w:after="0" w:line="240" w:lineRule="auto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8840" w:type="dxa"/>
            <w:tcBorders>
              <w:top w:val="single" w:sz="4" w:space="0" w:color="auto"/>
            </w:tcBorders>
            <w:vAlign w:val="center"/>
          </w:tcPr>
          <w:p w14:paraId="2B57FFA9" w14:textId="77777777" w:rsidR="009772E8" w:rsidRPr="00F0184D" w:rsidRDefault="009772E8" w:rsidP="009772E8">
            <w:pPr>
              <w:spacing w:after="0" w:line="240" w:lineRule="auto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Elementary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69F7B03D" w14:textId="2D348E7E" w:rsidR="009772E8" w:rsidRPr="00F0184D" w:rsidRDefault="001C647E" w:rsidP="003F3445">
            <w:pPr>
              <w:spacing w:after="0" w:line="240" w:lineRule="auto"/>
              <w:ind w:right="68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1,</w:t>
            </w:r>
            <w:r w:rsidR="4DA92845"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09</w:t>
            </w:r>
            <w:r w:rsidR="77CEE7AB"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3</w:t>
            </w:r>
          </w:p>
          <w:p w14:paraId="5E30F6B0" w14:textId="77777777" w:rsidR="009772E8" w:rsidRPr="00F0184D" w:rsidRDefault="009772E8" w:rsidP="00DD22DD">
            <w:pPr>
              <w:spacing w:after="0" w:line="240" w:lineRule="auto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1930C0" w:rsidRPr="00F0184D" w14:paraId="0B615851" w14:textId="77777777" w:rsidTr="482A31B0">
        <w:trPr>
          <w:trHeight w:val="308"/>
        </w:trPr>
        <w:tc>
          <w:tcPr>
            <w:tcW w:w="520" w:type="dxa"/>
            <w:vAlign w:val="center"/>
          </w:tcPr>
          <w:p w14:paraId="73DD6630" w14:textId="77777777" w:rsidR="009772E8" w:rsidRPr="00F0184D" w:rsidRDefault="009772E8" w:rsidP="009772E8">
            <w:pPr>
              <w:spacing w:after="0" w:line="240" w:lineRule="auto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8840" w:type="dxa"/>
            <w:vAlign w:val="center"/>
          </w:tcPr>
          <w:p w14:paraId="0FA63920" w14:textId="77777777" w:rsidR="009772E8" w:rsidRPr="00F0184D" w:rsidRDefault="009772E8" w:rsidP="009772E8">
            <w:pPr>
              <w:spacing w:after="0" w:line="240" w:lineRule="auto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Middle/junior high</w:t>
            </w:r>
          </w:p>
        </w:tc>
        <w:tc>
          <w:tcPr>
            <w:tcW w:w="1440" w:type="dxa"/>
            <w:vAlign w:val="center"/>
          </w:tcPr>
          <w:p w14:paraId="76EA3380" w14:textId="4D50E5F2" w:rsidR="009772E8" w:rsidRPr="00F0184D" w:rsidRDefault="001C647E" w:rsidP="003F3445">
            <w:pPr>
              <w:spacing w:after="0" w:line="240" w:lineRule="auto"/>
              <w:ind w:right="68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3</w:t>
            </w:r>
            <w:r w:rsidR="35969BB7"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2</w:t>
            </w:r>
            <w:r w:rsidR="3B311688"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0</w:t>
            </w:r>
          </w:p>
          <w:p w14:paraId="11C69C28" w14:textId="77777777" w:rsidR="009772E8" w:rsidRPr="00F0184D" w:rsidRDefault="009772E8" w:rsidP="00DD22DD">
            <w:pPr>
              <w:spacing w:after="0" w:line="240" w:lineRule="auto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1930C0" w:rsidRPr="00F0184D" w14:paraId="508997F7" w14:textId="77777777" w:rsidTr="482A31B0">
        <w:trPr>
          <w:trHeight w:val="308"/>
        </w:trPr>
        <w:tc>
          <w:tcPr>
            <w:tcW w:w="520" w:type="dxa"/>
            <w:tcBorders>
              <w:bottom w:val="single" w:sz="8" w:space="0" w:color="auto"/>
            </w:tcBorders>
            <w:vAlign w:val="center"/>
          </w:tcPr>
          <w:p w14:paraId="3085CE3A" w14:textId="77777777" w:rsidR="009772E8" w:rsidRPr="00F0184D" w:rsidRDefault="009772E8" w:rsidP="009772E8">
            <w:pPr>
              <w:spacing w:after="0" w:line="240" w:lineRule="auto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8840" w:type="dxa"/>
            <w:tcBorders>
              <w:bottom w:val="single" w:sz="8" w:space="0" w:color="auto"/>
            </w:tcBorders>
            <w:vAlign w:val="center"/>
          </w:tcPr>
          <w:p w14:paraId="184566C2" w14:textId="77777777" w:rsidR="009772E8" w:rsidRPr="00F0184D" w:rsidRDefault="009772E8" w:rsidP="009772E8">
            <w:pPr>
              <w:spacing w:after="0" w:line="240" w:lineRule="auto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High school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center"/>
          </w:tcPr>
          <w:p w14:paraId="3983D23B" w14:textId="0EF75E3A" w:rsidR="009772E8" w:rsidRPr="00F0184D" w:rsidRDefault="097D39C5" w:rsidP="003F3445">
            <w:pPr>
              <w:spacing w:after="0" w:line="240" w:lineRule="auto"/>
              <w:ind w:right="68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4</w:t>
            </w:r>
            <w:r w:rsidR="5EBDD39F"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1</w:t>
            </w:r>
            <w:r w:rsidR="57A9DE6D"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4</w:t>
            </w:r>
          </w:p>
          <w:p w14:paraId="1124EC4A" w14:textId="77777777" w:rsidR="009772E8" w:rsidRPr="00F0184D" w:rsidRDefault="009772E8" w:rsidP="00DD22DD">
            <w:pPr>
              <w:spacing w:after="0" w:line="240" w:lineRule="auto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1930C0" w:rsidRPr="00F0184D" w14:paraId="6EB65B0B" w14:textId="77777777" w:rsidTr="482A31B0">
        <w:trPr>
          <w:trHeight w:val="308"/>
        </w:trPr>
        <w:tc>
          <w:tcPr>
            <w:tcW w:w="9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997CAB4" w14:textId="77777777" w:rsidR="009772E8" w:rsidRPr="00F0184D" w:rsidRDefault="009772E8" w:rsidP="009772E8">
            <w:pPr>
              <w:spacing w:after="0" w:line="240" w:lineRule="auto"/>
              <w:rPr>
                <w:rFonts w:ascii="Avenir Book" w:hAnsi="Avenir Book" w:cs="Arial"/>
                <w:b/>
                <w:bCs/>
                <w:color w:val="404040" w:themeColor="text1" w:themeTint="BF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b/>
                <w:bCs/>
                <w:color w:val="404040" w:themeColor="text1" w:themeTint="BF"/>
                <w:sz w:val="21"/>
                <w:szCs w:val="21"/>
              </w:rPr>
              <w:t>Commonwealth Virtual Schools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F482B6A" w14:textId="77777777" w:rsidR="009772E8" w:rsidRPr="00F0184D" w:rsidRDefault="009772E8" w:rsidP="003F3445">
            <w:pPr>
              <w:spacing w:after="0" w:line="240" w:lineRule="auto"/>
              <w:ind w:right="68"/>
              <w:jc w:val="right"/>
              <w:rPr>
                <w:rFonts w:ascii="Avenir Book" w:hAnsi="Avenir Book" w:cs="Arial"/>
                <w:b/>
                <w:bCs/>
                <w:color w:val="404040" w:themeColor="text1" w:themeTint="BF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b/>
                <w:bCs/>
                <w:color w:val="404040" w:themeColor="text1" w:themeTint="BF"/>
                <w:sz w:val="21"/>
                <w:szCs w:val="21"/>
              </w:rPr>
              <w:t>2</w:t>
            </w:r>
          </w:p>
        </w:tc>
      </w:tr>
      <w:tr w:rsidR="001930C0" w:rsidRPr="00F0184D" w14:paraId="604A0B44" w14:textId="77777777" w:rsidTr="482A31B0">
        <w:trPr>
          <w:trHeight w:val="308"/>
        </w:trPr>
        <w:tc>
          <w:tcPr>
            <w:tcW w:w="9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4CFB785" w14:textId="77777777" w:rsidR="009772E8" w:rsidRPr="00F0184D" w:rsidRDefault="009772E8" w:rsidP="009772E8">
            <w:pPr>
              <w:spacing w:after="0" w:line="240" w:lineRule="auto"/>
              <w:rPr>
                <w:rFonts w:ascii="Avenir Book" w:hAnsi="Avenir Book" w:cs="Arial"/>
                <w:b/>
                <w:bCs/>
                <w:color w:val="404040" w:themeColor="text1" w:themeTint="BF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b/>
                <w:bCs/>
                <w:color w:val="404040" w:themeColor="text1" w:themeTint="BF"/>
                <w:sz w:val="21"/>
                <w:szCs w:val="21"/>
              </w:rPr>
              <w:t>Educational Collaboratives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FC05358" w14:textId="309B41CE" w:rsidR="009772E8" w:rsidRPr="00F0184D" w:rsidRDefault="009772E8" w:rsidP="003F3445">
            <w:pPr>
              <w:spacing w:after="0" w:line="240" w:lineRule="auto"/>
              <w:ind w:right="68"/>
              <w:jc w:val="right"/>
              <w:rPr>
                <w:rFonts w:ascii="Avenir Book" w:hAnsi="Avenir Book" w:cs="Arial"/>
                <w:b/>
                <w:bCs/>
                <w:color w:val="404040" w:themeColor="text1" w:themeTint="BF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b/>
                <w:bCs/>
                <w:color w:val="404040" w:themeColor="text1" w:themeTint="BF"/>
                <w:sz w:val="21"/>
                <w:szCs w:val="21"/>
              </w:rPr>
              <w:t>2</w:t>
            </w:r>
            <w:r w:rsidR="275E97EE" w:rsidRPr="00F0184D">
              <w:rPr>
                <w:rFonts w:ascii="Avenir Book" w:hAnsi="Avenir Book" w:cs="Arial"/>
                <w:b/>
                <w:bCs/>
                <w:color w:val="404040" w:themeColor="text1" w:themeTint="BF"/>
                <w:sz w:val="21"/>
                <w:szCs w:val="21"/>
              </w:rPr>
              <w:t>4</w:t>
            </w:r>
          </w:p>
        </w:tc>
      </w:tr>
      <w:tr w:rsidR="001930C0" w:rsidRPr="00F0184D" w14:paraId="2805F20F" w14:textId="77777777" w:rsidTr="482A31B0">
        <w:trPr>
          <w:trHeight w:val="308"/>
        </w:trPr>
        <w:tc>
          <w:tcPr>
            <w:tcW w:w="9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39F27AB" w14:textId="77777777" w:rsidR="009772E8" w:rsidRPr="00F0184D" w:rsidRDefault="009772E8" w:rsidP="009772E8">
            <w:pPr>
              <w:spacing w:after="0" w:line="240" w:lineRule="auto"/>
              <w:rPr>
                <w:rFonts w:ascii="Avenir Book" w:hAnsi="Avenir Book" w:cs="Arial"/>
                <w:b/>
                <w:bCs/>
                <w:color w:val="404040" w:themeColor="text1" w:themeTint="BF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b/>
                <w:bCs/>
                <w:color w:val="404040" w:themeColor="text1" w:themeTint="BF"/>
                <w:sz w:val="21"/>
                <w:szCs w:val="21"/>
              </w:rPr>
              <w:t xml:space="preserve">Charter Schools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BC1772D" w14:textId="77777777" w:rsidR="009772E8" w:rsidRPr="00F0184D" w:rsidRDefault="009772E8" w:rsidP="00DD22DD">
            <w:pPr>
              <w:spacing w:after="0" w:line="240" w:lineRule="auto"/>
              <w:jc w:val="right"/>
              <w:rPr>
                <w:rFonts w:ascii="Avenir Book" w:hAnsi="Avenir Book" w:cs="Arial"/>
                <w:b/>
                <w:bCs/>
                <w:color w:val="404040" w:themeColor="text1" w:themeTint="BF"/>
                <w:sz w:val="21"/>
                <w:szCs w:val="21"/>
              </w:rPr>
            </w:pPr>
          </w:p>
        </w:tc>
      </w:tr>
      <w:tr w:rsidR="001930C0" w:rsidRPr="00F0184D" w14:paraId="4DE8A4E9" w14:textId="77777777" w:rsidTr="482A31B0">
        <w:trPr>
          <w:trHeight w:val="353"/>
        </w:trPr>
        <w:tc>
          <w:tcPr>
            <w:tcW w:w="520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0723F4D5" w14:textId="77777777" w:rsidR="009772E8" w:rsidRPr="00F0184D" w:rsidRDefault="009772E8" w:rsidP="009772E8">
            <w:pPr>
              <w:spacing w:after="0" w:line="240" w:lineRule="auto"/>
              <w:rPr>
                <w:rFonts w:ascii="Avenir Book" w:hAnsi="Avenir Book" w:cs="Arial"/>
                <w:b/>
                <w:bCs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8840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09743885" w14:textId="77777777" w:rsidR="009772E8" w:rsidRPr="00F0184D" w:rsidRDefault="009772E8" w:rsidP="009772E8">
            <w:pPr>
              <w:spacing w:after="0" w:line="240" w:lineRule="auto"/>
              <w:rPr>
                <w:rFonts w:ascii="Avenir Book" w:hAnsi="Avenir Book" w:cs="Arial"/>
                <w:bCs/>
                <w:color w:val="404040" w:themeColor="text1" w:themeTint="BF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bCs/>
                <w:color w:val="404040" w:themeColor="text1" w:themeTint="BF"/>
                <w:sz w:val="21"/>
                <w:szCs w:val="21"/>
              </w:rPr>
              <w:t xml:space="preserve">Commonwealth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4AA8EF14" w14:textId="5DAEBA1E" w:rsidR="009772E8" w:rsidRPr="00F0184D" w:rsidRDefault="001C647E" w:rsidP="3E2A1E2D">
            <w:pPr>
              <w:spacing w:after="0" w:line="240" w:lineRule="auto"/>
              <w:ind w:right="68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7</w:t>
            </w:r>
            <w:r w:rsidR="643A87B6"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0</w:t>
            </w:r>
          </w:p>
        </w:tc>
      </w:tr>
      <w:tr w:rsidR="001930C0" w:rsidRPr="00F0184D" w14:paraId="7519CA2F" w14:textId="77777777" w:rsidTr="482A31B0">
        <w:trPr>
          <w:trHeight w:val="352"/>
        </w:trPr>
        <w:tc>
          <w:tcPr>
            <w:tcW w:w="520" w:type="dxa"/>
            <w:tcBorders>
              <w:left w:val="nil"/>
              <w:right w:val="nil"/>
            </w:tcBorders>
            <w:vAlign w:val="center"/>
          </w:tcPr>
          <w:p w14:paraId="710B65E5" w14:textId="77777777" w:rsidR="009772E8" w:rsidRPr="00F0184D" w:rsidRDefault="009772E8" w:rsidP="009772E8">
            <w:pPr>
              <w:spacing w:after="0" w:line="240" w:lineRule="auto"/>
              <w:rPr>
                <w:rFonts w:ascii="Avenir Book" w:hAnsi="Avenir Book" w:cs="Arial"/>
                <w:b/>
                <w:bCs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8840" w:type="dxa"/>
            <w:tcBorders>
              <w:left w:val="nil"/>
              <w:right w:val="nil"/>
            </w:tcBorders>
            <w:vAlign w:val="center"/>
          </w:tcPr>
          <w:p w14:paraId="5D50E791" w14:textId="77777777" w:rsidR="009772E8" w:rsidRPr="00F0184D" w:rsidRDefault="009772E8" w:rsidP="009772E8">
            <w:pPr>
              <w:spacing w:after="0" w:line="240" w:lineRule="auto"/>
              <w:rPr>
                <w:rFonts w:ascii="Avenir Book" w:hAnsi="Avenir Book" w:cs="Arial"/>
                <w:bCs/>
                <w:color w:val="404040" w:themeColor="text1" w:themeTint="BF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bCs/>
                <w:color w:val="404040" w:themeColor="text1" w:themeTint="BF"/>
                <w:sz w:val="21"/>
                <w:szCs w:val="21"/>
              </w:rPr>
              <w:t xml:space="preserve">Horace Mann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14:paraId="03D09CBE" w14:textId="648C2D85" w:rsidR="009772E8" w:rsidRPr="00F0184D" w:rsidRDefault="7499BD4D" w:rsidP="3E2A1E2D">
            <w:pPr>
              <w:spacing w:after="0" w:line="240" w:lineRule="auto"/>
              <w:ind w:right="68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6</w:t>
            </w:r>
          </w:p>
        </w:tc>
      </w:tr>
    </w:tbl>
    <w:p w14:paraId="796E70DF" w14:textId="77777777" w:rsidR="009772E8" w:rsidRPr="00F0184D" w:rsidRDefault="009772E8" w:rsidP="00CA2E67">
      <w:pPr>
        <w:spacing w:after="0" w:line="240" w:lineRule="auto"/>
        <w:rPr>
          <w:rFonts w:ascii="Avenir Book" w:hAnsi="Avenir Book" w:cs="Arial"/>
          <w:b/>
          <w:color w:val="404040" w:themeColor="text1" w:themeTint="BF"/>
          <w:sz w:val="21"/>
          <w:szCs w:val="21"/>
        </w:rPr>
      </w:pPr>
    </w:p>
    <w:p w14:paraId="1CED0856" w14:textId="77777777" w:rsidR="00CA2E67" w:rsidRPr="00F0184D" w:rsidRDefault="00CA2E67" w:rsidP="00CA2E67">
      <w:pPr>
        <w:spacing w:after="0" w:line="240" w:lineRule="auto"/>
        <w:rPr>
          <w:rFonts w:ascii="Avenir Book" w:hAnsi="Avenir Book" w:cs="Arial"/>
          <w:b/>
          <w:color w:val="404040" w:themeColor="text1" w:themeTint="BF"/>
          <w:sz w:val="21"/>
          <w:szCs w:val="21"/>
        </w:rPr>
      </w:pPr>
    </w:p>
    <w:p w14:paraId="4C657F51" w14:textId="6E6F1BAA" w:rsidR="009772E8" w:rsidRPr="00F0184D" w:rsidRDefault="009772E8" w:rsidP="00BC63F6">
      <w:pPr>
        <w:spacing w:after="0" w:line="240" w:lineRule="auto"/>
        <w:rPr>
          <w:rFonts w:ascii="Avenir Book" w:hAnsi="Avenir Book" w:cs="Arial"/>
          <w:b/>
          <w:caps/>
          <w:color w:val="404040" w:themeColor="text1" w:themeTint="BF"/>
          <w:sz w:val="21"/>
          <w:szCs w:val="21"/>
        </w:rPr>
      </w:pPr>
      <w:r w:rsidRPr="00F0184D">
        <w:rPr>
          <w:rFonts w:ascii="Avenir Book" w:hAnsi="Avenir Book" w:cs="Arial"/>
          <w:b/>
          <w:bCs/>
          <w:caps/>
          <w:color w:val="404040" w:themeColor="text1" w:themeTint="BF"/>
          <w:sz w:val="21"/>
          <w:szCs w:val="21"/>
        </w:rPr>
        <w:t xml:space="preserve">Enrollment by Race/Ethnicity, </w:t>
      </w:r>
      <w:r w:rsidR="001C647E" w:rsidRPr="00F0184D">
        <w:rPr>
          <w:rFonts w:ascii="Avenir Book" w:hAnsi="Avenir Book" w:cs="Arial"/>
          <w:b/>
          <w:caps/>
          <w:color w:val="404040" w:themeColor="text1" w:themeTint="BF"/>
          <w:sz w:val="21"/>
          <w:szCs w:val="21"/>
        </w:rPr>
        <w:t>20</w:t>
      </w:r>
      <w:r w:rsidR="000F1DED" w:rsidRPr="00F0184D">
        <w:rPr>
          <w:rFonts w:ascii="Avenir Book" w:hAnsi="Avenir Book" w:cs="Arial"/>
          <w:b/>
          <w:caps/>
          <w:color w:val="404040" w:themeColor="text1" w:themeTint="BF"/>
          <w:sz w:val="21"/>
          <w:szCs w:val="21"/>
        </w:rPr>
        <w:t>2</w:t>
      </w:r>
      <w:r w:rsidR="005C0F18" w:rsidRPr="00F0184D">
        <w:rPr>
          <w:rFonts w:ascii="Avenir Book" w:hAnsi="Avenir Book" w:cs="Arial"/>
          <w:b/>
          <w:caps/>
          <w:color w:val="404040" w:themeColor="text1" w:themeTint="BF"/>
          <w:sz w:val="21"/>
          <w:szCs w:val="21"/>
        </w:rPr>
        <w:t>3</w:t>
      </w:r>
      <w:r w:rsidR="001C647E" w:rsidRPr="00F0184D">
        <w:rPr>
          <w:rFonts w:ascii="Avenir Book" w:hAnsi="Avenir Book" w:cs="Arial"/>
          <w:b/>
          <w:caps/>
          <w:color w:val="404040" w:themeColor="text1" w:themeTint="BF"/>
          <w:sz w:val="21"/>
          <w:szCs w:val="21"/>
        </w:rPr>
        <w:t>-20</w:t>
      </w:r>
      <w:r w:rsidR="00B35294" w:rsidRPr="00F0184D">
        <w:rPr>
          <w:rFonts w:ascii="Avenir Book" w:hAnsi="Avenir Book" w:cs="Arial"/>
          <w:b/>
          <w:caps/>
          <w:color w:val="404040" w:themeColor="text1" w:themeTint="BF"/>
          <w:sz w:val="21"/>
          <w:szCs w:val="21"/>
        </w:rPr>
        <w:t>2</w:t>
      </w:r>
      <w:r w:rsidR="005C0F18" w:rsidRPr="00F0184D">
        <w:rPr>
          <w:rFonts w:ascii="Avenir Book" w:hAnsi="Avenir Book" w:cs="Arial"/>
          <w:b/>
          <w:caps/>
          <w:color w:val="404040" w:themeColor="text1" w:themeTint="BF"/>
          <w:sz w:val="21"/>
          <w:szCs w:val="21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ayout table"/>
      </w:tblPr>
      <w:tblGrid>
        <w:gridCol w:w="9360"/>
        <w:gridCol w:w="1440"/>
      </w:tblGrid>
      <w:tr w:rsidR="001930C0" w:rsidRPr="00F0184D" w14:paraId="4B32F6E4" w14:textId="77777777" w:rsidTr="482A31B0">
        <w:tc>
          <w:tcPr>
            <w:tcW w:w="9360" w:type="dxa"/>
            <w:tcBorders>
              <w:top w:val="single" w:sz="12" w:space="0" w:color="auto"/>
              <w:left w:val="nil"/>
            </w:tcBorders>
          </w:tcPr>
          <w:p w14:paraId="6CD2297B" w14:textId="77777777" w:rsidR="009772E8" w:rsidRPr="00F0184D" w:rsidRDefault="009772E8" w:rsidP="001C7FC2">
            <w:pPr>
              <w:rPr>
                <w:rFonts w:ascii="Avenir Book" w:hAnsi="Avenir Book" w:cs="Arial"/>
                <w:bCs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12" w:space="0" w:color="auto"/>
              <w:right w:val="nil"/>
            </w:tcBorders>
          </w:tcPr>
          <w:p w14:paraId="558E3278" w14:textId="77777777" w:rsidR="009772E8" w:rsidRPr="00F0184D" w:rsidRDefault="009772E8" w:rsidP="001C7FC2">
            <w:pPr>
              <w:ind w:left="65"/>
              <w:rPr>
                <w:rFonts w:ascii="Avenir Book" w:hAnsi="Avenir Book" w:cs="Arial"/>
                <w:b/>
                <w:bCs/>
                <w:color w:val="404040" w:themeColor="text1" w:themeTint="BF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b/>
                <w:bCs/>
                <w:color w:val="404040" w:themeColor="text1" w:themeTint="BF"/>
                <w:sz w:val="21"/>
                <w:szCs w:val="21"/>
              </w:rPr>
              <w:t>% of State</w:t>
            </w:r>
          </w:p>
        </w:tc>
      </w:tr>
      <w:tr w:rsidR="001930C0" w:rsidRPr="00F0184D" w14:paraId="6A3C39BA" w14:textId="77777777" w:rsidTr="482A31B0">
        <w:tc>
          <w:tcPr>
            <w:tcW w:w="9360" w:type="dxa"/>
            <w:tcBorders>
              <w:left w:val="nil"/>
            </w:tcBorders>
          </w:tcPr>
          <w:p w14:paraId="7D3665BC" w14:textId="77777777" w:rsidR="009772E8" w:rsidRPr="00F0184D" w:rsidRDefault="009772E8" w:rsidP="001C7FC2">
            <w:pPr>
              <w:ind w:left="65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African American</w:t>
            </w:r>
          </w:p>
        </w:tc>
        <w:tc>
          <w:tcPr>
            <w:tcW w:w="1440" w:type="dxa"/>
            <w:tcBorders>
              <w:right w:val="nil"/>
            </w:tcBorders>
          </w:tcPr>
          <w:p w14:paraId="2AE9E67E" w14:textId="77261D0A" w:rsidR="009772E8" w:rsidRPr="00F0184D" w:rsidRDefault="001C647E" w:rsidP="000C24BF">
            <w:pPr>
              <w:ind w:left="65" w:right="73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9.</w:t>
            </w:r>
            <w:r w:rsidR="1107980B"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6</w:t>
            </w:r>
          </w:p>
        </w:tc>
      </w:tr>
      <w:tr w:rsidR="001930C0" w:rsidRPr="00F0184D" w14:paraId="5011E8AE" w14:textId="77777777" w:rsidTr="482A31B0">
        <w:tc>
          <w:tcPr>
            <w:tcW w:w="9360" w:type="dxa"/>
            <w:tcBorders>
              <w:left w:val="nil"/>
            </w:tcBorders>
          </w:tcPr>
          <w:p w14:paraId="237F7920" w14:textId="77777777" w:rsidR="009772E8" w:rsidRPr="00F0184D" w:rsidRDefault="009772E8" w:rsidP="001C7FC2">
            <w:pPr>
              <w:ind w:left="65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Asian</w:t>
            </w:r>
          </w:p>
        </w:tc>
        <w:tc>
          <w:tcPr>
            <w:tcW w:w="1440" w:type="dxa"/>
            <w:tcBorders>
              <w:right w:val="nil"/>
            </w:tcBorders>
          </w:tcPr>
          <w:p w14:paraId="6C569152" w14:textId="383088D0" w:rsidR="009772E8" w:rsidRPr="00F0184D" w:rsidRDefault="001C647E" w:rsidP="000C24BF">
            <w:pPr>
              <w:ind w:left="65" w:right="73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7.</w:t>
            </w:r>
            <w:r w:rsidR="70FFDD04"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4</w:t>
            </w:r>
          </w:p>
        </w:tc>
      </w:tr>
      <w:tr w:rsidR="001930C0" w:rsidRPr="00F0184D" w14:paraId="74E7A7D4" w14:textId="77777777" w:rsidTr="482A31B0">
        <w:tc>
          <w:tcPr>
            <w:tcW w:w="9360" w:type="dxa"/>
            <w:tcBorders>
              <w:left w:val="nil"/>
            </w:tcBorders>
          </w:tcPr>
          <w:p w14:paraId="5A1838A5" w14:textId="77777777" w:rsidR="009772E8" w:rsidRPr="00F0184D" w:rsidRDefault="009772E8" w:rsidP="001C7FC2">
            <w:pPr>
              <w:ind w:left="65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Hispanic</w:t>
            </w:r>
          </w:p>
        </w:tc>
        <w:tc>
          <w:tcPr>
            <w:tcW w:w="1440" w:type="dxa"/>
            <w:tcBorders>
              <w:right w:val="nil"/>
            </w:tcBorders>
          </w:tcPr>
          <w:p w14:paraId="6E41FF2F" w14:textId="60BF379B" w:rsidR="009772E8" w:rsidRPr="00F0184D" w:rsidRDefault="001C647E" w:rsidP="000C24BF">
            <w:pPr>
              <w:ind w:left="65" w:right="73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2</w:t>
            </w:r>
            <w:r w:rsidR="377F04B3"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5.1</w:t>
            </w:r>
          </w:p>
        </w:tc>
      </w:tr>
      <w:tr w:rsidR="001930C0" w:rsidRPr="00F0184D" w14:paraId="6A067362" w14:textId="77777777" w:rsidTr="482A31B0">
        <w:tc>
          <w:tcPr>
            <w:tcW w:w="9360" w:type="dxa"/>
            <w:tcBorders>
              <w:left w:val="nil"/>
            </w:tcBorders>
          </w:tcPr>
          <w:p w14:paraId="761E76A9" w14:textId="77777777" w:rsidR="009772E8" w:rsidRPr="00F0184D" w:rsidRDefault="009772E8" w:rsidP="001C7FC2">
            <w:pPr>
              <w:ind w:left="65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Native American</w:t>
            </w:r>
          </w:p>
        </w:tc>
        <w:tc>
          <w:tcPr>
            <w:tcW w:w="1440" w:type="dxa"/>
            <w:tcBorders>
              <w:right w:val="nil"/>
            </w:tcBorders>
          </w:tcPr>
          <w:p w14:paraId="09BB1AF9" w14:textId="77777777" w:rsidR="009772E8" w:rsidRPr="00F0184D" w:rsidRDefault="009772E8" w:rsidP="000C24BF">
            <w:pPr>
              <w:ind w:left="65" w:right="73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0.2</w:t>
            </w:r>
          </w:p>
        </w:tc>
      </w:tr>
      <w:tr w:rsidR="001930C0" w:rsidRPr="00F0184D" w14:paraId="6C4A9A5F" w14:textId="77777777" w:rsidTr="482A31B0">
        <w:tc>
          <w:tcPr>
            <w:tcW w:w="9360" w:type="dxa"/>
            <w:tcBorders>
              <w:left w:val="nil"/>
            </w:tcBorders>
          </w:tcPr>
          <w:p w14:paraId="148567E5" w14:textId="77777777" w:rsidR="009772E8" w:rsidRPr="00F0184D" w:rsidRDefault="009772E8" w:rsidP="001C7FC2">
            <w:pPr>
              <w:ind w:left="65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White</w:t>
            </w:r>
          </w:p>
        </w:tc>
        <w:tc>
          <w:tcPr>
            <w:tcW w:w="1440" w:type="dxa"/>
            <w:tcBorders>
              <w:right w:val="nil"/>
            </w:tcBorders>
          </w:tcPr>
          <w:p w14:paraId="5CEF883E" w14:textId="3936F4E8" w:rsidR="009772E8" w:rsidRPr="00F0184D" w:rsidRDefault="001C647E" w:rsidP="000C24BF">
            <w:pPr>
              <w:ind w:left="65" w:right="73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5</w:t>
            </w:r>
            <w:r w:rsidR="5DBEFE9E"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3.0</w:t>
            </w:r>
          </w:p>
        </w:tc>
      </w:tr>
      <w:tr w:rsidR="001930C0" w:rsidRPr="00F0184D" w14:paraId="26B31735" w14:textId="77777777" w:rsidTr="482A31B0">
        <w:tc>
          <w:tcPr>
            <w:tcW w:w="9360" w:type="dxa"/>
            <w:tcBorders>
              <w:left w:val="nil"/>
            </w:tcBorders>
          </w:tcPr>
          <w:p w14:paraId="05112547" w14:textId="77777777" w:rsidR="009772E8" w:rsidRPr="00F0184D" w:rsidRDefault="009772E8" w:rsidP="001C7FC2">
            <w:pPr>
              <w:ind w:left="65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Native Hawaiian, Pacific Islander</w:t>
            </w:r>
          </w:p>
        </w:tc>
        <w:tc>
          <w:tcPr>
            <w:tcW w:w="1440" w:type="dxa"/>
            <w:tcBorders>
              <w:right w:val="nil"/>
            </w:tcBorders>
          </w:tcPr>
          <w:p w14:paraId="7DCFC485" w14:textId="77777777" w:rsidR="009772E8" w:rsidRPr="00F0184D" w:rsidRDefault="009772E8" w:rsidP="000C24BF">
            <w:pPr>
              <w:ind w:left="65" w:right="73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0.1</w:t>
            </w:r>
          </w:p>
        </w:tc>
      </w:tr>
      <w:tr w:rsidR="001930C0" w:rsidRPr="00F0184D" w14:paraId="48408194" w14:textId="77777777" w:rsidTr="482A31B0">
        <w:tc>
          <w:tcPr>
            <w:tcW w:w="9360" w:type="dxa"/>
            <w:tcBorders>
              <w:left w:val="nil"/>
            </w:tcBorders>
          </w:tcPr>
          <w:p w14:paraId="3F8E0D84" w14:textId="77777777" w:rsidR="009772E8" w:rsidRPr="00F0184D" w:rsidRDefault="009772E8" w:rsidP="001C7FC2">
            <w:pPr>
              <w:ind w:left="65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Multi-Race, Non-Hispanic</w:t>
            </w:r>
          </w:p>
        </w:tc>
        <w:tc>
          <w:tcPr>
            <w:tcW w:w="1440" w:type="dxa"/>
            <w:tcBorders>
              <w:right w:val="nil"/>
            </w:tcBorders>
          </w:tcPr>
          <w:p w14:paraId="47A962CF" w14:textId="59F041E6" w:rsidR="009772E8" w:rsidRPr="00F0184D" w:rsidRDefault="1A530EA8" w:rsidP="000C24BF">
            <w:pPr>
              <w:ind w:left="65" w:right="73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4.</w:t>
            </w:r>
            <w:r w:rsidR="077E8C1E"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5</w:t>
            </w:r>
          </w:p>
        </w:tc>
      </w:tr>
    </w:tbl>
    <w:p w14:paraId="6DB7F78F" w14:textId="77777777" w:rsidR="009772E8" w:rsidRPr="00F0184D" w:rsidRDefault="009772E8" w:rsidP="009772E8">
      <w:pPr>
        <w:rPr>
          <w:rFonts w:ascii="Avenir Book" w:hAnsi="Avenir Book" w:cs="Arial"/>
          <w:b/>
          <w:color w:val="404040" w:themeColor="text1" w:themeTint="BF"/>
          <w:sz w:val="24"/>
          <w:szCs w:val="24"/>
        </w:rPr>
      </w:pPr>
    </w:p>
    <w:p w14:paraId="178CEDCD" w14:textId="29855CF7" w:rsidR="009772E8" w:rsidRPr="006C5A2D" w:rsidRDefault="009772E8" w:rsidP="006C5A2D">
      <w:pPr>
        <w:rPr>
          <w:rFonts w:ascii="Avenir Book" w:hAnsi="Avenir Book" w:cs="Arial"/>
          <w:b/>
          <w:bCs/>
          <w:caps/>
          <w:color w:val="404040" w:themeColor="text1" w:themeTint="BF"/>
          <w:sz w:val="24"/>
          <w:szCs w:val="24"/>
        </w:rPr>
      </w:pPr>
      <w:r w:rsidRPr="00F0184D">
        <w:rPr>
          <w:rFonts w:ascii="Avenir Book" w:hAnsi="Avenir Book" w:cs="Arial"/>
          <w:b/>
          <w:bCs/>
          <w:caps/>
          <w:color w:val="404040" w:themeColor="text1" w:themeTint="BF"/>
          <w:sz w:val="21"/>
          <w:szCs w:val="21"/>
        </w:rPr>
        <w:t xml:space="preserve">Enrollment by GENDER, </w:t>
      </w:r>
      <w:r w:rsidR="001C647E" w:rsidRPr="00F0184D">
        <w:rPr>
          <w:rFonts w:ascii="Avenir Book" w:hAnsi="Avenir Book" w:cs="Arial"/>
          <w:b/>
          <w:caps/>
          <w:color w:val="404040" w:themeColor="text1" w:themeTint="BF"/>
          <w:sz w:val="21"/>
          <w:szCs w:val="21"/>
        </w:rPr>
        <w:t>20</w:t>
      </w:r>
      <w:r w:rsidR="000F1DED" w:rsidRPr="00F0184D">
        <w:rPr>
          <w:rFonts w:ascii="Avenir Book" w:hAnsi="Avenir Book" w:cs="Arial"/>
          <w:b/>
          <w:caps/>
          <w:color w:val="404040" w:themeColor="text1" w:themeTint="BF"/>
          <w:sz w:val="21"/>
          <w:szCs w:val="21"/>
        </w:rPr>
        <w:t>2</w:t>
      </w:r>
      <w:r w:rsidR="005C0F18" w:rsidRPr="00F0184D">
        <w:rPr>
          <w:rFonts w:ascii="Avenir Book" w:hAnsi="Avenir Book" w:cs="Arial"/>
          <w:b/>
          <w:caps/>
          <w:color w:val="404040" w:themeColor="text1" w:themeTint="BF"/>
          <w:sz w:val="21"/>
          <w:szCs w:val="21"/>
        </w:rPr>
        <w:t>3</w:t>
      </w:r>
      <w:r w:rsidR="001C647E" w:rsidRPr="00F0184D">
        <w:rPr>
          <w:rFonts w:ascii="Avenir Book" w:hAnsi="Avenir Book" w:cs="Arial"/>
          <w:b/>
          <w:caps/>
          <w:color w:val="404040" w:themeColor="text1" w:themeTint="BF"/>
          <w:sz w:val="21"/>
          <w:szCs w:val="21"/>
        </w:rPr>
        <w:t>-20</w:t>
      </w:r>
      <w:r w:rsidR="00B35294" w:rsidRPr="00F0184D">
        <w:rPr>
          <w:rFonts w:ascii="Avenir Book" w:hAnsi="Avenir Book" w:cs="Arial"/>
          <w:b/>
          <w:caps/>
          <w:color w:val="404040" w:themeColor="text1" w:themeTint="BF"/>
          <w:sz w:val="21"/>
          <w:szCs w:val="21"/>
        </w:rPr>
        <w:t>2</w:t>
      </w:r>
      <w:r w:rsidR="005C0F18" w:rsidRPr="00F0184D">
        <w:rPr>
          <w:rFonts w:ascii="Avenir Book" w:hAnsi="Avenir Book" w:cs="Arial"/>
          <w:b/>
          <w:caps/>
          <w:color w:val="404040" w:themeColor="text1" w:themeTint="BF"/>
          <w:sz w:val="21"/>
          <w:szCs w:val="21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ayout table"/>
      </w:tblPr>
      <w:tblGrid>
        <w:gridCol w:w="9360"/>
        <w:gridCol w:w="1440"/>
      </w:tblGrid>
      <w:tr w:rsidR="009772E8" w:rsidRPr="00F0184D" w14:paraId="3F3009D4" w14:textId="77777777" w:rsidTr="482A31B0">
        <w:tc>
          <w:tcPr>
            <w:tcW w:w="9360" w:type="dxa"/>
            <w:tcBorders>
              <w:top w:val="single" w:sz="12" w:space="0" w:color="auto"/>
              <w:left w:val="nil"/>
            </w:tcBorders>
          </w:tcPr>
          <w:p w14:paraId="148B907E" w14:textId="77777777" w:rsidR="009772E8" w:rsidRPr="00F0184D" w:rsidRDefault="009772E8" w:rsidP="001C7FC2">
            <w:pPr>
              <w:rPr>
                <w:rFonts w:ascii="Avenir Book" w:hAnsi="Avenir Book" w:cs="Arial"/>
                <w:bCs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12" w:space="0" w:color="auto"/>
              <w:right w:val="nil"/>
            </w:tcBorders>
          </w:tcPr>
          <w:p w14:paraId="4932DC08" w14:textId="77777777" w:rsidR="009772E8" w:rsidRPr="00F0184D" w:rsidRDefault="009772E8" w:rsidP="001C7FC2">
            <w:pPr>
              <w:rPr>
                <w:rFonts w:ascii="Avenir Book" w:hAnsi="Avenir Book" w:cs="Arial"/>
                <w:b/>
                <w:bCs/>
                <w:color w:val="404040" w:themeColor="text1" w:themeTint="BF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b/>
                <w:bCs/>
                <w:color w:val="404040" w:themeColor="text1" w:themeTint="BF"/>
                <w:sz w:val="21"/>
                <w:szCs w:val="21"/>
              </w:rPr>
              <w:t>State</w:t>
            </w:r>
          </w:p>
        </w:tc>
      </w:tr>
      <w:tr w:rsidR="009772E8" w:rsidRPr="00F0184D" w14:paraId="75D6BD8F" w14:textId="77777777" w:rsidTr="482A31B0">
        <w:tc>
          <w:tcPr>
            <w:tcW w:w="9360" w:type="dxa"/>
            <w:tcBorders>
              <w:left w:val="nil"/>
            </w:tcBorders>
          </w:tcPr>
          <w:p w14:paraId="30F5EB93" w14:textId="77777777" w:rsidR="009772E8" w:rsidRPr="00F0184D" w:rsidRDefault="009772E8" w:rsidP="001C7FC2">
            <w:pPr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Male</w:t>
            </w:r>
          </w:p>
        </w:tc>
        <w:tc>
          <w:tcPr>
            <w:tcW w:w="1440" w:type="dxa"/>
            <w:tcBorders>
              <w:right w:val="nil"/>
            </w:tcBorders>
          </w:tcPr>
          <w:p w14:paraId="655B2CE8" w14:textId="43FE73B3" w:rsidR="009772E8" w:rsidRPr="00F0184D" w:rsidRDefault="001C647E" w:rsidP="000C24BF">
            <w:pPr>
              <w:ind w:right="158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4</w:t>
            </w:r>
            <w:r w:rsidR="5FB56FD8"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70,307</w:t>
            </w:r>
          </w:p>
        </w:tc>
      </w:tr>
      <w:tr w:rsidR="009772E8" w:rsidRPr="00F0184D" w14:paraId="5F5685FC" w14:textId="77777777" w:rsidTr="482A31B0">
        <w:tc>
          <w:tcPr>
            <w:tcW w:w="9360" w:type="dxa"/>
            <w:tcBorders>
              <w:left w:val="nil"/>
            </w:tcBorders>
          </w:tcPr>
          <w:p w14:paraId="4A330BC3" w14:textId="77777777" w:rsidR="009772E8" w:rsidRPr="00F0184D" w:rsidRDefault="009772E8" w:rsidP="001C7FC2">
            <w:pPr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Female</w:t>
            </w:r>
          </w:p>
        </w:tc>
        <w:tc>
          <w:tcPr>
            <w:tcW w:w="1440" w:type="dxa"/>
            <w:tcBorders>
              <w:right w:val="nil"/>
            </w:tcBorders>
          </w:tcPr>
          <w:p w14:paraId="23571893" w14:textId="18ACF1EC" w:rsidR="009772E8" w:rsidRPr="00F0184D" w:rsidRDefault="001C647E" w:rsidP="000C24BF">
            <w:pPr>
              <w:ind w:right="158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4</w:t>
            </w:r>
            <w:r w:rsidR="2ADF6A41"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4</w:t>
            </w:r>
            <w:r w:rsidR="79BB7BBF"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2,</w:t>
            </w:r>
            <w:r w:rsidR="3D643347"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952</w:t>
            </w:r>
          </w:p>
        </w:tc>
      </w:tr>
      <w:tr w:rsidR="00C579CE" w:rsidRPr="00F0184D" w14:paraId="2B84A4A4" w14:textId="77777777" w:rsidTr="482A31B0">
        <w:tc>
          <w:tcPr>
            <w:tcW w:w="9360" w:type="dxa"/>
            <w:tcBorders>
              <w:left w:val="nil"/>
            </w:tcBorders>
          </w:tcPr>
          <w:p w14:paraId="2D370185" w14:textId="41C5B524" w:rsidR="00C579CE" w:rsidRPr="00F0184D" w:rsidRDefault="00C579CE" w:rsidP="001C7FC2">
            <w:pPr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Non-Binary</w:t>
            </w:r>
          </w:p>
        </w:tc>
        <w:tc>
          <w:tcPr>
            <w:tcW w:w="1440" w:type="dxa"/>
            <w:tcBorders>
              <w:right w:val="nil"/>
            </w:tcBorders>
          </w:tcPr>
          <w:p w14:paraId="324210A0" w14:textId="02025B4B" w:rsidR="00C579CE" w:rsidRPr="00F0184D" w:rsidRDefault="1CF2BD9A" w:rsidP="000C24BF">
            <w:pPr>
              <w:ind w:right="158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1,</w:t>
            </w:r>
            <w:r w:rsidR="3201A5E2"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700</w:t>
            </w:r>
          </w:p>
        </w:tc>
      </w:tr>
      <w:tr w:rsidR="009772E8" w:rsidRPr="00F0184D" w14:paraId="411425B3" w14:textId="77777777" w:rsidTr="482A31B0">
        <w:tc>
          <w:tcPr>
            <w:tcW w:w="9360" w:type="dxa"/>
            <w:tcBorders>
              <w:left w:val="nil"/>
            </w:tcBorders>
          </w:tcPr>
          <w:p w14:paraId="155EF26F" w14:textId="77777777" w:rsidR="009772E8" w:rsidRPr="00F0184D" w:rsidRDefault="009772E8" w:rsidP="001C7FC2">
            <w:pPr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Total</w:t>
            </w:r>
          </w:p>
        </w:tc>
        <w:tc>
          <w:tcPr>
            <w:tcW w:w="1440" w:type="dxa"/>
            <w:tcBorders>
              <w:right w:val="nil"/>
            </w:tcBorders>
          </w:tcPr>
          <w:p w14:paraId="768756A6" w14:textId="54C6603A" w:rsidR="009772E8" w:rsidRPr="00F0184D" w:rsidRDefault="001C647E" w:rsidP="000C24BF">
            <w:pPr>
              <w:ind w:right="158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9</w:t>
            </w:r>
            <w:r w:rsidR="2ADF6A41"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1</w:t>
            </w:r>
            <w:r w:rsidR="537AA801"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4,959</w:t>
            </w:r>
          </w:p>
        </w:tc>
      </w:tr>
    </w:tbl>
    <w:p w14:paraId="3CF7268F" w14:textId="77777777" w:rsidR="009772E8" w:rsidRPr="00F0184D" w:rsidRDefault="009772E8" w:rsidP="00CA2E67">
      <w:pPr>
        <w:spacing w:after="0" w:line="240" w:lineRule="auto"/>
        <w:rPr>
          <w:rFonts w:ascii="Avenir Book" w:hAnsi="Avenir Book" w:cs="Arial"/>
          <w:color w:val="404040" w:themeColor="text1" w:themeTint="BF"/>
        </w:rPr>
      </w:pPr>
    </w:p>
    <w:p w14:paraId="708F1051" w14:textId="77777777" w:rsidR="00CA2E67" w:rsidRPr="00F0184D" w:rsidRDefault="00CA2E67" w:rsidP="00CA2E67">
      <w:pPr>
        <w:spacing w:after="0" w:line="240" w:lineRule="auto"/>
        <w:rPr>
          <w:rFonts w:ascii="Avenir Book" w:hAnsi="Avenir Book" w:cs="Arial"/>
          <w:color w:val="404040" w:themeColor="text1" w:themeTint="BF"/>
        </w:rPr>
      </w:pPr>
    </w:p>
    <w:p w14:paraId="3B71E17F" w14:textId="61273A3E" w:rsidR="00AC68F4" w:rsidRPr="00F0184D" w:rsidRDefault="0054017F" w:rsidP="00AC68F4">
      <w:pPr>
        <w:spacing w:after="0" w:line="240" w:lineRule="auto"/>
        <w:rPr>
          <w:rFonts w:ascii="Avenir Book" w:hAnsi="Avenir Book" w:cs="Arial"/>
          <w:b/>
          <w:caps/>
          <w:color w:val="404040" w:themeColor="text1" w:themeTint="BF"/>
          <w:sz w:val="21"/>
          <w:szCs w:val="21"/>
        </w:rPr>
      </w:pPr>
      <w:r w:rsidRPr="00F0184D">
        <w:rPr>
          <w:rFonts w:ascii="Avenir Book" w:hAnsi="Avenir Book" w:cs="Arial"/>
          <w:b/>
          <w:bCs/>
          <w:caps/>
          <w:color w:val="404040" w:themeColor="text1" w:themeTint="BF"/>
          <w:sz w:val="21"/>
          <w:szCs w:val="21"/>
        </w:rPr>
        <w:t>chapter 70 AID, FY</w:t>
      </w:r>
      <w:r w:rsidR="00B35294" w:rsidRPr="00F0184D">
        <w:rPr>
          <w:rFonts w:ascii="Avenir Book" w:hAnsi="Avenir Book" w:cs="Arial"/>
          <w:b/>
          <w:bCs/>
          <w:caps/>
          <w:color w:val="404040" w:themeColor="text1" w:themeTint="BF"/>
          <w:sz w:val="21"/>
          <w:szCs w:val="21"/>
        </w:rPr>
        <w:t>2</w:t>
      </w:r>
      <w:r w:rsidR="005C0F18" w:rsidRPr="00F0184D">
        <w:rPr>
          <w:rFonts w:ascii="Avenir Book" w:hAnsi="Avenir Book" w:cs="Arial"/>
          <w:b/>
          <w:bCs/>
          <w:caps/>
          <w:color w:val="404040" w:themeColor="text1" w:themeTint="BF"/>
          <w:sz w:val="21"/>
          <w:szCs w:val="21"/>
        </w:rPr>
        <w:t>4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20"/>
        <w:gridCol w:w="1980"/>
      </w:tblGrid>
      <w:tr w:rsidR="00AC68F4" w:rsidRPr="00F0184D" w14:paraId="2F925E91" w14:textId="77777777" w:rsidTr="057EFF3F">
        <w:trPr>
          <w:trHeight w:hRule="exact" w:val="283"/>
        </w:trPr>
        <w:tc>
          <w:tcPr>
            <w:tcW w:w="8820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1AE49889" w14:textId="77777777" w:rsidR="00AC68F4" w:rsidRPr="00F0184D" w:rsidRDefault="00AC68F4" w:rsidP="00AC68F4">
            <w:pPr>
              <w:spacing w:line="292" w:lineRule="exact"/>
              <w:ind w:left="90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4EBC799D" w14:textId="77777777" w:rsidR="00AC68F4" w:rsidRPr="00F0184D" w:rsidRDefault="00AC68F4" w:rsidP="00340CE2">
            <w:pPr>
              <w:spacing w:line="292" w:lineRule="exact"/>
              <w:ind w:left="90"/>
              <w:rPr>
                <w:rFonts w:ascii="Avenir Book" w:hAnsi="Avenir Book" w:cs="Arial"/>
                <w:b/>
                <w:color w:val="404040" w:themeColor="text1" w:themeTint="BF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b/>
                <w:color w:val="404040" w:themeColor="text1" w:themeTint="BF"/>
                <w:sz w:val="21"/>
                <w:szCs w:val="21"/>
              </w:rPr>
              <w:t>State total</w:t>
            </w:r>
          </w:p>
        </w:tc>
      </w:tr>
      <w:tr w:rsidR="00AC68F4" w:rsidRPr="00F0184D" w14:paraId="043B2161" w14:textId="77777777" w:rsidTr="057EFF3F">
        <w:trPr>
          <w:trHeight w:hRule="exact" w:val="373"/>
        </w:trPr>
        <w:tc>
          <w:tcPr>
            <w:tcW w:w="8820" w:type="dxa"/>
            <w:tcBorders>
              <w:top w:val="single" w:sz="4" w:space="0" w:color="000000" w:themeColor="text1"/>
            </w:tcBorders>
          </w:tcPr>
          <w:p w14:paraId="1D42B50C" w14:textId="77777777" w:rsidR="00AC68F4" w:rsidRPr="00F0184D" w:rsidRDefault="00AC68F4" w:rsidP="00AC68F4">
            <w:pPr>
              <w:spacing w:line="292" w:lineRule="exact"/>
              <w:ind w:left="90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Foundation enrollment*</w:t>
            </w:r>
          </w:p>
        </w:tc>
        <w:tc>
          <w:tcPr>
            <w:tcW w:w="1980" w:type="dxa"/>
            <w:tcBorders>
              <w:top w:val="single" w:sz="4" w:space="0" w:color="000000" w:themeColor="text1"/>
            </w:tcBorders>
          </w:tcPr>
          <w:p w14:paraId="71CE996B" w14:textId="41423DAB" w:rsidR="00AC68F4" w:rsidRPr="00F0184D" w:rsidRDefault="099E936D" w:rsidP="057EFF3F">
            <w:pPr>
              <w:spacing w:after="0" w:line="292" w:lineRule="exact"/>
              <w:ind w:left="90" w:right="274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90</w:t>
            </w:r>
            <w:r w:rsidR="5064C179"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5,106</w:t>
            </w:r>
          </w:p>
          <w:p w14:paraId="5D54407F" w14:textId="653DF2E8" w:rsidR="00AC68F4" w:rsidRPr="00F0184D" w:rsidRDefault="00AC68F4" w:rsidP="057EFF3F">
            <w:pPr>
              <w:spacing w:after="0" w:line="292" w:lineRule="exact"/>
              <w:ind w:left="90" w:right="274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A87B2D" w:rsidRPr="00F0184D" w14:paraId="720E5416" w14:textId="77777777" w:rsidTr="057EFF3F">
        <w:trPr>
          <w:trHeight w:hRule="exact" w:val="359"/>
        </w:trPr>
        <w:tc>
          <w:tcPr>
            <w:tcW w:w="8820" w:type="dxa"/>
          </w:tcPr>
          <w:p w14:paraId="6B7C4686" w14:textId="77777777" w:rsidR="00A87B2D" w:rsidRPr="00F0184D" w:rsidRDefault="00A87B2D" w:rsidP="00A87B2D">
            <w:pPr>
              <w:spacing w:line="292" w:lineRule="exact"/>
              <w:ind w:left="90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Foundation budget*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C3E413" w14:textId="2BF54B8E" w:rsidR="00A87B2D" w:rsidRPr="00F0184D" w:rsidRDefault="00F146FF" w:rsidP="057EFF3F">
            <w:pPr>
              <w:spacing w:line="292" w:lineRule="exact"/>
              <w:ind w:left="90" w:right="274"/>
              <w:jc w:val="right"/>
              <w:rPr>
                <w:rFonts w:ascii="Avenir Book" w:hAnsi="Avenir Book" w:cs="Arial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sz w:val="21"/>
                <w:szCs w:val="21"/>
              </w:rPr>
              <w:t>$</w:t>
            </w:r>
            <w:r w:rsidR="12203517" w:rsidRPr="00F0184D">
              <w:rPr>
                <w:rFonts w:ascii="Avenir Book" w:hAnsi="Avenir Book" w:cs="Arial"/>
                <w:sz w:val="21"/>
                <w:szCs w:val="21"/>
              </w:rPr>
              <w:t>13,963,389,87</w:t>
            </w:r>
          </w:p>
          <w:p w14:paraId="5682C6B8" w14:textId="68636DFD" w:rsidR="00A87B2D" w:rsidRPr="00F0184D" w:rsidRDefault="00A87B2D" w:rsidP="057EFF3F">
            <w:pPr>
              <w:spacing w:line="292" w:lineRule="exact"/>
              <w:ind w:left="90" w:right="274"/>
              <w:jc w:val="right"/>
              <w:rPr>
                <w:rFonts w:ascii="Avenir Book" w:hAnsi="Avenir Book" w:cs="Arial"/>
                <w:sz w:val="21"/>
                <w:szCs w:val="21"/>
              </w:rPr>
            </w:pPr>
          </w:p>
        </w:tc>
      </w:tr>
      <w:tr w:rsidR="00A87B2D" w:rsidRPr="00F0184D" w14:paraId="2F2B8BE1" w14:textId="77777777" w:rsidTr="057EFF3F">
        <w:trPr>
          <w:trHeight w:hRule="exact" w:val="359"/>
        </w:trPr>
        <w:tc>
          <w:tcPr>
            <w:tcW w:w="8820" w:type="dxa"/>
          </w:tcPr>
          <w:p w14:paraId="2ABCC8A1" w14:textId="77777777" w:rsidR="00A87B2D" w:rsidRPr="00F0184D" w:rsidRDefault="00A87B2D" w:rsidP="00A87B2D">
            <w:pPr>
              <w:spacing w:line="292" w:lineRule="exact"/>
              <w:ind w:left="90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Required minimum local contribution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2416CA" w14:textId="3A7A1728" w:rsidR="00A87B2D" w:rsidRPr="00F0184D" w:rsidRDefault="001E5C1F" w:rsidP="057EFF3F">
            <w:pPr>
              <w:spacing w:line="292" w:lineRule="exact"/>
              <w:ind w:left="90" w:right="274"/>
              <w:jc w:val="right"/>
              <w:rPr>
                <w:rFonts w:ascii="Avenir Book" w:hAnsi="Avenir Book" w:cs="Arial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sz w:val="21"/>
                <w:szCs w:val="21"/>
              </w:rPr>
              <w:t>$</w:t>
            </w:r>
            <w:r w:rsidR="7A2890B9" w:rsidRPr="00F0184D">
              <w:rPr>
                <w:rFonts w:ascii="Avenir Book" w:hAnsi="Avenir Book" w:cs="Arial"/>
                <w:sz w:val="21"/>
                <w:szCs w:val="21"/>
              </w:rPr>
              <w:t>7,566,302,116</w:t>
            </w:r>
          </w:p>
          <w:p w14:paraId="1754E6EB" w14:textId="1C9BAD17" w:rsidR="00A87B2D" w:rsidRPr="00F0184D" w:rsidRDefault="00A87B2D" w:rsidP="057EFF3F">
            <w:pPr>
              <w:spacing w:line="292" w:lineRule="exact"/>
              <w:ind w:left="90" w:right="274"/>
              <w:jc w:val="right"/>
              <w:rPr>
                <w:rFonts w:ascii="Avenir Book" w:hAnsi="Avenir Book" w:cs="Arial"/>
                <w:sz w:val="21"/>
                <w:szCs w:val="21"/>
              </w:rPr>
            </w:pPr>
          </w:p>
        </w:tc>
      </w:tr>
      <w:tr w:rsidR="00A87B2D" w:rsidRPr="00F0184D" w14:paraId="13A6F696" w14:textId="77777777" w:rsidTr="057EFF3F">
        <w:trPr>
          <w:trHeight w:hRule="exact" w:val="358"/>
        </w:trPr>
        <w:tc>
          <w:tcPr>
            <w:tcW w:w="8820" w:type="dxa"/>
          </w:tcPr>
          <w:p w14:paraId="34A20DA8" w14:textId="77777777" w:rsidR="00A87B2D" w:rsidRPr="00F0184D" w:rsidRDefault="00A87B2D" w:rsidP="00A87B2D">
            <w:pPr>
              <w:spacing w:line="292" w:lineRule="exact"/>
              <w:ind w:left="90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Chapter 70 aid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50661" w14:textId="31A22E86" w:rsidR="009253C3" w:rsidRPr="00F0184D" w:rsidRDefault="009253C3" w:rsidP="00A87B2D">
            <w:pPr>
              <w:spacing w:line="292" w:lineRule="exact"/>
              <w:ind w:left="90" w:right="274"/>
              <w:jc w:val="right"/>
              <w:rPr>
                <w:rFonts w:ascii="Avenir Book" w:hAnsi="Avenir Book" w:cs="Arial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sz w:val="21"/>
                <w:szCs w:val="21"/>
              </w:rPr>
              <w:t>$</w:t>
            </w:r>
            <w:r w:rsidR="380D6964" w:rsidRPr="00F0184D">
              <w:rPr>
                <w:rFonts w:ascii="Avenir Book" w:hAnsi="Avenir Book" w:cs="Arial"/>
                <w:sz w:val="21"/>
                <w:szCs w:val="21"/>
              </w:rPr>
              <w:t>6,592,314,528</w:t>
            </w:r>
          </w:p>
          <w:p w14:paraId="4502B357" w14:textId="1F4DC974" w:rsidR="00A87B2D" w:rsidRPr="00F0184D" w:rsidRDefault="00A87B2D" w:rsidP="057EFF3F">
            <w:pPr>
              <w:spacing w:line="292" w:lineRule="exact"/>
              <w:ind w:left="90" w:right="274"/>
              <w:jc w:val="right"/>
              <w:rPr>
                <w:rFonts w:ascii="Avenir Book" w:hAnsi="Avenir Book" w:cs="Arial"/>
                <w:sz w:val="21"/>
                <w:szCs w:val="21"/>
              </w:rPr>
            </w:pPr>
          </w:p>
        </w:tc>
      </w:tr>
      <w:tr w:rsidR="00A87B2D" w:rsidRPr="00F0184D" w14:paraId="3CF5DDB2" w14:textId="77777777" w:rsidTr="057EFF3F">
        <w:trPr>
          <w:trHeight w:hRule="exact" w:val="358"/>
        </w:trPr>
        <w:tc>
          <w:tcPr>
            <w:tcW w:w="8820" w:type="dxa"/>
          </w:tcPr>
          <w:p w14:paraId="074E9424" w14:textId="77777777" w:rsidR="00A87B2D" w:rsidRPr="00F0184D" w:rsidRDefault="00A87B2D" w:rsidP="00A87B2D">
            <w:pPr>
              <w:spacing w:line="292" w:lineRule="exact"/>
              <w:ind w:left="90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lastRenderedPageBreak/>
              <w:t>Required net school spending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D9A0AD" w14:textId="3C1DAA57" w:rsidR="00A87B2D" w:rsidRPr="00F0184D" w:rsidRDefault="00F146FF" w:rsidP="057EFF3F">
            <w:pPr>
              <w:spacing w:line="292" w:lineRule="exact"/>
              <w:ind w:left="90" w:right="274"/>
              <w:jc w:val="center"/>
              <w:rPr>
                <w:rFonts w:ascii="Avenir Book" w:hAnsi="Avenir Book" w:cs="Arial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sz w:val="21"/>
                <w:szCs w:val="21"/>
              </w:rPr>
              <w:t>$</w:t>
            </w:r>
            <w:r w:rsidR="7A954FBB" w:rsidRPr="00F0184D">
              <w:rPr>
                <w:rFonts w:ascii="Avenir Book" w:hAnsi="Avenir Book" w:cs="Arial"/>
                <w:sz w:val="21"/>
                <w:szCs w:val="21"/>
              </w:rPr>
              <w:t>14,158,616,644</w:t>
            </w:r>
          </w:p>
        </w:tc>
      </w:tr>
      <w:tr w:rsidR="00AC68F4" w:rsidRPr="00F0184D" w14:paraId="6781801B" w14:textId="77777777" w:rsidTr="057EFF3F">
        <w:trPr>
          <w:trHeight w:hRule="exact" w:val="352"/>
        </w:trPr>
        <w:tc>
          <w:tcPr>
            <w:tcW w:w="8820" w:type="dxa"/>
            <w:tcBorders>
              <w:bottom w:val="single" w:sz="12" w:space="0" w:color="000000" w:themeColor="text1"/>
            </w:tcBorders>
          </w:tcPr>
          <w:p w14:paraId="3F46CF21" w14:textId="77777777" w:rsidR="00AC68F4" w:rsidRPr="00F0184D" w:rsidRDefault="00AC68F4" w:rsidP="00AC68F4">
            <w:pPr>
              <w:spacing w:line="292" w:lineRule="exact"/>
              <w:ind w:left="90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Budgeted net school spending</w:t>
            </w:r>
          </w:p>
        </w:tc>
        <w:tc>
          <w:tcPr>
            <w:tcW w:w="1980" w:type="dxa"/>
            <w:tcBorders>
              <w:bottom w:val="single" w:sz="12" w:space="0" w:color="000000" w:themeColor="text1"/>
            </w:tcBorders>
          </w:tcPr>
          <w:p w14:paraId="462C0D21" w14:textId="2E599020" w:rsidR="0054017F" w:rsidRPr="00F0184D" w:rsidRDefault="0054017F" w:rsidP="057EFF3F">
            <w:pPr>
              <w:spacing w:line="292" w:lineRule="exact"/>
              <w:ind w:left="90" w:right="274"/>
              <w:jc w:val="center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$</w:t>
            </w:r>
            <w:r w:rsidR="359CA3E2"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17,776,367,60</w:t>
            </w:r>
          </w:p>
          <w:p w14:paraId="1A84FA2F" w14:textId="5F3FF7C4" w:rsidR="0054017F" w:rsidRPr="00F0184D" w:rsidRDefault="0054017F" w:rsidP="057EFF3F">
            <w:pPr>
              <w:spacing w:line="292" w:lineRule="exact"/>
              <w:ind w:left="90" w:right="274"/>
              <w:jc w:val="center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</w:p>
          <w:p w14:paraId="7A7EA4B4" w14:textId="77777777" w:rsidR="00AC68F4" w:rsidRPr="00F0184D" w:rsidRDefault="00AC68F4" w:rsidP="0054017F">
            <w:pPr>
              <w:spacing w:line="292" w:lineRule="exact"/>
              <w:ind w:left="90" w:right="274"/>
              <w:jc w:val="center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</w:p>
        </w:tc>
      </w:tr>
    </w:tbl>
    <w:p w14:paraId="6E1C693E" w14:textId="77777777" w:rsidR="00AC68F4" w:rsidRPr="00F0184D" w:rsidRDefault="00AC68F4" w:rsidP="008C56A2">
      <w:pPr>
        <w:spacing w:before="120" w:after="0" w:line="240" w:lineRule="auto"/>
        <w:rPr>
          <w:rFonts w:ascii="Avenir Book" w:hAnsi="Avenir Book" w:cs="Arial"/>
          <w:color w:val="404040" w:themeColor="text1" w:themeTint="BF"/>
          <w:sz w:val="21"/>
          <w:szCs w:val="21"/>
        </w:rPr>
      </w:pPr>
      <w:r w:rsidRPr="00F0184D">
        <w:rPr>
          <w:rFonts w:ascii="Avenir Book" w:hAnsi="Avenir Book" w:cs="Arial"/>
          <w:color w:val="404040" w:themeColor="text1" w:themeTint="BF"/>
          <w:sz w:val="21"/>
          <w:szCs w:val="21"/>
        </w:rPr>
        <w:t xml:space="preserve">*For further explanation of this terminology, see School Finance: Chapter 70 program. </w:t>
      </w:r>
      <w:hyperlink r:id="rId7" w:history="1">
        <w:r w:rsidRPr="00F0184D">
          <w:rPr>
            <w:rStyle w:val="Hyperlink"/>
            <w:rFonts w:ascii="Avenir Book" w:hAnsi="Avenir Book" w:cs="Arial"/>
            <w:sz w:val="21"/>
            <w:szCs w:val="21"/>
          </w:rPr>
          <w:t>http://www.doe.mass.edu/finance/chapter70/</w:t>
        </w:r>
      </w:hyperlink>
      <w:r w:rsidRPr="00F0184D">
        <w:rPr>
          <w:rFonts w:ascii="Avenir Book" w:hAnsi="Avenir Book" w:cs="Arial"/>
          <w:color w:val="404040" w:themeColor="text1" w:themeTint="BF"/>
          <w:sz w:val="21"/>
          <w:szCs w:val="21"/>
        </w:rPr>
        <w:t xml:space="preserve">  </w:t>
      </w:r>
    </w:p>
    <w:p w14:paraId="52FE5CC5" w14:textId="77777777" w:rsidR="00AC68F4" w:rsidRPr="00F0184D" w:rsidRDefault="00AC68F4" w:rsidP="00CA2E67">
      <w:pPr>
        <w:spacing w:after="0" w:line="240" w:lineRule="auto"/>
        <w:rPr>
          <w:rFonts w:ascii="Avenir Book" w:hAnsi="Avenir Book" w:cs="Arial"/>
          <w:color w:val="404040" w:themeColor="text1" w:themeTint="BF"/>
        </w:rPr>
      </w:pPr>
    </w:p>
    <w:p w14:paraId="0339C51E" w14:textId="77777777" w:rsidR="00CA2E67" w:rsidRPr="00F0184D" w:rsidRDefault="00CA2E67" w:rsidP="00CA2E67">
      <w:pPr>
        <w:spacing w:after="0" w:line="240" w:lineRule="auto"/>
        <w:rPr>
          <w:rFonts w:ascii="Avenir Book" w:hAnsi="Avenir Book" w:cs="Arial"/>
          <w:color w:val="404040" w:themeColor="text1" w:themeTint="BF"/>
        </w:rPr>
      </w:pPr>
    </w:p>
    <w:p w14:paraId="5A4BB151" w14:textId="42B15634" w:rsidR="00DD3649" w:rsidRPr="00F0184D" w:rsidRDefault="0054017F" w:rsidP="00CA2E67">
      <w:pPr>
        <w:spacing w:after="0" w:line="240" w:lineRule="auto"/>
        <w:rPr>
          <w:rFonts w:ascii="Avenir Book" w:hAnsi="Avenir Book" w:cs="Arial"/>
          <w:b/>
          <w:bCs/>
          <w:color w:val="404040" w:themeColor="text1" w:themeTint="BF"/>
          <w:sz w:val="21"/>
          <w:szCs w:val="21"/>
        </w:rPr>
      </w:pPr>
      <w:r w:rsidRPr="00F0184D">
        <w:rPr>
          <w:rFonts w:ascii="Avenir Book" w:hAnsi="Avenir Book" w:cs="Arial"/>
          <w:b/>
          <w:bCs/>
          <w:color w:val="404040" w:themeColor="text1" w:themeTint="BF"/>
          <w:sz w:val="21"/>
          <w:szCs w:val="21"/>
        </w:rPr>
        <w:t>PER PUPIL EXPENDITURES, FY</w:t>
      </w:r>
      <w:r w:rsidR="000F1DED" w:rsidRPr="00F0184D">
        <w:rPr>
          <w:rFonts w:ascii="Avenir Book" w:hAnsi="Avenir Book" w:cs="Arial"/>
          <w:b/>
          <w:bCs/>
          <w:color w:val="404040" w:themeColor="text1" w:themeTint="BF"/>
          <w:sz w:val="21"/>
          <w:szCs w:val="21"/>
        </w:rPr>
        <w:t>2</w:t>
      </w:r>
      <w:r w:rsidR="005C0F18" w:rsidRPr="00F0184D">
        <w:rPr>
          <w:rFonts w:ascii="Avenir Book" w:hAnsi="Avenir Book" w:cs="Arial"/>
          <w:b/>
          <w:bCs/>
          <w:color w:val="404040" w:themeColor="text1" w:themeTint="BF"/>
          <w:sz w:val="21"/>
          <w:szCs w:val="21"/>
        </w:rPr>
        <w:t>3</w:t>
      </w:r>
      <w:r w:rsidR="00DD3649" w:rsidRPr="00F0184D">
        <w:rPr>
          <w:rFonts w:ascii="Avenir Book" w:hAnsi="Avenir Book" w:cs="Arial"/>
          <w:b/>
          <w:bCs/>
          <w:color w:val="404040" w:themeColor="text1" w:themeTint="BF"/>
          <w:sz w:val="21"/>
          <w:szCs w:val="21"/>
        </w:rPr>
        <w:tab/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7"/>
        <w:gridCol w:w="3393"/>
      </w:tblGrid>
      <w:tr w:rsidR="00DD3649" w:rsidRPr="00F0184D" w14:paraId="3B0603E8" w14:textId="77777777" w:rsidTr="057EFF3F">
        <w:trPr>
          <w:trHeight w:hRule="exact" w:val="299"/>
        </w:trPr>
        <w:tc>
          <w:tcPr>
            <w:tcW w:w="740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4DE4AB8" w14:textId="77777777" w:rsidR="00DD3649" w:rsidRPr="00F0184D" w:rsidRDefault="00DD3649" w:rsidP="00345277">
            <w:pPr>
              <w:spacing w:line="292" w:lineRule="exact"/>
              <w:ind w:left="90"/>
              <w:rPr>
                <w:rFonts w:ascii="Avenir Book" w:hAnsi="Avenir Book" w:cs="Arial"/>
                <w:b/>
                <w:color w:val="404040" w:themeColor="text1" w:themeTint="BF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b/>
                <w:color w:val="404040" w:themeColor="text1" w:themeTint="BF"/>
                <w:sz w:val="21"/>
                <w:szCs w:val="21"/>
              </w:rPr>
              <w:t>Pupils</w:t>
            </w:r>
          </w:p>
        </w:tc>
        <w:tc>
          <w:tcPr>
            <w:tcW w:w="33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EE53A99" w14:textId="77777777" w:rsidR="00DD3649" w:rsidRPr="00F0184D" w:rsidRDefault="00DD3649" w:rsidP="00345277">
            <w:pPr>
              <w:spacing w:line="292" w:lineRule="exact"/>
              <w:ind w:left="90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FF70A1" w:rsidRPr="00F0184D" w14:paraId="7DBD519B" w14:textId="77777777" w:rsidTr="057EFF3F">
        <w:trPr>
          <w:trHeight w:hRule="exact" w:val="358"/>
        </w:trPr>
        <w:tc>
          <w:tcPr>
            <w:tcW w:w="7407" w:type="dxa"/>
            <w:tcBorders>
              <w:top w:val="nil"/>
            </w:tcBorders>
          </w:tcPr>
          <w:p w14:paraId="70D0ACBA" w14:textId="77777777" w:rsidR="00FF70A1" w:rsidRPr="00F0184D" w:rsidRDefault="00FF70A1" w:rsidP="00FF70A1">
            <w:pPr>
              <w:spacing w:line="292" w:lineRule="exact"/>
              <w:ind w:left="90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Enrolled at the district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7F466C" w14:textId="39D6ABB8" w:rsidR="00FF70A1" w:rsidRPr="00F0184D" w:rsidRDefault="73989B34" w:rsidP="057EFF3F">
            <w:pPr>
              <w:ind w:right="270"/>
              <w:jc w:val="right"/>
              <w:rPr>
                <w:rFonts w:ascii="Avenir Book" w:hAnsi="Avenir Book" w:cs="Arial"/>
                <w:color w:val="000000" w:themeColor="text1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color w:val="000000" w:themeColor="text1"/>
                <w:sz w:val="21"/>
                <w:szCs w:val="21"/>
              </w:rPr>
              <w:t>8</w:t>
            </w:r>
            <w:r w:rsidR="0D7D5D20" w:rsidRPr="00F0184D">
              <w:rPr>
                <w:rFonts w:ascii="Avenir Book" w:hAnsi="Avenir Book" w:cs="Arial"/>
                <w:color w:val="000000" w:themeColor="text1"/>
                <w:sz w:val="21"/>
                <w:szCs w:val="21"/>
              </w:rPr>
              <w:t>65,749.1</w:t>
            </w:r>
          </w:p>
        </w:tc>
      </w:tr>
      <w:tr w:rsidR="00FF70A1" w:rsidRPr="00F0184D" w14:paraId="67898154" w14:textId="77777777" w:rsidTr="057EFF3F">
        <w:trPr>
          <w:trHeight w:hRule="exact" w:val="358"/>
        </w:trPr>
        <w:tc>
          <w:tcPr>
            <w:tcW w:w="7407" w:type="dxa"/>
          </w:tcPr>
          <w:p w14:paraId="62F0A63C" w14:textId="77777777" w:rsidR="00FF70A1" w:rsidRPr="00F0184D" w:rsidRDefault="00FF70A1" w:rsidP="00FF70A1">
            <w:pPr>
              <w:spacing w:line="292" w:lineRule="exact"/>
              <w:ind w:left="90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proofErr w:type="spellStart"/>
            <w:r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Tuitioned</w:t>
            </w:r>
            <w:proofErr w:type="spellEnd"/>
            <w:r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 xml:space="preserve"> out of district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26409C" w14:textId="371A13F5" w:rsidR="00FF70A1" w:rsidRPr="00F0184D" w:rsidRDefault="5AEC9918" w:rsidP="057EFF3F">
            <w:pPr>
              <w:ind w:right="270"/>
              <w:jc w:val="right"/>
              <w:rPr>
                <w:rFonts w:ascii="Avenir Book" w:hAnsi="Avenir Book" w:cs="Arial"/>
                <w:color w:val="000000" w:themeColor="text1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color w:val="000000" w:themeColor="text1"/>
                <w:sz w:val="21"/>
                <w:szCs w:val="21"/>
              </w:rPr>
              <w:t>81,829.3</w:t>
            </w:r>
          </w:p>
        </w:tc>
      </w:tr>
      <w:tr w:rsidR="00FF70A1" w:rsidRPr="00F0184D" w14:paraId="0DAC7A9D" w14:textId="77777777" w:rsidTr="057EFF3F">
        <w:trPr>
          <w:trHeight w:hRule="exact" w:val="352"/>
        </w:trPr>
        <w:tc>
          <w:tcPr>
            <w:tcW w:w="7407" w:type="dxa"/>
            <w:tcBorders>
              <w:bottom w:val="single" w:sz="12" w:space="0" w:color="000000" w:themeColor="text1"/>
            </w:tcBorders>
          </w:tcPr>
          <w:p w14:paraId="2133597F" w14:textId="77777777" w:rsidR="00FF70A1" w:rsidRPr="00F0184D" w:rsidRDefault="00FF70A1" w:rsidP="00FF70A1">
            <w:pPr>
              <w:spacing w:line="292" w:lineRule="exact"/>
              <w:ind w:left="90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Total pupils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FD18C8" w14:textId="70F7132B" w:rsidR="00FF70A1" w:rsidRPr="00F0184D" w:rsidRDefault="6B41228A" w:rsidP="00FF70A1">
            <w:pPr>
              <w:ind w:right="270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color w:val="000000" w:themeColor="text1"/>
                <w:sz w:val="21"/>
                <w:szCs w:val="21"/>
              </w:rPr>
              <w:t>94</w:t>
            </w:r>
            <w:r w:rsidR="482F8E25" w:rsidRPr="00F0184D">
              <w:rPr>
                <w:rFonts w:ascii="Avenir Book" w:hAnsi="Avenir Book" w:cs="Arial"/>
                <w:color w:val="000000" w:themeColor="text1"/>
                <w:sz w:val="21"/>
                <w:szCs w:val="21"/>
              </w:rPr>
              <w:t>7,578.4</w:t>
            </w:r>
          </w:p>
        </w:tc>
      </w:tr>
      <w:tr w:rsidR="00DD3649" w:rsidRPr="00F0184D" w14:paraId="4639BD18" w14:textId="77777777" w:rsidTr="057EFF3F">
        <w:trPr>
          <w:trHeight w:hRule="exact" w:val="395"/>
        </w:trPr>
        <w:tc>
          <w:tcPr>
            <w:tcW w:w="7407" w:type="dxa"/>
            <w:tcBorders>
              <w:top w:val="single" w:sz="12" w:space="0" w:color="000000" w:themeColor="text1"/>
            </w:tcBorders>
          </w:tcPr>
          <w:p w14:paraId="2CE8973A" w14:textId="77777777" w:rsidR="00DD3649" w:rsidRPr="00F0184D" w:rsidRDefault="00DD3649" w:rsidP="00345277">
            <w:pPr>
              <w:spacing w:line="292" w:lineRule="exact"/>
              <w:ind w:left="90"/>
              <w:rPr>
                <w:rFonts w:ascii="Avenir Book" w:hAnsi="Avenir Book" w:cs="Arial"/>
                <w:b/>
                <w:color w:val="404040" w:themeColor="text1" w:themeTint="BF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b/>
                <w:color w:val="404040" w:themeColor="text1" w:themeTint="BF"/>
                <w:sz w:val="21"/>
                <w:szCs w:val="21"/>
              </w:rPr>
              <w:t>Expenditures per pupil in the district</w:t>
            </w:r>
          </w:p>
        </w:tc>
        <w:tc>
          <w:tcPr>
            <w:tcW w:w="3393" w:type="dxa"/>
            <w:tcBorders>
              <w:top w:val="single" w:sz="12" w:space="0" w:color="000000" w:themeColor="text1"/>
            </w:tcBorders>
          </w:tcPr>
          <w:p w14:paraId="71FE5CC4" w14:textId="77777777" w:rsidR="00DD3649" w:rsidRPr="00F0184D" w:rsidRDefault="00DD3649" w:rsidP="00345277">
            <w:pPr>
              <w:spacing w:line="292" w:lineRule="exact"/>
              <w:ind w:left="90" w:right="222"/>
              <w:jc w:val="right"/>
              <w:rPr>
                <w:rFonts w:ascii="Avenir Book" w:hAnsi="Avenir Book" w:cs="Arial"/>
                <w:b/>
                <w:color w:val="404040" w:themeColor="text1" w:themeTint="BF"/>
                <w:sz w:val="21"/>
                <w:szCs w:val="21"/>
              </w:rPr>
            </w:pPr>
          </w:p>
        </w:tc>
      </w:tr>
      <w:tr w:rsidR="00C85290" w:rsidRPr="00F0184D" w14:paraId="6CFF9DE7" w14:textId="77777777" w:rsidTr="057EFF3F">
        <w:trPr>
          <w:trHeight w:hRule="exact" w:val="358"/>
        </w:trPr>
        <w:tc>
          <w:tcPr>
            <w:tcW w:w="7407" w:type="dxa"/>
          </w:tcPr>
          <w:p w14:paraId="30181F28" w14:textId="77777777" w:rsidR="00C85290" w:rsidRPr="00F0184D" w:rsidRDefault="00C85290" w:rsidP="00C85290">
            <w:pPr>
              <w:spacing w:line="292" w:lineRule="exact"/>
              <w:ind w:left="90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Administration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70086A" w14:textId="3F8B89B3" w:rsidR="00C85290" w:rsidRPr="00F0184D" w:rsidRDefault="2A958AC2" w:rsidP="057EFF3F">
            <w:pPr>
              <w:ind w:right="270"/>
              <w:jc w:val="right"/>
              <w:rPr>
                <w:rFonts w:ascii="Avenir Book" w:hAnsi="Avenir Book" w:cs="Arial"/>
                <w:color w:val="000000" w:themeColor="text1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color w:val="000000" w:themeColor="text1"/>
                <w:sz w:val="21"/>
                <w:szCs w:val="21"/>
              </w:rPr>
              <w:t>$</w:t>
            </w:r>
            <w:r w:rsidR="3C2C4B6F" w:rsidRPr="00F0184D">
              <w:rPr>
                <w:rFonts w:ascii="Avenir Book" w:hAnsi="Avenir Book" w:cs="Arial"/>
                <w:color w:val="000000" w:themeColor="text1"/>
                <w:sz w:val="21"/>
                <w:szCs w:val="21"/>
              </w:rPr>
              <w:t>703.64</w:t>
            </w:r>
          </w:p>
        </w:tc>
      </w:tr>
      <w:tr w:rsidR="00C85290" w:rsidRPr="00F0184D" w14:paraId="354907E7" w14:textId="77777777" w:rsidTr="057EFF3F">
        <w:trPr>
          <w:trHeight w:hRule="exact" w:val="358"/>
        </w:trPr>
        <w:tc>
          <w:tcPr>
            <w:tcW w:w="7407" w:type="dxa"/>
          </w:tcPr>
          <w:p w14:paraId="25598721" w14:textId="77777777" w:rsidR="00C85290" w:rsidRPr="00F0184D" w:rsidRDefault="00C85290" w:rsidP="00C85290">
            <w:pPr>
              <w:spacing w:line="292" w:lineRule="exact"/>
              <w:ind w:left="90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Instructional leadership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A1B927" w14:textId="1C78ED2A" w:rsidR="00C85290" w:rsidRPr="00F0184D" w:rsidRDefault="2A958AC2" w:rsidP="00C85290">
            <w:pPr>
              <w:ind w:right="270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color w:val="000000" w:themeColor="text1"/>
                <w:sz w:val="21"/>
                <w:szCs w:val="21"/>
              </w:rPr>
              <w:t>$</w:t>
            </w:r>
            <w:r w:rsidR="397BBCB3" w:rsidRPr="00F0184D">
              <w:rPr>
                <w:rFonts w:ascii="Avenir Book" w:hAnsi="Avenir Book" w:cs="Arial"/>
                <w:color w:val="000000" w:themeColor="text1"/>
                <w:sz w:val="21"/>
                <w:szCs w:val="21"/>
              </w:rPr>
              <w:t>1,</w:t>
            </w:r>
            <w:r w:rsidR="48F4E8F3" w:rsidRPr="00F0184D">
              <w:rPr>
                <w:rFonts w:ascii="Avenir Book" w:hAnsi="Avenir Book" w:cs="Arial"/>
                <w:color w:val="000000" w:themeColor="text1"/>
                <w:sz w:val="21"/>
                <w:szCs w:val="21"/>
              </w:rPr>
              <w:t>349.75</w:t>
            </w:r>
          </w:p>
        </w:tc>
      </w:tr>
      <w:tr w:rsidR="00C85290" w:rsidRPr="00F0184D" w14:paraId="5823AB6F" w14:textId="77777777" w:rsidTr="057EFF3F">
        <w:trPr>
          <w:trHeight w:hRule="exact" w:val="359"/>
        </w:trPr>
        <w:tc>
          <w:tcPr>
            <w:tcW w:w="7407" w:type="dxa"/>
          </w:tcPr>
          <w:p w14:paraId="4DC0F0C6" w14:textId="041FA7B2" w:rsidR="00C85290" w:rsidRPr="00F0184D" w:rsidRDefault="00C85290" w:rsidP="00C85290">
            <w:pPr>
              <w:spacing w:line="292" w:lineRule="exact"/>
              <w:ind w:left="90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Teachers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E1BD2F" w14:textId="4D454395" w:rsidR="00C85290" w:rsidRPr="00F0184D" w:rsidRDefault="2A958AC2" w:rsidP="057EFF3F">
            <w:pPr>
              <w:ind w:right="270"/>
              <w:jc w:val="right"/>
              <w:rPr>
                <w:rFonts w:ascii="Avenir Book" w:hAnsi="Avenir Book" w:cs="Arial"/>
                <w:color w:val="000000" w:themeColor="text1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color w:val="000000" w:themeColor="text1"/>
                <w:sz w:val="21"/>
                <w:szCs w:val="21"/>
              </w:rPr>
              <w:t>$</w:t>
            </w:r>
            <w:r w:rsidR="397BBCB3" w:rsidRPr="00F0184D">
              <w:rPr>
                <w:rFonts w:ascii="Avenir Book" w:hAnsi="Avenir Book" w:cs="Arial"/>
                <w:color w:val="000000" w:themeColor="text1"/>
                <w:sz w:val="21"/>
                <w:szCs w:val="21"/>
              </w:rPr>
              <w:t>7,</w:t>
            </w:r>
            <w:r w:rsidR="0B215CDB" w:rsidRPr="00F0184D">
              <w:rPr>
                <w:rFonts w:ascii="Avenir Book" w:hAnsi="Avenir Book" w:cs="Arial"/>
                <w:color w:val="000000" w:themeColor="text1"/>
                <w:sz w:val="21"/>
                <w:szCs w:val="21"/>
              </w:rPr>
              <w:t>658.77</w:t>
            </w:r>
          </w:p>
        </w:tc>
      </w:tr>
      <w:tr w:rsidR="00C85290" w:rsidRPr="00F0184D" w14:paraId="4755AAF3" w14:textId="77777777" w:rsidTr="057EFF3F">
        <w:trPr>
          <w:trHeight w:hRule="exact" w:val="359"/>
        </w:trPr>
        <w:tc>
          <w:tcPr>
            <w:tcW w:w="7407" w:type="dxa"/>
          </w:tcPr>
          <w:p w14:paraId="6B74A8CC" w14:textId="77777777" w:rsidR="00C85290" w:rsidRPr="00F0184D" w:rsidRDefault="00C85290" w:rsidP="00C85290">
            <w:pPr>
              <w:spacing w:line="292" w:lineRule="exact"/>
              <w:ind w:left="90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Other teaching services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7C9464" w14:textId="032924E1" w:rsidR="00C85290" w:rsidRPr="00F0184D" w:rsidRDefault="2A958AC2" w:rsidP="057EFF3F">
            <w:pPr>
              <w:ind w:right="270"/>
              <w:jc w:val="right"/>
              <w:rPr>
                <w:rFonts w:ascii="Avenir Book" w:hAnsi="Avenir Book" w:cs="Arial"/>
                <w:color w:val="000000" w:themeColor="text1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color w:val="000000" w:themeColor="text1"/>
                <w:sz w:val="21"/>
                <w:szCs w:val="21"/>
              </w:rPr>
              <w:t>$</w:t>
            </w:r>
            <w:r w:rsidR="397BBCB3" w:rsidRPr="00F0184D">
              <w:rPr>
                <w:rFonts w:ascii="Avenir Book" w:hAnsi="Avenir Book" w:cs="Arial"/>
                <w:color w:val="000000" w:themeColor="text1"/>
                <w:sz w:val="21"/>
                <w:szCs w:val="21"/>
              </w:rPr>
              <w:t>1,7</w:t>
            </w:r>
            <w:r w:rsidR="2371ADDE" w:rsidRPr="00F0184D">
              <w:rPr>
                <w:rFonts w:ascii="Avenir Book" w:hAnsi="Avenir Book" w:cs="Arial"/>
                <w:color w:val="000000" w:themeColor="text1"/>
                <w:sz w:val="21"/>
                <w:szCs w:val="21"/>
              </w:rPr>
              <w:t>99.72</w:t>
            </w:r>
          </w:p>
        </w:tc>
      </w:tr>
      <w:tr w:rsidR="00C85290" w:rsidRPr="00F0184D" w14:paraId="01C86DC1" w14:textId="77777777" w:rsidTr="057EFF3F">
        <w:trPr>
          <w:trHeight w:hRule="exact" w:val="358"/>
        </w:trPr>
        <w:tc>
          <w:tcPr>
            <w:tcW w:w="7407" w:type="dxa"/>
          </w:tcPr>
          <w:p w14:paraId="3C8C1866" w14:textId="77777777" w:rsidR="00C85290" w:rsidRPr="00F0184D" w:rsidRDefault="00C85290" w:rsidP="00C85290">
            <w:pPr>
              <w:spacing w:line="292" w:lineRule="exact"/>
              <w:ind w:left="90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Professional development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90DF03" w14:textId="0F3803A4" w:rsidR="00C85290" w:rsidRPr="00F0184D" w:rsidRDefault="2A958AC2" w:rsidP="057EFF3F">
            <w:pPr>
              <w:ind w:right="270"/>
              <w:jc w:val="right"/>
              <w:rPr>
                <w:rFonts w:ascii="Avenir Book" w:hAnsi="Avenir Book" w:cs="Arial"/>
                <w:color w:val="000000" w:themeColor="text1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color w:val="000000" w:themeColor="text1"/>
                <w:sz w:val="21"/>
                <w:szCs w:val="21"/>
              </w:rPr>
              <w:t>$</w:t>
            </w:r>
            <w:r w:rsidR="397BBCB3" w:rsidRPr="00F0184D">
              <w:rPr>
                <w:rFonts w:ascii="Avenir Book" w:hAnsi="Avenir Book" w:cs="Arial"/>
                <w:color w:val="000000" w:themeColor="text1"/>
                <w:sz w:val="21"/>
                <w:szCs w:val="21"/>
              </w:rPr>
              <w:t>2</w:t>
            </w:r>
            <w:r w:rsidR="393643C2" w:rsidRPr="00F0184D">
              <w:rPr>
                <w:rFonts w:ascii="Avenir Book" w:hAnsi="Avenir Book" w:cs="Arial"/>
                <w:color w:val="000000" w:themeColor="text1"/>
                <w:sz w:val="21"/>
                <w:szCs w:val="21"/>
              </w:rPr>
              <w:t>91.93</w:t>
            </w:r>
          </w:p>
        </w:tc>
      </w:tr>
      <w:tr w:rsidR="00C85290" w:rsidRPr="00F0184D" w14:paraId="075782F3" w14:textId="77777777" w:rsidTr="057EFF3F">
        <w:trPr>
          <w:trHeight w:hRule="exact" w:val="358"/>
        </w:trPr>
        <w:tc>
          <w:tcPr>
            <w:tcW w:w="7407" w:type="dxa"/>
          </w:tcPr>
          <w:p w14:paraId="01273BAA" w14:textId="77777777" w:rsidR="00C85290" w:rsidRPr="00F0184D" w:rsidRDefault="00C85290" w:rsidP="00C85290">
            <w:pPr>
              <w:spacing w:line="292" w:lineRule="exact"/>
              <w:ind w:left="90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Instructional materials, equipment, and technology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28A53A" w14:textId="15A2CFE4" w:rsidR="00C85290" w:rsidRPr="00F0184D" w:rsidRDefault="2A958AC2" w:rsidP="057EFF3F">
            <w:pPr>
              <w:ind w:right="270"/>
              <w:jc w:val="right"/>
              <w:rPr>
                <w:rFonts w:ascii="Avenir Book" w:hAnsi="Avenir Book" w:cs="Arial"/>
                <w:color w:val="000000" w:themeColor="text1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color w:val="000000" w:themeColor="text1"/>
                <w:sz w:val="21"/>
                <w:szCs w:val="21"/>
              </w:rPr>
              <w:t>$</w:t>
            </w:r>
            <w:r w:rsidR="485A7215" w:rsidRPr="00F0184D">
              <w:rPr>
                <w:rFonts w:ascii="Avenir Book" w:hAnsi="Avenir Book" w:cs="Arial"/>
                <w:color w:val="000000" w:themeColor="text1"/>
                <w:sz w:val="21"/>
                <w:szCs w:val="21"/>
              </w:rPr>
              <w:t>886.45</w:t>
            </w:r>
          </w:p>
        </w:tc>
      </w:tr>
      <w:tr w:rsidR="00C85290" w:rsidRPr="00F0184D" w14:paraId="31C9E013" w14:textId="77777777" w:rsidTr="057EFF3F">
        <w:trPr>
          <w:trHeight w:hRule="exact" w:val="358"/>
        </w:trPr>
        <w:tc>
          <w:tcPr>
            <w:tcW w:w="7407" w:type="dxa"/>
          </w:tcPr>
          <w:p w14:paraId="434765B1" w14:textId="77777777" w:rsidR="00C85290" w:rsidRPr="00F0184D" w:rsidRDefault="00C85290" w:rsidP="00C85290">
            <w:pPr>
              <w:spacing w:line="292" w:lineRule="exact"/>
              <w:ind w:left="90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Guidance, counseling, and testing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1500BC" w14:textId="326EA6D7" w:rsidR="00C85290" w:rsidRPr="00F0184D" w:rsidRDefault="2A958AC2" w:rsidP="057EFF3F">
            <w:pPr>
              <w:ind w:right="270"/>
              <w:jc w:val="right"/>
              <w:rPr>
                <w:rFonts w:ascii="Avenir Book" w:hAnsi="Avenir Book" w:cs="Arial"/>
                <w:color w:val="000000" w:themeColor="text1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color w:val="000000" w:themeColor="text1"/>
                <w:sz w:val="21"/>
                <w:szCs w:val="21"/>
              </w:rPr>
              <w:t>$</w:t>
            </w:r>
            <w:r w:rsidR="7FEC044D" w:rsidRPr="00F0184D">
              <w:rPr>
                <w:rFonts w:ascii="Avenir Book" w:hAnsi="Avenir Book" w:cs="Arial"/>
                <w:color w:val="000000" w:themeColor="text1"/>
                <w:sz w:val="21"/>
                <w:szCs w:val="21"/>
              </w:rPr>
              <w:t>710.20</w:t>
            </w:r>
          </w:p>
        </w:tc>
      </w:tr>
      <w:tr w:rsidR="00C85290" w:rsidRPr="00F0184D" w14:paraId="4B548B47" w14:textId="77777777" w:rsidTr="057EFF3F">
        <w:trPr>
          <w:trHeight w:hRule="exact" w:val="358"/>
        </w:trPr>
        <w:tc>
          <w:tcPr>
            <w:tcW w:w="7407" w:type="dxa"/>
          </w:tcPr>
          <w:p w14:paraId="28A60016" w14:textId="77777777" w:rsidR="00C85290" w:rsidRPr="00F0184D" w:rsidRDefault="00C85290" w:rsidP="00C85290">
            <w:pPr>
              <w:spacing w:line="292" w:lineRule="exact"/>
              <w:ind w:left="90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Pupil services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5E14E7" w14:textId="7C2E225C" w:rsidR="00C85290" w:rsidRPr="00F0184D" w:rsidRDefault="2A958AC2" w:rsidP="057EFF3F">
            <w:pPr>
              <w:ind w:right="270"/>
              <w:jc w:val="right"/>
              <w:rPr>
                <w:rFonts w:ascii="Avenir Book" w:hAnsi="Avenir Book" w:cs="Arial"/>
                <w:color w:val="000000" w:themeColor="text1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color w:val="000000" w:themeColor="text1"/>
                <w:sz w:val="21"/>
                <w:szCs w:val="21"/>
              </w:rPr>
              <w:t>$</w:t>
            </w:r>
            <w:r w:rsidR="6A16A8D9" w:rsidRPr="00F0184D">
              <w:rPr>
                <w:rFonts w:ascii="Avenir Book" w:hAnsi="Avenir Book" w:cs="Arial"/>
                <w:color w:val="000000" w:themeColor="text1"/>
                <w:sz w:val="21"/>
                <w:szCs w:val="21"/>
              </w:rPr>
              <w:t>2,</w:t>
            </w:r>
            <w:r w:rsidR="40E152DC" w:rsidRPr="00F0184D">
              <w:rPr>
                <w:rFonts w:ascii="Avenir Book" w:hAnsi="Avenir Book" w:cs="Arial"/>
                <w:color w:val="000000" w:themeColor="text1"/>
                <w:sz w:val="21"/>
                <w:szCs w:val="21"/>
              </w:rPr>
              <w:t>206.59</w:t>
            </w:r>
          </w:p>
        </w:tc>
      </w:tr>
      <w:tr w:rsidR="00C85290" w:rsidRPr="00F0184D" w14:paraId="048BC334" w14:textId="77777777" w:rsidTr="057EFF3F">
        <w:trPr>
          <w:trHeight w:hRule="exact" w:val="359"/>
        </w:trPr>
        <w:tc>
          <w:tcPr>
            <w:tcW w:w="7407" w:type="dxa"/>
          </w:tcPr>
          <w:p w14:paraId="057006D3" w14:textId="77777777" w:rsidR="00C85290" w:rsidRPr="00F0184D" w:rsidRDefault="00C85290" w:rsidP="00C85290">
            <w:pPr>
              <w:spacing w:line="292" w:lineRule="exact"/>
              <w:ind w:left="90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Operations and maintenance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C292F0" w14:textId="55DFE3F0" w:rsidR="00C85290" w:rsidRPr="00F0184D" w:rsidRDefault="2A958AC2" w:rsidP="057EFF3F">
            <w:pPr>
              <w:ind w:right="270"/>
              <w:jc w:val="right"/>
              <w:rPr>
                <w:rFonts w:ascii="Avenir Book" w:hAnsi="Avenir Book" w:cs="Arial"/>
                <w:color w:val="000000" w:themeColor="text1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color w:val="000000" w:themeColor="text1"/>
                <w:sz w:val="21"/>
                <w:szCs w:val="21"/>
              </w:rPr>
              <w:t>$</w:t>
            </w:r>
            <w:r w:rsidR="3F8D830C" w:rsidRPr="00F0184D">
              <w:rPr>
                <w:rFonts w:ascii="Avenir Book" w:hAnsi="Avenir Book" w:cs="Arial"/>
                <w:color w:val="000000" w:themeColor="text1"/>
                <w:sz w:val="21"/>
                <w:szCs w:val="21"/>
              </w:rPr>
              <w:t>1,</w:t>
            </w:r>
            <w:r w:rsidR="62B06895" w:rsidRPr="00F0184D">
              <w:rPr>
                <w:rFonts w:ascii="Avenir Book" w:hAnsi="Avenir Book" w:cs="Arial"/>
                <w:color w:val="000000" w:themeColor="text1"/>
                <w:sz w:val="21"/>
                <w:szCs w:val="21"/>
              </w:rPr>
              <w:t>706.76</w:t>
            </w:r>
          </w:p>
        </w:tc>
      </w:tr>
      <w:tr w:rsidR="00C85290" w:rsidRPr="00F0184D" w14:paraId="71FF5A41" w14:textId="77777777" w:rsidTr="057EFF3F">
        <w:trPr>
          <w:trHeight w:hRule="exact" w:val="350"/>
        </w:trPr>
        <w:tc>
          <w:tcPr>
            <w:tcW w:w="7407" w:type="dxa"/>
            <w:tcBorders>
              <w:bottom w:val="single" w:sz="12" w:space="0" w:color="000000" w:themeColor="text1"/>
            </w:tcBorders>
          </w:tcPr>
          <w:p w14:paraId="00CC5658" w14:textId="77777777" w:rsidR="00C85290" w:rsidRPr="00F0184D" w:rsidRDefault="00C85290" w:rsidP="00C85290">
            <w:pPr>
              <w:spacing w:line="292" w:lineRule="exact"/>
              <w:ind w:left="90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Insurance, retirement, and other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192724" w14:textId="49C6083E" w:rsidR="00C85290" w:rsidRPr="00F0184D" w:rsidRDefault="2A958AC2" w:rsidP="057EFF3F">
            <w:pPr>
              <w:ind w:right="270"/>
              <w:jc w:val="right"/>
              <w:rPr>
                <w:rFonts w:ascii="Avenir Book" w:hAnsi="Avenir Book" w:cs="Arial"/>
                <w:color w:val="000000" w:themeColor="text1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color w:val="000000" w:themeColor="text1"/>
                <w:sz w:val="21"/>
                <w:szCs w:val="21"/>
              </w:rPr>
              <w:t>$</w:t>
            </w:r>
            <w:r w:rsidR="3F8D830C" w:rsidRPr="00F0184D">
              <w:rPr>
                <w:rFonts w:ascii="Avenir Book" w:hAnsi="Avenir Book" w:cs="Arial"/>
                <w:color w:val="000000" w:themeColor="text1"/>
                <w:sz w:val="21"/>
                <w:szCs w:val="21"/>
              </w:rPr>
              <w:t>3,</w:t>
            </w:r>
            <w:r w:rsidR="53A63801" w:rsidRPr="00F0184D">
              <w:rPr>
                <w:rFonts w:ascii="Avenir Book" w:hAnsi="Avenir Book" w:cs="Arial"/>
                <w:color w:val="000000" w:themeColor="text1"/>
                <w:sz w:val="21"/>
                <w:szCs w:val="21"/>
              </w:rPr>
              <w:t>453.62</w:t>
            </w:r>
          </w:p>
        </w:tc>
      </w:tr>
      <w:tr w:rsidR="003977A6" w:rsidRPr="00F0184D" w14:paraId="226873E7" w14:textId="77777777" w:rsidTr="057EFF3F">
        <w:trPr>
          <w:trHeight w:hRule="exact" w:val="379"/>
        </w:trPr>
        <w:tc>
          <w:tcPr>
            <w:tcW w:w="7407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6C367489" w14:textId="77777777" w:rsidR="003977A6" w:rsidRPr="00F0184D" w:rsidRDefault="003977A6" w:rsidP="003977A6">
            <w:pPr>
              <w:spacing w:line="292" w:lineRule="exact"/>
              <w:ind w:left="90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Total In-district expenditures</w:t>
            </w:r>
          </w:p>
        </w:tc>
        <w:tc>
          <w:tcPr>
            <w:tcW w:w="33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218E9B" w14:textId="722F8C03" w:rsidR="003977A6" w:rsidRPr="00F0184D" w:rsidRDefault="63EF3FAE" w:rsidP="057EFF3F">
            <w:pPr>
              <w:ind w:right="270"/>
              <w:jc w:val="right"/>
              <w:rPr>
                <w:rFonts w:ascii="Avenir Book" w:hAnsi="Avenir Book" w:cs="Arial"/>
                <w:color w:val="000000" w:themeColor="text1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color w:val="000000" w:themeColor="text1"/>
                <w:sz w:val="21"/>
                <w:szCs w:val="21"/>
              </w:rPr>
              <w:t>$</w:t>
            </w:r>
            <w:r w:rsidR="574080A4" w:rsidRPr="00F0184D">
              <w:rPr>
                <w:rFonts w:ascii="Avenir Book" w:hAnsi="Avenir Book" w:cs="Arial"/>
                <w:color w:val="000000" w:themeColor="text1"/>
                <w:sz w:val="21"/>
                <w:szCs w:val="21"/>
              </w:rPr>
              <w:t>17,</w:t>
            </w:r>
            <w:r w:rsidR="7F656AA4" w:rsidRPr="00F0184D">
              <w:rPr>
                <w:rFonts w:ascii="Avenir Book" w:hAnsi="Avenir Book" w:cs="Arial"/>
                <w:color w:val="000000" w:themeColor="text1"/>
                <w:sz w:val="21"/>
                <w:szCs w:val="21"/>
              </w:rPr>
              <w:t>979,365,691</w:t>
            </w:r>
          </w:p>
        </w:tc>
      </w:tr>
      <w:tr w:rsidR="003977A6" w:rsidRPr="00F0184D" w14:paraId="7ACD52B5" w14:textId="77777777" w:rsidTr="057EFF3F">
        <w:trPr>
          <w:trHeight w:hRule="exact" w:val="379"/>
        </w:trPr>
        <w:tc>
          <w:tcPr>
            <w:tcW w:w="7407" w:type="dxa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14:paraId="1C33231D" w14:textId="77777777" w:rsidR="003977A6" w:rsidRPr="00F0184D" w:rsidRDefault="003977A6" w:rsidP="003977A6">
            <w:pPr>
              <w:spacing w:line="292" w:lineRule="exact"/>
              <w:ind w:left="90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Total In-district expenditures per pupil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0D6C841" w14:textId="45420B9E" w:rsidR="003977A6" w:rsidRPr="00F0184D" w:rsidRDefault="63EF3FAE" w:rsidP="057EFF3F">
            <w:pPr>
              <w:ind w:right="270"/>
              <w:jc w:val="right"/>
              <w:rPr>
                <w:rFonts w:ascii="Avenir Book" w:hAnsi="Avenir Book" w:cs="Arial"/>
                <w:color w:val="000000" w:themeColor="text1"/>
                <w:sz w:val="21"/>
                <w:szCs w:val="21"/>
              </w:rPr>
            </w:pPr>
            <w:r w:rsidRPr="00F0184D">
              <w:rPr>
                <w:rFonts w:ascii="Avenir Book" w:hAnsi="Avenir Book" w:cs="Arial"/>
                <w:color w:val="000000" w:themeColor="text1"/>
                <w:sz w:val="21"/>
                <w:szCs w:val="21"/>
              </w:rPr>
              <w:t>$</w:t>
            </w:r>
            <w:r w:rsidR="3BE770AA" w:rsidRPr="00F0184D">
              <w:rPr>
                <w:rFonts w:ascii="Avenir Book" w:hAnsi="Avenir Book" w:cs="Arial"/>
                <w:color w:val="000000" w:themeColor="text1"/>
                <w:sz w:val="21"/>
                <w:szCs w:val="21"/>
              </w:rPr>
              <w:t>20,</w:t>
            </w:r>
            <w:r w:rsidR="4096D254" w:rsidRPr="00F0184D">
              <w:rPr>
                <w:rFonts w:ascii="Avenir Book" w:hAnsi="Avenir Book" w:cs="Arial"/>
                <w:color w:val="000000" w:themeColor="text1"/>
                <w:sz w:val="21"/>
                <w:szCs w:val="21"/>
              </w:rPr>
              <w:t>767.41</w:t>
            </w:r>
          </w:p>
        </w:tc>
      </w:tr>
    </w:tbl>
    <w:p w14:paraId="31EAD594" w14:textId="77777777" w:rsidR="00DD3649" w:rsidRPr="00F0184D" w:rsidRDefault="00DD3649" w:rsidP="000E67CD">
      <w:pPr>
        <w:spacing w:before="120" w:after="120" w:line="240" w:lineRule="auto"/>
        <w:rPr>
          <w:rFonts w:ascii="Avenir Book" w:hAnsi="Avenir Book" w:cs="Arial"/>
          <w:i/>
          <w:color w:val="404040" w:themeColor="text1" w:themeTint="BF"/>
          <w:sz w:val="21"/>
          <w:szCs w:val="21"/>
        </w:rPr>
      </w:pPr>
    </w:p>
    <w:sectPr w:rsidR="00DD3649" w:rsidRPr="00F0184D" w:rsidSect="00F0184D">
      <w:footerReference w:type="default" r:id="rId8"/>
      <w:headerReference w:type="first" r:id="rId9"/>
      <w:pgSz w:w="12240" w:h="15840"/>
      <w:pgMar w:top="720" w:right="720" w:bottom="720" w:left="720" w:header="0" w:footer="54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56F07" w14:textId="77777777" w:rsidR="00FB7D01" w:rsidRDefault="00FB7D01" w:rsidP="009E6183">
      <w:pPr>
        <w:spacing w:after="0" w:line="240" w:lineRule="auto"/>
      </w:pPr>
      <w:r>
        <w:separator/>
      </w:r>
    </w:p>
  </w:endnote>
  <w:endnote w:type="continuationSeparator" w:id="0">
    <w:p w14:paraId="2C3EEBAC" w14:textId="77777777" w:rsidR="00FB7D01" w:rsidRDefault="00FB7D01" w:rsidP="009E6183">
      <w:pPr>
        <w:spacing w:after="0" w:line="240" w:lineRule="auto"/>
      </w:pPr>
      <w:r>
        <w:continuationSeparator/>
      </w:r>
    </w:p>
  </w:endnote>
  <w:endnote w:type="continuationNotice" w:id="1">
    <w:p w14:paraId="350F9B24" w14:textId="77777777" w:rsidR="00FB7D01" w:rsidRDefault="00FB7D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D7CD9" w14:textId="77777777" w:rsidR="009E6183" w:rsidRDefault="009E6183" w:rsidP="009E618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1500015" wp14:editId="5520108D">
              <wp:simplePos x="0" y="0"/>
              <wp:positionH relativeFrom="page">
                <wp:posOffset>450850</wp:posOffset>
              </wp:positionH>
              <wp:positionV relativeFrom="page">
                <wp:posOffset>9574530</wp:posOffset>
              </wp:positionV>
              <wp:extent cx="5215255" cy="167005"/>
              <wp:effectExtent l="3175" t="1905" r="1270" b="2540"/>
              <wp:wrapNone/>
              <wp:docPr id="4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525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E0A11" w14:textId="67494EAB" w:rsidR="009E6183" w:rsidRDefault="009E6183" w:rsidP="009E6183">
                          <w:pPr>
                            <w:spacing w:before="12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404040"/>
                              <w:sz w:val="20"/>
                            </w:rPr>
                            <w:t>20</w:t>
                          </w:r>
                          <w:r w:rsidR="006B45C3">
                            <w:rPr>
                              <w:rFonts w:ascii="Arial"/>
                              <w:color w:val="404040"/>
                              <w:sz w:val="20"/>
                            </w:rPr>
                            <w:t>2</w:t>
                          </w:r>
                          <w:r w:rsidR="005C0F18">
                            <w:rPr>
                              <w:rFonts w:ascii="Arial"/>
                              <w:color w:val="404040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"/>
                              <w:color w:val="404040"/>
                              <w:sz w:val="20"/>
                            </w:rPr>
                            <w:t xml:space="preserve"> Annual Report   |  </w:t>
                          </w:r>
                          <w:r w:rsidR="007E16BA">
                            <w:rPr>
                              <w:rFonts w:ascii="Arial"/>
                              <w:color w:val="4040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04040"/>
                              <w:sz w:val="20"/>
                            </w:rPr>
                            <w:t xml:space="preserve">Massachusetts </w:t>
                          </w:r>
                          <w:r w:rsidR="00887057">
                            <w:rPr>
                              <w:rFonts w:ascii="Arial"/>
                              <w:color w:val="404040"/>
                              <w:sz w:val="20"/>
                            </w:rPr>
                            <w:t>Board</w:t>
                          </w:r>
                          <w:r>
                            <w:rPr>
                              <w:rFonts w:ascii="Arial"/>
                              <w:color w:val="404040"/>
                              <w:sz w:val="20"/>
                            </w:rPr>
                            <w:t xml:space="preserve"> of Elementary and Secondary Education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500015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5.5pt;margin-top:753.9pt;width:410.65pt;height:13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" filled="f" stroked="f">
              <v:textbox inset="0,0,0,0">
                <w:txbxContent>
                  <w:p w14:paraId="347E0A11" w14:textId="67494EAB" w:rsidR="009E6183" w:rsidRDefault="009E6183" w:rsidP="009E6183">
                    <w:pPr>
                      <w:spacing w:before="12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404040"/>
                        <w:sz w:val="20"/>
                      </w:rPr>
                      <w:t>20</w:t>
                    </w:r>
                    <w:r w:rsidR="006B45C3">
                      <w:rPr>
                        <w:rFonts w:ascii="Arial"/>
                        <w:color w:val="404040"/>
                        <w:sz w:val="20"/>
                      </w:rPr>
                      <w:t>2</w:t>
                    </w:r>
                    <w:r w:rsidR="005C0F18">
                      <w:rPr>
                        <w:rFonts w:ascii="Arial"/>
                        <w:color w:val="404040"/>
                        <w:sz w:val="20"/>
                      </w:rPr>
                      <w:t>4</w:t>
                    </w:r>
                    <w:r>
                      <w:rPr>
                        <w:rFonts w:ascii="Arial"/>
                        <w:color w:val="404040"/>
                        <w:sz w:val="20"/>
                      </w:rPr>
                      <w:t xml:space="preserve"> Annual Report   |  </w:t>
                    </w:r>
                    <w:r w:rsidR="007E16BA">
                      <w:rPr>
                        <w:rFonts w:ascii="Arial"/>
                        <w:color w:val="40404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404040"/>
                        <w:sz w:val="20"/>
                      </w:rPr>
                      <w:t xml:space="preserve">Massachusetts </w:t>
                    </w:r>
                    <w:r w:rsidR="00887057">
                      <w:rPr>
                        <w:rFonts w:ascii="Arial"/>
                        <w:color w:val="404040"/>
                        <w:sz w:val="20"/>
                      </w:rPr>
                      <w:t>Board</w:t>
                    </w:r>
                    <w:r>
                      <w:rPr>
                        <w:rFonts w:ascii="Arial"/>
                        <w:color w:val="404040"/>
                        <w:sz w:val="20"/>
                      </w:rPr>
                      <w:t xml:space="preserve"> of Elementary and Secondary Education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A27D2C7" wp14:editId="74CE0929">
              <wp:simplePos x="0" y="0"/>
              <wp:positionH relativeFrom="page">
                <wp:posOffset>7149465</wp:posOffset>
              </wp:positionH>
              <wp:positionV relativeFrom="page">
                <wp:posOffset>9574530</wp:posOffset>
              </wp:positionV>
              <wp:extent cx="191135" cy="167005"/>
              <wp:effectExtent l="0" t="0" r="18415" b="4445"/>
              <wp:wrapNone/>
              <wp:docPr id="40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638192" w14:textId="77777777" w:rsidR="009E6183" w:rsidRDefault="009E6183" w:rsidP="009E6183">
                          <w:pPr>
                            <w:spacing w:before="12"/>
                            <w:ind w:left="4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40404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5498">
                            <w:rPr>
                              <w:rFonts w:ascii="Arial"/>
                              <w:noProof/>
                              <w:color w:val="404040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  <w:p w14:paraId="626EAA9C" w14:textId="77777777" w:rsidR="009772E8" w:rsidRDefault="009772E8">
                          <w:pPr>
                            <w:spacing w:before="12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404040"/>
                              <w:sz w:val="20"/>
                            </w:rPr>
                            <w:t xml:space="preserve">2017 Annual Report   </w:t>
                          </w:r>
                          <w:proofErr w:type="gramStart"/>
                          <w:r>
                            <w:rPr>
                              <w:rFonts w:ascii="Arial"/>
                              <w:color w:val="404040"/>
                              <w:sz w:val="20"/>
                            </w:rPr>
                            <w:t>|  Massachusetts</w:t>
                          </w:r>
                          <w:proofErr w:type="gramEnd"/>
                          <w:r>
                            <w:rPr>
                              <w:rFonts w:ascii="Arial"/>
                              <w:color w:val="404040"/>
                              <w:sz w:val="20"/>
                            </w:rPr>
                            <w:t xml:space="preserve"> Department of Elementary and Secondary Education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27D2C7" id="Text Box 27" o:spid="_x0000_s1027" type="#_x0000_t202" style="position:absolute;margin-left:562.95pt;margin-top:753.9pt;width:15.05pt;height:13.1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" filled="f" stroked="f">
              <v:textbox inset="0,0,0,0">
                <w:txbxContent>
                  <w:p w14:paraId="76638192" w14:textId="77777777" w:rsidR="009E6183" w:rsidRDefault="009E6183" w:rsidP="009E6183">
                    <w:pPr>
                      <w:spacing w:before="12"/>
                      <w:ind w:left="4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40404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95498">
                      <w:rPr>
                        <w:rFonts w:ascii="Arial"/>
                        <w:noProof/>
                        <w:color w:val="404040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  <w:p w14:paraId="626EAA9C" w14:textId="77777777" w:rsidR="009772E8" w:rsidRDefault="009772E8">
                    <w:pPr>
                      <w:spacing w:before="12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404040"/>
                        <w:sz w:val="20"/>
                      </w:rPr>
                      <w:t xml:space="preserve">2017 Annual Report   </w:t>
                    </w:r>
                    <w:proofErr w:type="gramStart"/>
                    <w:r>
                      <w:rPr>
                        <w:rFonts w:ascii="Arial"/>
                        <w:color w:val="404040"/>
                        <w:sz w:val="20"/>
                      </w:rPr>
                      <w:t>|  Massachusetts</w:t>
                    </w:r>
                    <w:proofErr w:type="gramEnd"/>
                    <w:r>
                      <w:rPr>
                        <w:rFonts w:ascii="Arial"/>
                        <w:color w:val="404040"/>
                        <w:sz w:val="20"/>
                      </w:rPr>
                      <w:t xml:space="preserve"> Department of Elementary and Secondary Education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961EA" w14:textId="77777777" w:rsidR="00FB7D01" w:rsidRDefault="00FB7D01" w:rsidP="009E6183">
      <w:pPr>
        <w:spacing w:after="0" w:line="240" w:lineRule="auto"/>
      </w:pPr>
      <w:r>
        <w:separator/>
      </w:r>
    </w:p>
  </w:footnote>
  <w:footnote w:type="continuationSeparator" w:id="0">
    <w:p w14:paraId="6774FEEA" w14:textId="77777777" w:rsidR="00FB7D01" w:rsidRDefault="00FB7D01" w:rsidP="009E6183">
      <w:pPr>
        <w:spacing w:after="0" w:line="240" w:lineRule="auto"/>
      </w:pPr>
      <w:r>
        <w:continuationSeparator/>
      </w:r>
    </w:p>
  </w:footnote>
  <w:footnote w:type="continuationNotice" w:id="1">
    <w:p w14:paraId="3986CEE5" w14:textId="77777777" w:rsidR="00FB7D01" w:rsidRDefault="00FB7D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8356A" w14:textId="3F612BCF" w:rsidR="005C0F18" w:rsidRDefault="00F0184D">
    <w:pPr>
      <w:pStyle w:val="Header"/>
    </w:pPr>
    <w:r>
      <w:rPr>
        <w:noProof/>
      </w:rPr>
      <w:drawing>
        <wp:anchor distT="0" distB="0" distL="114300" distR="114300" simplePos="0" relativeHeight="251660289" behindDoc="0" locked="0" layoutInCell="1" allowOverlap="1" wp14:anchorId="0DDA883B" wp14:editId="2E1876CF">
          <wp:simplePos x="0" y="0"/>
          <wp:positionH relativeFrom="column">
            <wp:posOffset>-520700</wp:posOffset>
          </wp:positionH>
          <wp:positionV relativeFrom="paragraph">
            <wp:posOffset>0</wp:posOffset>
          </wp:positionV>
          <wp:extent cx="7837463" cy="1485853"/>
          <wp:effectExtent l="0" t="0" r="0" b="635"/>
          <wp:wrapNone/>
          <wp:docPr id="800849257" name="Picture 4" descr="A screenshot of a video gam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0849257" name="Picture 4" descr="A screenshot of a video game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6" b="15001"/>
                  <a:stretch/>
                </pic:blipFill>
                <pic:spPr bwMode="auto">
                  <a:xfrm>
                    <a:off x="0" y="0"/>
                    <a:ext cx="7837463" cy="14858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26EB3"/>
    <w:multiLevelType w:val="hybridMultilevel"/>
    <w:tmpl w:val="4A228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91604"/>
    <w:multiLevelType w:val="hybridMultilevel"/>
    <w:tmpl w:val="53FC3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D4C84"/>
    <w:multiLevelType w:val="hybridMultilevel"/>
    <w:tmpl w:val="36769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C06CD"/>
    <w:multiLevelType w:val="hybridMultilevel"/>
    <w:tmpl w:val="39FE1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053C8"/>
    <w:multiLevelType w:val="hybridMultilevel"/>
    <w:tmpl w:val="C924EF4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2F8705A"/>
    <w:multiLevelType w:val="hybridMultilevel"/>
    <w:tmpl w:val="AF6667DA"/>
    <w:lvl w:ilvl="0" w:tplc="E0CA68C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A2358"/>
    <w:multiLevelType w:val="hybridMultilevel"/>
    <w:tmpl w:val="C4FED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D17C5"/>
    <w:multiLevelType w:val="hybridMultilevel"/>
    <w:tmpl w:val="21E6D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C61B6"/>
    <w:multiLevelType w:val="hybridMultilevel"/>
    <w:tmpl w:val="E424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066B1"/>
    <w:multiLevelType w:val="hybridMultilevel"/>
    <w:tmpl w:val="3BF6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22AEF"/>
    <w:multiLevelType w:val="hybridMultilevel"/>
    <w:tmpl w:val="FF7A7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51CDB"/>
    <w:multiLevelType w:val="hybridMultilevel"/>
    <w:tmpl w:val="80407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91BB1"/>
    <w:multiLevelType w:val="hybridMultilevel"/>
    <w:tmpl w:val="2BF00E56"/>
    <w:lvl w:ilvl="0" w:tplc="6C1C0880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color w:val="404040"/>
        <w:w w:val="100"/>
        <w:sz w:val="24"/>
        <w:szCs w:val="24"/>
      </w:rPr>
    </w:lvl>
    <w:lvl w:ilvl="1" w:tplc="64E4E698">
      <w:numFmt w:val="bullet"/>
      <w:lvlText w:val="•"/>
      <w:lvlJc w:val="left"/>
      <w:pPr>
        <w:ind w:left="1840" w:hanging="361"/>
      </w:pPr>
      <w:rPr>
        <w:rFonts w:hint="default"/>
      </w:rPr>
    </w:lvl>
    <w:lvl w:ilvl="2" w:tplc="1B40B708">
      <w:numFmt w:val="bullet"/>
      <w:lvlText w:val="•"/>
      <w:lvlJc w:val="left"/>
      <w:pPr>
        <w:ind w:left="2860" w:hanging="361"/>
      </w:pPr>
      <w:rPr>
        <w:rFonts w:hint="default"/>
      </w:rPr>
    </w:lvl>
    <w:lvl w:ilvl="3" w:tplc="43FEE4AE">
      <w:numFmt w:val="bullet"/>
      <w:lvlText w:val="•"/>
      <w:lvlJc w:val="left"/>
      <w:pPr>
        <w:ind w:left="3880" w:hanging="361"/>
      </w:pPr>
      <w:rPr>
        <w:rFonts w:hint="default"/>
      </w:rPr>
    </w:lvl>
    <w:lvl w:ilvl="4" w:tplc="A7CE003C">
      <w:numFmt w:val="bullet"/>
      <w:lvlText w:val="•"/>
      <w:lvlJc w:val="left"/>
      <w:pPr>
        <w:ind w:left="4900" w:hanging="361"/>
      </w:pPr>
      <w:rPr>
        <w:rFonts w:hint="default"/>
      </w:rPr>
    </w:lvl>
    <w:lvl w:ilvl="5" w:tplc="5FDCE55E">
      <w:numFmt w:val="bullet"/>
      <w:lvlText w:val="•"/>
      <w:lvlJc w:val="left"/>
      <w:pPr>
        <w:ind w:left="5920" w:hanging="361"/>
      </w:pPr>
      <w:rPr>
        <w:rFonts w:hint="default"/>
      </w:rPr>
    </w:lvl>
    <w:lvl w:ilvl="6" w:tplc="0DD400AE">
      <w:numFmt w:val="bullet"/>
      <w:lvlText w:val="•"/>
      <w:lvlJc w:val="left"/>
      <w:pPr>
        <w:ind w:left="6940" w:hanging="361"/>
      </w:pPr>
      <w:rPr>
        <w:rFonts w:hint="default"/>
      </w:rPr>
    </w:lvl>
    <w:lvl w:ilvl="7" w:tplc="95BCB476">
      <w:numFmt w:val="bullet"/>
      <w:lvlText w:val="•"/>
      <w:lvlJc w:val="left"/>
      <w:pPr>
        <w:ind w:left="7960" w:hanging="361"/>
      </w:pPr>
      <w:rPr>
        <w:rFonts w:hint="default"/>
      </w:rPr>
    </w:lvl>
    <w:lvl w:ilvl="8" w:tplc="91B09240">
      <w:numFmt w:val="bullet"/>
      <w:lvlText w:val="•"/>
      <w:lvlJc w:val="left"/>
      <w:pPr>
        <w:ind w:left="8980" w:hanging="361"/>
      </w:pPr>
      <w:rPr>
        <w:rFonts w:hint="default"/>
      </w:rPr>
    </w:lvl>
  </w:abstractNum>
  <w:abstractNum w:abstractNumId="13" w15:restartNumberingAfterBreak="0">
    <w:nsid w:val="759063B4"/>
    <w:multiLevelType w:val="hybridMultilevel"/>
    <w:tmpl w:val="C1380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384173">
    <w:abstractNumId w:val="2"/>
  </w:num>
  <w:num w:numId="2" w16cid:durableId="2137291229">
    <w:abstractNumId w:val="3"/>
  </w:num>
  <w:num w:numId="3" w16cid:durableId="1292981481">
    <w:abstractNumId w:val="12"/>
  </w:num>
  <w:num w:numId="4" w16cid:durableId="1112480462">
    <w:abstractNumId w:val="6"/>
  </w:num>
  <w:num w:numId="5" w16cid:durableId="1804494987">
    <w:abstractNumId w:val="9"/>
  </w:num>
  <w:num w:numId="6" w16cid:durableId="1889100343">
    <w:abstractNumId w:val="0"/>
  </w:num>
  <w:num w:numId="7" w16cid:durableId="1684740694">
    <w:abstractNumId w:val="13"/>
  </w:num>
  <w:num w:numId="8" w16cid:durableId="1738280424">
    <w:abstractNumId w:val="8"/>
  </w:num>
  <w:num w:numId="9" w16cid:durableId="432938898">
    <w:abstractNumId w:val="1"/>
  </w:num>
  <w:num w:numId="10" w16cid:durableId="88283834">
    <w:abstractNumId w:val="5"/>
  </w:num>
  <w:num w:numId="11" w16cid:durableId="1756129568">
    <w:abstractNumId w:val="11"/>
  </w:num>
  <w:num w:numId="12" w16cid:durableId="844516445">
    <w:abstractNumId w:val="10"/>
  </w:num>
  <w:num w:numId="13" w16cid:durableId="2127655075">
    <w:abstractNumId w:val="7"/>
  </w:num>
  <w:num w:numId="14" w16cid:durableId="12716680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438"/>
    <w:rsid w:val="00036381"/>
    <w:rsid w:val="00041516"/>
    <w:rsid w:val="000523E2"/>
    <w:rsid w:val="00095BEA"/>
    <w:rsid w:val="000A3224"/>
    <w:rsid w:val="000C24BF"/>
    <w:rsid w:val="000C49D6"/>
    <w:rsid w:val="000D463F"/>
    <w:rsid w:val="000D5B2A"/>
    <w:rsid w:val="000E67CD"/>
    <w:rsid w:val="000F0A10"/>
    <w:rsid w:val="000F1DED"/>
    <w:rsid w:val="001319EC"/>
    <w:rsid w:val="00134934"/>
    <w:rsid w:val="001827B2"/>
    <w:rsid w:val="001930C0"/>
    <w:rsid w:val="001C647E"/>
    <w:rsid w:val="001D0333"/>
    <w:rsid w:val="001E5C1F"/>
    <w:rsid w:val="001F02EC"/>
    <w:rsid w:val="001F42EE"/>
    <w:rsid w:val="00206A72"/>
    <w:rsid w:val="00246096"/>
    <w:rsid w:val="00273EA9"/>
    <w:rsid w:val="00282112"/>
    <w:rsid w:val="00282431"/>
    <w:rsid w:val="00295498"/>
    <w:rsid w:val="002B3DEC"/>
    <w:rsid w:val="002E2502"/>
    <w:rsid w:val="002F5024"/>
    <w:rsid w:val="003041F2"/>
    <w:rsid w:val="00317366"/>
    <w:rsid w:val="00321486"/>
    <w:rsid w:val="00340CE2"/>
    <w:rsid w:val="003430C4"/>
    <w:rsid w:val="00345277"/>
    <w:rsid w:val="003977A6"/>
    <w:rsid w:val="00397B41"/>
    <w:rsid w:val="003B5E6F"/>
    <w:rsid w:val="003D3069"/>
    <w:rsid w:val="003F3445"/>
    <w:rsid w:val="00424304"/>
    <w:rsid w:val="00441B80"/>
    <w:rsid w:val="00451FFE"/>
    <w:rsid w:val="0045424B"/>
    <w:rsid w:val="00497FD6"/>
    <w:rsid w:val="004A4544"/>
    <w:rsid w:val="004C2D65"/>
    <w:rsid w:val="004C7AC3"/>
    <w:rsid w:val="004D647C"/>
    <w:rsid w:val="004E4A2F"/>
    <w:rsid w:val="00502D6A"/>
    <w:rsid w:val="0051035F"/>
    <w:rsid w:val="005147E7"/>
    <w:rsid w:val="0054017F"/>
    <w:rsid w:val="005560C2"/>
    <w:rsid w:val="005740F8"/>
    <w:rsid w:val="00592BDE"/>
    <w:rsid w:val="005A3C02"/>
    <w:rsid w:val="005C0F18"/>
    <w:rsid w:val="005C75AC"/>
    <w:rsid w:val="00600F5E"/>
    <w:rsid w:val="006048BC"/>
    <w:rsid w:val="0060575B"/>
    <w:rsid w:val="00654FBA"/>
    <w:rsid w:val="0065659F"/>
    <w:rsid w:val="006773E3"/>
    <w:rsid w:val="00692171"/>
    <w:rsid w:val="006A4D96"/>
    <w:rsid w:val="006B35F4"/>
    <w:rsid w:val="006B45C3"/>
    <w:rsid w:val="006C5A2D"/>
    <w:rsid w:val="006F7C7E"/>
    <w:rsid w:val="00725844"/>
    <w:rsid w:val="0076348B"/>
    <w:rsid w:val="00766CF6"/>
    <w:rsid w:val="007D2EB8"/>
    <w:rsid w:val="007D4EC5"/>
    <w:rsid w:val="007D648F"/>
    <w:rsid w:val="007E16BA"/>
    <w:rsid w:val="007E6969"/>
    <w:rsid w:val="007F1683"/>
    <w:rsid w:val="00833323"/>
    <w:rsid w:val="008404FD"/>
    <w:rsid w:val="00843014"/>
    <w:rsid w:val="00865DB0"/>
    <w:rsid w:val="00887057"/>
    <w:rsid w:val="008A5F40"/>
    <w:rsid w:val="008A6320"/>
    <w:rsid w:val="008C56A2"/>
    <w:rsid w:val="008D6D08"/>
    <w:rsid w:val="008D72A8"/>
    <w:rsid w:val="008E5875"/>
    <w:rsid w:val="008E7663"/>
    <w:rsid w:val="00901AA7"/>
    <w:rsid w:val="009022F5"/>
    <w:rsid w:val="00906A29"/>
    <w:rsid w:val="00916EC6"/>
    <w:rsid w:val="009253C3"/>
    <w:rsid w:val="009272FD"/>
    <w:rsid w:val="00927E4C"/>
    <w:rsid w:val="00944170"/>
    <w:rsid w:val="00947836"/>
    <w:rsid w:val="00951CB2"/>
    <w:rsid w:val="009772E8"/>
    <w:rsid w:val="009A0C0B"/>
    <w:rsid w:val="009A3E11"/>
    <w:rsid w:val="009D23CA"/>
    <w:rsid w:val="009E6183"/>
    <w:rsid w:val="009F5321"/>
    <w:rsid w:val="00A02D5C"/>
    <w:rsid w:val="00A16173"/>
    <w:rsid w:val="00A338C5"/>
    <w:rsid w:val="00A4514E"/>
    <w:rsid w:val="00A80273"/>
    <w:rsid w:val="00A80B3B"/>
    <w:rsid w:val="00A84EBC"/>
    <w:rsid w:val="00A87B2D"/>
    <w:rsid w:val="00AC258A"/>
    <w:rsid w:val="00AC68F4"/>
    <w:rsid w:val="00B05C8B"/>
    <w:rsid w:val="00B10156"/>
    <w:rsid w:val="00B35294"/>
    <w:rsid w:val="00B837D2"/>
    <w:rsid w:val="00BA7237"/>
    <w:rsid w:val="00BC63F6"/>
    <w:rsid w:val="00BD4212"/>
    <w:rsid w:val="00BF4E16"/>
    <w:rsid w:val="00C14C6C"/>
    <w:rsid w:val="00C150E2"/>
    <w:rsid w:val="00C579CE"/>
    <w:rsid w:val="00C71438"/>
    <w:rsid w:val="00C72748"/>
    <w:rsid w:val="00C85290"/>
    <w:rsid w:val="00CA2E67"/>
    <w:rsid w:val="00CD1154"/>
    <w:rsid w:val="00CE3D50"/>
    <w:rsid w:val="00CF4541"/>
    <w:rsid w:val="00D00D1B"/>
    <w:rsid w:val="00D54037"/>
    <w:rsid w:val="00D60743"/>
    <w:rsid w:val="00D905F1"/>
    <w:rsid w:val="00D921D9"/>
    <w:rsid w:val="00DC6918"/>
    <w:rsid w:val="00DD22DD"/>
    <w:rsid w:val="00DD3649"/>
    <w:rsid w:val="00DE4787"/>
    <w:rsid w:val="00DE7B08"/>
    <w:rsid w:val="00DF73EA"/>
    <w:rsid w:val="00E149E8"/>
    <w:rsid w:val="00E40BD9"/>
    <w:rsid w:val="00E864B4"/>
    <w:rsid w:val="00EA3FC7"/>
    <w:rsid w:val="00EB026D"/>
    <w:rsid w:val="00F0184D"/>
    <w:rsid w:val="00F146FF"/>
    <w:rsid w:val="00F233E4"/>
    <w:rsid w:val="00F266CC"/>
    <w:rsid w:val="00F369FD"/>
    <w:rsid w:val="00FA3D83"/>
    <w:rsid w:val="00FB7D01"/>
    <w:rsid w:val="00FC74ED"/>
    <w:rsid w:val="00FF4F3E"/>
    <w:rsid w:val="00FF70A1"/>
    <w:rsid w:val="0172FFAB"/>
    <w:rsid w:val="04EDD3D2"/>
    <w:rsid w:val="057EFF3F"/>
    <w:rsid w:val="06F5BA91"/>
    <w:rsid w:val="077E8C1E"/>
    <w:rsid w:val="09356D14"/>
    <w:rsid w:val="097D39C5"/>
    <w:rsid w:val="099E936D"/>
    <w:rsid w:val="09D2B952"/>
    <w:rsid w:val="0B215CDB"/>
    <w:rsid w:val="0D7D5D20"/>
    <w:rsid w:val="1107980B"/>
    <w:rsid w:val="12203517"/>
    <w:rsid w:val="13DB7A06"/>
    <w:rsid w:val="14CBC3ED"/>
    <w:rsid w:val="17D55BF9"/>
    <w:rsid w:val="18049A30"/>
    <w:rsid w:val="187DA407"/>
    <w:rsid w:val="1A530EA8"/>
    <w:rsid w:val="1ACC93C8"/>
    <w:rsid w:val="1AD50D70"/>
    <w:rsid w:val="1CF2BD9A"/>
    <w:rsid w:val="1F570DEB"/>
    <w:rsid w:val="20F8018A"/>
    <w:rsid w:val="22CBDC00"/>
    <w:rsid w:val="2371ADDE"/>
    <w:rsid w:val="23927D87"/>
    <w:rsid w:val="26567D86"/>
    <w:rsid w:val="275E97EE"/>
    <w:rsid w:val="27A5E7CF"/>
    <w:rsid w:val="28AEC7CF"/>
    <w:rsid w:val="29AE76B0"/>
    <w:rsid w:val="2A069471"/>
    <w:rsid w:val="2A958AC2"/>
    <w:rsid w:val="2ADF6A41"/>
    <w:rsid w:val="2C1D76C3"/>
    <w:rsid w:val="30E863E3"/>
    <w:rsid w:val="3201A5E2"/>
    <w:rsid w:val="32573D7F"/>
    <w:rsid w:val="349467EA"/>
    <w:rsid w:val="353F565A"/>
    <w:rsid w:val="35969BB7"/>
    <w:rsid w:val="359CA3E2"/>
    <w:rsid w:val="377F04B3"/>
    <w:rsid w:val="380D6964"/>
    <w:rsid w:val="3842F96C"/>
    <w:rsid w:val="38742515"/>
    <w:rsid w:val="393643C2"/>
    <w:rsid w:val="393EAABA"/>
    <w:rsid w:val="397BBCB3"/>
    <w:rsid w:val="3B311688"/>
    <w:rsid w:val="3BE770AA"/>
    <w:rsid w:val="3C2C4B6F"/>
    <w:rsid w:val="3D643347"/>
    <w:rsid w:val="3DAABFB4"/>
    <w:rsid w:val="3E2A1E2D"/>
    <w:rsid w:val="3F8D830C"/>
    <w:rsid w:val="403A5156"/>
    <w:rsid w:val="4096D254"/>
    <w:rsid w:val="40E152DC"/>
    <w:rsid w:val="41A58EF1"/>
    <w:rsid w:val="44179696"/>
    <w:rsid w:val="48032984"/>
    <w:rsid w:val="482A31B0"/>
    <w:rsid w:val="482F8E25"/>
    <w:rsid w:val="485A7215"/>
    <w:rsid w:val="48F4E8F3"/>
    <w:rsid w:val="49402331"/>
    <w:rsid w:val="4DA92845"/>
    <w:rsid w:val="4DE58DC6"/>
    <w:rsid w:val="5064C179"/>
    <w:rsid w:val="520F5275"/>
    <w:rsid w:val="533E584B"/>
    <w:rsid w:val="534FD0EA"/>
    <w:rsid w:val="537AA801"/>
    <w:rsid w:val="53A63801"/>
    <w:rsid w:val="53D88C35"/>
    <w:rsid w:val="565ACBCD"/>
    <w:rsid w:val="574080A4"/>
    <w:rsid w:val="57477A00"/>
    <w:rsid w:val="57A9DE6D"/>
    <w:rsid w:val="5A14AD48"/>
    <w:rsid w:val="5AEC9918"/>
    <w:rsid w:val="5BDD4FDC"/>
    <w:rsid w:val="5CD94CF9"/>
    <w:rsid w:val="5D8428AA"/>
    <w:rsid w:val="5DBEFE9E"/>
    <w:rsid w:val="5EBDD39F"/>
    <w:rsid w:val="5FB56FD8"/>
    <w:rsid w:val="5FF7118A"/>
    <w:rsid w:val="600FC49C"/>
    <w:rsid w:val="616BC580"/>
    <w:rsid w:val="62589532"/>
    <w:rsid w:val="62B06895"/>
    <w:rsid w:val="639C6C24"/>
    <w:rsid w:val="63EF3FAE"/>
    <w:rsid w:val="643A87B6"/>
    <w:rsid w:val="66F599C4"/>
    <w:rsid w:val="6A16A8D9"/>
    <w:rsid w:val="6A2D94B7"/>
    <w:rsid w:val="6B41228A"/>
    <w:rsid w:val="6C80CBE1"/>
    <w:rsid w:val="6CDEC5A4"/>
    <w:rsid w:val="6DCE38EA"/>
    <w:rsid w:val="6E448A43"/>
    <w:rsid w:val="6ECD488C"/>
    <w:rsid w:val="706918ED"/>
    <w:rsid w:val="70DB1033"/>
    <w:rsid w:val="70FFDD04"/>
    <w:rsid w:val="716AC95F"/>
    <w:rsid w:val="724E1AC9"/>
    <w:rsid w:val="73989B34"/>
    <w:rsid w:val="7499BD4D"/>
    <w:rsid w:val="76BBC9C2"/>
    <w:rsid w:val="777CB75D"/>
    <w:rsid w:val="77CE17F6"/>
    <w:rsid w:val="77CEE7AB"/>
    <w:rsid w:val="78ABA43B"/>
    <w:rsid w:val="78DA0BB8"/>
    <w:rsid w:val="79BB7BBF"/>
    <w:rsid w:val="7A2890B9"/>
    <w:rsid w:val="7A954FBB"/>
    <w:rsid w:val="7C6B284D"/>
    <w:rsid w:val="7E7246EF"/>
    <w:rsid w:val="7E9C8677"/>
    <w:rsid w:val="7F656AA4"/>
    <w:rsid w:val="7FEC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43462"/>
  <w15:chartTrackingRefBased/>
  <w15:docId w15:val="{D2EE5565-FCFB-41A6-AD2B-5EAA8FE1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258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03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714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C71438"/>
    <w:pPr>
      <w:widowControl w:val="0"/>
      <w:autoSpaceDE w:val="0"/>
      <w:autoSpaceDN w:val="0"/>
      <w:spacing w:after="0" w:line="240" w:lineRule="auto"/>
      <w:ind w:left="2440" w:hanging="360"/>
    </w:pPr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7258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4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6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183"/>
  </w:style>
  <w:style w:type="paragraph" w:styleId="Footer">
    <w:name w:val="footer"/>
    <w:basedOn w:val="Normal"/>
    <w:link w:val="FooterChar"/>
    <w:uiPriority w:val="99"/>
    <w:unhideWhenUsed/>
    <w:rsid w:val="009E6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183"/>
  </w:style>
  <w:style w:type="paragraph" w:styleId="BodyText">
    <w:name w:val="Body Text"/>
    <w:basedOn w:val="Normal"/>
    <w:link w:val="BodyTextChar"/>
    <w:uiPriority w:val="1"/>
    <w:qFormat/>
    <w:rsid w:val="009E61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E6183"/>
    <w:rPr>
      <w:rFonts w:ascii="Calibri" w:eastAsia="Calibri" w:hAnsi="Calibri" w:cs="Calibr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6D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6D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D6D08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03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D03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72F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F1D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oe.mass.edu/finance/chapter7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2019 Annual Report - Summary Data</vt:lpstr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2024 Annual Report - Summary Data</dc:title>
  <dc:subject/>
  <dc:creator>DESE</dc:creator>
  <cp:keywords/>
  <dc:description/>
  <cp:lastModifiedBy>Zou, Dong (EOE)</cp:lastModifiedBy>
  <cp:revision>64</cp:revision>
  <cp:lastPrinted>2020-01-27T19:29:00Z</cp:lastPrinted>
  <dcterms:created xsi:type="dcterms:W3CDTF">2020-12-11T13:26:00Z</dcterms:created>
  <dcterms:modified xsi:type="dcterms:W3CDTF">2025-01-17T19:55:00Z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17 2025 12:00AM</vt:lpwstr>
  </property>
</Properties>
</file>