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AFCB" w14:textId="48E2CEDD" w:rsidR="00700F26" w:rsidRDefault="00F84CDB" w:rsidP="004A2685">
      <w:pPr>
        <w:spacing w:before="60" w:after="60"/>
        <w:jc w:val="center"/>
        <w:rPr>
          <w:rFonts w:ascii="Arial Narrow" w:eastAsia="Batang" w:hAnsi="Arial Narrow" w:cs="Arial"/>
          <w:bCs/>
          <w:color w:val="0000CC"/>
          <w:sz w:val="72"/>
          <w:szCs w:val="72"/>
        </w:rPr>
      </w:pPr>
      <w:bookmarkStart w:id="0" w:name="OLE_LINK2"/>
      <w:r>
        <w:rPr>
          <w:noProof/>
        </w:rPr>
        <w:drawing>
          <wp:inline distT="0" distB="0" distL="0" distR="0" wp14:anchorId="3EE1EC57" wp14:editId="496F419C">
            <wp:extent cx="5486400" cy="1566545"/>
            <wp:effectExtent l="0" t="0" r="0" b="0"/>
            <wp:docPr id="2" name="Picture 2" descr="MassSTEP logo Skills, Training,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STEP logo Skills, Training, Education Progra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66545"/>
                    </a:xfrm>
                    <a:prstGeom prst="rect">
                      <a:avLst/>
                    </a:prstGeom>
                    <a:noFill/>
                    <a:ln>
                      <a:noFill/>
                    </a:ln>
                  </pic:spPr>
                </pic:pic>
              </a:graphicData>
            </a:graphic>
          </wp:inline>
        </w:drawing>
      </w:r>
    </w:p>
    <w:p w14:paraId="6BF62C2F" w14:textId="22370C55" w:rsidR="00403043" w:rsidRPr="00D07B21" w:rsidRDefault="006A29AC" w:rsidP="00D07B21">
      <w:pPr>
        <w:spacing w:before="60" w:after="60"/>
        <w:jc w:val="center"/>
        <w:rPr>
          <w:rFonts w:asciiTheme="minorHAnsi" w:eastAsia="Batang" w:hAnsiTheme="minorHAnsi" w:cstheme="minorHAnsi"/>
          <w:bCs/>
          <w:color w:val="292563"/>
          <w:sz w:val="56"/>
          <w:szCs w:val="56"/>
        </w:rPr>
      </w:pPr>
      <w:r w:rsidRPr="00C50C37">
        <w:rPr>
          <w:rFonts w:asciiTheme="minorHAnsi" w:eastAsia="Batang" w:hAnsiTheme="minorHAnsi" w:cstheme="minorHAnsi"/>
          <w:bCs/>
          <w:color w:val="292563"/>
          <w:sz w:val="56"/>
          <w:szCs w:val="56"/>
        </w:rPr>
        <w:t>FY2</w:t>
      </w:r>
      <w:r w:rsidR="00F17DF1">
        <w:rPr>
          <w:rFonts w:asciiTheme="minorHAnsi" w:eastAsia="Batang" w:hAnsiTheme="minorHAnsi" w:cstheme="minorHAnsi"/>
          <w:bCs/>
          <w:color w:val="292563"/>
          <w:sz w:val="56"/>
          <w:szCs w:val="56"/>
        </w:rPr>
        <w:t>4</w:t>
      </w:r>
      <w:r w:rsidR="00D07B21">
        <w:rPr>
          <w:rFonts w:asciiTheme="minorHAnsi" w:eastAsia="Batang" w:hAnsiTheme="minorHAnsi" w:cstheme="minorHAnsi"/>
          <w:bCs/>
          <w:color w:val="292563"/>
          <w:sz w:val="56"/>
          <w:szCs w:val="56"/>
        </w:rPr>
        <w:t xml:space="preserve"> – </w:t>
      </w:r>
      <w:r w:rsidRPr="00C50C37">
        <w:rPr>
          <w:rFonts w:asciiTheme="minorHAnsi" w:eastAsia="Batang" w:hAnsiTheme="minorHAnsi" w:cstheme="minorHAnsi"/>
          <w:bCs/>
          <w:color w:val="292563"/>
          <w:sz w:val="56"/>
          <w:szCs w:val="56"/>
        </w:rPr>
        <w:t>FY2</w:t>
      </w:r>
      <w:r w:rsidR="00F17DF1">
        <w:rPr>
          <w:rFonts w:asciiTheme="minorHAnsi" w:eastAsia="Batang" w:hAnsiTheme="minorHAnsi" w:cstheme="minorHAnsi"/>
          <w:bCs/>
          <w:color w:val="292563"/>
          <w:sz w:val="56"/>
          <w:szCs w:val="56"/>
        </w:rPr>
        <w:t>8</w:t>
      </w:r>
      <w:r w:rsidRPr="00C50C37">
        <w:rPr>
          <w:rFonts w:asciiTheme="minorHAnsi" w:eastAsia="Batang" w:hAnsiTheme="minorHAnsi" w:cstheme="minorHAnsi"/>
          <w:bCs/>
          <w:color w:val="292563"/>
          <w:sz w:val="56"/>
          <w:szCs w:val="56"/>
        </w:rPr>
        <w:t xml:space="preserve"> </w:t>
      </w:r>
      <w:r w:rsidR="00F17DF1">
        <w:rPr>
          <w:rFonts w:asciiTheme="minorHAnsi" w:eastAsia="Batang" w:hAnsiTheme="minorHAnsi" w:cstheme="minorHAnsi"/>
          <w:bCs/>
          <w:color w:val="292563"/>
          <w:sz w:val="56"/>
          <w:szCs w:val="56"/>
        </w:rPr>
        <w:t>Policies</w:t>
      </w:r>
      <w:r w:rsidR="004A2685" w:rsidRPr="00C50C37">
        <w:rPr>
          <w:rFonts w:asciiTheme="minorHAnsi" w:eastAsia="Batang" w:hAnsiTheme="minorHAnsi" w:cstheme="minorHAnsi"/>
          <w:bCs/>
          <w:color w:val="292563"/>
          <w:sz w:val="56"/>
          <w:szCs w:val="56"/>
        </w:rPr>
        <w:t xml:space="preserve"> </w:t>
      </w:r>
      <w:r w:rsidR="002B2E1E" w:rsidRPr="00C50C37">
        <w:rPr>
          <w:rFonts w:asciiTheme="minorHAnsi" w:eastAsia="Batang" w:hAnsiTheme="minorHAnsi" w:cstheme="minorHAnsi"/>
          <w:bCs/>
          <w:color w:val="292563"/>
          <w:sz w:val="56"/>
          <w:szCs w:val="56"/>
        </w:rPr>
        <w:t>f</w:t>
      </w:r>
      <w:r w:rsidR="009B582C" w:rsidRPr="00C50C37">
        <w:rPr>
          <w:rFonts w:asciiTheme="minorHAnsi" w:eastAsia="Batang" w:hAnsiTheme="minorHAnsi" w:cstheme="minorHAnsi"/>
          <w:bCs/>
          <w:color w:val="292563"/>
          <w:sz w:val="56"/>
          <w:szCs w:val="56"/>
        </w:rPr>
        <w:t>or Effective</w:t>
      </w:r>
      <w:r w:rsidR="004A2685" w:rsidRPr="00C50C37">
        <w:rPr>
          <w:rFonts w:asciiTheme="minorHAnsi" w:eastAsia="Batang" w:hAnsiTheme="minorHAnsi" w:cstheme="minorHAnsi"/>
          <w:bCs/>
          <w:color w:val="292563"/>
          <w:sz w:val="56"/>
          <w:szCs w:val="56"/>
        </w:rPr>
        <w:t xml:space="preserve"> </w:t>
      </w:r>
      <w:r w:rsidR="00247EDF" w:rsidRPr="00C50C37">
        <w:rPr>
          <w:rFonts w:asciiTheme="minorHAnsi" w:eastAsia="Batang" w:hAnsiTheme="minorHAnsi" w:cstheme="minorHAnsi"/>
          <w:bCs/>
          <w:color w:val="292563"/>
          <w:sz w:val="56"/>
          <w:szCs w:val="56"/>
        </w:rPr>
        <w:t>MassSTEP Programs</w:t>
      </w:r>
    </w:p>
    <w:p w14:paraId="5E09EC87" w14:textId="77777777" w:rsidR="0053200A" w:rsidRPr="00917B2F" w:rsidRDefault="00BD4638" w:rsidP="005F7D97">
      <w:pPr>
        <w:spacing w:before="60" w:after="60"/>
        <w:jc w:val="center"/>
        <w:rPr>
          <w:rFonts w:asciiTheme="minorHAnsi" w:eastAsia="Batang" w:hAnsiTheme="minorHAnsi" w:cstheme="minorHAnsi"/>
          <w:bCs/>
          <w:color w:val="DE7A00"/>
          <w:sz w:val="40"/>
          <w:szCs w:val="40"/>
        </w:rPr>
      </w:pPr>
      <w:r w:rsidRPr="00917B2F">
        <w:rPr>
          <w:rFonts w:asciiTheme="minorHAnsi" w:eastAsia="Batang" w:hAnsiTheme="minorHAnsi" w:cstheme="minorHAnsi"/>
          <w:bCs/>
          <w:color w:val="DE7A00"/>
          <w:sz w:val="40"/>
          <w:szCs w:val="40"/>
        </w:rPr>
        <w:t>in</w:t>
      </w:r>
    </w:p>
    <w:p w14:paraId="3DC3CEC9" w14:textId="77777777" w:rsidR="0053200A" w:rsidRPr="00917B2F" w:rsidRDefault="0053200A" w:rsidP="005F7D97">
      <w:pPr>
        <w:spacing w:before="60" w:after="60"/>
        <w:jc w:val="center"/>
        <w:rPr>
          <w:rFonts w:asciiTheme="minorHAnsi" w:eastAsia="Batang" w:hAnsiTheme="minorHAnsi" w:cstheme="minorHAnsi"/>
          <w:bCs/>
          <w:color w:val="DE7A00"/>
          <w:sz w:val="40"/>
          <w:szCs w:val="40"/>
        </w:rPr>
      </w:pPr>
      <w:r w:rsidRPr="00917B2F">
        <w:rPr>
          <w:rFonts w:asciiTheme="minorHAnsi" w:eastAsia="Batang" w:hAnsiTheme="minorHAnsi" w:cstheme="minorHAnsi"/>
          <w:bCs/>
          <w:color w:val="DE7A00"/>
          <w:sz w:val="40"/>
          <w:szCs w:val="40"/>
        </w:rPr>
        <w:t>Community Adult Learning Centers</w:t>
      </w:r>
    </w:p>
    <w:p w14:paraId="1BE0C366" w14:textId="77777777" w:rsidR="00403043" w:rsidRPr="00917B2F" w:rsidRDefault="0053200A" w:rsidP="005F7D97">
      <w:pPr>
        <w:spacing w:before="60" w:after="60"/>
        <w:jc w:val="center"/>
        <w:rPr>
          <w:rFonts w:asciiTheme="minorHAnsi" w:eastAsia="Batang" w:hAnsiTheme="minorHAnsi" w:cstheme="minorHAnsi"/>
          <w:bCs/>
          <w:color w:val="DE7A00"/>
          <w:sz w:val="40"/>
          <w:szCs w:val="40"/>
        </w:rPr>
      </w:pPr>
      <w:r w:rsidRPr="00917B2F">
        <w:rPr>
          <w:rFonts w:asciiTheme="minorHAnsi" w:eastAsia="Batang" w:hAnsiTheme="minorHAnsi" w:cstheme="minorHAnsi"/>
          <w:bCs/>
          <w:color w:val="DE7A00"/>
          <w:sz w:val="40"/>
          <w:szCs w:val="40"/>
        </w:rPr>
        <w:t>a</w:t>
      </w:r>
      <w:r w:rsidR="00403043" w:rsidRPr="00917B2F">
        <w:rPr>
          <w:rFonts w:asciiTheme="minorHAnsi" w:eastAsia="Batang" w:hAnsiTheme="minorHAnsi" w:cstheme="minorHAnsi"/>
          <w:bCs/>
          <w:color w:val="DE7A00"/>
          <w:sz w:val="40"/>
          <w:szCs w:val="40"/>
        </w:rPr>
        <w:t>nd</w:t>
      </w:r>
    </w:p>
    <w:p w14:paraId="18B4D362" w14:textId="77777777" w:rsidR="0053200A" w:rsidRPr="00917B2F" w:rsidRDefault="0053200A" w:rsidP="005F7D97">
      <w:pPr>
        <w:spacing w:before="60" w:after="60"/>
        <w:jc w:val="center"/>
        <w:rPr>
          <w:rFonts w:asciiTheme="minorHAnsi" w:eastAsia="Batang" w:hAnsiTheme="minorHAnsi" w:cstheme="minorHAnsi"/>
          <w:bCs/>
          <w:color w:val="DE7A00"/>
          <w:sz w:val="40"/>
          <w:szCs w:val="40"/>
        </w:rPr>
      </w:pPr>
      <w:r w:rsidRPr="00917B2F">
        <w:rPr>
          <w:rFonts w:asciiTheme="minorHAnsi" w:eastAsia="Batang" w:hAnsiTheme="minorHAnsi" w:cstheme="minorHAnsi"/>
          <w:bCs/>
          <w:color w:val="DE7A00"/>
          <w:sz w:val="40"/>
          <w:szCs w:val="40"/>
        </w:rPr>
        <w:t>Correctional Institutions</w:t>
      </w:r>
    </w:p>
    <w:p w14:paraId="6C1E1A56" w14:textId="77777777" w:rsidR="00403043" w:rsidRDefault="00403043" w:rsidP="0047675C"/>
    <w:p w14:paraId="59E536DF" w14:textId="77777777" w:rsidR="0053200A" w:rsidRDefault="0053200A" w:rsidP="0047675C"/>
    <w:p w14:paraId="4976FCED" w14:textId="77777777" w:rsidR="00BD4638" w:rsidRDefault="00BD4638" w:rsidP="0047675C"/>
    <w:p w14:paraId="74D1E9DC" w14:textId="77777777" w:rsidR="00BD4638" w:rsidRDefault="00BD4638" w:rsidP="0047675C"/>
    <w:p w14:paraId="34058DFD" w14:textId="77777777" w:rsidR="00BD4638" w:rsidRDefault="00BD4638" w:rsidP="0047675C"/>
    <w:p w14:paraId="5783D57D" w14:textId="77777777" w:rsidR="001A7BD5" w:rsidRDefault="001A7BD5" w:rsidP="0047675C"/>
    <w:p w14:paraId="77A1F7E5" w14:textId="77777777" w:rsidR="001A7BD5" w:rsidRDefault="001A7BD5" w:rsidP="0047675C"/>
    <w:p w14:paraId="1BB00414" w14:textId="77777777" w:rsidR="00F56409" w:rsidRDefault="00F44D29" w:rsidP="005F7D97">
      <w:pPr>
        <w:jc w:val="center"/>
      </w:pPr>
      <w:r w:rsidRPr="00F44D29">
        <w:rPr>
          <w:noProof/>
          <w:lang w:eastAsia="zh-CN"/>
        </w:rPr>
        <w:drawing>
          <wp:inline distT="0" distB="0" distL="0" distR="0" wp14:anchorId="1B36E00D" wp14:editId="7FDE9928">
            <wp:extent cx="4002316" cy="754380"/>
            <wp:effectExtent l="0" t="0" r="0" b="7620"/>
            <wp:docPr id="7" name="Picture 0" descr="Public Adult Educatino of MA, Live to Learn and DESE Adult and Community Learn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Public Adult Educatino of MA, Live to Learn and DESE Adult and Community Learning Service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8784" cy="755599"/>
                    </a:xfrm>
                    <a:prstGeom prst="rect">
                      <a:avLst/>
                    </a:prstGeom>
                  </pic:spPr>
                </pic:pic>
              </a:graphicData>
            </a:graphic>
          </wp:inline>
        </w:drawing>
      </w:r>
    </w:p>
    <w:p w14:paraId="4A993EB8" w14:textId="77777777" w:rsidR="00403043" w:rsidRPr="006D70A4" w:rsidRDefault="00403043" w:rsidP="005F7D97">
      <w:pPr>
        <w:spacing w:before="240"/>
        <w:jc w:val="center"/>
        <w:rPr>
          <w:rFonts w:asciiTheme="minorHAnsi" w:eastAsia="FangSong" w:hAnsiTheme="minorHAnsi" w:cstheme="minorHAnsi"/>
          <w:bCs/>
          <w:color w:val="3A3960"/>
          <w:sz w:val="32"/>
          <w:szCs w:val="32"/>
        </w:rPr>
      </w:pPr>
      <w:r w:rsidRPr="006D70A4">
        <w:rPr>
          <w:rFonts w:asciiTheme="minorHAnsi" w:eastAsia="FangSong" w:hAnsiTheme="minorHAnsi" w:cstheme="minorHAnsi"/>
          <w:bCs/>
          <w:color w:val="3A3960"/>
          <w:sz w:val="32"/>
          <w:szCs w:val="32"/>
        </w:rPr>
        <w:t>Adult and Community Learning Services</w:t>
      </w:r>
      <w:r w:rsidR="005476C2" w:rsidRPr="006D70A4">
        <w:rPr>
          <w:rFonts w:asciiTheme="minorHAnsi" w:eastAsia="FangSong" w:hAnsiTheme="minorHAnsi" w:cstheme="minorHAnsi"/>
          <w:bCs/>
          <w:color w:val="3A3960"/>
          <w:sz w:val="32"/>
          <w:szCs w:val="32"/>
        </w:rPr>
        <w:t xml:space="preserve"> (ACLS)</w:t>
      </w:r>
    </w:p>
    <w:p w14:paraId="7407EF4F" w14:textId="2B306A32" w:rsidR="00403043" w:rsidRPr="006D70A4" w:rsidRDefault="001A245D" w:rsidP="005F7D97">
      <w:pPr>
        <w:jc w:val="center"/>
        <w:rPr>
          <w:rFonts w:asciiTheme="minorHAnsi" w:eastAsia="Batang" w:hAnsiTheme="minorHAnsi" w:cstheme="minorHAnsi"/>
          <w:bCs/>
          <w:color w:val="3A3960"/>
          <w:sz w:val="28"/>
          <w:szCs w:val="28"/>
        </w:rPr>
      </w:pPr>
      <w:r>
        <w:rPr>
          <w:rFonts w:asciiTheme="minorHAnsi" w:eastAsia="Batang" w:hAnsiTheme="minorHAnsi" w:cstheme="minorHAnsi"/>
          <w:bCs/>
          <w:color w:val="3A3960"/>
          <w:sz w:val="28"/>
          <w:szCs w:val="28"/>
        </w:rPr>
        <w:t xml:space="preserve">135 Santilli </w:t>
      </w:r>
      <w:r w:rsidR="00ED6732">
        <w:rPr>
          <w:rFonts w:asciiTheme="minorHAnsi" w:eastAsia="Batang" w:hAnsiTheme="minorHAnsi" w:cstheme="minorHAnsi"/>
          <w:bCs/>
          <w:color w:val="3A3960"/>
          <w:sz w:val="28"/>
          <w:szCs w:val="28"/>
        </w:rPr>
        <w:t>Highway</w:t>
      </w:r>
    </w:p>
    <w:p w14:paraId="6F749B10" w14:textId="175AD63A" w:rsidR="00403043" w:rsidRPr="006D70A4" w:rsidRDefault="00ED6732" w:rsidP="005F7D97">
      <w:pPr>
        <w:jc w:val="center"/>
        <w:rPr>
          <w:rFonts w:asciiTheme="minorHAnsi" w:eastAsia="Batang" w:hAnsiTheme="minorHAnsi" w:cstheme="minorHAnsi"/>
          <w:bCs/>
          <w:color w:val="3A3960"/>
          <w:sz w:val="28"/>
          <w:szCs w:val="28"/>
        </w:rPr>
      </w:pPr>
      <w:r>
        <w:rPr>
          <w:rFonts w:asciiTheme="minorHAnsi" w:eastAsia="Batang" w:hAnsiTheme="minorHAnsi" w:cstheme="minorHAnsi"/>
          <w:bCs/>
          <w:color w:val="3A3960"/>
          <w:sz w:val="28"/>
          <w:szCs w:val="28"/>
        </w:rPr>
        <w:t>Everett</w:t>
      </w:r>
      <w:r w:rsidR="00403043" w:rsidRPr="006D70A4">
        <w:rPr>
          <w:rFonts w:asciiTheme="minorHAnsi" w:eastAsia="Batang" w:hAnsiTheme="minorHAnsi" w:cstheme="minorHAnsi"/>
          <w:bCs/>
          <w:color w:val="3A3960"/>
          <w:sz w:val="28"/>
          <w:szCs w:val="28"/>
        </w:rPr>
        <w:t>, MA 0214</w:t>
      </w:r>
      <w:r w:rsidR="00951946">
        <w:rPr>
          <w:rFonts w:asciiTheme="minorHAnsi" w:eastAsia="Batang" w:hAnsiTheme="minorHAnsi" w:cstheme="minorHAnsi"/>
          <w:bCs/>
          <w:color w:val="3A3960"/>
          <w:sz w:val="28"/>
          <w:szCs w:val="28"/>
        </w:rPr>
        <w:t>9</w:t>
      </w:r>
    </w:p>
    <w:p w14:paraId="676DAE45" w14:textId="77777777" w:rsidR="00403043" w:rsidRPr="006158E7" w:rsidRDefault="00000000" w:rsidP="005F7D97">
      <w:pPr>
        <w:jc w:val="center"/>
        <w:rPr>
          <w:rFonts w:asciiTheme="minorHAnsi" w:eastAsia="Batang" w:hAnsiTheme="minorHAnsi" w:cstheme="minorHAnsi"/>
          <w:color w:val="606196"/>
          <w:lang w:val="de-DE"/>
        </w:rPr>
      </w:pPr>
      <w:hyperlink r:id="rId13" w:history="1">
        <w:r w:rsidR="00E06012" w:rsidRPr="006158E7">
          <w:rPr>
            <w:rStyle w:val="Hyperlink"/>
            <w:rFonts w:asciiTheme="minorHAnsi" w:hAnsiTheme="minorHAnsi" w:cstheme="minorHAnsi"/>
            <w:color w:val="606196"/>
            <w:u w:val="none"/>
          </w:rPr>
          <w:t>http://</w:t>
        </w:r>
        <w:r w:rsidR="00403043" w:rsidRPr="006158E7">
          <w:rPr>
            <w:rStyle w:val="Hyperlink"/>
            <w:rFonts w:asciiTheme="minorHAnsi" w:eastAsia="Batang" w:hAnsiTheme="minorHAnsi" w:cstheme="minorHAnsi"/>
            <w:color w:val="606196"/>
            <w:u w:val="none"/>
            <w:lang w:val="de-DE"/>
          </w:rPr>
          <w:t>www.doe.mass.edu/acls</w:t>
        </w:r>
      </w:hyperlink>
    </w:p>
    <w:p w14:paraId="75C377D6" w14:textId="77777777" w:rsidR="00403043" w:rsidRPr="006D70A4" w:rsidRDefault="00403043" w:rsidP="005F7D97">
      <w:pPr>
        <w:jc w:val="center"/>
        <w:rPr>
          <w:rFonts w:asciiTheme="minorHAnsi" w:eastAsia="Batang" w:hAnsiTheme="minorHAnsi" w:cstheme="minorHAnsi"/>
          <w:lang w:val="de-DE"/>
        </w:rPr>
      </w:pPr>
    </w:p>
    <w:p w14:paraId="3AA03721" w14:textId="4069C395" w:rsidR="007E6A16" w:rsidRDefault="006158E7" w:rsidP="005F7D97">
      <w:pPr>
        <w:jc w:val="center"/>
        <w:rPr>
          <w:rFonts w:asciiTheme="minorHAnsi" w:eastAsia="Batang" w:hAnsiTheme="minorHAnsi" w:cstheme="minorHAnsi"/>
          <w:bCs/>
          <w:color w:val="3A3960"/>
          <w:sz w:val="28"/>
          <w:szCs w:val="28"/>
        </w:rPr>
      </w:pPr>
      <w:r>
        <w:rPr>
          <w:rFonts w:asciiTheme="minorHAnsi" w:eastAsia="Batang" w:hAnsiTheme="minorHAnsi" w:cstheme="minorHAnsi"/>
          <w:bCs/>
          <w:color w:val="3A3960"/>
          <w:sz w:val="28"/>
          <w:szCs w:val="28"/>
        </w:rPr>
        <w:t xml:space="preserve">September </w:t>
      </w:r>
      <w:r w:rsidR="00302B47">
        <w:rPr>
          <w:rFonts w:asciiTheme="minorHAnsi" w:eastAsia="Batang" w:hAnsiTheme="minorHAnsi" w:cstheme="minorHAnsi"/>
          <w:bCs/>
          <w:color w:val="3A3960"/>
          <w:sz w:val="28"/>
          <w:szCs w:val="28"/>
        </w:rPr>
        <w:t>2024</w:t>
      </w:r>
    </w:p>
    <w:p w14:paraId="6E5E37CE" w14:textId="77777777" w:rsidR="008A4E8F" w:rsidRDefault="008A4E8F" w:rsidP="0047675C">
      <w:pPr>
        <w:rPr>
          <w:rFonts w:ascii="Arial Narrow" w:eastAsia="Batang" w:hAnsi="Arial Narrow" w:cs="Arial"/>
          <w:bCs/>
          <w:color w:val="0000CC"/>
          <w:sz w:val="28"/>
          <w:szCs w:val="28"/>
        </w:rPr>
      </w:pPr>
    </w:p>
    <w:p w14:paraId="2F8FDF0F" w14:textId="77777777" w:rsidR="008A4E8F" w:rsidRDefault="008A4E8F" w:rsidP="0047675C">
      <w:pPr>
        <w:rPr>
          <w:rFonts w:ascii="Arial Narrow" w:eastAsia="Batang" w:hAnsi="Arial Narrow" w:cs="Arial"/>
          <w:bCs/>
          <w:color w:val="0000CC"/>
          <w:sz w:val="28"/>
          <w:szCs w:val="28"/>
        </w:rPr>
      </w:pPr>
    </w:p>
    <w:p w14:paraId="3D6D1ACA" w14:textId="77777777" w:rsidR="008A4E8F" w:rsidRDefault="008A4E8F" w:rsidP="0047675C">
      <w:pPr>
        <w:rPr>
          <w:rFonts w:ascii="Arial Narrow" w:eastAsia="Batang" w:hAnsi="Arial Narrow" w:cs="Arial"/>
          <w:bCs/>
          <w:color w:val="0000CC"/>
          <w:sz w:val="28"/>
          <w:szCs w:val="28"/>
        </w:rPr>
      </w:pPr>
    </w:p>
    <w:p w14:paraId="1DA99725" w14:textId="77777777" w:rsidR="008A4E8F" w:rsidRDefault="008A4E8F" w:rsidP="0047675C">
      <w:pPr>
        <w:rPr>
          <w:rFonts w:ascii="Arial Narrow" w:eastAsia="Batang" w:hAnsi="Arial Narrow" w:cs="Arial"/>
          <w:bCs/>
          <w:color w:val="0000CC"/>
          <w:sz w:val="28"/>
          <w:szCs w:val="28"/>
        </w:rPr>
      </w:pPr>
    </w:p>
    <w:p w14:paraId="0E181F2A" w14:textId="77777777" w:rsidR="008A4E8F" w:rsidRDefault="008A4E8F" w:rsidP="0047675C">
      <w:pPr>
        <w:rPr>
          <w:rFonts w:ascii="Arial Narrow" w:eastAsia="Batang" w:hAnsi="Arial Narrow" w:cs="Arial"/>
          <w:bCs/>
          <w:color w:val="0000CC"/>
          <w:sz w:val="28"/>
          <w:szCs w:val="28"/>
        </w:rPr>
      </w:pPr>
    </w:p>
    <w:p w14:paraId="4E7054FD" w14:textId="77777777" w:rsidR="008A4E8F" w:rsidRDefault="008A4E8F" w:rsidP="0047675C">
      <w:pPr>
        <w:rPr>
          <w:rFonts w:ascii="Arial Narrow" w:eastAsia="Batang" w:hAnsi="Arial Narrow" w:cs="Arial"/>
          <w:bCs/>
          <w:color w:val="0000CC"/>
          <w:sz w:val="28"/>
          <w:szCs w:val="28"/>
        </w:rPr>
      </w:pPr>
    </w:p>
    <w:p w14:paraId="467959BB" w14:textId="77777777" w:rsidR="008A4E8F" w:rsidRDefault="008A4E8F" w:rsidP="0047675C">
      <w:pPr>
        <w:rPr>
          <w:rFonts w:ascii="Arial Narrow" w:eastAsia="Batang" w:hAnsi="Arial Narrow" w:cs="Arial"/>
          <w:bCs/>
          <w:color w:val="0000CC"/>
          <w:sz w:val="28"/>
          <w:szCs w:val="28"/>
        </w:rPr>
      </w:pPr>
    </w:p>
    <w:p w14:paraId="38744362" w14:textId="77777777" w:rsidR="008A4E8F" w:rsidRDefault="008A4E8F" w:rsidP="0047675C">
      <w:pPr>
        <w:rPr>
          <w:rFonts w:ascii="Arial Narrow" w:eastAsia="Batang" w:hAnsi="Arial Narrow" w:cs="Arial"/>
          <w:bCs/>
          <w:color w:val="0000CC"/>
          <w:sz w:val="28"/>
          <w:szCs w:val="28"/>
        </w:rPr>
      </w:pPr>
    </w:p>
    <w:p w14:paraId="5F49E862" w14:textId="77777777" w:rsidR="008A4E8F" w:rsidRDefault="008A4E8F" w:rsidP="0047675C">
      <w:pPr>
        <w:rPr>
          <w:rFonts w:ascii="Arial Narrow" w:eastAsia="Batang" w:hAnsi="Arial Narrow" w:cs="Arial"/>
          <w:bCs/>
          <w:color w:val="0000CC"/>
          <w:sz w:val="28"/>
          <w:szCs w:val="28"/>
        </w:rPr>
      </w:pPr>
    </w:p>
    <w:p w14:paraId="3164D304" w14:textId="77777777" w:rsidR="008A4E8F" w:rsidRDefault="008A4E8F" w:rsidP="0047675C">
      <w:pPr>
        <w:rPr>
          <w:rFonts w:ascii="Arial Narrow" w:eastAsia="Batang" w:hAnsi="Arial Narrow" w:cs="Arial"/>
          <w:bCs/>
          <w:color w:val="0000CC"/>
          <w:sz w:val="28"/>
          <w:szCs w:val="28"/>
        </w:rPr>
      </w:pPr>
    </w:p>
    <w:p w14:paraId="04000B03" w14:textId="77777777" w:rsidR="008A4E8F" w:rsidRDefault="008A4E8F" w:rsidP="0047675C">
      <w:pPr>
        <w:rPr>
          <w:rFonts w:ascii="Arial Narrow" w:eastAsia="Batang" w:hAnsi="Arial Narrow" w:cs="Arial"/>
          <w:bCs/>
          <w:color w:val="0000CC"/>
          <w:sz w:val="28"/>
          <w:szCs w:val="28"/>
        </w:rPr>
      </w:pPr>
    </w:p>
    <w:p w14:paraId="10B31B4E" w14:textId="77777777" w:rsidR="008A4E8F" w:rsidRDefault="008A4E8F" w:rsidP="0047675C">
      <w:pPr>
        <w:rPr>
          <w:rFonts w:ascii="Arial Narrow" w:eastAsia="Batang" w:hAnsi="Arial Narrow" w:cs="Arial"/>
          <w:bCs/>
          <w:color w:val="0000CC"/>
          <w:sz w:val="28"/>
          <w:szCs w:val="28"/>
        </w:rPr>
      </w:pPr>
    </w:p>
    <w:p w14:paraId="422B2F11" w14:textId="77777777" w:rsidR="008A4E8F" w:rsidRDefault="008A4E8F" w:rsidP="0047675C">
      <w:pPr>
        <w:rPr>
          <w:rFonts w:ascii="Arial Narrow" w:eastAsia="Batang" w:hAnsi="Arial Narrow" w:cs="Arial"/>
          <w:bCs/>
          <w:color w:val="0000CC"/>
          <w:sz w:val="28"/>
          <w:szCs w:val="28"/>
        </w:rPr>
      </w:pPr>
    </w:p>
    <w:p w14:paraId="0DB96DB4" w14:textId="77777777" w:rsidR="008A4E8F" w:rsidRDefault="008A4E8F" w:rsidP="0047675C">
      <w:pPr>
        <w:rPr>
          <w:rFonts w:ascii="Arial Narrow" w:eastAsia="Batang" w:hAnsi="Arial Narrow" w:cs="Arial"/>
          <w:bCs/>
          <w:color w:val="0000CC"/>
          <w:sz w:val="28"/>
          <w:szCs w:val="28"/>
        </w:rPr>
      </w:pPr>
    </w:p>
    <w:p w14:paraId="1DB253A8" w14:textId="77777777" w:rsidR="008A4E8F" w:rsidRDefault="008A4E8F" w:rsidP="0047675C">
      <w:pPr>
        <w:rPr>
          <w:rFonts w:ascii="Arial Narrow" w:eastAsia="Batang" w:hAnsi="Arial Narrow" w:cs="Arial"/>
          <w:bCs/>
          <w:color w:val="0000CC"/>
          <w:sz w:val="28"/>
          <w:szCs w:val="28"/>
        </w:rPr>
      </w:pPr>
    </w:p>
    <w:p w14:paraId="5D400F86" w14:textId="77777777" w:rsidR="008A4E8F" w:rsidRDefault="008A4E8F" w:rsidP="0047675C">
      <w:pPr>
        <w:rPr>
          <w:rFonts w:ascii="Arial Narrow" w:eastAsia="Batang" w:hAnsi="Arial Narrow" w:cs="Arial"/>
          <w:bCs/>
          <w:color w:val="0000CC"/>
          <w:sz w:val="28"/>
          <w:szCs w:val="28"/>
        </w:rPr>
      </w:pPr>
    </w:p>
    <w:p w14:paraId="7DA06A0F" w14:textId="77777777" w:rsidR="008A4E8F" w:rsidRDefault="008A4E8F" w:rsidP="0047675C">
      <w:pPr>
        <w:rPr>
          <w:rFonts w:ascii="Arial Narrow" w:eastAsia="Batang" w:hAnsi="Arial Narrow" w:cs="Arial"/>
          <w:bCs/>
          <w:color w:val="0000CC"/>
          <w:sz w:val="28"/>
          <w:szCs w:val="28"/>
        </w:rPr>
      </w:pPr>
    </w:p>
    <w:p w14:paraId="0E11AE40" w14:textId="77777777" w:rsidR="008A4E8F" w:rsidRDefault="008A4E8F" w:rsidP="0047675C">
      <w:pPr>
        <w:rPr>
          <w:rFonts w:ascii="Arial Narrow" w:eastAsia="Batang" w:hAnsi="Arial Narrow" w:cs="Arial"/>
          <w:bCs/>
          <w:color w:val="0000CC"/>
          <w:sz w:val="28"/>
          <w:szCs w:val="28"/>
        </w:rPr>
      </w:pPr>
    </w:p>
    <w:p w14:paraId="575676D6" w14:textId="77777777" w:rsidR="008A4E8F" w:rsidRDefault="008A4E8F" w:rsidP="0047675C">
      <w:pPr>
        <w:rPr>
          <w:rFonts w:ascii="Arial Narrow" w:eastAsia="Batang" w:hAnsi="Arial Narrow" w:cs="Arial"/>
          <w:bCs/>
          <w:color w:val="0000CC"/>
          <w:sz w:val="28"/>
          <w:szCs w:val="28"/>
        </w:rPr>
      </w:pPr>
    </w:p>
    <w:p w14:paraId="2B19C251" w14:textId="77777777" w:rsidR="008A4E8F" w:rsidRDefault="008A4E8F" w:rsidP="0047675C">
      <w:pPr>
        <w:rPr>
          <w:rFonts w:ascii="Arial Narrow" w:eastAsia="Batang" w:hAnsi="Arial Narrow" w:cs="Arial"/>
          <w:bCs/>
          <w:color w:val="0000CC"/>
          <w:sz w:val="28"/>
          <w:szCs w:val="28"/>
        </w:rPr>
      </w:pPr>
    </w:p>
    <w:p w14:paraId="3D63B478" w14:textId="38FF1553" w:rsidR="008A4E8F" w:rsidRPr="00A50DFB" w:rsidRDefault="008A4E8F" w:rsidP="00A50DFB">
      <w:pPr>
        <w:jc w:val="center"/>
        <w:rPr>
          <w:rFonts w:asciiTheme="majorHAnsi" w:eastAsia="Batang" w:hAnsiTheme="majorHAnsi" w:cstheme="majorHAnsi"/>
          <w:bCs/>
          <w:color w:val="3A3960"/>
          <w:sz w:val="20"/>
          <w:szCs w:val="20"/>
        </w:rPr>
      </w:pPr>
      <w:r w:rsidRPr="00A839CC">
        <w:rPr>
          <w:rFonts w:asciiTheme="majorHAnsi" w:eastAsia="Batang" w:hAnsiTheme="majorHAnsi" w:cstheme="majorHAnsi"/>
          <w:bCs/>
          <w:color w:val="3A3960"/>
          <w:sz w:val="20"/>
          <w:szCs w:val="20"/>
        </w:rPr>
        <w:t>This page intentionally left blank.</w:t>
      </w:r>
    </w:p>
    <w:p w14:paraId="350F2FD8" w14:textId="77777777" w:rsidR="008A4E8F" w:rsidRDefault="008A4E8F" w:rsidP="0047675C">
      <w:pPr>
        <w:rPr>
          <w:rFonts w:ascii="Arial Narrow" w:eastAsia="Batang" w:hAnsi="Arial Narrow" w:cs="Arial"/>
          <w:bCs/>
          <w:color w:val="0000CC"/>
          <w:sz w:val="28"/>
          <w:szCs w:val="28"/>
        </w:rPr>
        <w:sectPr w:rsidR="008A4E8F" w:rsidSect="003256CE">
          <w:footerReference w:type="default" r:id="rId14"/>
          <w:pgSz w:w="12240" w:h="15840" w:code="1"/>
          <w:pgMar w:top="2160" w:right="1440" w:bottom="1440" w:left="1440" w:header="576" w:footer="576" w:gutter="0"/>
          <w:pgNumType w:start="1"/>
          <w:cols w:space="720"/>
          <w:docGrid w:linePitch="360"/>
        </w:sectPr>
      </w:pPr>
    </w:p>
    <w:bookmarkEnd w:id="0" w:displacedByCustomXml="next"/>
    <w:bookmarkStart w:id="1" w:name="_Toc309293495" w:displacedByCustomXml="next"/>
    <w:bookmarkStart w:id="2" w:name="_Toc309294030" w:displacedByCustomXml="next"/>
    <w:bookmarkStart w:id="3" w:name="_Toc309294689" w:displacedByCustomXml="next"/>
    <w:bookmarkStart w:id="4" w:name="_Toc309294870" w:displacedByCustomXml="next"/>
    <w:bookmarkStart w:id="5" w:name="_Toc309309401" w:displacedByCustomXml="next"/>
    <w:bookmarkStart w:id="6" w:name="_Toc333754109" w:displacedByCustomXml="next"/>
    <w:sdt>
      <w:sdtPr>
        <w:rPr>
          <w:rFonts w:ascii="Times New Roman" w:eastAsia="Times New Roman" w:hAnsi="Times New Roman" w:cs="Times New Roman"/>
          <w:b w:val="0"/>
          <w:bCs w:val="0"/>
          <w:color w:val="auto"/>
          <w:sz w:val="24"/>
          <w:szCs w:val="24"/>
        </w:rPr>
        <w:id w:val="15982459"/>
        <w:docPartObj>
          <w:docPartGallery w:val="Table of Contents"/>
          <w:docPartUnique/>
        </w:docPartObj>
      </w:sdtPr>
      <w:sdtEndPr>
        <w:rPr>
          <w:rFonts w:asciiTheme="minorHAnsi" w:hAnsiTheme="minorHAnsi" w:cstheme="minorHAnsi"/>
          <w:color w:val="3A3960"/>
          <w:sz w:val="22"/>
        </w:rPr>
      </w:sdtEndPr>
      <w:sdtContent>
        <w:p w14:paraId="22AB398D" w14:textId="77777777" w:rsidR="008F0A61" w:rsidRPr="00381877" w:rsidRDefault="009B7C5A" w:rsidP="005F7D97">
          <w:pPr>
            <w:pStyle w:val="TOCHeading"/>
            <w:rPr>
              <w:color w:val="292563"/>
            </w:rPr>
          </w:pPr>
          <w:r w:rsidRPr="00381877">
            <w:rPr>
              <w:color w:val="292563"/>
            </w:rPr>
            <w:t>Table of Contents</w:t>
          </w:r>
        </w:p>
        <w:p w14:paraId="1DCBA606" w14:textId="77777777" w:rsidR="008E3904" w:rsidRPr="005578C5" w:rsidRDefault="008E3904" w:rsidP="00017AF6">
          <w:pPr>
            <w:pStyle w:val="TOC2"/>
          </w:pPr>
        </w:p>
        <w:p w14:paraId="010F5F50" w14:textId="70E8B844" w:rsidR="00D26426" w:rsidRDefault="00132546">
          <w:pPr>
            <w:pStyle w:val="TOC2"/>
            <w:rPr>
              <w:rFonts w:asciiTheme="minorHAnsi" w:eastAsiaTheme="minorEastAsia" w:hAnsiTheme="minorHAnsi" w:cstheme="minorBidi"/>
              <w:kern w:val="2"/>
              <w:szCs w:val="30"/>
              <w:lang w:eastAsia="zh-CN" w:bidi="th-TH"/>
              <w14:ligatures w14:val="standardContextual"/>
            </w:rPr>
          </w:pPr>
          <w:r w:rsidRPr="006218D4">
            <w:rPr>
              <w:rFonts w:asciiTheme="minorHAnsi" w:hAnsiTheme="minorHAnsi" w:cstheme="minorHAnsi"/>
              <w:color w:val="3A3960"/>
            </w:rPr>
            <w:fldChar w:fldCharType="begin"/>
          </w:r>
          <w:r w:rsidR="009B7C5A" w:rsidRPr="006218D4">
            <w:rPr>
              <w:rFonts w:asciiTheme="minorHAnsi" w:hAnsiTheme="minorHAnsi" w:cstheme="minorHAnsi"/>
              <w:color w:val="3A3960"/>
            </w:rPr>
            <w:instrText xml:space="preserve"> TOC \o "1-3" \h \z \u </w:instrText>
          </w:r>
          <w:r w:rsidRPr="006218D4">
            <w:rPr>
              <w:rFonts w:asciiTheme="minorHAnsi" w:hAnsiTheme="minorHAnsi" w:cstheme="minorHAnsi"/>
              <w:color w:val="3A3960"/>
            </w:rPr>
            <w:fldChar w:fldCharType="separate"/>
          </w:r>
          <w:hyperlink w:anchor="_Toc176520495" w:history="1">
            <w:r w:rsidR="00D26426" w:rsidRPr="00F45644">
              <w:rPr>
                <w:rStyle w:val="Hyperlink"/>
                <w:rFonts w:cstheme="minorHAnsi"/>
                <w:b/>
              </w:rPr>
              <w:t>Overview</w:t>
            </w:r>
            <w:r w:rsidR="00D26426">
              <w:rPr>
                <w:webHidden/>
              </w:rPr>
              <w:tab/>
            </w:r>
            <w:r w:rsidR="00D26426">
              <w:rPr>
                <w:webHidden/>
              </w:rPr>
              <w:fldChar w:fldCharType="begin"/>
            </w:r>
            <w:r w:rsidR="00D26426">
              <w:rPr>
                <w:webHidden/>
              </w:rPr>
              <w:instrText xml:space="preserve"> PAGEREF _Toc176520495 \h </w:instrText>
            </w:r>
            <w:r w:rsidR="00D26426">
              <w:rPr>
                <w:webHidden/>
              </w:rPr>
            </w:r>
            <w:r w:rsidR="00D26426">
              <w:rPr>
                <w:webHidden/>
              </w:rPr>
              <w:fldChar w:fldCharType="separate"/>
            </w:r>
            <w:r w:rsidR="00D26426">
              <w:rPr>
                <w:webHidden/>
              </w:rPr>
              <w:t>1</w:t>
            </w:r>
            <w:r w:rsidR="00D26426">
              <w:rPr>
                <w:webHidden/>
              </w:rPr>
              <w:fldChar w:fldCharType="end"/>
            </w:r>
          </w:hyperlink>
        </w:p>
        <w:p w14:paraId="45C82201" w14:textId="61CB045E"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496" w:history="1">
            <w:r w:rsidR="00D26426" w:rsidRPr="00F45644">
              <w:rPr>
                <w:rStyle w:val="Hyperlink"/>
                <w:noProof/>
              </w:rPr>
              <w:t>Eligibility (State requirement)</w:t>
            </w:r>
            <w:r w:rsidR="00D26426">
              <w:rPr>
                <w:noProof/>
                <w:webHidden/>
              </w:rPr>
              <w:tab/>
            </w:r>
            <w:r w:rsidR="00D26426">
              <w:rPr>
                <w:noProof/>
                <w:webHidden/>
              </w:rPr>
              <w:fldChar w:fldCharType="begin"/>
            </w:r>
            <w:r w:rsidR="00D26426">
              <w:rPr>
                <w:noProof/>
                <w:webHidden/>
              </w:rPr>
              <w:instrText xml:space="preserve"> PAGEREF _Toc176520496 \h </w:instrText>
            </w:r>
            <w:r w:rsidR="00D26426">
              <w:rPr>
                <w:noProof/>
                <w:webHidden/>
              </w:rPr>
            </w:r>
            <w:r w:rsidR="00D26426">
              <w:rPr>
                <w:noProof/>
                <w:webHidden/>
              </w:rPr>
              <w:fldChar w:fldCharType="separate"/>
            </w:r>
            <w:r w:rsidR="00D26426">
              <w:rPr>
                <w:noProof/>
                <w:webHidden/>
              </w:rPr>
              <w:t>4</w:t>
            </w:r>
            <w:r w:rsidR="00D26426">
              <w:rPr>
                <w:noProof/>
                <w:webHidden/>
              </w:rPr>
              <w:fldChar w:fldCharType="end"/>
            </w:r>
          </w:hyperlink>
        </w:p>
        <w:p w14:paraId="29CD6512" w14:textId="365059D5"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497" w:history="1">
            <w:r w:rsidR="00D26426" w:rsidRPr="00F45644">
              <w:rPr>
                <w:rStyle w:val="Hyperlink"/>
                <w:noProof/>
              </w:rPr>
              <w:t>Data Entry</w:t>
            </w:r>
            <w:r w:rsidR="00D26426">
              <w:rPr>
                <w:noProof/>
                <w:webHidden/>
              </w:rPr>
              <w:tab/>
            </w:r>
            <w:r w:rsidR="00D26426">
              <w:rPr>
                <w:noProof/>
                <w:webHidden/>
              </w:rPr>
              <w:fldChar w:fldCharType="begin"/>
            </w:r>
            <w:r w:rsidR="00D26426">
              <w:rPr>
                <w:noProof/>
                <w:webHidden/>
              </w:rPr>
              <w:instrText xml:space="preserve"> PAGEREF _Toc176520497 \h </w:instrText>
            </w:r>
            <w:r w:rsidR="00D26426">
              <w:rPr>
                <w:noProof/>
                <w:webHidden/>
              </w:rPr>
            </w:r>
            <w:r w:rsidR="00D26426">
              <w:rPr>
                <w:noProof/>
                <w:webHidden/>
              </w:rPr>
              <w:fldChar w:fldCharType="separate"/>
            </w:r>
            <w:r w:rsidR="00D26426">
              <w:rPr>
                <w:noProof/>
                <w:webHidden/>
              </w:rPr>
              <w:t>5</w:t>
            </w:r>
            <w:r w:rsidR="00D26426">
              <w:rPr>
                <w:noProof/>
                <w:webHidden/>
              </w:rPr>
              <w:fldChar w:fldCharType="end"/>
            </w:r>
          </w:hyperlink>
        </w:p>
        <w:p w14:paraId="47AB2746" w14:textId="6158E95C"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498" w:history="1">
            <w:r w:rsidR="00D26426" w:rsidRPr="00F45644">
              <w:rPr>
                <w:rStyle w:val="Hyperlink"/>
                <w:rFonts w:cstheme="minorHAnsi"/>
                <w:b/>
              </w:rPr>
              <w:t>Chapter 2: Adult Education</w:t>
            </w:r>
            <w:r w:rsidR="00D26426">
              <w:rPr>
                <w:webHidden/>
              </w:rPr>
              <w:tab/>
            </w:r>
            <w:r w:rsidR="00D26426">
              <w:rPr>
                <w:webHidden/>
              </w:rPr>
              <w:fldChar w:fldCharType="begin"/>
            </w:r>
            <w:r w:rsidR="00D26426">
              <w:rPr>
                <w:webHidden/>
              </w:rPr>
              <w:instrText xml:space="preserve"> PAGEREF _Toc176520498 \h </w:instrText>
            </w:r>
            <w:r w:rsidR="00D26426">
              <w:rPr>
                <w:webHidden/>
              </w:rPr>
            </w:r>
            <w:r w:rsidR="00D26426">
              <w:rPr>
                <w:webHidden/>
              </w:rPr>
              <w:fldChar w:fldCharType="separate"/>
            </w:r>
            <w:r w:rsidR="00D26426">
              <w:rPr>
                <w:webHidden/>
              </w:rPr>
              <w:t>6</w:t>
            </w:r>
            <w:r w:rsidR="00D26426">
              <w:rPr>
                <w:webHidden/>
              </w:rPr>
              <w:fldChar w:fldCharType="end"/>
            </w:r>
          </w:hyperlink>
        </w:p>
        <w:p w14:paraId="0C0E8A11" w14:textId="0C5A9FCF"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499" w:history="1">
            <w:r w:rsidR="00D26426" w:rsidRPr="00F45644">
              <w:rPr>
                <w:rStyle w:val="Hyperlink"/>
                <w:noProof/>
              </w:rPr>
              <w:t>Pre-Adult Secondary Education (Pre-ASE)</w:t>
            </w:r>
            <w:r w:rsidR="00D26426">
              <w:rPr>
                <w:noProof/>
                <w:webHidden/>
              </w:rPr>
              <w:tab/>
            </w:r>
            <w:r w:rsidR="00D26426">
              <w:rPr>
                <w:noProof/>
                <w:webHidden/>
              </w:rPr>
              <w:fldChar w:fldCharType="begin"/>
            </w:r>
            <w:r w:rsidR="00D26426">
              <w:rPr>
                <w:noProof/>
                <w:webHidden/>
              </w:rPr>
              <w:instrText xml:space="preserve"> PAGEREF _Toc176520499 \h </w:instrText>
            </w:r>
            <w:r w:rsidR="00D26426">
              <w:rPr>
                <w:noProof/>
                <w:webHidden/>
              </w:rPr>
            </w:r>
            <w:r w:rsidR="00D26426">
              <w:rPr>
                <w:noProof/>
                <w:webHidden/>
              </w:rPr>
              <w:fldChar w:fldCharType="separate"/>
            </w:r>
            <w:r w:rsidR="00D26426">
              <w:rPr>
                <w:noProof/>
                <w:webHidden/>
              </w:rPr>
              <w:t>6</w:t>
            </w:r>
            <w:r w:rsidR="00D26426">
              <w:rPr>
                <w:noProof/>
                <w:webHidden/>
              </w:rPr>
              <w:fldChar w:fldCharType="end"/>
            </w:r>
          </w:hyperlink>
        </w:p>
        <w:p w14:paraId="24D3554A" w14:textId="000C483B"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00" w:history="1">
            <w:r w:rsidR="00D26426" w:rsidRPr="00F45644">
              <w:rPr>
                <w:rStyle w:val="Hyperlink"/>
                <w:noProof/>
              </w:rPr>
              <w:t>Adult Secondary Education (ASE) and High School Equivalency (HSE) Preparation</w:t>
            </w:r>
            <w:r w:rsidR="00D26426">
              <w:rPr>
                <w:noProof/>
                <w:webHidden/>
              </w:rPr>
              <w:tab/>
            </w:r>
            <w:r w:rsidR="00D26426">
              <w:rPr>
                <w:noProof/>
                <w:webHidden/>
              </w:rPr>
              <w:fldChar w:fldCharType="begin"/>
            </w:r>
            <w:r w:rsidR="00D26426">
              <w:rPr>
                <w:noProof/>
                <w:webHidden/>
              </w:rPr>
              <w:instrText xml:space="preserve"> PAGEREF _Toc176520500 \h </w:instrText>
            </w:r>
            <w:r w:rsidR="00D26426">
              <w:rPr>
                <w:noProof/>
                <w:webHidden/>
              </w:rPr>
            </w:r>
            <w:r w:rsidR="00D26426">
              <w:rPr>
                <w:noProof/>
                <w:webHidden/>
              </w:rPr>
              <w:fldChar w:fldCharType="separate"/>
            </w:r>
            <w:r w:rsidR="00D26426">
              <w:rPr>
                <w:noProof/>
                <w:webHidden/>
              </w:rPr>
              <w:t>6</w:t>
            </w:r>
            <w:r w:rsidR="00D26426">
              <w:rPr>
                <w:noProof/>
                <w:webHidden/>
              </w:rPr>
              <w:fldChar w:fldCharType="end"/>
            </w:r>
          </w:hyperlink>
        </w:p>
        <w:p w14:paraId="5A7BCAAD" w14:textId="4F96B924"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01" w:history="1">
            <w:r w:rsidR="00D26426" w:rsidRPr="00F45644">
              <w:rPr>
                <w:rStyle w:val="Hyperlink"/>
                <w:noProof/>
              </w:rPr>
              <w:t>Adult Diploma Program (ADP)</w:t>
            </w:r>
            <w:r w:rsidR="00D26426">
              <w:rPr>
                <w:noProof/>
                <w:webHidden/>
              </w:rPr>
              <w:tab/>
            </w:r>
            <w:r w:rsidR="00D26426">
              <w:rPr>
                <w:noProof/>
                <w:webHidden/>
              </w:rPr>
              <w:fldChar w:fldCharType="begin"/>
            </w:r>
            <w:r w:rsidR="00D26426">
              <w:rPr>
                <w:noProof/>
                <w:webHidden/>
              </w:rPr>
              <w:instrText xml:space="preserve"> PAGEREF _Toc176520501 \h </w:instrText>
            </w:r>
            <w:r w:rsidR="00D26426">
              <w:rPr>
                <w:noProof/>
                <w:webHidden/>
              </w:rPr>
            </w:r>
            <w:r w:rsidR="00D26426">
              <w:rPr>
                <w:noProof/>
                <w:webHidden/>
              </w:rPr>
              <w:fldChar w:fldCharType="separate"/>
            </w:r>
            <w:r w:rsidR="00D26426">
              <w:rPr>
                <w:noProof/>
                <w:webHidden/>
              </w:rPr>
              <w:t>7</w:t>
            </w:r>
            <w:r w:rsidR="00D26426">
              <w:rPr>
                <w:noProof/>
                <w:webHidden/>
              </w:rPr>
              <w:fldChar w:fldCharType="end"/>
            </w:r>
          </w:hyperlink>
        </w:p>
        <w:p w14:paraId="5A1B4409" w14:textId="5D9C4742"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02" w:history="1">
            <w:r w:rsidR="00D26426" w:rsidRPr="00F45644">
              <w:rPr>
                <w:rStyle w:val="Hyperlink"/>
                <w:noProof/>
              </w:rPr>
              <w:t>English for Speakers of Other Languages (ESOL) Services</w:t>
            </w:r>
            <w:r w:rsidR="00D26426">
              <w:rPr>
                <w:noProof/>
                <w:webHidden/>
              </w:rPr>
              <w:tab/>
            </w:r>
            <w:r w:rsidR="00D26426">
              <w:rPr>
                <w:noProof/>
                <w:webHidden/>
              </w:rPr>
              <w:fldChar w:fldCharType="begin"/>
            </w:r>
            <w:r w:rsidR="00D26426">
              <w:rPr>
                <w:noProof/>
                <w:webHidden/>
              </w:rPr>
              <w:instrText xml:space="preserve"> PAGEREF _Toc176520502 \h </w:instrText>
            </w:r>
            <w:r w:rsidR="00D26426">
              <w:rPr>
                <w:noProof/>
                <w:webHidden/>
              </w:rPr>
            </w:r>
            <w:r w:rsidR="00D26426">
              <w:rPr>
                <w:noProof/>
                <w:webHidden/>
              </w:rPr>
              <w:fldChar w:fldCharType="separate"/>
            </w:r>
            <w:r w:rsidR="00D26426">
              <w:rPr>
                <w:noProof/>
                <w:webHidden/>
              </w:rPr>
              <w:t>7</w:t>
            </w:r>
            <w:r w:rsidR="00D26426">
              <w:rPr>
                <w:noProof/>
                <w:webHidden/>
              </w:rPr>
              <w:fldChar w:fldCharType="end"/>
            </w:r>
          </w:hyperlink>
        </w:p>
        <w:p w14:paraId="630DEA67" w14:textId="2CBA7231"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03" w:history="1">
            <w:r w:rsidR="00D26426" w:rsidRPr="00F45644">
              <w:rPr>
                <w:rStyle w:val="Hyperlink"/>
                <w:rFonts w:cstheme="minorHAnsi"/>
                <w:b/>
              </w:rPr>
              <w:t>Chapter 3: Workforce Preparation Activities</w:t>
            </w:r>
            <w:r w:rsidR="00D26426">
              <w:rPr>
                <w:webHidden/>
              </w:rPr>
              <w:tab/>
            </w:r>
            <w:r w:rsidR="00D26426">
              <w:rPr>
                <w:webHidden/>
              </w:rPr>
              <w:fldChar w:fldCharType="begin"/>
            </w:r>
            <w:r w:rsidR="00D26426">
              <w:rPr>
                <w:webHidden/>
              </w:rPr>
              <w:instrText xml:space="preserve"> PAGEREF _Toc176520503 \h </w:instrText>
            </w:r>
            <w:r w:rsidR="00D26426">
              <w:rPr>
                <w:webHidden/>
              </w:rPr>
            </w:r>
            <w:r w:rsidR="00D26426">
              <w:rPr>
                <w:webHidden/>
              </w:rPr>
              <w:fldChar w:fldCharType="separate"/>
            </w:r>
            <w:r w:rsidR="00D26426">
              <w:rPr>
                <w:webHidden/>
              </w:rPr>
              <w:t>9</w:t>
            </w:r>
            <w:r w:rsidR="00D26426">
              <w:rPr>
                <w:webHidden/>
              </w:rPr>
              <w:fldChar w:fldCharType="end"/>
            </w:r>
          </w:hyperlink>
        </w:p>
        <w:p w14:paraId="27E66928" w14:textId="2A0394AF"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04" w:history="1">
            <w:r w:rsidR="00D26426" w:rsidRPr="00F45644">
              <w:rPr>
                <w:rStyle w:val="Hyperlink"/>
                <w:rFonts w:cstheme="minorHAnsi"/>
                <w:b/>
              </w:rPr>
              <w:t>Chapter 4: Workforce Training</w:t>
            </w:r>
            <w:r w:rsidR="00D26426">
              <w:rPr>
                <w:webHidden/>
              </w:rPr>
              <w:tab/>
            </w:r>
            <w:r w:rsidR="00D26426">
              <w:rPr>
                <w:webHidden/>
              </w:rPr>
              <w:fldChar w:fldCharType="begin"/>
            </w:r>
            <w:r w:rsidR="00D26426">
              <w:rPr>
                <w:webHidden/>
              </w:rPr>
              <w:instrText xml:space="preserve"> PAGEREF _Toc176520504 \h </w:instrText>
            </w:r>
            <w:r w:rsidR="00D26426">
              <w:rPr>
                <w:webHidden/>
              </w:rPr>
            </w:r>
            <w:r w:rsidR="00D26426">
              <w:rPr>
                <w:webHidden/>
              </w:rPr>
              <w:fldChar w:fldCharType="separate"/>
            </w:r>
            <w:r w:rsidR="00D26426">
              <w:rPr>
                <w:webHidden/>
              </w:rPr>
              <w:t>10</w:t>
            </w:r>
            <w:r w:rsidR="00D26426">
              <w:rPr>
                <w:webHidden/>
              </w:rPr>
              <w:fldChar w:fldCharType="end"/>
            </w:r>
          </w:hyperlink>
        </w:p>
        <w:p w14:paraId="4D5CE10C" w14:textId="0FE65C46"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05" w:history="1">
            <w:r w:rsidR="00D26426" w:rsidRPr="00F45644">
              <w:rPr>
                <w:rStyle w:val="Hyperlink"/>
                <w:noProof/>
              </w:rPr>
              <w:t>Career Technical Education Frameworks</w:t>
            </w:r>
            <w:r w:rsidR="00D26426">
              <w:rPr>
                <w:noProof/>
                <w:webHidden/>
              </w:rPr>
              <w:tab/>
            </w:r>
            <w:r w:rsidR="00D26426">
              <w:rPr>
                <w:noProof/>
                <w:webHidden/>
              </w:rPr>
              <w:fldChar w:fldCharType="begin"/>
            </w:r>
            <w:r w:rsidR="00D26426">
              <w:rPr>
                <w:noProof/>
                <w:webHidden/>
              </w:rPr>
              <w:instrText xml:space="preserve"> PAGEREF _Toc176520505 \h </w:instrText>
            </w:r>
            <w:r w:rsidR="00D26426">
              <w:rPr>
                <w:noProof/>
                <w:webHidden/>
              </w:rPr>
            </w:r>
            <w:r w:rsidR="00D26426">
              <w:rPr>
                <w:noProof/>
                <w:webHidden/>
              </w:rPr>
              <w:fldChar w:fldCharType="separate"/>
            </w:r>
            <w:r w:rsidR="00D26426">
              <w:rPr>
                <w:noProof/>
                <w:webHidden/>
              </w:rPr>
              <w:t>10</w:t>
            </w:r>
            <w:r w:rsidR="00D26426">
              <w:rPr>
                <w:noProof/>
                <w:webHidden/>
              </w:rPr>
              <w:fldChar w:fldCharType="end"/>
            </w:r>
          </w:hyperlink>
        </w:p>
        <w:p w14:paraId="7F326811" w14:textId="5A7DE9EC"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06" w:history="1">
            <w:r w:rsidR="00D26426" w:rsidRPr="00F45644">
              <w:rPr>
                <w:rStyle w:val="Hyperlink"/>
                <w:noProof/>
              </w:rPr>
              <w:t>Industry-Recognized Credentials</w:t>
            </w:r>
            <w:r w:rsidR="00D26426">
              <w:rPr>
                <w:noProof/>
                <w:webHidden/>
              </w:rPr>
              <w:tab/>
            </w:r>
            <w:r w:rsidR="00D26426">
              <w:rPr>
                <w:noProof/>
                <w:webHidden/>
              </w:rPr>
              <w:fldChar w:fldCharType="begin"/>
            </w:r>
            <w:r w:rsidR="00D26426">
              <w:rPr>
                <w:noProof/>
                <w:webHidden/>
              </w:rPr>
              <w:instrText xml:space="preserve"> PAGEREF _Toc176520506 \h </w:instrText>
            </w:r>
            <w:r w:rsidR="00D26426">
              <w:rPr>
                <w:noProof/>
                <w:webHidden/>
              </w:rPr>
            </w:r>
            <w:r w:rsidR="00D26426">
              <w:rPr>
                <w:noProof/>
                <w:webHidden/>
              </w:rPr>
              <w:fldChar w:fldCharType="separate"/>
            </w:r>
            <w:r w:rsidR="00D26426">
              <w:rPr>
                <w:noProof/>
                <w:webHidden/>
              </w:rPr>
              <w:t>11</w:t>
            </w:r>
            <w:r w:rsidR="00D26426">
              <w:rPr>
                <w:noProof/>
                <w:webHidden/>
              </w:rPr>
              <w:fldChar w:fldCharType="end"/>
            </w:r>
          </w:hyperlink>
        </w:p>
        <w:p w14:paraId="4BCF44CB" w14:textId="05A494B5"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07" w:history="1">
            <w:r w:rsidR="00D26426" w:rsidRPr="00F45644">
              <w:rPr>
                <w:rStyle w:val="Hyperlink"/>
                <w:rFonts w:cstheme="minorHAnsi"/>
                <w:b/>
              </w:rPr>
              <w:t>Chapter 5: Civics Education</w:t>
            </w:r>
            <w:r w:rsidR="00D26426">
              <w:rPr>
                <w:webHidden/>
              </w:rPr>
              <w:tab/>
            </w:r>
            <w:r w:rsidR="00D26426">
              <w:rPr>
                <w:webHidden/>
              </w:rPr>
              <w:fldChar w:fldCharType="begin"/>
            </w:r>
            <w:r w:rsidR="00D26426">
              <w:rPr>
                <w:webHidden/>
              </w:rPr>
              <w:instrText xml:space="preserve"> PAGEREF _Toc176520507 \h </w:instrText>
            </w:r>
            <w:r w:rsidR="00D26426">
              <w:rPr>
                <w:webHidden/>
              </w:rPr>
            </w:r>
            <w:r w:rsidR="00D26426">
              <w:rPr>
                <w:webHidden/>
              </w:rPr>
              <w:fldChar w:fldCharType="separate"/>
            </w:r>
            <w:r w:rsidR="00D26426">
              <w:rPr>
                <w:webHidden/>
              </w:rPr>
              <w:t>12</w:t>
            </w:r>
            <w:r w:rsidR="00D26426">
              <w:rPr>
                <w:webHidden/>
              </w:rPr>
              <w:fldChar w:fldCharType="end"/>
            </w:r>
          </w:hyperlink>
        </w:p>
        <w:p w14:paraId="698EF9E2" w14:textId="3D83F515"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08" w:history="1">
            <w:r w:rsidR="00D26426" w:rsidRPr="00F45644">
              <w:rPr>
                <w:rStyle w:val="Hyperlink"/>
                <w:rFonts w:cstheme="minorHAnsi"/>
                <w:b/>
              </w:rPr>
              <w:t>Chapter 6: Advising and Support Services</w:t>
            </w:r>
            <w:r w:rsidR="00D26426">
              <w:rPr>
                <w:webHidden/>
              </w:rPr>
              <w:tab/>
            </w:r>
            <w:r w:rsidR="00D26426">
              <w:rPr>
                <w:webHidden/>
              </w:rPr>
              <w:fldChar w:fldCharType="begin"/>
            </w:r>
            <w:r w:rsidR="00D26426">
              <w:rPr>
                <w:webHidden/>
              </w:rPr>
              <w:instrText xml:space="preserve"> PAGEREF _Toc176520508 \h </w:instrText>
            </w:r>
            <w:r w:rsidR="00D26426">
              <w:rPr>
                <w:webHidden/>
              </w:rPr>
            </w:r>
            <w:r w:rsidR="00D26426">
              <w:rPr>
                <w:webHidden/>
              </w:rPr>
              <w:fldChar w:fldCharType="separate"/>
            </w:r>
            <w:r w:rsidR="00D26426">
              <w:rPr>
                <w:webHidden/>
              </w:rPr>
              <w:t>13</w:t>
            </w:r>
            <w:r w:rsidR="00D26426">
              <w:rPr>
                <w:webHidden/>
              </w:rPr>
              <w:fldChar w:fldCharType="end"/>
            </w:r>
          </w:hyperlink>
        </w:p>
        <w:p w14:paraId="2D1540A6" w14:textId="0046616A"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09" w:history="1">
            <w:r w:rsidR="00D26426" w:rsidRPr="00F45644">
              <w:rPr>
                <w:rStyle w:val="Hyperlink"/>
                <w:rFonts w:cstheme="minorHAnsi"/>
                <w:b/>
              </w:rPr>
              <w:t>Chapter 7: Student Progress</w:t>
            </w:r>
            <w:r w:rsidR="00D26426">
              <w:rPr>
                <w:webHidden/>
              </w:rPr>
              <w:tab/>
            </w:r>
            <w:r w:rsidR="00D26426">
              <w:rPr>
                <w:webHidden/>
              </w:rPr>
              <w:fldChar w:fldCharType="begin"/>
            </w:r>
            <w:r w:rsidR="00D26426">
              <w:rPr>
                <w:webHidden/>
              </w:rPr>
              <w:instrText xml:space="preserve"> PAGEREF _Toc176520509 \h </w:instrText>
            </w:r>
            <w:r w:rsidR="00D26426">
              <w:rPr>
                <w:webHidden/>
              </w:rPr>
            </w:r>
            <w:r w:rsidR="00D26426">
              <w:rPr>
                <w:webHidden/>
              </w:rPr>
              <w:fldChar w:fldCharType="separate"/>
            </w:r>
            <w:r w:rsidR="00D26426">
              <w:rPr>
                <w:webHidden/>
              </w:rPr>
              <w:t>14</w:t>
            </w:r>
            <w:r w:rsidR="00D26426">
              <w:rPr>
                <w:webHidden/>
              </w:rPr>
              <w:fldChar w:fldCharType="end"/>
            </w:r>
          </w:hyperlink>
        </w:p>
        <w:p w14:paraId="235DE936" w14:textId="08D4E1B8"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10" w:history="1">
            <w:r w:rsidR="00D26426" w:rsidRPr="00F45644">
              <w:rPr>
                <w:rStyle w:val="Hyperlink"/>
                <w:noProof/>
              </w:rPr>
              <w:t>Required Assessments</w:t>
            </w:r>
            <w:r w:rsidR="00D26426">
              <w:rPr>
                <w:noProof/>
                <w:webHidden/>
              </w:rPr>
              <w:tab/>
            </w:r>
            <w:r w:rsidR="00D26426">
              <w:rPr>
                <w:noProof/>
                <w:webHidden/>
              </w:rPr>
              <w:fldChar w:fldCharType="begin"/>
            </w:r>
            <w:r w:rsidR="00D26426">
              <w:rPr>
                <w:noProof/>
                <w:webHidden/>
              </w:rPr>
              <w:instrText xml:space="preserve"> PAGEREF _Toc176520510 \h </w:instrText>
            </w:r>
            <w:r w:rsidR="00D26426">
              <w:rPr>
                <w:noProof/>
                <w:webHidden/>
              </w:rPr>
            </w:r>
            <w:r w:rsidR="00D26426">
              <w:rPr>
                <w:noProof/>
                <w:webHidden/>
              </w:rPr>
              <w:fldChar w:fldCharType="separate"/>
            </w:r>
            <w:r w:rsidR="00D26426">
              <w:rPr>
                <w:noProof/>
                <w:webHidden/>
              </w:rPr>
              <w:t>14</w:t>
            </w:r>
            <w:r w:rsidR="00D26426">
              <w:rPr>
                <w:noProof/>
                <w:webHidden/>
              </w:rPr>
              <w:fldChar w:fldCharType="end"/>
            </w:r>
          </w:hyperlink>
        </w:p>
        <w:p w14:paraId="64C88C57" w14:textId="4885F930"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11" w:history="1">
            <w:r w:rsidR="00D26426" w:rsidRPr="00F45644">
              <w:rPr>
                <w:rStyle w:val="Hyperlink"/>
                <w:noProof/>
              </w:rPr>
              <w:t>Measurable Skills Gain (MSG) and Performance Accountability</w:t>
            </w:r>
            <w:r w:rsidR="00D26426">
              <w:rPr>
                <w:noProof/>
                <w:webHidden/>
              </w:rPr>
              <w:tab/>
            </w:r>
            <w:r w:rsidR="00D26426">
              <w:rPr>
                <w:noProof/>
                <w:webHidden/>
              </w:rPr>
              <w:fldChar w:fldCharType="begin"/>
            </w:r>
            <w:r w:rsidR="00D26426">
              <w:rPr>
                <w:noProof/>
                <w:webHidden/>
              </w:rPr>
              <w:instrText xml:space="preserve"> PAGEREF _Toc176520511 \h </w:instrText>
            </w:r>
            <w:r w:rsidR="00D26426">
              <w:rPr>
                <w:noProof/>
                <w:webHidden/>
              </w:rPr>
            </w:r>
            <w:r w:rsidR="00D26426">
              <w:rPr>
                <w:noProof/>
                <w:webHidden/>
              </w:rPr>
              <w:fldChar w:fldCharType="separate"/>
            </w:r>
            <w:r w:rsidR="00D26426">
              <w:rPr>
                <w:noProof/>
                <w:webHidden/>
              </w:rPr>
              <w:t>14</w:t>
            </w:r>
            <w:r w:rsidR="00D26426">
              <w:rPr>
                <w:noProof/>
                <w:webHidden/>
              </w:rPr>
              <w:fldChar w:fldCharType="end"/>
            </w:r>
          </w:hyperlink>
        </w:p>
        <w:p w14:paraId="7CBCC9A2" w14:textId="17E8652E"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12" w:history="1">
            <w:r w:rsidR="00D26426" w:rsidRPr="00F45644">
              <w:rPr>
                <w:rStyle w:val="Hyperlink"/>
                <w:noProof/>
              </w:rPr>
              <w:t>Employment Outcomes</w:t>
            </w:r>
            <w:r w:rsidR="00D26426">
              <w:rPr>
                <w:noProof/>
                <w:webHidden/>
              </w:rPr>
              <w:tab/>
            </w:r>
            <w:r w:rsidR="00D26426">
              <w:rPr>
                <w:noProof/>
                <w:webHidden/>
              </w:rPr>
              <w:fldChar w:fldCharType="begin"/>
            </w:r>
            <w:r w:rsidR="00D26426">
              <w:rPr>
                <w:noProof/>
                <w:webHidden/>
              </w:rPr>
              <w:instrText xml:space="preserve"> PAGEREF _Toc176520512 \h </w:instrText>
            </w:r>
            <w:r w:rsidR="00D26426">
              <w:rPr>
                <w:noProof/>
                <w:webHidden/>
              </w:rPr>
            </w:r>
            <w:r w:rsidR="00D26426">
              <w:rPr>
                <w:noProof/>
                <w:webHidden/>
              </w:rPr>
              <w:fldChar w:fldCharType="separate"/>
            </w:r>
            <w:r w:rsidR="00D26426">
              <w:rPr>
                <w:noProof/>
                <w:webHidden/>
              </w:rPr>
              <w:t>15</w:t>
            </w:r>
            <w:r w:rsidR="00D26426">
              <w:rPr>
                <w:noProof/>
                <w:webHidden/>
              </w:rPr>
              <w:fldChar w:fldCharType="end"/>
            </w:r>
          </w:hyperlink>
        </w:p>
        <w:p w14:paraId="7190387F" w14:textId="13517257" w:rsidR="00D26426" w:rsidRDefault="00000000">
          <w:pPr>
            <w:pStyle w:val="TOC3"/>
            <w:tabs>
              <w:tab w:val="right" w:leader="dot" w:pos="9350"/>
            </w:tabs>
            <w:rPr>
              <w:rFonts w:asciiTheme="minorHAnsi" w:eastAsiaTheme="minorEastAsia" w:hAnsiTheme="minorHAnsi" w:cstheme="minorBidi"/>
              <w:noProof/>
              <w:kern w:val="2"/>
              <w:sz w:val="24"/>
              <w:szCs w:val="30"/>
              <w:lang w:eastAsia="zh-CN" w:bidi="th-TH"/>
              <w14:ligatures w14:val="standardContextual"/>
            </w:rPr>
          </w:pPr>
          <w:hyperlink w:anchor="_Toc176520513" w:history="1">
            <w:r w:rsidR="00D26426" w:rsidRPr="00F45644">
              <w:rPr>
                <w:rStyle w:val="Hyperlink"/>
                <w:noProof/>
              </w:rPr>
              <w:t>Monitoring</w:t>
            </w:r>
            <w:r w:rsidR="00D26426">
              <w:rPr>
                <w:noProof/>
                <w:webHidden/>
              </w:rPr>
              <w:tab/>
            </w:r>
            <w:r w:rsidR="00D26426">
              <w:rPr>
                <w:noProof/>
                <w:webHidden/>
              </w:rPr>
              <w:fldChar w:fldCharType="begin"/>
            </w:r>
            <w:r w:rsidR="00D26426">
              <w:rPr>
                <w:noProof/>
                <w:webHidden/>
              </w:rPr>
              <w:instrText xml:space="preserve"> PAGEREF _Toc176520513 \h </w:instrText>
            </w:r>
            <w:r w:rsidR="00D26426">
              <w:rPr>
                <w:noProof/>
                <w:webHidden/>
              </w:rPr>
            </w:r>
            <w:r w:rsidR="00D26426">
              <w:rPr>
                <w:noProof/>
                <w:webHidden/>
              </w:rPr>
              <w:fldChar w:fldCharType="separate"/>
            </w:r>
            <w:r w:rsidR="00D26426">
              <w:rPr>
                <w:noProof/>
                <w:webHidden/>
              </w:rPr>
              <w:t>15</w:t>
            </w:r>
            <w:r w:rsidR="00D26426">
              <w:rPr>
                <w:noProof/>
                <w:webHidden/>
              </w:rPr>
              <w:fldChar w:fldCharType="end"/>
            </w:r>
          </w:hyperlink>
        </w:p>
        <w:p w14:paraId="44D448A9" w14:textId="7F1C0A24"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14" w:history="1">
            <w:r w:rsidR="00D26426" w:rsidRPr="00F45644">
              <w:rPr>
                <w:rStyle w:val="Hyperlink"/>
                <w:rFonts w:cstheme="minorHAnsi"/>
                <w:b/>
              </w:rPr>
              <w:t>Chapter 8: Professional Development</w:t>
            </w:r>
            <w:r w:rsidR="00D26426">
              <w:rPr>
                <w:webHidden/>
              </w:rPr>
              <w:tab/>
            </w:r>
            <w:r w:rsidR="00D26426">
              <w:rPr>
                <w:webHidden/>
              </w:rPr>
              <w:fldChar w:fldCharType="begin"/>
            </w:r>
            <w:r w:rsidR="00D26426">
              <w:rPr>
                <w:webHidden/>
              </w:rPr>
              <w:instrText xml:space="preserve"> PAGEREF _Toc176520514 \h </w:instrText>
            </w:r>
            <w:r w:rsidR="00D26426">
              <w:rPr>
                <w:webHidden/>
              </w:rPr>
            </w:r>
            <w:r w:rsidR="00D26426">
              <w:rPr>
                <w:webHidden/>
              </w:rPr>
              <w:fldChar w:fldCharType="separate"/>
            </w:r>
            <w:r w:rsidR="00D26426">
              <w:rPr>
                <w:webHidden/>
              </w:rPr>
              <w:t>16</w:t>
            </w:r>
            <w:r w:rsidR="00D26426">
              <w:rPr>
                <w:webHidden/>
              </w:rPr>
              <w:fldChar w:fldCharType="end"/>
            </w:r>
          </w:hyperlink>
        </w:p>
        <w:p w14:paraId="1EF46439" w14:textId="28488F17"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15" w:history="1">
            <w:r w:rsidR="00D26426" w:rsidRPr="00F45644">
              <w:rPr>
                <w:rStyle w:val="Hyperlink"/>
                <w:rFonts w:cstheme="minorHAnsi"/>
                <w:b/>
              </w:rPr>
              <w:t>Appendix A: Resources</w:t>
            </w:r>
            <w:r w:rsidR="00D26426">
              <w:rPr>
                <w:webHidden/>
              </w:rPr>
              <w:tab/>
            </w:r>
            <w:r w:rsidR="00D26426">
              <w:rPr>
                <w:webHidden/>
              </w:rPr>
              <w:fldChar w:fldCharType="begin"/>
            </w:r>
            <w:r w:rsidR="00D26426">
              <w:rPr>
                <w:webHidden/>
              </w:rPr>
              <w:instrText xml:space="preserve"> PAGEREF _Toc176520515 \h </w:instrText>
            </w:r>
            <w:r w:rsidR="00D26426">
              <w:rPr>
                <w:webHidden/>
              </w:rPr>
            </w:r>
            <w:r w:rsidR="00D26426">
              <w:rPr>
                <w:webHidden/>
              </w:rPr>
              <w:fldChar w:fldCharType="separate"/>
            </w:r>
            <w:r w:rsidR="00D26426">
              <w:rPr>
                <w:webHidden/>
              </w:rPr>
              <w:t>17</w:t>
            </w:r>
            <w:r w:rsidR="00D26426">
              <w:rPr>
                <w:webHidden/>
              </w:rPr>
              <w:fldChar w:fldCharType="end"/>
            </w:r>
          </w:hyperlink>
        </w:p>
        <w:p w14:paraId="20B5969B" w14:textId="01074E3C" w:rsidR="00D26426" w:rsidRDefault="00000000">
          <w:pPr>
            <w:pStyle w:val="TOC2"/>
            <w:rPr>
              <w:rFonts w:asciiTheme="minorHAnsi" w:eastAsiaTheme="minorEastAsia" w:hAnsiTheme="minorHAnsi" w:cstheme="minorBidi"/>
              <w:kern w:val="2"/>
              <w:szCs w:val="30"/>
              <w:lang w:eastAsia="zh-CN" w:bidi="th-TH"/>
              <w14:ligatures w14:val="standardContextual"/>
            </w:rPr>
          </w:pPr>
          <w:hyperlink w:anchor="_Toc176520516" w:history="1">
            <w:r w:rsidR="00D26426" w:rsidRPr="00F45644">
              <w:rPr>
                <w:rStyle w:val="Hyperlink"/>
                <w:rFonts w:cstheme="minorHAnsi"/>
                <w:b/>
              </w:rPr>
              <w:t>Appendix B: Sample Schedules</w:t>
            </w:r>
            <w:r w:rsidR="00D26426">
              <w:rPr>
                <w:webHidden/>
              </w:rPr>
              <w:tab/>
            </w:r>
            <w:r w:rsidR="00D26426">
              <w:rPr>
                <w:webHidden/>
              </w:rPr>
              <w:fldChar w:fldCharType="begin"/>
            </w:r>
            <w:r w:rsidR="00D26426">
              <w:rPr>
                <w:webHidden/>
              </w:rPr>
              <w:instrText xml:space="preserve"> PAGEREF _Toc176520516 \h </w:instrText>
            </w:r>
            <w:r w:rsidR="00D26426">
              <w:rPr>
                <w:webHidden/>
              </w:rPr>
            </w:r>
            <w:r w:rsidR="00D26426">
              <w:rPr>
                <w:webHidden/>
              </w:rPr>
              <w:fldChar w:fldCharType="separate"/>
            </w:r>
            <w:r w:rsidR="00D26426">
              <w:rPr>
                <w:webHidden/>
              </w:rPr>
              <w:t>20</w:t>
            </w:r>
            <w:r w:rsidR="00D26426">
              <w:rPr>
                <w:webHidden/>
              </w:rPr>
              <w:fldChar w:fldCharType="end"/>
            </w:r>
          </w:hyperlink>
        </w:p>
        <w:p w14:paraId="760408D6" w14:textId="715F7F1D" w:rsidR="007D19F8" w:rsidRDefault="00132546" w:rsidP="00A62EEF">
          <w:pPr>
            <w:pStyle w:val="TOC3"/>
            <w:tabs>
              <w:tab w:val="right" w:leader="dot" w:pos="9350"/>
            </w:tabs>
            <w:ind w:left="0"/>
            <w:rPr>
              <w:rFonts w:asciiTheme="minorHAnsi" w:hAnsiTheme="minorHAnsi" w:cstheme="minorHAnsi"/>
              <w:color w:val="3A3960"/>
            </w:rPr>
          </w:pPr>
          <w:r w:rsidRPr="006218D4">
            <w:rPr>
              <w:rFonts w:asciiTheme="minorHAnsi" w:hAnsiTheme="minorHAnsi" w:cstheme="minorHAnsi"/>
              <w:color w:val="3A3960"/>
            </w:rPr>
            <w:fldChar w:fldCharType="end"/>
          </w:r>
        </w:p>
      </w:sdtContent>
    </w:sdt>
    <w:bookmarkStart w:id="7" w:name="_Toc407353312" w:displacedByCustomXml="prev"/>
    <w:p w14:paraId="3E14F3F6" w14:textId="77777777" w:rsidR="00860B23" w:rsidRDefault="00860B23" w:rsidP="00860B23"/>
    <w:p w14:paraId="5DEEE288" w14:textId="77777777" w:rsidR="00860B23" w:rsidRPr="00860B23" w:rsidRDefault="00860B23" w:rsidP="00860B23"/>
    <w:p w14:paraId="1539E173" w14:textId="77777777" w:rsidR="0012561B" w:rsidRDefault="0012561B" w:rsidP="00951946">
      <w:pPr>
        <w:pStyle w:val="Heading2"/>
        <w:spacing w:before="0"/>
        <w:rPr>
          <w:rFonts w:asciiTheme="minorHAnsi" w:hAnsiTheme="minorHAnsi" w:cstheme="minorHAnsi"/>
          <w:b/>
          <w:color w:val="292563"/>
          <w:szCs w:val="28"/>
        </w:rPr>
        <w:sectPr w:rsidR="0012561B" w:rsidSect="00BC78F4">
          <w:pgSz w:w="12240" w:h="15840"/>
          <w:pgMar w:top="1008" w:right="1440" w:bottom="576" w:left="1440" w:header="720" w:footer="720" w:gutter="0"/>
          <w:pgNumType w:start="1"/>
          <w:cols w:space="720"/>
          <w:docGrid w:linePitch="360"/>
        </w:sectPr>
      </w:pPr>
    </w:p>
    <w:p w14:paraId="21507433" w14:textId="4BFDF5E3" w:rsidR="00B61F5C" w:rsidRPr="00951946" w:rsidRDefault="0048007C" w:rsidP="00951946">
      <w:pPr>
        <w:pStyle w:val="Heading2"/>
        <w:spacing w:before="0"/>
        <w:rPr>
          <w:rFonts w:asciiTheme="minorHAnsi" w:hAnsiTheme="minorHAnsi" w:cstheme="minorHAnsi"/>
          <w:b/>
          <w:color w:val="292563"/>
          <w:szCs w:val="28"/>
        </w:rPr>
      </w:pPr>
      <w:bookmarkStart w:id="8" w:name="_Toc176520495"/>
      <w:r w:rsidRPr="00053B71">
        <w:rPr>
          <w:rFonts w:asciiTheme="minorHAnsi" w:hAnsiTheme="minorHAnsi" w:cstheme="minorHAnsi"/>
          <w:b/>
          <w:color w:val="292563"/>
          <w:szCs w:val="28"/>
        </w:rPr>
        <w:lastRenderedPageBreak/>
        <w:t>Overview</w:t>
      </w:r>
      <w:bookmarkEnd w:id="8"/>
    </w:p>
    <w:p w14:paraId="6CB162A9" w14:textId="198DBB2F" w:rsidR="00EE6316" w:rsidRDefault="00413128" w:rsidP="00802DA7">
      <w:pPr>
        <w:rPr>
          <w:rFonts w:asciiTheme="minorHAnsi" w:hAnsiTheme="minorHAnsi" w:cstheme="minorHAnsi"/>
          <w:color w:val="3A3960"/>
        </w:rPr>
      </w:pPr>
      <w:bookmarkStart w:id="9" w:name="_Toc517424231"/>
      <w:r w:rsidRPr="007B0298">
        <w:rPr>
          <w:rFonts w:asciiTheme="minorHAnsi" w:hAnsiTheme="minorHAnsi" w:cstheme="minorHAnsi"/>
          <w:color w:val="3A3960"/>
        </w:rPr>
        <w:t xml:space="preserve">The </w:t>
      </w:r>
      <w:hyperlink r:id="rId15" w:history="1">
        <w:r w:rsidRPr="00875D77">
          <w:rPr>
            <w:rStyle w:val="Hyperlink"/>
            <w:rFonts w:asciiTheme="majorHAnsi" w:hAnsiTheme="majorHAnsi" w:cstheme="majorHAnsi"/>
            <w:i/>
            <w:iCs/>
            <w:color w:val="606196"/>
            <w:u w:val="none"/>
          </w:rPr>
          <w:t>Workforce Innovation and Opportunity Act</w:t>
        </w:r>
      </w:hyperlink>
      <w:r w:rsidRPr="007B0298">
        <w:rPr>
          <w:rFonts w:asciiTheme="minorHAnsi" w:hAnsiTheme="minorHAnsi" w:cstheme="minorHAnsi"/>
          <w:color w:val="3A3960"/>
        </w:rPr>
        <w:t xml:space="preserve"> (WIOA) requires states to provide Integrated Education and Tr</w:t>
      </w:r>
      <w:r w:rsidR="0013194C" w:rsidRPr="007B0298">
        <w:rPr>
          <w:rFonts w:asciiTheme="minorHAnsi" w:hAnsiTheme="minorHAnsi" w:cstheme="minorHAnsi"/>
          <w:color w:val="3A3960"/>
        </w:rPr>
        <w:t xml:space="preserve">aining (IET) </w:t>
      </w:r>
      <w:r w:rsidR="00E95B13" w:rsidRPr="007B0298">
        <w:rPr>
          <w:rFonts w:asciiTheme="minorHAnsi" w:hAnsiTheme="minorHAnsi" w:cstheme="minorHAnsi"/>
          <w:color w:val="3A3960"/>
        </w:rPr>
        <w:t xml:space="preserve">and Integrated English Literacy and Civics Education (IELCE) </w:t>
      </w:r>
      <w:r w:rsidR="0013194C" w:rsidRPr="007B0298">
        <w:rPr>
          <w:rFonts w:asciiTheme="minorHAnsi" w:hAnsiTheme="minorHAnsi" w:cstheme="minorHAnsi"/>
          <w:color w:val="3A3960"/>
        </w:rPr>
        <w:t>services</w:t>
      </w:r>
      <w:r w:rsidRPr="007B0298">
        <w:rPr>
          <w:rFonts w:asciiTheme="minorHAnsi" w:hAnsiTheme="minorHAnsi" w:cstheme="minorHAnsi"/>
          <w:color w:val="3A3960"/>
        </w:rPr>
        <w:t>.</w:t>
      </w:r>
    </w:p>
    <w:p w14:paraId="16AA2C69" w14:textId="77777777" w:rsidR="00EE6316" w:rsidRDefault="00EE6316" w:rsidP="00EE6316">
      <w:pPr>
        <w:rPr>
          <w:rFonts w:asciiTheme="minorHAnsi" w:hAnsiTheme="minorHAnsi" w:cstheme="minorHAnsi"/>
          <w:color w:val="3A3960"/>
        </w:rPr>
      </w:pPr>
    </w:p>
    <w:p w14:paraId="6A7BC21B" w14:textId="30F8F1E3" w:rsidR="006C3529" w:rsidRDefault="008D6DFA" w:rsidP="00E95B13">
      <w:pPr>
        <w:rPr>
          <w:rFonts w:asciiTheme="minorHAnsi" w:hAnsiTheme="minorHAnsi" w:cstheme="minorHAnsi"/>
          <w:color w:val="3A3960"/>
        </w:rPr>
      </w:pPr>
      <w:r w:rsidRPr="008D6DFA">
        <w:rPr>
          <w:rFonts w:asciiTheme="minorHAnsi" w:hAnsiTheme="minorHAnsi" w:cstheme="minorHAnsi"/>
          <w:color w:val="3A3960"/>
        </w:rPr>
        <w:t>The term “integrated education and training” refers to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005964C1">
        <w:rPr>
          <w:rFonts w:asciiTheme="minorHAnsi" w:hAnsiTheme="minorHAnsi" w:cstheme="minorHAnsi"/>
          <w:color w:val="3A3960"/>
        </w:rPr>
        <w:t xml:space="preserve"> </w:t>
      </w:r>
      <w:r w:rsidR="005964C1" w:rsidRPr="007B0298">
        <w:rPr>
          <w:rFonts w:asciiTheme="minorHAnsi" w:hAnsiTheme="minorHAnsi" w:cstheme="minorHAnsi"/>
          <w:color w:val="3A3960"/>
        </w:rPr>
        <w:t>(</w:t>
      </w:r>
      <w:hyperlink r:id="rId16" w:anchor="_top" w:history="1">
        <w:r w:rsidR="005964C1" w:rsidRPr="00053952">
          <w:rPr>
            <w:rStyle w:val="Hyperlink"/>
            <w:rFonts w:asciiTheme="minorHAnsi" w:hAnsiTheme="minorHAnsi" w:cstheme="minorHAnsi"/>
            <w:i/>
            <w:iCs/>
            <w:color w:val="606196"/>
            <w:u w:val="none"/>
          </w:rPr>
          <w:t>34 CFR §463.35</w:t>
        </w:r>
      </w:hyperlink>
      <w:r w:rsidR="00485DF0">
        <w:rPr>
          <w:rFonts w:asciiTheme="minorHAnsi" w:hAnsiTheme="minorHAnsi" w:cstheme="minorHAnsi"/>
          <w:color w:val="3A3960"/>
        </w:rPr>
        <w:t>)</w:t>
      </w:r>
      <w:r w:rsidRPr="008D6DFA">
        <w:rPr>
          <w:rFonts w:asciiTheme="minorHAnsi" w:hAnsiTheme="minorHAnsi" w:cstheme="minorHAnsi"/>
          <w:color w:val="3A3960"/>
        </w:rPr>
        <w:t>.</w:t>
      </w:r>
      <w:r w:rsidR="006C3529">
        <w:rPr>
          <w:rFonts w:asciiTheme="minorHAnsi" w:hAnsiTheme="minorHAnsi" w:cstheme="minorHAnsi"/>
          <w:color w:val="3A3960"/>
        </w:rPr>
        <w:t xml:space="preserve"> An </w:t>
      </w:r>
      <w:r w:rsidR="006C3529" w:rsidRPr="00642E57">
        <w:rPr>
          <w:rFonts w:asciiTheme="minorHAnsi" w:hAnsiTheme="minorHAnsi" w:cstheme="minorHAnsi"/>
          <w:color w:val="3A3960"/>
        </w:rPr>
        <w:t>IET</w:t>
      </w:r>
      <w:r w:rsidR="006C3529">
        <w:rPr>
          <w:rFonts w:asciiTheme="minorHAnsi" w:hAnsiTheme="minorHAnsi" w:cstheme="minorHAnsi"/>
          <w:color w:val="3A3960"/>
        </w:rPr>
        <w:t xml:space="preserve"> program must include three </w:t>
      </w:r>
      <w:r w:rsidR="006C3529" w:rsidRPr="00642E57">
        <w:rPr>
          <w:rFonts w:asciiTheme="minorHAnsi" w:hAnsiTheme="minorHAnsi" w:cstheme="minorHAnsi"/>
          <w:color w:val="3A3960"/>
        </w:rPr>
        <w:t>components</w:t>
      </w:r>
      <w:r w:rsidR="006C3529">
        <w:rPr>
          <w:rFonts w:asciiTheme="minorHAnsi" w:hAnsiTheme="minorHAnsi" w:cstheme="minorHAnsi"/>
          <w:color w:val="3A3960"/>
        </w:rPr>
        <w:t>:</w:t>
      </w:r>
    </w:p>
    <w:p w14:paraId="2AD72787" w14:textId="77777777" w:rsidR="006C3529" w:rsidRDefault="006C3529" w:rsidP="00E95B13">
      <w:pPr>
        <w:rPr>
          <w:rFonts w:asciiTheme="minorHAnsi" w:hAnsiTheme="minorHAnsi" w:cstheme="minorHAnsi"/>
          <w:color w:val="3A3960"/>
        </w:rPr>
      </w:pPr>
    </w:p>
    <w:p w14:paraId="6CE0D84F" w14:textId="19EF8AF2" w:rsidR="006C3529" w:rsidRPr="00DD0A8F" w:rsidRDefault="006C3529" w:rsidP="009D1922">
      <w:pPr>
        <w:pStyle w:val="ListParagraph"/>
        <w:numPr>
          <w:ilvl w:val="0"/>
          <w:numId w:val="10"/>
        </w:numPr>
        <w:rPr>
          <w:rFonts w:cstheme="minorHAnsi"/>
          <w:color w:val="3A3960"/>
          <w:sz w:val="24"/>
          <w:szCs w:val="24"/>
        </w:rPr>
      </w:pPr>
      <w:r w:rsidRPr="00DD0A8F">
        <w:rPr>
          <w:rFonts w:cstheme="minorHAnsi"/>
          <w:color w:val="3A3960"/>
          <w:sz w:val="24"/>
          <w:szCs w:val="24"/>
        </w:rPr>
        <w:t xml:space="preserve">Adult education and literacy activities as described in </w:t>
      </w:r>
      <w:hyperlink r:id="rId17" w:anchor="_top" w:history="1">
        <w:r w:rsidRPr="00053952">
          <w:rPr>
            <w:rStyle w:val="Hyperlink"/>
            <w:rFonts w:cstheme="minorHAnsi"/>
            <w:i/>
            <w:iCs/>
            <w:color w:val="606196"/>
            <w:sz w:val="24"/>
            <w:szCs w:val="24"/>
            <w:u w:val="none"/>
          </w:rPr>
          <w:t>34 CFR §463.30</w:t>
        </w:r>
      </w:hyperlink>
      <w:r w:rsidRPr="00DD0A8F">
        <w:rPr>
          <w:rFonts w:cstheme="minorHAnsi"/>
          <w:color w:val="3A3960"/>
          <w:sz w:val="24"/>
          <w:szCs w:val="24"/>
        </w:rPr>
        <w:t>.</w:t>
      </w:r>
    </w:p>
    <w:p w14:paraId="08D72FE3" w14:textId="53EFB2B4" w:rsidR="006C3529" w:rsidRPr="00DD0A8F" w:rsidRDefault="006C3529" w:rsidP="009D1922">
      <w:pPr>
        <w:pStyle w:val="ListParagraph"/>
        <w:numPr>
          <w:ilvl w:val="0"/>
          <w:numId w:val="10"/>
        </w:numPr>
        <w:rPr>
          <w:rFonts w:cstheme="minorHAnsi"/>
          <w:color w:val="3A3960"/>
          <w:sz w:val="24"/>
          <w:szCs w:val="24"/>
        </w:rPr>
      </w:pPr>
      <w:r w:rsidRPr="00DD0A8F">
        <w:rPr>
          <w:rFonts w:cstheme="minorHAnsi"/>
          <w:color w:val="3A3960"/>
          <w:sz w:val="24"/>
          <w:szCs w:val="24"/>
        </w:rPr>
        <w:t xml:space="preserve">Workforce preparation activities as described in </w:t>
      </w:r>
      <w:hyperlink r:id="rId18" w:anchor="_top" w:history="1">
        <w:r w:rsidRPr="00053952">
          <w:rPr>
            <w:rStyle w:val="Hyperlink"/>
            <w:rFonts w:cstheme="minorHAnsi"/>
            <w:i/>
            <w:iCs/>
            <w:color w:val="606196"/>
            <w:sz w:val="24"/>
            <w:szCs w:val="24"/>
            <w:u w:val="none"/>
          </w:rPr>
          <w:t>34 CFR §463.34</w:t>
        </w:r>
      </w:hyperlink>
      <w:r w:rsidRPr="00DD0A8F">
        <w:rPr>
          <w:rFonts w:cstheme="minorHAnsi"/>
          <w:color w:val="3A3960"/>
          <w:sz w:val="24"/>
          <w:szCs w:val="24"/>
        </w:rPr>
        <w:t>.</w:t>
      </w:r>
    </w:p>
    <w:p w14:paraId="4254BB35" w14:textId="1E47032D" w:rsidR="006C3529" w:rsidRDefault="006C3529" w:rsidP="00EE6316">
      <w:pPr>
        <w:pStyle w:val="ListParagraph"/>
        <w:numPr>
          <w:ilvl w:val="0"/>
          <w:numId w:val="10"/>
        </w:numPr>
        <w:spacing w:after="0" w:line="240" w:lineRule="auto"/>
        <w:rPr>
          <w:rFonts w:cstheme="minorHAnsi"/>
          <w:color w:val="3A3960"/>
          <w:sz w:val="24"/>
          <w:szCs w:val="24"/>
        </w:rPr>
      </w:pPr>
      <w:r w:rsidRPr="00DD0A8F">
        <w:rPr>
          <w:rFonts w:cstheme="minorHAnsi"/>
          <w:color w:val="3A3960"/>
          <w:sz w:val="24"/>
          <w:szCs w:val="24"/>
        </w:rPr>
        <w:t>Workforce training</w:t>
      </w:r>
      <w:r w:rsidR="00A20E41">
        <w:rPr>
          <w:rFonts w:cstheme="minorHAnsi"/>
          <w:color w:val="3A3960"/>
          <w:sz w:val="24"/>
          <w:szCs w:val="24"/>
        </w:rPr>
        <w:t xml:space="preserve"> (occupational skills training</w:t>
      </w:r>
      <w:r w:rsidR="00027151">
        <w:rPr>
          <w:rStyle w:val="FootnoteReference"/>
          <w:rFonts w:cstheme="minorHAnsi"/>
          <w:color w:val="3A3960"/>
          <w:sz w:val="24"/>
          <w:szCs w:val="24"/>
        </w:rPr>
        <w:footnoteReference w:id="2"/>
      </w:r>
      <w:r w:rsidR="00027151">
        <w:rPr>
          <w:rFonts w:cstheme="minorHAnsi"/>
          <w:color w:val="3A3960"/>
          <w:sz w:val="24"/>
          <w:szCs w:val="24"/>
        </w:rPr>
        <w:t>)</w:t>
      </w:r>
      <w:r w:rsidRPr="00DD0A8F">
        <w:rPr>
          <w:rFonts w:cstheme="minorHAnsi"/>
          <w:color w:val="3A3960"/>
          <w:sz w:val="24"/>
          <w:szCs w:val="24"/>
        </w:rPr>
        <w:t xml:space="preserve"> for a specific occupation or occupational cluster</w:t>
      </w:r>
      <w:r w:rsidR="00A20E41">
        <w:rPr>
          <w:rFonts w:cstheme="minorHAnsi"/>
          <w:color w:val="3A3960"/>
          <w:sz w:val="24"/>
          <w:szCs w:val="24"/>
        </w:rPr>
        <w:t xml:space="preserve"> as des</w:t>
      </w:r>
      <w:r w:rsidR="00873C80">
        <w:rPr>
          <w:rFonts w:cstheme="minorHAnsi"/>
          <w:color w:val="3A3960"/>
          <w:sz w:val="24"/>
          <w:szCs w:val="24"/>
        </w:rPr>
        <w:t xml:space="preserve">cribed in </w:t>
      </w:r>
      <w:hyperlink r:id="rId19" w:history="1">
        <w:r w:rsidR="00C71F8F" w:rsidRPr="0044698F">
          <w:rPr>
            <w:rStyle w:val="Hyperlink"/>
            <w:rFonts w:cstheme="minorHAnsi"/>
            <w:i/>
            <w:iCs/>
            <w:color w:val="606196"/>
            <w:sz w:val="24"/>
            <w:szCs w:val="24"/>
            <w:u w:val="none"/>
          </w:rPr>
          <w:t>20 CFR §</w:t>
        </w:r>
        <w:r w:rsidR="00081967" w:rsidRPr="0044698F">
          <w:rPr>
            <w:rStyle w:val="Hyperlink"/>
            <w:rFonts w:cstheme="minorHAnsi"/>
            <w:i/>
            <w:iCs/>
            <w:color w:val="606196"/>
            <w:sz w:val="24"/>
            <w:szCs w:val="24"/>
            <w:u w:val="none"/>
          </w:rPr>
          <w:t>681</w:t>
        </w:r>
        <w:r w:rsidR="00C71F8F" w:rsidRPr="0044698F">
          <w:rPr>
            <w:rStyle w:val="Hyperlink"/>
            <w:rFonts w:cstheme="minorHAnsi"/>
            <w:i/>
            <w:iCs/>
            <w:color w:val="606196"/>
            <w:sz w:val="24"/>
            <w:szCs w:val="24"/>
            <w:u w:val="none"/>
          </w:rPr>
          <w:t>.</w:t>
        </w:r>
        <w:r w:rsidR="00B5037A" w:rsidRPr="0044698F">
          <w:rPr>
            <w:rStyle w:val="Hyperlink"/>
            <w:rFonts w:cstheme="minorHAnsi"/>
            <w:i/>
            <w:iCs/>
            <w:color w:val="606196"/>
            <w:sz w:val="24"/>
            <w:szCs w:val="24"/>
            <w:u w:val="none"/>
          </w:rPr>
          <w:t>540</w:t>
        </w:r>
      </w:hyperlink>
      <w:r w:rsidR="00EC531C">
        <w:rPr>
          <w:rStyle w:val="Hyperlink"/>
          <w:rFonts w:cstheme="minorHAnsi"/>
          <w:sz w:val="24"/>
          <w:szCs w:val="24"/>
          <w:u w:val="none"/>
        </w:rPr>
        <w:t>.</w:t>
      </w:r>
    </w:p>
    <w:p w14:paraId="62F439D8" w14:textId="77777777" w:rsidR="00EE6316" w:rsidRPr="00DD0A8F" w:rsidRDefault="00EE6316" w:rsidP="00EE6316">
      <w:pPr>
        <w:pStyle w:val="ListParagraph"/>
        <w:spacing w:after="0" w:line="240" w:lineRule="auto"/>
        <w:rPr>
          <w:rFonts w:cstheme="minorHAnsi"/>
          <w:color w:val="3A3960"/>
          <w:sz w:val="24"/>
          <w:szCs w:val="24"/>
        </w:rPr>
      </w:pPr>
    </w:p>
    <w:p w14:paraId="78ED2134" w14:textId="0DC909A7" w:rsidR="009D4DD1" w:rsidRPr="009D4DD1" w:rsidRDefault="009D4DD1" w:rsidP="009D4DD1">
      <w:pPr>
        <w:rPr>
          <w:rFonts w:asciiTheme="minorHAnsi" w:hAnsiTheme="minorHAnsi" w:cstheme="minorHAnsi"/>
          <w:color w:val="3A3960"/>
        </w:rPr>
      </w:pPr>
      <w:proofErr w:type="gramStart"/>
      <w:r w:rsidRPr="009D4DD1">
        <w:rPr>
          <w:rFonts w:asciiTheme="minorHAnsi" w:hAnsiTheme="minorHAnsi" w:cstheme="minorHAnsi"/>
          <w:color w:val="3A3960"/>
        </w:rPr>
        <w:t>In order to</w:t>
      </w:r>
      <w:proofErr w:type="gramEnd"/>
      <w:r w:rsidRPr="009D4DD1">
        <w:rPr>
          <w:rFonts w:asciiTheme="minorHAnsi" w:hAnsiTheme="minorHAnsi" w:cstheme="minorHAnsi"/>
          <w:color w:val="3A3960"/>
        </w:rPr>
        <w:t xml:space="preserve"> meet the requirement that the adult education and literacy activities, workforce preparation activities, and workforce training be integrated, services must be provided concurrently and contextually such that—</w:t>
      </w:r>
    </w:p>
    <w:p w14:paraId="4DE551A8" w14:textId="77777777" w:rsidR="007451F8" w:rsidRDefault="007451F8" w:rsidP="00EE6316">
      <w:pPr>
        <w:rPr>
          <w:rFonts w:asciiTheme="minorHAnsi" w:hAnsiTheme="minorHAnsi" w:cstheme="minorHAnsi"/>
          <w:color w:val="3A3960"/>
        </w:rPr>
      </w:pPr>
    </w:p>
    <w:p w14:paraId="3C1FBFC7" w14:textId="2C617308" w:rsidR="009D4DD1" w:rsidRPr="00DD0A8F" w:rsidRDefault="009D4DD1" w:rsidP="009D1922">
      <w:pPr>
        <w:pStyle w:val="ListParagraph"/>
        <w:numPr>
          <w:ilvl w:val="0"/>
          <w:numId w:val="11"/>
        </w:numPr>
        <w:rPr>
          <w:rFonts w:cstheme="minorHAnsi"/>
          <w:color w:val="3A3960"/>
          <w:sz w:val="24"/>
          <w:szCs w:val="24"/>
        </w:rPr>
      </w:pPr>
      <w:r w:rsidRPr="00DD0A8F">
        <w:rPr>
          <w:rFonts w:cstheme="minorHAnsi"/>
          <w:color w:val="3A3960"/>
          <w:sz w:val="24"/>
          <w:szCs w:val="24"/>
        </w:rPr>
        <w:t xml:space="preserve">Within the overall scope of a particular </w:t>
      </w:r>
      <w:r w:rsidR="00D72191">
        <w:rPr>
          <w:rFonts w:cstheme="minorHAnsi"/>
          <w:color w:val="3A3960"/>
          <w:sz w:val="24"/>
          <w:szCs w:val="24"/>
        </w:rPr>
        <w:t>IET</w:t>
      </w:r>
      <w:r w:rsidRPr="00DD0A8F">
        <w:rPr>
          <w:rFonts w:cstheme="minorHAnsi"/>
          <w:color w:val="3A3960"/>
          <w:sz w:val="24"/>
          <w:szCs w:val="24"/>
        </w:rPr>
        <w:t xml:space="preserve"> program, the adult education and literacy activities, workforce preparation activities, and workforce training:</w:t>
      </w:r>
    </w:p>
    <w:p w14:paraId="290D00BF" w14:textId="2B64FC13" w:rsidR="009D4DD1" w:rsidRPr="00DD0A8F" w:rsidRDefault="009D4DD1" w:rsidP="009D1922">
      <w:pPr>
        <w:pStyle w:val="ListParagraph"/>
        <w:numPr>
          <w:ilvl w:val="1"/>
          <w:numId w:val="11"/>
        </w:numPr>
        <w:rPr>
          <w:rFonts w:cstheme="minorHAnsi"/>
          <w:color w:val="3A3960"/>
          <w:sz w:val="24"/>
          <w:szCs w:val="24"/>
        </w:rPr>
      </w:pPr>
      <w:r w:rsidRPr="00DD0A8F">
        <w:rPr>
          <w:rFonts w:cstheme="minorHAnsi"/>
          <w:color w:val="3A3960"/>
          <w:sz w:val="24"/>
          <w:szCs w:val="24"/>
        </w:rPr>
        <w:t xml:space="preserve">Are each of sufficient intensity and quality, and based on the most rigorous research available, particularly with respect to improving reading, writing, mathematics, and English proficiency of eligible </w:t>
      </w:r>
      <w:proofErr w:type="gramStart"/>
      <w:r w:rsidRPr="00DD0A8F">
        <w:rPr>
          <w:rFonts w:cstheme="minorHAnsi"/>
          <w:color w:val="3A3960"/>
          <w:sz w:val="24"/>
          <w:szCs w:val="24"/>
        </w:rPr>
        <w:t>individuals;</w:t>
      </w:r>
      <w:proofErr w:type="gramEnd"/>
    </w:p>
    <w:p w14:paraId="72E275DA" w14:textId="0BDD58B3" w:rsidR="009D4DD1" w:rsidRPr="00DD0A8F" w:rsidRDefault="009D4DD1" w:rsidP="009D1922">
      <w:pPr>
        <w:pStyle w:val="ListParagraph"/>
        <w:numPr>
          <w:ilvl w:val="1"/>
          <w:numId w:val="11"/>
        </w:numPr>
        <w:rPr>
          <w:rFonts w:cstheme="minorHAnsi"/>
          <w:color w:val="3A3960"/>
          <w:sz w:val="24"/>
          <w:szCs w:val="24"/>
        </w:rPr>
      </w:pPr>
      <w:r w:rsidRPr="00DD0A8F">
        <w:rPr>
          <w:rFonts w:cstheme="minorHAnsi"/>
          <w:color w:val="3A3960"/>
          <w:sz w:val="24"/>
          <w:szCs w:val="24"/>
        </w:rPr>
        <w:t>Occur simultaneously; and</w:t>
      </w:r>
    </w:p>
    <w:p w14:paraId="0613114E" w14:textId="4EEC5F51" w:rsidR="00446D88" w:rsidRPr="00EE6316" w:rsidRDefault="009D4DD1" w:rsidP="00EE6316">
      <w:pPr>
        <w:pStyle w:val="ListParagraph"/>
        <w:numPr>
          <w:ilvl w:val="1"/>
          <w:numId w:val="11"/>
        </w:numPr>
        <w:rPr>
          <w:rFonts w:cstheme="minorHAnsi"/>
          <w:color w:val="3A3960"/>
          <w:sz w:val="24"/>
          <w:szCs w:val="24"/>
        </w:rPr>
      </w:pPr>
      <w:r w:rsidRPr="00DD0A8F">
        <w:rPr>
          <w:rFonts w:cstheme="minorHAnsi"/>
          <w:color w:val="3A3960"/>
          <w:sz w:val="24"/>
          <w:szCs w:val="24"/>
        </w:rPr>
        <w:t>Use occupationally relevant instructional materials.</w:t>
      </w:r>
    </w:p>
    <w:p w14:paraId="6F0AF068" w14:textId="1C93490E" w:rsidR="009D4DD1" w:rsidRPr="006F51DC" w:rsidRDefault="009D4DD1" w:rsidP="009D1922">
      <w:pPr>
        <w:pStyle w:val="ListParagraph"/>
        <w:numPr>
          <w:ilvl w:val="0"/>
          <w:numId w:val="11"/>
        </w:numPr>
        <w:rPr>
          <w:rFonts w:cstheme="minorHAnsi"/>
          <w:color w:val="3A3960"/>
          <w:sz w:val="24"/>
          <w:szCs w:val="24"/>
        </w:rPr>
      </w:pPr>
      <w:r w:rsidRPr="006F51DC">
        <w:rPr>
          <w:rFonts w:cstheme="minorHAnsi"/>
          <w:color w:val="3A3960"/>
          <w:sz w:val="24"/>
          <w:szCs w:val="24"/>
        </w:rPr>
        <w:t xml:space="preserve">The </w:t>
      </w:r>
      <w:r w:rsidR="00D72191">
        <w:rPr>
          <w:rFonts w:cstheme="minorHAnsi"/>
          <w:color w:val="3A3960"/>
          <w:sz w:val="24"/>
          <w:szCs w:val="24"/>
        </w:rPr>
        <w:t>IET</w:t>
      </w:r>
      <w:r w:rsidRPr="006F51DC">
        <w:rPr>
          <w:rFonts w:cstheme="minorHAnsi"/>
          <w:color w:val="3A3960"/>
          <w:sz w:val="24"/>
          <w:szCs w:val="24"/>
        </w:rPr>
        <w:t xml:space="preserve"> has a single set of learning objectives that identifies specific adult education content, workforce preparation activities, and workforce training competencies, and the program activities are organized to function cooperatively</w:t>
      </w:r>
      <w:r w:rsidR="00492CE9" w:rsidRPr="006F51DC">
        <w:rPr>
          <w:rFonts w:cstheme="minorHAnsi"/>
          <w:color w:val="3A3960"/>
          <w:sz w:val="24"/>
          <w:szCs w:val="24"/>
        </w:rPr>
        <w:t xml:space="preserve"> (</w:t>
      </w:r>
      <w:hyperlink r:id="rId20" w:anchor="_top" w:history="1">
        <w:r w:rsidR="00492CE9" w:rsidRPr="00053952">
          <w:rPr>
            <w:rStyle w:val="Hyperlink"/>
            <w:rFonts w:cstheme="minorHAnsi"/>
            <w:i/>
            <w:iCs/>
            <w:color w:val="606196"/>
            <w:sz w:val="24"/>
            <w:szCs w:val="24"/>
            <w:u w:val="none"/>
          </w:rPr>
          <w:t>34 CFR §463.35-463.37</w:t>
        </w:r>
      </w:hyperlink>
      <w:r w:rsidR="00492CE9" w:rsidRPr="006F51DC">
        <w:rPr>
          <w:rFonts w:cstheme="minorHAnsi"/>
          <w:color w:val="3A3960"/>
          <w:sz w:val="24"/>
          <w:szCs w:val="24"/>
        </w:rPr>
        <w:t>)</w:t>
      </w:r>
      <w:r w:rsidRPr="006F51DC">
        <w:rPr>
          <w:rFonts w:cstheme="minorHAnsi"/>
          <w:color w:val="3A3960"/>
          <w:sz w:val="24"/>
          <w:szCs w:val="24"/>
        </w:rPr>
        <w:t>.</w:t>
      </w:r>
    </w:p>
    <w:p w14:paraId="15D150BD" w14:textId="2CC2C937" w:rsidR="003E30DF" w:rsidRDefault="00DF5D10" w:rsidP="009D4DD1">
      <w:pPr>
        <w:rPr>
          <w:rFonts w:asciiTheme="minorHAnsi" w:hAnsiTheme="minorHAnsi" w:cstheme="minorHAnsi"/>
          <w:color w:val="3A3960"/>
        </w:rPr>
      </w:pPr>
      <w:r>
        <w:rPr>
          <w:rFonts w:asciiTheme="minorHAnsi" w:hAnsiTheme="minorHAnsi" w:cstheme="minorHAnsi"/>
          <w:color w:val="3A3960"/>
        </w:rPr>
        <w:t xml:space="preserve">Programs </w:t>
      </w:r>
      <w:r w:rsidR="00103EFE">
        <w:rPr>
          <w:rFonts w:asciiTheme="minorHAnsi" w:hAnsiTheme="minorHAnsi" w:cstheme="minorHAnsi"/>
          <w:color w:val="3A3960"/>
        </w:rPr>
        <w:t xml:space="preserve">meet the IET requirement of “for the purpose of educational and career advancement” </w:t>
      </w:r>
      <w:r w:rsidR="003E30DF" w:rsidRPr="007B0298">
        <w:rPr>
          <w:rFonts w:asciiTheme="minorHAnsi" w:hAnsiTheme="minorHAnsi" w:cstheme="minorHAnsi"/>
          <w:color w:val="3A3960"/>
        </w:rPr>
        <w:t>(</w:t>
      </w:r>
      <w:hyperlink r:id="rId21" w:anchor="_top" w:history="1">
        <w:r w:rsidR="003E30DF" w:rsidRPr="00053952">
          <w:rPr>
            <w:rStyle w:val="Hyperlink"/>
            <w:rFonts w:asciiTheme="minorHAnsi" w:hAnsiTheme="minorHAnsi" w:cstheme="minorHAnsi"/>
            <w:i/>
            <w:iCs/>
            <w:color w:val="606196"/>
            <w:u w:val="none"/>
          </w:rPr>
          <w:t>34 CFR §463.38</w:t>
        </w:r>
      </w:hyperlink>
      <w:r w:rsidR="003E30DF" w:rsidRPr="007B0298">
        <w:rPr>
          <w:rFonts w:asciiTheme="minorHAnsi" w:hAnsiTheme="minorHAnsi" w:cstheme="minorHAnsi"/>
          <w:color w:val="3A3960"/>
        </w:rPr>
        <w:t>)</w:t>
      </w:r>
      <w:r w:rsidR="00103EFE">
        <w:rPr>
          <w:rFonts w:asciiTheme="minorHAnsi" w:hAnsiTheme="minorHAnsi" w:cstheme="minorHAnsi"/>
          <w:color w:val="3A3960"/>
        </w:rPr>
        <w:t xml:space="preserve"> by:</w:t>
      </w:r>
    </w:p>
    <w:p w14:paraId="7A6F7481" w14:textId="66B6AEDE" w:rsidR="00647E5F" w:rsidRDefault="009C7A85" w:rsidP="009C7A85">
      <w:pPr>
        <w:tabs>
          <w:tab w:val="left" w:pos="5219"/>
        </w:tabs>
        <w:rPr>
          <w:rFonts w:asciiTheme="minorHAnsi" w:hAnsiTheme="minorHAnsi" w:cstheme="minorHAnsi"/>
          <w:color w:val="3A3960"/>
        </w:rPr>
      </w:pPr>
      <w:r>
        <w:rPr>
          <w:rFonts w:asciiTheme="minorHAnsi" w:hAnsiTheme="minorHAnsi" w:cstheme="minorHAnsi"/>
          <w:color w:val="3A3960"/>
        </w:rPr>
        <w:tab/>
      </w:r>
    </w:p>
    <w:p w14:paraId="0C76819C" w14:textId="1C9CEA43" w:rsidR="000161EF" w:rsidRPr="00103EFE" w:rsidRDefault="00647E5F" w:rsidP="009D1922">
      <w:pPr>
        <w:pStyle w:val="NormalWeb"/>
        <w:numPr>
          <w:ilvl w:val="0"/>
          <w:numId w:val="12"/>
        </w:numPr>
        <w:shd w:val="clear" w:color="auto" w:fill="FFFFFF"/>
        <w:spacing w:before="0" w:beforeAutospacing="0" w:after="0" w:afterAutospacing="0"/>
        <w:rPr>
          <w:rFonts w:asciiTheme="minorHAnsi" w:hAnsiTheme="minorHAnsi" w:cstheme="minorHAnsi"/>
          <w:color w:val="3A3960"/>
          <w:sz w:val="24"/>
          <w:szCs w:val="24"/>
        </w:rPr>
      </w:pPr>
      <w:r>
        <w:rPr>
          <w:rFonts w:asciiTheme="minorHAnsi" w:hAnsiTheme="minorHAnsi" w:cstheme="minorHAnsi"/>
          <w:color w:val="3A3960"/>
          <w:sz w:val="24"/>
          <w:szCs w:val="24"/>
        </w:rPr>
        <w:t xml:space="preserve">being </w:t>
      </w:r>
      <w:r w:rsidR="00956C0B">
        <w:rPr>
          <w:rFonts w:asciiTheme="minorHAnsi" w:hAnsiTheme="minorHAnsi" w:cstheme="minorHAnsi"/>
          <w:color w:val="3A3960"/>
          <w:sz w:val="24"/>
          <w:szCs w:val="24"/>
        </w:rPr>
        <w:t xml:space="preserve">aligned </w:t>
      </w:r>
      <w:r w:rsidR="000161EF" w:rsidRPr="00103EFE">
        <w:rPr>
          <w:rFonts w:asciiTheme="minorHAnsi" w:hAnsiTheme="minorHAnsi" w:cstheme="minorHAnsi"/>
          <w:color w:val="3A3960"/>
          <w:sz w:val="24"/>
          <w:szCs w:val="24"/>
        </w:rPr>
        <w:t>with the State</w:t>
      </w:r>
      <w:r w:rsidR="007E658B">
        <w:rPr>
          <w:rFonts w:asciiTheme="minorHAnsi" w:hAnsiTheme="minorHAnsi" w:cstheme="minorHAnsi"/>
          <w:color w:val="3A3960"/>
          <w:sz w:val="24"/>
          <w:szCs w:val="24"/>
        </w:rPr>
        <w:t>’</w:t>
      </w:r>
      <w:r w:rsidR="000161EF" w:rsidRPr="00103EFE">
        <w:rPr>
          <w:rFonts w:asciiTheme="minorHAnsi" w:hAnsiTheme="minorHAnsi" w:cstheme="minorHAnsi"/>
          <w:color w:val="3A3960"/>
          <w:sz w:val="24"/>
          <w:szCs w:val="24"/>
        </w:rPr>
        <w:t xml:space="preserve">s </w:t>
      </w:r>
      <w:hyperlink r:id="rId22" w:history="1">
        <w:r w:rsidR="000161EF" w:rsidRPr="002505D7">
          <w:rPr>
            <w:rStyle w:val="Hyperlink"/>
            <w:rFonts w:asciiTheme="minorHAnsi" w:hAnsiTheme="minorHAnsi" w:cstheme="minorHAnsi"/>
            <w:i/>
            <w:iCs/>
            <w:color w:val="606196"/>
            <w:sz w:val="24"/>
            <w:szCs w:val="24"/>
            <w:u w:val="none"/>
          </w:rPr>
          <w:t>content standards for adult education</w:t>
        </w:r>
      </w:hyperlink>
      <w:r w:rsidR="000161EF" w:rsidRPr="00103EFE">
        <w:rPr>
          <w:rFonts w:asciiTheme="minorHAnsi" w:hAnsiTheme="minorHAnsi" w:cstheme="minorHAnsi"/>
          <w:color w:val="3A3960"/>
          <w:sz w:val="24"/>
          <w:szCs w:val="24"/>
        </w:rPr>
        <w:t xml:space="preserve"> as described in the State</w:t>
      </w:r>
      <w:r w:rsidR="00244F73">
        <w:rPr>
          <w:rFonts w:asciiTheme="minorHAnsi" w:hAnsiTheme="minorHAnsi" w:cstheme="minorHAnsi"/>
          <w:color w:val="3A3960"/>
          <w:sz w:val="24"/>
          <w:szCs w:val="24"/>
        </w:rPr>
        <w:t>’</w:t>
      </w:r>
      <w:r w:rsidR="000161EF" w:rsidRPr="00103EFE">
        <w:rPr>
          <w:rFonts w:asciiTheme="minorHAnsi" w:hAnsiTheme="minorHAnsi" w:cstheme="minorHAnsi"/>
          <w:color w:val="3A3960"/>
          <w:sz w:val="24"/>
          <w:szCs w:val="24"/>
        </w:rPr>
        <w:t xml:space="preserve">s </w:t>
      </w:r>
      <w:hyperlink r:id="rId23" w:history="1">
        <w:r w:rsidR="00081858" w:rsidRPr="002505D7">
          <w:rPr>
            <w:rStyle w:val="Hyperlink"/>
            <w:rFonts w:asciiTheme="minorHAnsi" w:hAnsiTheme="minorHAnsi" w:cstheme="minorHAnsi"/>
            <w:i/>
            <w:iCs/>
            <w:color w:val="606196"/>
            <w:sz w:val="24"/>
            <w:szCs w:val="24"/>
            <w:u w:val="none"/>
          </w:rPr>
          <w:t>C</w:t>
        </w:r>
        <w:r w:rsidR="000161EF" w:rsidRPr="002505D7">
          <w:rPr>
            <w:rStyle w:val="Hyperlink"/>
            <w:rFonts w:asciiTheme="minorHAnsi" w:hAnsiTheme="minorHAnsi" w:cstheme="minorHAnsi"/>
            <w:i/>
            <w:iCs/>
            <w:color w:val="606196"/>
            <w:sz w:val="24"/>
            <w:szCs w:val="24"/>
            <w:u w:val="none"/>
          </w:rPr>
          <w:t>ombined State Pla</w:t>
        </w:r>
        <w:r w:rsidR="00081858" w:rsidRPr="002505D7">
          <w:rPr>
            <w:rStyle w:val="Hyperlink"/>
            <w:rFonts w:asciiTheme="minorHAnsi" w:hAnsiTheme="minorHAnsi" w:cstheme="minorHAnsi"/>
            <w:i/>
            <w:iCs/>
            <w:color w:val="606196"/>
            <w:sz w:val="24"/>
            <w:szCs w:val="24"/>
            <w:u w:val="none"/>
          </w:rPr>
          <w:t>n</w:t>
        </w:r>
      </w:hyperlink>
      <w:r w:rsidR="000161EF" w:rsidRPr="00103EFE">
        <w:rPr>
          <w:rFonts w:asciiTheme="minorHAnsi" w:hAnsiTheme="minorHAnsi" w:cstheme="minorHAnsi"/>
          <w:color w:val="3A3960"/>
          <w:sz w:val="24"/>
          <w:szCs w:val="24"/>
        </w:rPr>
        <w:t>; and</w:t>
      </w:r>
    </w:p>
    <w:p w14:paraId="39570288" w14:textId="20DDD4E2" w:rsidR="000161EF" w:rsidRPr="00103EFE" w:rsidRDefault="00786E85" w:rsidP="009D1922">
      <w:pPr>
        <w:pStyle w:val="NormalWeb"/>
        <w:numPr>
          <w:ilvl w:val="0"/>
          <w:numId w:val="12"/>
        </w:numPr>
        <w:shd w:val="clear" w:color="auto" w:fill="FFFFFF"/>
        <w:spacing w:before="0" w:beforeAutospacing="0" w:after="0" w:afterAutospacing="0"/>
        <w:rPr>
          <w:rFonts w:asciiTheme="minorHAnsi" w:hAnsiTheme="minorHAnsi" w:cstheme="minorHAnsi"/>
          <w:color w:val="3A3960"/>
          <w:sz w:val="24"/>
          <w:szCs w:val="24"/>
        </w:rPr>
      </w:pPr>
      <w:r>
        <w:rPr>
          <w:rFonts w:asciiTheme="minorHAnsi" w:hAnsiTheme="minorHAnsi" w:cstheme="minorHAnsi"/>
          <w:color w:val="3A3960"/>
          <w:sz w:val="24"/>
          <w:szCs w:val="24"/>
        </w:rPr>
        <w:t xml:space="preserve">having an IET </w:t>
      </w:r>
      <w:r w:rsidR="000161EF" w:rsidRPr="00103EFE">
        <w:rPr>
          <w:rFonts w:asciiTheme="minorHAnsi" w:hAnsiTheme="minorHAnsi" w:cstheme="minorHAnsi"/>
          <w:color w:val="3A3960"/>
          <w:sz w:val="24"/>
          <w:szCs w:val="24"/>
        </w:rPr>
        <w:t xml:space="preserve">program </w:t>
      </w:r>
      <w:r>
        <w:rPr>
          <w:rFonts w:asciiTheme="minorHAnsi" w:hAnsiTheme="minorHAnsi" w:cstheme="minorHAnsi"/>
          <w:color w:val="3A3960"/>
          <w:sz w:val="24"/>
          <w:szCs w:val="24"/>
        </w:rPr>
        <w:t xml:space="preserve">that </w:t>
      </w:r>
      <w:r w:rsidR="000161EF" w:rsidRPr="00103EFE">
        <w:rPr>
          <w:rFonts w:asciiTheme="minorHAnsi" w:hAnsiTheme="minorHAnsi" w:cstheme="minorHAnsi"/>
          <w:color w:val="3A3960"/>
          <w:sz w:val="24"/>
          <w:szCs w:val="24"/>
        </w:rPr>
        <w:t>is part of a career pathway.</w:t>
      </w:r>
    </w:p>
    <w:p w14:paraId="6AF18B64" w14:textId="762FC95C" w:rsidR="000161EF" w:rsidRDefault="000161EF" w:rsidP="00CD43AB">
      <w:pPr>
        <w:rPr>
          <w:rFonts w:asciiTheme="minorHAnsi" w:hAnsiTheme="minorHAnsi" w:cstheme="minorHAnsi"/>
          <w:color w:val="3A3960"/>
        </w:rPr>
      </w:pPr>
    </w:p>
    <w:p w14:paraId="51D4C8D0" w14:textId="0C183B49" w:rsidR="00444C5D" w:rsidRDefault="00444C5D" w:rsidP="00EE6B2C">
      <w:pPr>
        <w:rPr>
          <w:rFonts w:asciiTheme="minorHAnsi" w:hAnsiTheme="minorHAnsi" w:cstheme="minorHAnsi"/>
          <w:color w:val="3A3960"/>
        </w:rPr>
      </w:pPr>
      <w:r>
        <w:rPr>
          <w:rFonts w:asciiTheme="minorHAnsi" w:hAnsiTheme="minorHAnsi" w:cstheme="minorHAnsi"/>
          <w:color w:val="3A3960"/>
        </w:rPr>
        <w:t xml:space="preserve">In September 2021, </w:t>
      </w:r>
      <w:r w:rsidR="001A3821">
        <w:rPr>
          <w:rFonts w:asciiTheme="minorHAnsi" w:hAnsiTheme="minorHAnsi" w:cstheme="minorHAnsi"/>
          <w:color w:val="3A3960"/>
        </w:rPr>
        <w:t xml:space="preserve">the </w:t>
      </w:r>
      <w:hyperlink r:id="rId24" w:history="1">
        <w:r w:rsidRPr="00B936AD">
          <w:rPr>
            <w:rStyle w:val="Hyperlink"/>
            <w:rFonts w:asciiTheme="minorHAnsi" w:hAnsiTheme="minorHAnsi" w:cstheme="minorHAnsi"/>
            <w:i/>
            <w:iCs/>
            <w:color w:val="606196"/>
          </w:rPr>
          <w:t>MassSTEP</w:t>
        </w:r>
      </w:hyperlink>
      <w:r>
        <w:rPr>
          <w:rFonts w:asciiTheme="minorHAnsi" w:hAnsiTheme="minorHAnsi" w:cstheme="minorHAnsi"/>
          <w:color w:val="3A3960"/>
        </w:rPr>
        <w:t xml:space="preserve"> </w:t>
      </w:r>
      <w:r w:rsidR="001A3821">
        <w:rPr>
          <w:rFonts w:asciiTheme="minorHAnsi" w:hAnsiTheme="minorHAnsi" w:cstheme="minorHAnsi"/>
          <w:color w:val="3A3960"/>
        </w:rPr>
        <w:t xml:space="preserve">brand </w:t>
      </w:r>
      <w:r>
        <w:rPr>
          <w:rFonts w:asciiTheme="minorHAnsi" w:hAnsiTheme="minorHAnsi" w:cstheme="minorHAnsi"/>
          <w:color w:val="3A3960"/>
        </w:rPr>
        <w:t xml:space="preserve">was launched. The brand unifies the state’s IET and IELCE programs under a single name and purpose. MassSTEP grantees must follow </w:t>
      </w:r>
      <w:proofErr w:type="gramStart"/>
      <w:r>
        <w:rPr>
          <w:rFonts w:asciiTheme="minorHAnsi" w:hAnsiTheme="minorHAnsi" w:cstheme="minorHAnsi"/>
          <w:color w:val="3A3960"/>
        </w:rPr>
        <w:t>all of</w:t>
      </w:r>
      <w:proofErr w:type="gramEnd"/>
      <w:r>
        <w:rPr>
          <w:rFonts w:asciiTheme="minorHAnsi" w:hAnsiTheme="minorHAnsi" w:cstheme="minorHAnsi"/>
          <w:color w:val="3A3960"/>
        </w:rPr>
        <w:t xml:space="preserve"> the brand’s specifications stipulated in the </w:t>
      </w:r>
      <w:hyperlink r:id="rId25" w:history="1">
        <w:r w:rsidRPr="00B936AD">
          <w:rPr>
            <w:rStyle w:val="Hyperlink"/>
            <w:rFonts w:asciiTheme="minorHAnsi" w:hAnsiTheme="minorHAnsi" w:cstheme="minorHAnsi"/>
            <w:i/>
            <w:iCs/>
            <w:color w:val="606196"/>
            <w:u w:val="none"/>
          </w:rPr>
          <w:t>MassSTEP Brand Standards and Implementation Guide</w:t>
        </w:r>
      </w:hyperlink>
      <w:r w:rsidRPr="00DE152B">
        <w:rPr>
          <w:rFonts w:asciiTheme="minorHAnsi" w:hAnsiTheme="minorHAnsi" w:cstheme="minorHAnsi"/>
          <w:color w:val="3A3960"/>
        </w:rPr>
        <w:t>.</w:t>
      </w:r>
      <w:r>
        <w:rPr>
          <w:rFonts w:asciiTheme="minorHAnsi" w:hAnsiTheme="minorHAnsi" w:cstheme="minorHAnsi"/>
          <w:color w:val="3A3960"/>
        </w:rPr>
        <w:t xml:space="preserve"> Current MassSTEP profiles can be found on the </w:t>
      </w:r>
      <w:hyperlink r:id="rId26" w:history="1">
        <w:r w:rsidRPr="008B28CD">
          <w:rPr>
            <w:rStyle w:val="Hyperlink"/>
            <w:rFonts w:asciiTheme="minorHAnsi" w:hAnsiTheme="minorHAnsi" w:cstheme="minorHAnsi"/>
            <w:i/>
            <w:iCs/>
            <w:color w:val="606196"/>
            <w:u w:val="none"/>
          </w:rPr>
          <w:t>Directory of MassSTEP Programs and Profiles</w:t>
        </w:r>
      </w:hyperlink>
      <w:r>
        <w:rPr>
          <w:rFonts w:asciiTheme="minorHAnsi" w:hAnsiTheme="minorHAnsi" w:cstheme="minorHAnsi"/>
          <w:color w:val="3A3960"/>
        </w:rPr>
        <w:t xml:space="preserve"> page.</w:t>
      </w:r>
      <w:bookmarkStart w:id="11" w:name="_MON_1298109743"/>
      <w:bookmarkStart w:id="12" w:name="_MON_1391939644"/>
      <w:bookmarkStart w:id="13" w:name="_MON_1238488333"/>
      <w:bookmarkStart w:id="14" w:name="_MON_1240224213"/>
      <w:bookmarkEnd w:id="11"/>
      <w:bookmarkEnd w:id="12"/>
      <w:bookmarkEnd w:id="13"/>
      <w:bookmarkEnd w:id="14"/>
    </w:p>
    <w:p w14:paraId="3CD38510" w14:textId="77777777" w:rsidR="00444C5D" w:rsidRDefault="00444C5D" w:rsidP="00EE6B2C">
      <w:pPr>
        <w:rPr>
          <w:rFonts w:asciiTheme="minorHAnsi" w:hAnsiTheme="minorHAnsi" w:cstheme="minorHAnsi"/>
          <w:color w:val="3A3960"/>
        </w:rPr>
      </w:pPr>
    </w:p>
    <w:p w14:paraId="45DDAB62" w14:textId="6FB65F6C" w:rsidR="00925A13" w:rsidRPr="00925A13" w:rsidRDefault="0004375F" w:rsidP="0004375F">
      <w:pPr>
        <w:rPr>
          <w:rFonts w:asciiTheme="minorHAnsi" w:hAnsiTheme="minorHAnsi" w:cstheme="minorHAnsi"/>
          <w:i/>
          <w:iCs/>
          <w:color w:val="3A3960"/>
        </w:rPr>
      </w:pPr>
      <w:r>
        <w:rPr>
          <w:rFonts w:asciiTheme="minorHAnsi" w:hAnsiTheme="minorHAnsi" w:cstheme="minorHAnsi"/>
          <w:color w:val="3A3960"/>
        </w:rPr>
        <w:t xml:space="preserve">MassSTEP ABE and MassSTEP ESOL programs </w:t>
      </w:r>
      <w:r w:rsidRPr="007B0298">
        <w:rPr>
          <w:rFonts w:asciiTheme="minorHAnsi" w:hAnsiTheme="minorHAnsi" w:cstheme="minorHAnsi"/>
          <w:color w:val="3A3960"/>
        </w:rPr>
        <w:t xml:space="preserve">are supported by the </w:t>
      </w:r>
      <w:hyperlink r:id="rId27" w:history="1">
        <w:r w:rsidRPr="00A97517">
          <w:rPr>
            <w:rStyle w:val="Hyperlink"/>
            <w:rFonts w:asciiTheme="minorHAnsi" w:hAnsiTheme="minorHAnsi" w:cstheme="minorHAnsi"/>
            <w:i/>
            <w:iCs/>
            <w:color w:val="606196"/>
            <w:u w:val="none"/>
          </w:rPr>
          <w:t>Adult and Community Learning Services (ACLS)</w:t>
        </w:r>
      </w:hyperlink>
      <w:r w:rsidRPr="007B0298">
        <w:rPr>
          <w:rFonts w:asciiTheme="minorHAnsi" w:hAnsiTheme="minorHAnsi" w:cstheme="minorHAnsi"/>
          <w:color w:val="3A3960"/>
        </w:rPr>
        <w:t xml:space="preserve"> unit of the </w:t>
      </w:r>
      <w:hyperlink r:id="rId28" w:history="1">
        <w:r w:rsidRPr="00A97517">
          <w:rPr>
            <w:rStyle w:val="Hyperlink"/>
            <w:rFonts w:asciiTheme="minorHAnsi" w:hAnsiTheme="minorHAnsi" w:cstheme="minorHAnsi"/>
            <w:i/>
            <w:iCs/>
            <w:color w:val="606196"/>
            <w:u w:val="none"/>
          </w:rPr>
          <w:t>Department of Elementary and Secondary Education</w:t>
        </w:r>
      </w:hyperlink>
      <w:r w:rsidRPr="007B0298">
        <w:rPr>
          <w:rFonts w:asciiTheme="minorHAnsi" w:hAnsiTheme="minorHAnsi" w:cstheme="minorHAnsi"/>
          <w:color w:val="3A3960"/>
        </w:rPr>
        <w:t>.</w:t>
      </w:r>
      <w:r w:rsidR="00925A13">
        <w:rPr>
          <w:rFonts w:asciiTheme="minorHAnsi" w:hAnsiTheme="minorHAnsi" w:cstheme="minorHAnsi"/>
          <w:color w:val="3A3960"/>
        </w:rPr>
        <w:t xml:space="preserve"> MassSTEP ABE</w:t>
      </w:r>
      <w:r w:rsidR="00925A13" w:rsidRPr="001800DF">
        <w:rPr>
          <w:rFonts w:asciiTheme="minorHAnsi" w:hAnsiTheme="minorHAnsi" w:cstheme="minorHAnsi"/>
          <w:color w:val="3A3960"/>
        </w:rPr>
        <w:t xml:space="preserve"> and </w:t>
      </w:r>
      <w:r w:rsidR="00925A13">
        <w:rPr>
          <w:rFonts w:asciiTheme="minorHAnsi" w:hAnsiTheme="minorHAnsi" w:cstheme="minorHAnsi"/>
          <w:color w:val="3A3960"/>
        </w:rPr>
        <w:t>MassSTEP ESOL</w:t>
      </w:r>
      <w:r w:rsidR="00925A13" w:rsidRPr="001800DF">
        <w:rPr>
          <w:rFonts w:asciiTheme="minorHAnsi" w:hAnsiTheme="minorHAnsi" w:cstheme="minorHAnsi"/>
          <w:color w:val="3A3960"/>
        </w:rPr>
        <w:t xml:space="preserve"> </w:t>
      </w:r>
      <w:r w:rsidR="00925A13" w:rsidRPr="00C30A1D">
        <w:rPr>
          <w:rFonts w:asciiTheme="minorHAnsi" w:hAnsiTheme="minorHAnsi" w:cstheme="minorHAnsi"/>
          <w:color w:val="3A3960"/>
        </w:rPr>
        <w:t>funds</w:t>
      </w:r>
      <w:r w:rsidR="00925A13" w:rsidRPr="001800DF">
        <w:rPr>
          <w:rFonts w:asciiTheme="minorHAnsi" w:hAnsiTheme="minorHAnsi" w:cstheme="minorHAnsi"/>
          <w:color w:val="3A3960"/>
        </w:rPr>
        <w:t xml:space="preserve"> must be used in accordance with the </w:t>
      </w:r>
      <w:hyperlink r:id="rId29" w:history="1">
        <w:r w:rsidR="00925A13">
          <w:rPr>
            <w:rStyle w:val="Hyperlink"/>
            <w:rFonts w:asciiTheme="minorHAnsi" w:hAnsiTheme="minorHAnsi" w:cstheme="minorHAnsi"/>
            <w:i/>
            <w:iCs/>
            <w:color w:val="606196"/>
            <w:u w:val="none"/>
          </w:rPr>
          <w:t>FY 24-FY 28 Massachusetts Policies for Effective Adult Education in Community Adult Learning Centers and Correctional Institutions</w:t>
        </w:r>
      </w:hyperlink>
      <w:r w:rsidR="00925A13">
        <w:rPr>
          <w:rStyle w:val="Hyperlink"/>
          <w:rFonts w:asciiTheme="minorHAnsi" w:hAnsiTheme="minorHAnsi" w:cstheme="minorHAnsi"/>
          <w:i/>
          <w:iCs/>
          <w:color w:val="606196"/>
          <w:sz w:val="20"/>
          <w:szCs w:val="20"/>
          <w:u w:val="none"/>
        </w:rPr>
        <w:t xml:space="preserve"> </w:t>
      </w:r>
      <w:r w:rsidR="00925A13" w:rsidRPr="00C30A1D">
        <w:rPr>
          <w:rFonts w:asciiTheme="minorHAnsi" w:hAnsiTheme="minorHAnsi" w:cstheme="minorHAnsi"/>
          <w:color w:val="3A3960"/>
        </w:rPr>
        <w:t xml:space="preserve">(the </w:t>
      </w:r>
      <w:hyperlink r:id="rId30" w:history="1">
        <w:r w:rsidR="00925A13" w:rsidRPr="00DE152B">
          <w:rPr>
            <w:rStyle w:val="Hyperlink"/>
            <w:rFonts w:asciiTheme="minorHAnsi" w:hAnsiTheme="minorHAnsi" w:cstheme="minorHAnsi"/>
            <w:i/>
            <w:iCs/>
            <w:color w:val="606196"/>
            <w:u w:val="none"/>
          </w:rPr>
          <w:t>Policies</w:t>
        </w:r>
      </w:hyperlink>
      <w:r w:rsidR="00925A13" w:rsidRPr="00C30A1D">
        <w:rPr>
          <w:rFonts w:asciiTheme="minorHAnsi" w:hAnsiTheme="minorHAnsi" w:cstheme="minorHAnsi"/>
          <w:color w:val="3A3960"/>
        </w:rPr>
        <w:t>)</w:t>
      </w:r>
      <w:r w:rsidR="00925A13" w:rsidRPr="00D0456D">
        <w:rPr>
          <w:rStyle w:val="em"/>
          <w:rFonts w:asciiTheme="minorHAnsi" w:hAnsiTheme="minorHAnsi" w:cstheme="minorHAnsi"/>
          <w:i/>
          <w:iCs/>
          <w:color w:val="3A3960"/>
        </w:rPr>
        <w:t>.</w:t>
      </w:r>
    </w:p>
    <w:p w14:paraId="2193AAAA" w14:textId="77777777" w:rsidR="00925A13" w:rsidRDefault="00925A13" w:rsidP="0004375F">
      <w:pPr>
        <w:rPr>
          <w:rFonts w:asciiTheme="minorHAnsi" w:hAnsiTheme="minorHAnsi" w:cstheme="minorHAnsi"/>
          <w:color w:val="3A3960"/>
        </w:rPr>
      </w:pPr>
    </w:p>
    <w:p w14:paraId="375A2413" w14:textId="7BB0D26F" w:rsidR="0004375F" w:rsidRPr="007B0298" w:rsidRDefault="0004375F" w:rsidP="0004375F">
      <w:pPr>
        <w:rPr>
          <w:rFonts w:asciiTheme="minorHAnsi" w:hAnsiTheme="minorHAnsi" w:cstheme="minorHAnsi"/>
          <w:color w:val="3A3960"/>
        </w:rPr>
      </w:pPr>
      <w:r>
        <w:rPr>
          <w:rFonts w:asciiTheme="minorHAnsi" w:hAnsiTheme="minorHAnsi" w:cstheme="minorHAnsi"/>
          <w:color w:val="3A3960"/>
        </w:rPr>
        <w:t xml:space="preserve">MassSTEP ABE and MassSTEP ESOL programs also have requirements in addition to the ones stipulated by WIOA. First, the programs must include workforce training </w:t>
      </w:r>
      <w:proofErr w:type="gramStart"/>
      <w:r>
        <w:rPr>
          <w:rFonts w:asciiTheme="minorHAnsi" w:hAnsiTheme="minorHAnsi" w:cstheme="minorHAnsi"/>
          <w:color w:val="3A3960"/>
        </w:rPr>
        <w:t xml:space="preserve">that </w:t>
      </w:r>
      <w:r w:rsidRPr="007B0298">
        <w:rPr>
          <w:rFonts w:asciiTheme="minorHAnsi" w:hAnsiTheme="minorHAnsi" w:cstheme="minorHAnsi"/>
          <w:color w:val="3A3960"/>
        </w:rPr>
        <w:t>result</w:t>
      </w:r>
      <w:r>
        <w:rPr>
          <w:rFonts w:asciiTheme="minorHAnsi" w:hAnsiTheme="minorHAnsi" w:cstheme="minorHAnsi"/>
          <w:color w:val="3A3960"/>
        </w:rPr>
        <w:t>s</w:t>
      </w:r>
      <w:proofErr w:type="gramEnd"/>
      <w:r w:rsidRPr="007B0298">
        <w:rPr>
          <w:rFonts w:asciiTheme="minorHAnsi" w:hAnsiTheme="minorHAnsi" w:cstheme="minorHAnsi"/>
          <w:color w:val="3A3960"/>
        </w:rPr>
        <w:t xml:space="preserve"> in </w:t>
      </w:r>
      <w:r>
        <w:rPr>
          <w:rFonts w:asciiTheme="minorHAnsi" w:hAnsiTheme="minorHAnsi" w:cstheme="minorHAnsi"/>
          <w:color w:val="3A3960"/>
        </w:rPr>
        <w:t>participant</w:t>
      </w:r>
      <w:r w:rsidRPr="007B0298">
        <w:rPr>
          <w:rFonts w:asciiTheme="minorHAnsi" w:hAnsiTheme="minorHAnsi" w:cstheme="minorHAnsi"/>
          <w:color w:val="3A3960"/>
        </w:rPr>
        <w:t>s attaining one or more industry-recognized credentials.</w:t>
      </w:r>
      <w:r>
        <w:rPr>
          <w:rFonts w:asciiTheme="minorHAnsi" w:hAnsiTheme="minorHAnsi" w:cstheme="minorHAnsi"/>
          <w:color w:val="3A3960"/>
        </w:rPr>
        <w:t xml:space="preserve"> P</w:t>
      </w:r>
      <w:r w:rsidRPr="007B0298">
        <w:rPr>
          <w:rFonts w:asciiTheme="minorHAnsi" w:hAnsiTheme="minorHAnsi" w:cstheme="minorHAnsi"/>
          <w:color w:val="3A3960"/>
        </w:rPr>
        <w:t xml:space="preserve">rograms must </w:t>
      </w:r>
      <w:r>
        <w:rPr>
          <w:rFonts w:asciiTheme="minorHAnsi" w:hAnsiTheme="minorHAnsi" w:cstheme="minorHAnsi"/>
          <w:color w:val="3A3960"/>
        </w:rPr>
        <w:t xml:space="preserve">also </w:t>
      </w:r>
      <w:r w:rsidRPr="007B0298">
        <w:rPr>
          <w:rFonts w:asciiTheme="minorHAnsi" w:hAnsiTheme="minorHAnsi" w:cstheme="minorHAnsi"/>
          <w:color w:val="3A3960"/>
        </w:rPr>
        <w:t xml:space="preserve">be able to demonstrate demand for employment in local labor markets and that the targeted occupation or occupational cluster is part of a clearly identified career pathway. </w:t>
      </w:r>
      <w:r>
        <w:rPr>
          <w:rFonts w:asciiTheme="minorHAnsi" w:hAnsiTheme="minorHAnsi" w:cstheme="minorHAnsi"/>
          <w:color w:val="3A3960"/>
        </w:rPr>
        <w:t>Finally, a</w:t>
      </w:r>
      <w:r w:rsidRPr="007B0298">
        <w:rPr>
          <w:rFonts w:asciiTheme="minorHAnsi" w:hAnsiTheme="minorHAnsi" w:cstheme="minorHAnsi"/>
          <w:color w:val="3A3960"/>
        </w:rPr>
        <w:t xml:space="preserve">dvising, support services, and </w:t>
      </w:r>
      <w:r w:rsidR="00432703">
        <w:rPr>
          <w:rFonts w:asciiTheme="minorHAnsi" w:hAnsiTheme="minorHAnsi" w:cstheme="minorHAnsi"/>
          <w:color w:val="3A3960"/>
        </w:rPr>
        <w:t xml:space="preserve">employment assistance </w:t>
      </w:r>
      <w:r w:rsidRPr="007B0298">
        <w:rPr>
          <w:rFonts w:asciiTheme="minorHAnsi" w:hAnsiTheme="minorHAnsi" w:cstheme="minorHAnsi"/>
          <w:color w:val="3A3960"/>
        </w:rPr>
        <w:t>are required services.</w:t>
      </w:r>
    </w:p>
    <w:p w14:paraId="1826C82B" w14:textId="77777777" w:rsidR="0004375F" w:rsidRPr="007B0298" w:rsidRDefault="0004375F" w:rsidP="0004375F">
      <w:pPr>
        <w:rPr>
          <w:rFonts w:asciiTheme="minorHAnsi" w:hAnsiTheme="minorHAnsi" w:cstheme="minorHAnsi"/>
          <w:color w:val="3A3960"/>
        </w:rPr>
      </w:pPr>
    </w:p>
    <w:p w14:paraId="22D9D63D" w14:textId="77777777" w:rsidR="0004375F" w:rsidRDefault="0004375F" w:rsidP="0004375F">
      <w:pPr>
        <w:rPr>
          <w:rFonts w:asciiTheme="minorHAnsi" w:hAnsiTheme="minorHAnsi" w:cstheme="minorHAnsi"/>
          <w:color w:val="3A3960"/>
        </w:rPr>
      </w:pPr>
      <w:r>
        <w:rPr>
          <w:rFonts w:asciiTheme="minorHAnsi" w:hAnsiTheme="minorHAnsi" w:cstheme="minorHAnsi"/>
          <w:color w:val="3A3960"/>
        </w:rPr>
        <w:t>MassSTEP ABE</w:t>
      </w:r>
      <w:r w:rsidRPr="007B0298">
        <w:rPr>
          <w:rFonts w:asciiTheme="minorHAnsi" w:hAnsiTheme="minorHAnsi" w:cstheme="minorHAnsi"/>
          <w:color w:val="3A3960"/>
        </w:rPr>
        <w:t xml:space="preserve"> and </w:t>
      </w:r>
      <w:r>
        <w:rPr>
          <w:rFonts w:asciiTheme="minorHAnsi" w:hAnsiTheme="minorHAnsi" w:cstheme="minorHAnsi"/>
          <w:color w:val="3A3960"/>
        </w:rPr>
        <w:t>MassSTEP ESOL</w:t>
      </w:r>
      <w:r w:rsidRPr="007B0298">
        <w:rPr>
          <w:rFonts w:asciiTheme="minorHAnsi" w:hAnsiTheme="minorHAnsi" w:cstheme="minorHAnsi"/>
          <w:color w:val="3A3960"/>
        </w:rPr>
        <w:t xml:space="preserve"> models typically include some level of team teaching in which the adult education instructor and the workforce training instructor co-teach or provide support in each other’s classes.</w:t>
      </w:r>
    </w:p>
    <w:p w14:paraId="19FCB9FB" w14:textId="77777777" w:rsidR="0004375F" w:rsidRPr="007B0298" w:rsidRDefault="0004375F" w:rsidP="0004375F">
      <w:pPr>
        <w:rPr>
          <w:rFonts w:asciiTheme="minorHAnsi" w:hAnsiTheme="minorHAnsi" w:cstheme="minorHAnsi"/>
          <w:color w:val="3A3960"/>
        </w:rPr>
      </w:pPr>
    </w:p>
    <w:p w14:paraId="0F77812B" w14:textId="0F4A76CC" w:rsidR="0004375F" w:rsidRPr="007B0298" w:rsidRDefault="0004375F" w:rsidP="0004375F">
      <w:pPr>
        <w:rPr>
          <w:rFonts w:asciiTheme="minorHAnsi" w:hAnsiTheme="minorHAnsi" w:cstheme="minorHAnsi"/>
          <w:color w:val="3A3960"/>
        </w:rPr>
      </w:pPr>
      <w:r w:rsidRPr="007B0298">
        <w:rPr>
          <w:rFonts w:asciiTheme="minorHAnsi" w:hAnsiTheme="minorHAnsi" w:cstheme="minorHAnsi"/>
          <w:color w:val="3A3960"/>
        </w:rPr>
        <w:t xml:space="preserve">Depending on the program design, </w:t>
      </w:r>
      <w:r>
        <w:rPr>
          <w:rFonts w:asciiTheme="minorHAnsi" w:hAnsiTheme="minorHAnsi" w:cstheme="minorHAnsi"/>
          <w:color w:val="3A3960"/>
        </w:rPr>
        <w:t>MassSTEP ABE</w:t>
      </w:r>
      <w:r w:rsidRPr="007B0298">
        <w:rPr>
          <w:rFonts w:asciiTheme="minorHAnsi" w:hAnsiTheme="minorHAnsi" w:cstheme="minorHAnsi"/>
          <w:color w:val="3A3960"/>
        </w:rPr>
        <w:t xml:space="preserve"> and </w:t>
      </w:r>
      <w:r>
        <w:rPr>
          <w:rFonts w:asciiTheme="minorHAnsi" w:hAnsiTheme="minorHAnsi" w:cstheme="minorHAnsi"/>
          <w:color w:val="3A3960"/>
        </w:rPr>
        <w:t>MassSTEP ESOL</w:t>
      </w:r>
      <w:r w:rsidRPr="007B0298">
        <w:rPr>
          <w:rFonts w:asciiTheme="minorHAnsi" w:hAnsiTheme="minorHAnsi" w:cstheme="minorHAnsi"/>
          <w:color w:val="3A3960"/>
        </w:rPr>
        <w:t xml:space="preserve"> services are offered in collaboration with local</w:t>
      </w:r>
      <w:r>
        <w:rPr>
          <w:rFonts w:asciiTheme="minorHAnsi" w:hAnsiTheme="minorHAnsi" w:cstheme="minorHAnsi"/>
          <w:color w:val="3A3960"/>
        </w:rPr>
        <w:t xml:space="preserve"> adult education agencies,</w:t>
      </w:r>
      <w:r w:rsidRPr="007B0298">
        <w:rPr>
          <w:rFonts w:asciiTheme="minorHAnsi" w:hAnsiTheme="minorHAnsi" w:cstheme="minorHAnsi"/>
          <w:color w:val="3A3960"/>
        </w:rPr>
        <w:t xml:space="preserve"> </w:t>
      </w:r>
      <w:hyperlink r:id="rId31" w:history="1">
        <w:proofErr w:type="spellStart"/>
        <w:r w:rsidRPr="00EC116F">
          <w:rPr>
            <w:rStyle w:val="Hyperlink"/>
            <w:rFonts w:asciiTheme="minorHAnsi" w:hAnsiTheme="minorHAnsi" w:cstheme="minorHAnsi"/>
            <w:i/>
            <w:iCs/>
            <w:color w:val="606196"/>
            <w:u w:val="none"/>
          </w:rPr>
          <w:t>MassHire</w:t>
        </w:r>
        <w:proofErr w:type="spellEnd"/>
        <w:r w:rsidRPr="00EC116F">
          <w:rPr>
            <w:rStyle w:val="Hyperlink"/>
            <w:rFonts w:asciiTheme="minorHAnsi" w:hAnsiTheme="minorHAnsi" w:cstheme="minorHAnsi"/>
            <w:i/>
            <w:iCs/>
            <w:color w:val="606196"/>
            <w:u w:val="none"/>
          </w:rPr>
          <w:t xml:space="preserve"> Workforce Boards</w:t>
        </w:r>
      </w:hyperlink>
      <w:r w:rsidRPr="00EC116F">
        <w:rPr>
          <w:rFonts w:asciiTheme="minorHAnsi" w:hAnsiTheme="minorHAnsi" w:cstheme="minorHAnsi"/>
          <w:color w:val="3A3960"/>
        </w:rPr>
        <w:t xml:space="preserve">, </w:t>
      </w:r>
      <w:hyperlink r:id="rId32" w:history="1">
        <w:r w:rsidRPr="00EC116F">
          <w:rPr>
            <w:rStyle w:val="Hyperlink"/>
            <w:rFonts w:asciiTheme="minorHAnsi" w:hAnsiTheme="minorHAnsi" w:cstheme="minorHAnsi"/>
            <w:i/>
            <w:iCs/>
            <w:color w:val="606196"/>
            <w:u w:val="none"/>
          </w:rPr>
          <w:t>Career</w:t>
        </w:r>
        <w:r>
          <w:rPr>
            <w:rStyle w:val="Hyperlink"/>
            <w:rFonts w:asciiTheme="minorHAnsi" w:hAnsiTheme="minorHAnsi" w:cstheme="minorHAnsi"/>
            <w:i/>
            <w:iCs/>
            <w:color w:val="606196"/>
            <w:u w:val="none"/>
          </w:rPr>
          <w:t xml:space="preserve"> Technical Education</w:t>
        </w:r>
        <w:r w:rsidRPr="00EC116F">
          <w:rPr>
            <w:rStyle w:val="Hyperlink"/>
            <w:rFonts w:asciiTheme="minorHAnsi" w:hAnsiTheme="minorHAnsi" w:cstheme="minorHAnsi"/>
            <w:i/>
            <w:iCs/>
            <w:color w:val="606196"/>
            <w:u w:val="none"/>
          </w:rPr>
          <w:t xml:space="preserve"> schools</w:t>
        </w:r>
      </w:hyperlink>
      <w:r w:rsidRPr="007B0298">
        <w:rPr>
          <w:rFonts w:asciiTheme="minorHAnsi" w:hAnsiTheme="minorHAnsi" w:cstheme="minorHAnsi"/>
          <w:color w:val="3A3960"/>
        </w:rPr>
        <w:t xml:space="preserve">, postsecondary education, </w:t>
      </w:r>
      <w:hyperlink r:id="rId33" w:history="1">
        <w:r w:rsidRPr="002665E4">
          <w:rPr>
            <w:rStyle w:val="Hyperlink"/>
            <w:rFonts w:asciiTheme="minorHAnsi" w:hAnsiTheme="minorHAnsi" w:cstheme="minorHAnsi"/>
            <w:i/>
            <w:iCs/>
            <w:color w:val="606196"/>
            <w:u w:val="none"/>
          </w:rPr>
          <w:t>training providers</w:t>
        </w:r>
      </w:hyperlink>
      <w:r w:rsidRPr="007B0298">
        <w:rPr>
          <w:rFonts w:asciiTheme="minorHAnsi" w:hAnsiTheme="minorHAnsi" w:cstheme="minorHAnsi"/>
          <w:color w:val="3A3960"/>
        </w:rPr>
        <w:t xml:space="preserve">, employers, and other local stakeholders. </w:t>
      </w:r>
      <w:r>
        <w:rPr>
          <w:rFonts w:asciiTheme="minorHAnsi" w:hAnsiTheme="minorHAnsi" w:cstheme="minorHAnsi"/>
          <w:color w:val="3A3960"/>
        </w:rPr>
        <w:t>P</w:t>
      </w:r>
      <w:r w:rsidRPr="007B0298">
        <w:rPr>
          <w:rFonts w:asciiTheme="minorHAnsi" w:hAnsiTheme="minorHAnsi" w:cstheme="minorHAnsi"/>
          <w:color w:val="3A3960"/>
        </w:rPr>
        <w:t>rogramming must be aligned with local career pathways including those identified with</w:t>
      </w:r>
      <w:r w:rsidR="0018242E">
        <w:rPr>
          <w:rFonts w:asciiTheme="minorHAnsi" w:hAnsiTheme="minorHAnsi" w:cstheme="minorHAnsi"/>
          <w:color w:val="3A3960"/>
        </w:rPr>
        <w:t>in</w:t>
      </w:r>
      <w:r w:rsidRPr="007B0298">
        <w:rPr>
          <w:rFonts w:asciiTheme="minorHAnsi" w:hAnsiTheme="minorHAnsi" w:cstheme="minorHAnsi"/>
          <w:color w:val="3A3960"/>
        </w:rPr>
        <w:t xml:space="preserve"> the </w:t>
      </w:r>
      <w:hyperlink r:id="rId34" w:history="1">
        <w:r w:rsidRPr="00EC116F">
          <w:rPr>
            <w:rStyle w:val="Hyperlink"/>
            <w:rFonts w:asciiTheme="minorHAnsi" w:hAnsiTheme="minorHAnsi" w:cstheme="minorHAnsi"/>
            <w:i/>
            <w:iCs/>
            <w:color w:val="606196"/>
            <w:u w:val="none"/>
          </w:rPr>
          <w:t>Regional Labor Market Blueprints</w:t>
        </w:r>
      </w:hyperlink>
      <w:r w:rsidRPr="00EC116F">
        <w:rPr>
          <w:rFonts w:asciiTheme="minorHAnsi" w:hAnsiTheme="minorHAnsi" w:cstheme="minorHAnsi"/>
          <w:color w:val="3A3960"/>
        </w:rPr>
        <w:t>.</w:t>
      </w:r>
    </w:p>
    <w:p w14:paraId="76A2FDD3" w14:textId="77777777" w:rsidR="0004375F" w:rsidRPr="007B0298" w:rsidRDefault="0004375F" w:rsidP="0004375F">
      <w:pPr>
        <w:rPr>
          <w:rFonts w:asciiTheme="minorHAnsi" w:hAnsiTheme="minorHAnsi" w:cstheme="minorHAnsi"/>
          <w:color w:val="3A3960"/>
        </w:rPr>
      </w:pPr>
    </w:p>
    <w:p w14:paraId="65F07220" w14:textId="77777777" w:rsidR="0004375F" w:rsidRDefault="0004375F" w:rsidP="0004375F">
      <w:pPr>
        <w:rPr>
          <w:rFonts w:asciiTheme="minorHAnsi" w:hAnsiTheme="minorHAnsi" w:cstheme="minorHAnsi"/>
          <w:color w:val="3A3960"/>
        </w:rPr>
      </w:pPr>
      <w:r w:rsidRPr="007B0298">
        <w:rPr>
          <w:rFonts w:asciiTheme="minorHAnsi" w:hAnsiTheme="minorHAnsi" w:cstheme="minorHAnsi"/>
          <w:color w:val="3A3960"/>
        </w:rPr>
        <w:t xml:space="preserve">Massachusetts intends to </w:t>
      </w:r>
      <w:r>
        <w:rPr>
          <w:rFonts w:asciiTheme="minorHAnsi" w:hAnsiTheme="minorHAnsi" w:cstheme="minorHAnsi"/>
          <w:color w:val="3A3960"/>
        </w:rPr>
        <w:t xml:space="preserve">maintain </w:t>
      </w:r>
      <w:r w:rsidRPr="007B0298">
        <w:rPr>
          <w:rFonts w:asciiTheme="minorHAnsi" w:hAnsiTheme="minorHAnsi" w:cstheme="minorHAnsi"/>
          <w:color w:val="3A3960"/>
        </w:rPr>
        <w:t xml:space="preserve">one or more </w:t>
      </w:r>
      <w:r>
        <w:rPr>
          <w:rFonts w:asciiTheme="minorHAnsi" w:hAnsiTheme="minorHAnsi" w:cstheme="minorHAnsi"/>
          <w:color w:val="3A3960"/>
        </w:rPr>
        <w:t>MassSTEP ABE</w:t>
      </w:r>
      <w:r w:rsidRPr="007B0298">
        <w:rPr>
          <w:rFonts w:asciiTheme="minorHAnsi" w:hAnsiTheme="minorHAnsi" w:cstheme="minorHAnsi"/>
          <w:color w:val="3A3960"/>
        </w:rPr>
        <w:t xml:space="preserve"> and/or </w:t>
      </w:r>
      <w:r>
        <w:rPr>
          <w:rFonts w:asciiTheme="minorHAnsi" w:hAnsiTheme="minorHAnsi" w:cstheme="minorHAnsi"/>
          <w:color w:val="3A3960"/>
        </w:rPr>
        <w:t>MassSTEP ESOL</w:t>
      </w:r>
      <w:r w:rsidRPr="007B0298">
        <w:rPr>
          <w:rFonts w:asciiTheme="minorHAnsi" w:hAnsiTheme="minorHAnsi" w:cstheme="minorHAnsi"/>
          <w:color w:val="3A3960"/>
        </w:rPr>
        <w:t xml:space="preserve"> program</w:t>
      </w:r>
      <w:r>
        <w:rPr>
          <w:rFonts w:asciiTheme="minorHAnsi" w:hAnsiTheme="minorHAnsi" w:cstheme="minorHAnsi"/>
          <w:color w:val="3A3960"/>
        </w:rPr>
        <w:t>s</w:t>
      </w:r>
      <w:r w:rsidRPr="007B0298">
        <w:rPr>
          <w:rFonts w:asciiTheme="minorHAnsi" w:hAnsiTheme="minorHAnsi" w:cstheme="minorHAnsi"/>
          <w:color w:val="3A3960"/>
        </w:rPr>
        <w:t xml:space="preserve"> in each of the state’s 16 local workforce areas. These programs are designed to reduce the amount of time it typically takes for </w:t>
      </w:r>
      <w:r>
        <w:rPr>
          <w:rFonts w:asciiTheme="minorHAnsi" w:hAnsiTheme="minorHAnsi" w:cstheme="minorHAnsi"/>
          <w:color w:val="3A3960"/>
        </w:rPr>
        <w:t xml:space="preserve">participants </w:t>
      </w:r>
      <w:r w:rsidRPr="007B0298">
        <w:rPr>
          <w:rFonts w:asciiTheme="minorHAnsi" w:hAnsiTheme="minorHAnsi" w:cstheme="minorHAnsi"/>
          <w:color w:val="3A3960"/>
        </w:rPr>
        <w:t xml:space="preserve">to complete an adult education program of study, earn an industry-recognized credential, and enter the workforce. They are accelerated, intensive models that are for </w:t>
      </w:r>
      <w:r>
        <w:rPr>
          <w:rFonts w:asciiTheme="minorHAnsi" w:hAnsiTheme="minorHAnsi" w:cstheme="minorHAnsi"/>
          <w:color w:val="3A3960"/>
        </w:rPr>
        <w:t>participants</w:t>
      </w:r>
      <w:r w:rsidRPr="007B0298">
        <w:rPr>
          <w:rFonts w:asciiTheme="minorHAnsi" w:hAnsiTheme="minorHAnsi" w:cstheme="minorHAnsi"/>
          <w:color w:val="3A3960"/>
        </w:rPr>
        <w:t xml:space="preserve"> who have the availability to attend education and workforce training classes simultaneously. These models are a unique opportunity for adult learners seeking meaningful, self/family-sustaining employment in emerging industries that offer the promise of both career stability and advancement.</w:t>
      </w:r>
    </w:p>
    <w:p w14:paraId="16C24EEA" w14:textId="77777777" w:rsidR="0004375F" w:rsidRDefault="0004375F" w:rsidP="00CD43AB">
      <w:pPr>
        <w:rPr>
          <w:rFonts w:asciiTheme="minorHAnsi" w:hAnsiTheme="minorHAnsi" w:cstheme="minorHAnsi"/>
          <w:color w:val="3A3960"/>
        </w:rPr>
      </w:pPr>
    </w:p>
    <w:p w14:paraId="600C2643" w14:textId="2A6D3773" w:rsidR="001172A9" w:rsidRDefault="000C1723" w:rsidP="001172A9">
      <w:pPr>
        <w:rPr>
          <w:rFonts w:asciiTheme="minorHAnsi" w:hAnsiTheme="minorHAnsi" w:cstheme="minorHAnsi"/>
          <w:color w:val="3A3960"/>
        </w:rPr>
      </w:pPr>
      <w:r>
        <w:rPr>
          <w:rFonts w:asciiTheme="minorHAnsi" w:hAnsiTheme="minorHAnsi" w:cstheme="minorHAnsi"/>
          <w:color w:val="3A3960"/>
        </w:rPr>
        <w:t xml:space="preserve">MassSTEP ESOL programs are defined by </w:t>
      </w:r>
      <w:r w:rsidR="00425F8C">
        <w:rPr>
          <w:rFonts w:asciiTheme="minorHAnsi" w:hAnsiTheme="minorHAnsi" w:cstheme="minorHAnsi"/>
          <w:color w:val="3A3960"/>
        </w:rPr>
        <w:t xml:space="preserve">WIOA </w:t>
      </w:r>
      <w:r w:rsidR="00F90726">
        <w:rPr>
          <w:rFonts w:asciiTheme="minorHAnsi" w:hAnsiTheme="minorHAnsi" w:cstheme="minorHAnsi"/>
          <w:color w:val="3A3960"/>
        </w:rPr>
        <w:t>IELCE</w:t>
      </w:r>
      <w:r w:rsidR="007C5421" w:rsidRPr="007C5421">
        <w:rPr>
          <w:rFonts w:asciiTheme="minorHAnsi" w:hAnsiTheme="minorHAnsi" w:cstheme="minorHAnsi"/>
          <w:color w:val="3A3960"/>
        </w:rPr>
        <w:t xml:space="preserve"> program </w:t>
      </w:r>
      <w:r w:rsidR="00EF1DB9">
        <w:rPr>
          <w:rFonts w:asciiTheme="minorHAnsi" w:hAnsiTheme="minorHAnsi" w:cstheme="minorHAnsi"/>
          <w:color w:val="3A3960"/>
        </w:rPr>
        <w:t>requirements for</w:t>
      </w:r>
      <w:r w:rsidR="007C5421" w:rsidRPr="007C5421">
        <w:rPr>
          <w:rFonts w:asciiTheme="minorHAnsi" w:hAnsiTheme="minorHAnsi" w:cstheme="minorHAnsi"/>
          <w:color w:val="3A3960"/>
        </w:rPr>
        <w:t xml:space="preserve"> use of funds provided under section 243 of the Act for education services for English </w:t>
      </w:r>
      <w:r w:rsidR="007C5421" w:rsidRPr="007C5421">
        <w:rPr>
          <w:rFonts w:asciiTheme="minorHAnsi" w:hAnsiTheme="minorHAnsi" w:cstheme="minorHAnsi"/>
          <w:color w:val="3A3960"/>
        </w:rPr>
        <w:lastRenderedPageBreak/>
        <w:t>language learners who are adults, including professionals with degrees and credentials in their native countries.</w:t>
      </w:r>
      <w:r w:rsidR="00425F8C">
        <w:rPr>
          <w:rFonts w:asciiTheme="minorHAnsi" w:hAnsiTheme="minorHAnsi" w:cstheme="minorHAnsi"/>
          <w:color w:val="3A3960"/>
        </w:rPr>
        <w:t xml:space="preserve"> It delivers </w:t>
      </w:r>
      <w:r w:rsidR="0083076F">
        <w:rPr>
          <w:rFonts w:asciiTheme="minorHAnsi" w:hAnsiTheme="minorHAnsi" w:cstheme="minorHAnsi"/>
          <w:color w:val="3A3960"/>
        </w:rPr>
        <w:t xml:space="preserve">educational services as described in </w:t>
      </w:r>
      <w:hyperlink r:id="rId35" w:anchor="_top" w:history="1">
        <w:r w:rsidR="0083076F" w:rsidRPr="002505D7">
          <w:rPr>
            <w:rStyle w:val="Hyperlink"/>
            <w:rFonts w:asciiTheme="minorHAnsi" w:hAnsiTheme="minorHAnsi" w:cstheme="minorHAnsi"/>
            <w:i/>
            <w:iCs/>
            <w:color w:val="606196"/>
            <w:u w:val="none"/>
          </w:rPr>
          <w:t>34 CFR §463.33</w:t>
        </w:r>
      </w:hyperlink>
      <w:r w:rsidR="004F0A04" w:rsidRPr="00F8032E">
        <w:rPr>
          <w:rFonts w:asciiTheme="minorHAnsi" w:hAnsiTheme="minorHAnsi" w:cstheme="minorHAnsi"/>
          <w:i/>
          <w:iCs/>
          <w:color w:val="606196"/>
          <w:sz w:val="20"/>
          <w:szCs w:val="20"/>
        </w:rPr>
        <w:t xml:space="preserve"> </w:t>
      </w:r>
      <w:r w:rsidR="004F0A04">
        <w:rPr>
          <w:rFonts w:asciiTheme="minorHAnsi" w:hAnsiTheme="minorHAnsi" w:cstheme="minorHAnsi"/>
          <w:color w:val="3A3960"/>
        </w:rPr>
        <w:t>and must be</w:t>
      </w:r>
      <w:r w:rsidR="007C5421" w:rsidRPr="007C5421">
        <w:rPr>
          <w:rFonts w:asciiTheme="minorHAnsi" w:hAnsiTheme="minorHAnsi" w:cstheme="minorHAnsi"/>
          <w:color w:val="3A3960"/>
        </w:rPr>
        <w:t xml:space="preserve"> delivered in combination with </w:t>
      </w:r>
      <w:r w:rsidR="0016536A">
        <w:rPr>
          <w:rFonts w:asciiTheme="minorHAnsi" w:hAnsiTheme="minorHAnsi" w:cstheme="minorHAnsi"/>
          <w:color w:val="3A3960"/>
        </w:rPr>
        <w:t xml:space="preserve">IET </w:t>
      </w:r>
      <w:r w:rsidR="007C5421" w:rsidRPr="007C5421">
        <w:rPr>
          <w:rFonts w:asciiTheme="minorHAnsi" w:hAnsiTheme="minorHAnsi" w:cstheme="minorHAnsi"/>
          <w:color w:val="3A3960"/>
        </w:rPr>
        <w:t>activitie</w:t>
      </w:r>
      <w:r w:rsidR="0016536A">
        <w:rPr>
          <w:rFonts w:asciiTheme="minorHAnsi" w:hAnsiTheme="minorHAnsi" w:cstheme="minorHAnsi"/>
          <w:color w:val="3A3960"/>
        </w:rPr>
        <w:t>s</w:t>
      </w:r>
      <w:r w:rsidR="007C5421" w:rsidRPr="007C5421">
        <w:rPr>
          <w:rFonts w:asciiTheme="minorHAnsi" w:hAnsiTheme="minorHAnsi" w:cstheme="minorHAnsi"/>
          <w:color w:val="3A3960"/>
        </w:rPr>
        <w:t>.</w:t>
      </w:r>
      <w:r w:rsidR="003D1A2F">
        <w:rPr>
          <w:rFonts w:asciiTheme="minorHAnsi" w:hAnsiTheme="minorHAnsi" w:cstheme="minorHAnsi"/>
          <w:color w:val="3A3960"/>
        </w:rPr>
        <w:t xml:space="preserve"> MassSTEP ESOL programs must meet these requirements and the IET requirements described above.</w:t>
      </w:r>
      <w:r w:rsidR="0057733D">
        <w:rPr>
          <w:rFonts w:asciiTheme="minorHAnsi" w:hAnsiTheme="minorHAnsi" w:cstheme="minorHAnsi"/>
          <w:color w:val="3A3960"/>
        </w:rPr>
        <w:t xml:space="preserve"> </w:t>
      </w:r>
      <w:r w:rsidR="001172A9" w:rsidRPr="001172A9">
        <w:rPr>
          <w:rFonts w:asciiTheme="minorHAnsi" w:hAnsiTheme="minorHAnsi" w:cstheme="minorHAnsi"/>
          <w:color w:val="3A3960"/>
        </w:rPr>
        <w:t xml:space="preserve">Eligible </w:t>
      </w:r>
      <w:r w:rsidR="00FA37C6">
        <w:rPr>
          <w:rFonts w:asciiTheme="minorHAnsi" w:hAnsiTheme="minorHAnsi" w:cstheme="minorHAnsi"/>
          <w:color w:val="3A3960"/>
        </w:rPr>
        <w:t xml:space="preserve">IELCE </w:t>
      </w:r>
      <w:r w:rsidR="001172A9" w:rsidRPr="001172A9">
        <w:rPr>
          <w:rFonts w:asciiTheme="minorHAnsi" w:hAnsiTheme="minorHAnsi" w:cstheme="minorHAnsi"/>
          <w:color w:val="3A3960"/>
        </w:rPr>
        <w:t>p</w:t>
      </w:r>
      <w:r w:rsidR="00FA37C6">
        <w:rPr>
          <w:rFonts w:asciiTheme="minorHAnsi" w:hAnsiTheme="minorHAnsi" w:cstheme="minorHAnsi"/>
          <w:color w:val="3A3960"/>
        </w:rPr>
        <w:t>rograms</w:t>
      </w:r>
      <w:r w:rsidR="001172A9" w:rsidRPr="001172A9">
        <w:rPr>
          <w:rFonts w:asciiTheme="minorHAnsi" w:hAnsiTheme="minorHAnsi" w:cstheme="minorHAnsi"/>
          <w:color w:val="3A3960"/>
        </w:rPr>
        <w:t xml:space="preserve"> must provide services that</w:t>
      </w:r>
      <w:r w:rsidR="00FA37C6">
        <w:rPr>
          <w:rFonts w:asciiTheme="minorHAnsi" w:hAnsiTheme="minorHAnsi" w:cstheme="minorHAnsi"/>
          <w:color w:val="3A3960"/>
        </w:rPr>
        <w:t>:</w:t>
      </w:r>
    </w:p>
    <w:p w14:paraId="31317750" w14:textId="77777777" w:rsidR="004629B1" w:rsidRPr="001172A9" w:rsidRDefault="004629B1" w:rsidP="001172A9">
      <w:pPr>
        <w:rPr>
          <w:rFonts w:asciiTheme="minorHAnsi" w:hAnsiTheme="minorHAnsi" w:cstheme="minorHAnsi"/>
          <w:color w:val="3A3960"/>
        </w:rPr>
      </w:pPr>
    </w:p>
    <w:p w14:paraId="4D24D0F9" w14:textId="06165C5B" w:rsidR="001172A9" w:rsidRPr="00F63CE4" w:rsidRDefault="001172A9" w:rsidP="009D1922">
      <w:pPr>
        <w:pStyle w:val="ListParagraph"/>
        <w:numPr>
          <w:ilvl w:val="0"/>
          <w:numId w:val="13"/>
        </w:numPr>
        <w:rPr>
          <w:rFonts w:cstheme="minorHAnsi"/>
          <w:color w:val="3A3960"/>
          <w:sz w:val="24"/>
          <w:szCs w:val="24"/>
        </w:rPr>
      </w:pPr>
      <w:r w:rsidRPr="00F63CE4">
        <w:rPr>
          <w:rFonts w:cstheme="minorHAnsi"/>
          <w:color w:val="3A3960"/>
          <w:sz w:val="24"/>
          <w:szCs w:val="24"/>
        </w:rPr>
        <w:t>Include instruction in literacy and English language acquisition and instruction on the rights and responsibilities of citizenship and civic participation; and</w:t>
      </w:r>
    </w:p>
    <w:p w14:paraId="1871CB3C" w14:textId="016F30AC" w:rsidR="001172A9" w:rsidRPr="00F63CE4" w:rsidRDefault="001172A9" w:rsidP="009D1922">
      <w:pPr>
        <w:pStyle w:val="ListParagraph"/>
        <w:numPr>
          <w:ilvl w:val="0"/>
          <w:numId w:val="13"/>
        </w:numPr>
        <w:rPr>
          <w:rFonts w:cstheme="minorHAnsi"/>
          <w:color w:val="3A3960"/>
          <w:sz w:val="24"/>
          <w:szCs w:val="24"/>
        </w:rPr>
      </w:pPr>
      <w:r w:rsidRPr="00F63CE4">
        <w:rPr>
          <w:rFonts w:cstheme="minorHAnsi"/>
          <w:color w:val="3A3960"/>
          <w:sz w:val="24"/>
          <w:szCs w:val="24"/>
        </w:rPr>
        <w:t>Are designed to:</w:t>
      </w:r>
    </w:p>
    <w:p w14:paraId="608E6A0D" w14:textId="40F2A476" w:rsidR="001172A9" w:rsidRPr="00F63CE4" w:rsidRDefault="001172A9" w:rsidP="009D1922">
      <w:pPr>
        <w:pStyle w:val="ListParagraph"/>
        <w:numPr>
          <w:ilvl w:val="1"/>
          <w:numId w:val="11"/>
        </w:numPr>
        <w:rPr>
          <w:rFonts w:cstheme="minorHAnsi"/>
          <w:color w:val="3A3960"/>
          <w:sz w:val="24"/>
          <w:szCs w:val="24"/>
        </w:rPr>
      </w:pPr>
      <w:r w:rsidRPr="00F63CE4">
        <w:rPr>
          <w:rFonts w:cstheme="minorHAnsi"/>
          <w:color w:val="3A3960"/>
          <w:sz w:val="24"/>
          <w:szCs w:val="24"/>
        </w:rPr>
        <w:t>Prepare adults who are English language learners for, and place such adults in, unsubsidized employment in in-demand industries and occupations that lead to economic self-sufficiency; and</w:t>
      </w:r>
    </w:p>
    <w:p w14:paraId="5089BC27" w14:textId="3D92E415" w:rsidR="0057733D" w:rsidRPr="009C4CD6" w:rsidRDefault="001172A9" w:rsidP="009D1922">
      <w:pPr>
        <w:pStyle w:val="ListParagraph"/>
        <w:numPr>
          <w:ilvl w:val="1"/>
          <w:numId w:val="11"/>
        </w:numPr>
        <w:rPr>
          <w:rStyle w:val="Hyperlink"/>
          <w:rFonts w:cstheme="minorHAnsi"/>
          <w:b/>
          <w:bCs/>
          <w:color w:val="3A3960"/>
          <w:u w:val="none"/>
        </w:rPr>
      </w:pPr>
      <w:r w:rsidRPr="00F63CE4">
        <w:rPr>
          <w:rFonts w:cstheme="minorHAnsi"/>
          <w:color w:val="3A3960"/>
          <w:sz w:val="24"/>
          <w:szCs w:val="24"/>
        </w:rPr>
        <w:t>Integrate with the local workforce development system and its functions to carry out the activities of the program.</w:t>
      </w:r>
      <w:r w:rsidR="0057733D" w:rsidRPr="00F63CE4">
        <w:rPr>
          <w:rFonts w:cstheme="minorHAnsi"/>
          <w:color w:val="3A3960"/>
          <w:sz w:val="24"/>
          <w:szCs w:val="24"/>
        </w:rPr>
        <w:t xml:space="preserve"> </w:t>
      </w:r>
      <w:hyperlink r:id="rId36" w:anchor="_top" w:history="1">
        <w:r w:rsidR="009C2AF8" w:rsidRPr="00C47D5A">
          <w:rPr>
            <w:rStyle w:val="Hyperlink"/>
            <w:rFonts w:cstheme="minorHAnsi"/>
            <w:i/>
            <w:iCs/>
            <w:color w:val="606196"/>
            <w:sz w:val="24"/>
            <w:szCs w:val="24"/>
            <w:u w:val="none"/>
          </w:rPr>
          <w:t xml:space="preserve">34 </w:t>
        </w:r>
        <w:r w:rsidR="009C2AF8" w:rsidRPr="00A97517">
          <w:rPr>
            <w:rStyle w:val="Hyperlink"/>
            <w:rFonts w:cstheme="minorHAnsi"/>
            <w:i/>
            <w:iCs/>
            <w:color w:val="606196"/>
            <w:sz w:val="24"/>
            <w:szCs w:val="24"/>
            <w:u w:val="none"/>
          </w:rPr>
          <w:t>CFR</w:t>
        </w:r>
        <w:r w:rsidR="009C2AF8" w:rsidRPr="00C47D5A">
          <w:rPr>
            <w:rStyle w:val="Hyperlink"/>
            <w:rFonts w:cstheme="minorHAnsi"/>
            <w:i/>
            <w:iCs/>
            <w:color w:val="606196"/>
            <w:sz w:val="24"/>
            <w:szCs w:val="24"/>
            <w:u w:val="none"/>
          </w:rPr>
          <w:t xml:space="preserve"> §463.73</w:t>
        </w:r>
      </w:hyperlink>
    </w:p>
    <w:p w14:paraId="004DD1FE" w14:textId="13F5829F" w:rsidR="00DF5C94" w:rsidRDefault="009C4CD6" w:rsidP="00BB04B1">
      <w:pPr>
        <w:rPr>
          <w:rFonts w:asciiTheme="minorHAnsi" w:hAnsiTheme="minorHAnsi" w:cstheme="minorHAnsi"/>
          <w:color w:val="3A3960"/>
        </w:rPr>
      </w:pPr>
      <w:r>
        <w:rPr>
          <w:rFonts w:asciiTheme="minorHAnsi" w:hAnsiTheme="minorHAnsi" w:cstheme="minorHAnsi"/>
          <w:color w:val="3A3960"/>
        </w:rPr>
        <w:t xml:space="preserve">MassSTEP is part of the </w:t>
      </w:r>
      <w:hyperlink r:id="rId37">
        <w:r w:rsidR="001B389F">
          <w:rPr>
            <w:rStyle w:val="Hyperlink"/>
            <w:rFonts w:asciiTheme="minorHAnsi" w:hAnsiTheme="minorHAnsi" w:cstheme="minorHAnsi"/>
            <w:i/>
            <w:iCs/>
            <w:color w:val="606196"/>
            <w:u w:val="none"/>
          </w:rPr>
          <w:t>Public adult education of MA</w:t>
        </w:r>
      </w:hyperlink>
      <w:r w:rsidR="00DF5C94" w:rsidRPr="00DF5C94">
        <w:rPr>
          <w:rFonts w:asciiTheme="minorHAnsi" w:hAnsiTheme="minorHAnsi" w:cstheme="minorHAnsi"/>
          <w:color w:val="3A3960"/>
        </w:rPr>
        <w:t xml:space="preserve"> (PAE)</w:t>
      </w:r>
      <w:r w:rsidR="00DC7006">
        <w:rPr>
          <w:rFonts w:asciiTheme="minorHAnsi" w:hAnsiTheme="minorHAnsi" w:cstheme="minorHAnsi"/>
          <w:color w:val="3A3960"/>
        </w:rPr>
        <w:t xml:space="preserve"> system.</w:t>
      </w:r>
    </w:p>
    <w:p w14:paraId="6090DC94" w14:textId="77777777" w:rsidR="00332EED" w:rsidRDefault="00332EED" w:rsidP="00BB04B1">
      <w:pPr>
        <w:rPr>
          <w:rFonts w:asciiTheme="minorHAnsi" w:hAnsiTheme="minorHAnsi" w:cstheme="minorHAnsi"/>
          <w:color w:val="3A3960"/>
        </w:rPr>
      </w:pPr>
    </w:p>
    <w:p w14:paraId="1245D3A1" w14:textId="455CF332" w:rsidR="00332EED" w:rsidRPr="00332EED" w:rsidRDefault="00332EED" w:rsidP="00332EED">
      <w:pPr>
        <w:rPr>
          <w:rFonts w:asciiTheme="minorHAnsi" w:hAnsiTheme="minorHAnsi" w:cstheme="minorHAnsi"/>
          <w:color w:val="3A3960"/>
        </w:rPr>
      </w:pPr>
      <w:r w:rsidRPr="00332EED">
        <w:rPr>
          <w:rFonts w:asciiTheme="minorHAnsi" w:hAnsiTheme="minorHAnsi" w:cstheme="minorHAnsi"/>
          <w:color w:val="3A3960"/>
        </w:rPr>
        <w:t xml:space="preserve">ACLS administers state and federally-funded Adult Education and Family Literacy Act (AEFLA) grants to </w:t>
      </w:r>
      <w:r w:rsidRPr="00E34E61">
        <w:rPr>
          <w:rFonts w:asciiTheme="minorHAnsi" w:hAnsiTheme="minorHAnsi" w:cstheme="minorHAnsi"/>
          <w:color w:val="3A3960"/>
        </w:rPr>
        <w:t>Community</w:t>
      </w:r>
      <w:r w:rsidRPr="00332EED">
        <w:rPr>
          <w:rFonts w:asciiTheme="minorHAnsi" w:hAnsiTheme="minorHAnsi" w:cstheme="minorHAnsi"/>
          <w:color w:val="3A3960"/>
        </w:rPr>
        <w:t xml:space="preserve"> Adult Learning Centers (CALCs) and Correctional Institutions (AECIs) consistent with federal </w:t>
      </w:r>
      <w:hyperlink r:id="rId38" w:history="1">
        <w:r w:rsidR="000B1B70" w:rsidRPr="00752FF5">
          <w:rPr>
            <w:rStyle w:val="Hyperlink"/>
            <w:rFonts w:asciiTheme="minorHAnsi" w:hAnsiTheme="minorHAnsi" w:cstheme="minorHAnsi"/>
            <w:i/>
            <w:iCs/>
            <w:color w:val="606196"/>
            <w:u w:val="none"/>
          </w:rPr>
          <w:t>Public Law 113-128 (WIOA)</w:t>
        </w:r>
      </w:hyperlink>
      <w:r w:rsidR="00752FF5">
        <w:rPr>
          <w:rFonts w:asciiTheme="minorHAnsi" w:hAnsiTheme="minorHAnsi" w:cstheme="minorHAnsi"/>
          <w:color w:val="3A3960"/>
        </w:rPr>
        <w:t xml:space="preserve">, </w:t>
      </w:r>
      <w:r w:rsidRPr="00332EED">
        <w:rPr>
          <w:rFonts w:asciiTheme="minorHAnsi" w:hAnsiTheme="minorHAnsi" w:cstheme="minorHAnsi"/>
          <w:color w:val="3A3960"/>
        </w:rPr>
        <w:t>Sections 201 through 243, across 16 local workforce development areas in Massachusetts.</w:t>
      </w:r>
    </w:p>
    <w:p w14:paraId="1BD48455" w14:textId="77777777" w:rsidR="00332EED" w:rsidRPr="00332EED" w:rsidRDefault="00332EED" w:rsidP="00332EED">
      <w:pPr>
        <w:rPr>
          <w:rFonts w:asciiTheme="minorHAnsi" w:hAnsiTheme="minorHAnsi" w:cstheme="minorHAnsi"/>
          <w:color w:val="3A3960"/>
        </w:rPr>
      </w:pPr>
    </w:p>
    <w:p w14:paraId="512428A1" w14:textId="77777777" w:rsidR="00C212F9" w:rsidRDefault="00332EED" w:rsidP="00C212F9">
      <w:pPr>
        <w:rPr>
          <w:rStyle w:val="Hyperlink"/>
          <w:rFonts w:asciiTheme="minorHAnsi" w:hAnsiTheme="minorHAnsi" w:cstheme="minorHAnsi"/>
          <w:i/>
          <w:iCs/>
          <w:color w:val="606196"/>
          <w:u w:val="none"/>
        </w:rPr>
        <w:sectPr w:rsidR="00C212F9" w:rsidSect="00E95F1D">
          <w:headerReference w:type="default" r:id="rId39"/>
          <w:footerReference w:type="default" r:id="rId40"/>
          <w:headerReference w:type="first" r:id="rId41"/>
          <w:footerReference w:type="first" r:id="rId42"/>
          <w:pgSz w:w="12240" w:h="15840"/>
          <w:pgMar w:top="2160" w:right="1440" w:bottom="1440" w:left="1440" w:header="720" w:footer="720" w:gutter="0"/>
          <w:pgNumType w:start="1"/>
          <w:cols w:sep="1" w:space="720"/>
          <w:docGrid w:linePitch="360"/>
        </w:sectPr>
      </w:pPr>
      <w:r w:rsidRPr="00332EED">
        <w:rPr>
          <w:rFonts w:asciiTheme="minorHAnsi" w:hAnsiTheme="minorHAnsi" w:cstheme="minorHAnsi"/>
          <w:color w:val="3A3960"/>
        </w:rPr>
        <w:t xml:space="preserve">For more information on AEFLA </w:t>
      </w:r>
      <w:r w:rsidRPr="00E34E61">
        <w:rPr>
          <w:rFonts w:asciiTheme="minorHAnsi" w:hAnsiTheme="minorHAnsi" w:cstheme="minorHAnsi"/>
          <w:color w:val="3A3960"/>
        </w:rPr>
        <w:t>and</w:t>
      </w:r>
      <w:r w:rsidRPr="00332EED">
        <w:rPr>
          <w:rFonts w:asciiTheme="minorHAnsi" w:hAnsiTheme="minorHAnsi" w:cstheme="minorHAnsi"/>
          <w:color w:val="3A3960"/>
        </w:rPr>
        <w:t xml:space="preserve"> </w:t>
      </w:r>
      <w:r w:rsidRPr="00B10C2E">
        <w:rPr>
          <w:rFonts w:asciiTheme="minorHAnsi" w:hAnsiTheme="minorHAnsi" w:cstheme="minorHAnsi"/>
          <w:color w:val="3A3960"/>
        </w:rPr>
        <w:t>WIOA</w:t>
      </w:r>
      <w:r w:rsidRPr="00332EED">
        <w:rPr>
          <w:rFonts w:asciiTheme="minorHAnsi" w:hAnsiTheme="minorHAnsi" w:cstheme="minorHAnsi"/>
          <w:color w:val="3A3960"/>
        </w:rPr>
        <w:t xml:space="preserve"> see </w:t>
      </w:r>
      <w:hyperlink r:id="rId43">
        <w:r w:rsidRPr="00FF62CB">
          <w:rPr>
            <w:rStyle w:val="Hyperlink"/>
            <w:rFonts w:asciiTheme="minorHAnsi" w:hAnsiTheme="minorHAnsi" w:cstheme="minorHAnsi"/>
            <w:i/>
            <w:iCs/>
            <w:color w:val="606196"/>
            <w:u w:val="none"/>
          </w:rPr>
          <w:t>Workforce Innovation and Opportunity Act | U.S. Department of Labor (dol.gov)</w:t>
        </w:r>
      </w:hyperlink>
      <w:r w:rsidRPr="00332EED">
        <w:rPr>
          <w:rFonts w:asciiTheme="minorHAnsi" w:hAnsiTheme="minorHAnsi" w:cstheme="minorHAnsi"/>
          <w:color w:val="3A3960"/>
        </w:rPr>
        <w:t xml:space="preserve"> and </w:t>
      </w:r>
      <w:hyperlink r:id="rId44">
        <w:r w:rsidRPr="00B10C2E">
          <w:rPr>
            <w:rStyle w:val="Hyperlink"/>
            <w:rFonts w:asciiTheme="minorHAnsi" w:hAnsiTheme="minorHAnsi" w:cstheme="minorHAnsi"/>
            <w:i/>
            <w:iCs/>
            <w:color w:val="606196"/>
            <w:u w:val="none"/>
          </w:rPr>
          <w:t>The Workforce Innovation and Opportunity Act (WIOA) - Adult and Community Learning Services (ACLS) (mass.edu).</w:t>
        </w:r>
      </w:hyperlink>
      <w:bookmarkStart w:id="15" w:name="_Toc454284106"/>
      <w:bookmarkEnd w:id="6"/>
      <w:bookmarkEnd w:id="5"/>
      <w:bookmarkEnd w:id="4"/>
      <w:bookmarkEnd w:id="3"/>
      <w:bookmarkEnd w:id="2"/>
      <w:bookmarkEnd w:id="1"/>
      <w:bookmarkEnd w:id="7"/>
      <w:bookmarkEnd w:id="9"/>
    </w:p>
    <w:p w14:paraId="24AAB764" w14:textId="0D0FEA91" w:rsidR="009837E0" w:rsidRPr="0093599B" w:rsidRDefault="00C85C1E" w:rsidP="00C212F9">
      <w:pPr>
        <w:rPr>
          <w:rFonts w:asciiTheme="minorHAnsi" w:hAnsiTheme="minorHAnsi" w:cstheme="minorHAnsi"/>
          <w:b/>
          <w:color w:val="292563"/>
        </w:rPr>
      </w:pPr>
      <w:r>
        <w:rPr>
          <w:rFonts w:asciiTheme="minorHAnsi" w:hAnsiTheme="minorHAnsi" w:cstheme="minorHAnsi"/>
          <w:b/>
          <w:color w:val="292563"/>
        </w:rPr>
        <w:lastRenderedPageBreak/>
        <w:t xml:space="preserve">Chapter 1: </w:t>
      </w:r>
      <w:r w:rsidR="007C4E2A" w:rsidRPr="0093599B">
        <w:rPr>
          <w:rFonts w:asciiTheme="minorHAnsi" w:hAnsiTheme="minorHAnsi" w:cstheme="minorHAnsi"/>
          <w:b/>
          <w:color w:val="292563"/>
        </w:rPr>
        <w:t>P</w:t>
      </w:r>
      <w:r w:rsidR="00D31911" w:rsidRPr="0093599B">
        <w:rPr>
          <w:rFonts w:asciiTheme="minorHAnsi" w:hAnsiTheme="minorHAnsi" w:cstheme="minorHAnsi"/>
          <w:b/>
          <w:color w:val="292563"/>
        </w:rPr>
        <w:t xml:space="preserve">rogram </w:t>
      </w:r>
      <w:r w:rsidR="00D31911" w:rsidRPr="00385E86">
        <w:rPr>
          <w:rFonts w:asciiTheme="minorHAnsi" w:hAnsiTheme="minorHAnsi" w:cstheme="minorHAnsi"/>
          <w:b/>
          <w:color w:val="292563"/>
        </w:rPr>
        <w:t>Design</w:t>
      </w:r>
    </w:p>
    <w:p w14:paraId="3A935F21" w14:textId="2B03C699" w:rsidR="000C4D2A" w:rsidRPr="001800DF" w:rsidRDefault="002B3C9A" w:rsidP="009837E0">
      <w:pPr>
        <w:rPr>
          <w:rFonts w:asciiTheme="minorHAnsi" w:hAnsiTheme="minorHAnsi" w:cstheme="minorHAnsi"/>
          <w:color w:val="3A3960"/>
        </w:rPr>
      </w:pPr>
      <w:r>
        <w:rPr>
          <w:rFonts w:asciiTheme="minorHAnsi" w:hAnsiTheme="minorHAnsi" w:cstheme="minorHAnsi"/>
          <w:color w:val="3A3960"/>
        </w:rPr>
        <w:t>MassSTEP ABE</w:t>
      </w:r>
      <w:r w:rsidR="000C4D2A" w:rsidRPr="001800DF">
        <w:rPr>
          <w:rFonts w:asciiTheme="minorHAnsi" w:hAnsiTheme="minorHAnsi" w:cstheme="minorHAnsi"/>
          <w:color w:val="3A3960"/>
        </w:rPr>
        <w:t xml:space="preserve"> </w:t>
      </w:r>
      <w:r w:rsidR="00AA440E">
        <w:rPr>
          <w:rFonts w:asciiTheme="minorHAnsi" w:hAnsiTheme="minorHAnsi" w:cstheme="minorHAnsi"/>
          <w:color w:val="3A3960"/>
        </w:rPr>
        <w:t xml:space="preserve">and </w:t>
      </w:r>
      <w:r>
        <w:rPr>
          <w:rFonts w:asciiTheme="minorHAnsi" w:hAnsiTheme="minorHAnsi" w:cstheme="minorHAnsi"/>
          <w:color w:val="3A3960"/>
        </w:rPr>
        <w:t>MassSTEP ESOL</w:t>
      </w:r>
      <w:r w:rsidR="00AA440E">
        <w:rPr>
          <w:rFonts w:asciiTheme="minorHAnsi" w:hAnsiTheme="minorHAnsi" w:cstheme="minorHAnsi"/>
          <w:color w:val="3A3960"/>
        </w:rPr>
        <w:t xml:space="preserve"> </w:t>
      </w:r>
      <w:r w:rsidR="009837E0" w:rsidRPr="001800DF">
        <w:rPr>
          <w:rFonts w:asciiTheme="minorHAnsi" w:hAnsiTheme="minorHAnsi" w:cstheme="minorHAnsi"/>
          <w:color w:val="3A3960"/>
        </w:rPr>
        <w:t>Program designs must include all three IET components: adult education</w:t>
      </w:r>
      <w:r w:rsidR="00AA440E">
        <w:rPr>
          <w:rFonts w:asciiTheme="minorHAnsi" w:hAnsiTheme="minorHAnsi" w:cstheme="minorHAnsi"/>
          <w:color w:val="3A3960"/>
        </w:rPr>
        <w:t xml:space="preserve"> and literacy activities</w:t>
      </w:r>
      <w:r w:rsidR="009837E0" w:rsidRPr="001800DF">
        <w:rPr>
          <w:rFonts w:asciiTheme="minorHAnsi" w:hAnsiTheme="minorHAnsi" w:cstheme="minorHAnsi"/>
          <w:color w:val="3A3960"/>
        </w:rPr>
        <w:t>, workforce preparation act</w:t>
      </w:r>
      <w:r w:rsidR="000C4D2A" w:rsidRPr="001800DF">
        <w:rPr>
          <w:rFonts w:asciiTheme="minorHAnsi" w:hAnsiTheme="minorHAnsi" w:cstheme="minorHAnsi"/>
          <w:color w:val="3A3960"/>
        </w:rPr>
        <w:t>ivities, and workforce training.</w:t>
      </w:r>
      <w:r w:rsidR="00AA440E">
        <w:rPr>
          <w:rFonts w:asciiTheme="minorHAnsi" w:hAnsiTheme="minorHAnsi" w:cstheme="minorHAnsi"/>
          <w:color w:val="3A3960"/>
        </w:rPr>
        <w:t xml:space="preserve"> </w:t>
      </w:r>
      <w:r>
        <w:rPr>
          <w:rFonts w:asciiTheme="minorHAnsi" w:hAnsiTheme="minorHAnsi" w:cstheme="minorHAnsi"/>
          <w:color w:val="3A3960"/>
        </w:rPr>
        <w:t>MassSTEP ESOL</w:t>
      </w:r>
      <w:r w:rsidR="000C4D2A" w:rsidRPr="001800DF">
        <w:rPr>
          <w:rFonts w:asciiTheme="minorHAnsi" w:hAnsiTheme="minorHAnsi" w:cstheme="minorHAnsi"/>
          <w:color w:val="3A3960"/>
        </w:rPr>
        <w:t xml:space="preserve"> models must also include civics education.</w:t>
      </w:r>
      <w:r w:rsidR="00AA440E">
        <w:rPr>
          <w:rFonts w:asciiTheme="minorHAnsi" w:hAnsiTheme="minorHAnsi" w:cstheme="minorHAnsi"/>
          <w:color w:val="3A3960"/>
        </w:rPr>
        <w:t xml:space="preserve"> </w:t>
      </w:r>
      <w:r w:rsidR="000C4D2A" w:rsidRPr="001800DF">
        <w:rPr>
          <w:rFonts w:asciiTheme="minorHAnsi" w:hAnsiTheme="minorHAnsi" w:cstheme="minorHAnsi"/>
          <w:color w:val="3A3960"/>
        </w:rPr>
        <w:t>The</w:t>
      </w:r>
      <w:r w:rsidR="009837E0" w:rsidRPr="001800DF">
        <w:rPr>
          <w:rFonts w:asciiTheme="minorHAnsi" w:hAnsiTheme="minorHAnsi" w:cstheme="minorHAnsi"/>
          <w:color w:val="3A3960"/>
        </w:rPr>
        <w:t xml:space="preserve"> </w:t>
      </w:r>
      <w:r>
        <w:rPr>
          <w:rFonts w:asciiTheme="minorHAnsi" w:hAnsiTheme="minorHAnsi" w:cstheme="minorHAnsi"/>
          <w:color w:val="3A3960"/>
        </w:rPr>
        <w:t>MassSTEP ABE</w:t>
      </w:r>
      <w:r w:rsidR="0060084F">
        <w:rPr>
          <w:rFonts w:asciiTheme="minorHAnsi" w:hAnsiTheme="minorHAnsi" w:cstheme="minorHAnsi"/>
          <w:color w:val="3A3960"/>
        </w:rPr>
        <w:t xml:space="preserve"> </w:t>
      </w:r>
      <w:r w:rsidR="009837E0" w:rsidRPr="001800DF">
        <w:rPr>
          <w:rFonts w:asciiTheme="minorHAnsi" w:hAnsiTheme="minorHAnsi" w:cstheme="minorHAnsi"/>
          <w:color w:val="3A3960"/>
        </w:rPr>
        <w:t>components must be of sufficient intensity and quality, particularly with respect to improving reading, writing, mathematics, and high school credential preparation.</w:t>
      </w:r>
      <w:r w:rsidR="000C4D2A" w:rsidRPr="001800DF">
        <w:rPr>
          <w:rFonts w:asciiTheme="minorHAnsi" w:hAnsiTheme="minorHAnsi" w:cstheme="minorHAnsi"/>
          <w:color w:val="3A3960"/>
        </w:rPr>
        <w:t xml:space="preserve"> </w:t>
      </w:r>
      <w:r>
        <w:rPr>
          <w:rFonts w:asciiTheme="minorHAnsi" w:hAnsiTheme="minorHAnsi" w:cstheme="minorHAnsi"/>
          <w:color w:val="3A3960"/>
        </w:rPr>
        <w:t>MassSTEP ESOL</w:t>
      </w:r>
      <w:r w:rsidR="000C4D2A" w:rsidRPr="001800DF">
        <w:rPr>
          <w:rFonts w:asciiTheme="minorHAnsi" w:hAnsiTheme="minorHAnsi" w:cstheme="minorHAnsi"/>
          <w:color w:val="3A3960"/>
        </w:rPr>
        <w:t xml:space="preserve"> components must be of sufficient intensity and quality to </w:t>
      </w:r>
      <w:r w:rsidR="000C4D2A" w:rsidRPr="001800DF">
        <w:rPr>
          <w:rFonts w:asciiTheme="minorHAnsi" w:hAnsiTheme="minorHAnsi" w:cstheme="minorHAnsi"/>
          <w:iCs/>
          <w:color w:val="3A3960"/>
        </w:rPr>
        <w:t>prepare English language learners to speak, read, and write English</w:t>
      </w:r>
      <w:r w:rsidR="00E17F0A">
        <w:rPr>
          <w:rFonts w:asciiTheme="minorHAnsi" w:hAnsiTheme="minorHAnsi" w:cstheme="minorHAnsi"/>
          <w:iCs/>
          <w:color w:val="3A3960"/>
        </w:rPr>
        <w:t>.</w:t>
      </w:r>
    </w:p>
    <w:p w14:paraId="42B53C18" w14:textId="77777777" w:rsidR="000C4D2A" w:rsidRPr="001800DF" w:rsidRDefault="000C4D2A" w:rsidP="009837E0">
      <w:pPr>
        <w:rPr>
          <w:rFonts w:asciiTheme="minorHAnsi" w:hAnsiTheme="minorHAnsi" w:cstheme="minorHAnsi"/>
          <w:color w:val="3A3960"/>
        </w:rPr>
      </w:pPr>
    </w:p>
    <w:p w14:paraId="3DCF4D05" w14:textId="2EEEA965" w:rsidR="009837E0" w:rsidRPr="001800DF" w:rsidRDefault="000C4D2A" w:rsidP="009837E0">
      <w:pPr>
        <w:rPr>
          <w:rFonts w:asciiTheme="minorHAnsi" w:hAnsiTheme="minorHAnsi" w:cstheme="minorHAnsi"/>
          <w:color w:val="3A3960"/>
        </w:rPr>
      </w:pPr>
      <w:r w:rsidRPr="001800DF">
        <w:rPr>
          <w:rFonts w:asciiTheme="minorHAnsi" w:hAnsiTheme="minorHAnsi" w:cstheme="minorHAnsi"/>
          <w:color w:val="3A3960"/>
        </w:rPr>
        <w:t>The</w:t>
      </w:r>
      <w:r w:rsidR="009837E0" w:rsidRPr="001800DF">
        <w:rPr>
          <w:rFonts w:asciiTheme="minorHAnsi" w:hAnsiTheme="minorHAnsi" w:cstheme="minorHAnsi"/>
          <w:color w:val="3A3960"/>
        </w:rPr>
        <w:t xml:space="preserve"> components</w:t>
      </w:r>
      <w:r w:rsidR="00E17F0A">
        <w:rPr>
          <w:rFonts w:asciiTheme="minorHAnsi" w:hAnsiTheme="minorHAnsi" w:cstheme="minorHAnsi"/>
          <w:color w:val="3A3960"/>
        </w:rPr>
        <w:t xml:space="preserve"> for both models</w:t>
      </w:r>
      <w:r w:rsidR="009837E0" w:rsidRPr="001800DF">
        <w:rPr>
          <w:rFonts w:asciiTheme="minorHAnsi" w:hAnsiTheme="minorHAnsi" w:cstheme="minorHAnsi"/>
          <w:color w:val="3A3960"/>
        </w:rPr>
        <w:t xml:space="preserve"> must also occur simultaneously and function as a single set of learning objectives that are aligned to a specific occupation or occupational cluster. The goal of these </w:t>
      </w:r>
      <w:r w:rsidR="00A03B03" w:rsidRPr="001800DF">
        <w:rPr>
          <w:rFonts w:asciiTheme="minorHAnsi" w:hAnsiTheme="minorHAnsi" w:cstheme="minorHAnsi"/>
          <w:color w:val="3A3960"/>
        </w:rPr>
        <w:t>models</w:t>
      </w:r>
      <w:r w:rsidR="009837E0" w:rsidRPr="001800DF">
        <w:rPr>
          <w:rFonts w:asciiTheme="minorHAnsi" w:hAnsiTheme="minorHAnsi" w:cstheme="minorHAnsi"/>
          <w:color w:val="3A3960"/>
        </w:rPr>
        <w:t xml:space="preserve"> is self/family-sustaining employment in a high-growth industry.</w:t>
      </w:r>
      <w:r w:rsidR="00570947" w:rsidRPr="001800DF">
        <w:rPr>
          <w:rFonts w:asciiTheme="minorHAnsi" w:hAnsiTheme="minorHAnsi" w:cstheme="minorHAnsi"/>
          <w:color w:val="3A3960"/>
        </w:rPr>
        <w:t xml:space="preserve"> Each local </w:t>
      </w:r>
      <w:proofErr w:type="spellStart"/>
      <w:r w:rsidR="005D65AD" w:rsidRPr="001800DF">
        <w:rPr>
          <w:rFonts w:asciiTheme="minorHAnsi" w:hAnsiTheme="minorHAnsi" w:cstheme="minorHAnsi"/>
          <w:color w:val="3A3960"/>
        </w:rPr>
        <w:t>MassHire</w:t>
      </w:r>
      <w:proofErr w:type="spellEnd"/>
      <w:r w:rsidR="005D65AD" w:rsidRPr="001800DF">
        <w:rPr>
          <w:rFonts w:asciiTheme="minorHAnsi" w:hAnsiTheme="minorHAnsi" w:cstheme="minorHAnsi"/>
          <w:color w:val="3A3960"/>
        </w:rPr>
        <w:t xml:space="preserve"> W</w:t>
      </w:r>
      <w:r w:rsidR="00570947" w:rsidRPr="001800DF">
        <w:rPr>
          <w:rFonts w:asciiTheme="minorHAnsi" w:hAnsiTheme="minorHAnsi" w:cstheme="minorHAnsi"/>
          <w:color w:val="3A3960"/>
        </w:rPr>
        <w:t xml:space="preserve">orkforce </w:t>
      </w:r>
      <w:r w:rsidR="005D65AD" w:rsidRPr="001800DF">
        <w:rPr>
          <w:rFonts w:asciiTheme="minorHAnsi" w:hAnsiTheme="minorHAnsi" w:cstheme="minorHAnsi"/>
          <w:color w:val="3A3960"/>
        </w:rPr>
        <w:t xml:space="preserve">Board </w:t>
      </w:r>
      <w:r w:rsidR="00570947" w:rsidRPr="001800DF">
        <w:rPr>
          <w:rFonts w:asciiTheme="minorHAnsi" w:hAnsiTheme="minorHAnsi" w:cstheme="minorHAnsi"/>
          <w:color w:val="3A3960"/>
        </w:rPr>
        <w:t xml:space="preserve">have developed </w:t>
      </w:r>
      <w:hyperlink r:id="rId45" w:history="1">
        <w:r w:rsidR="00570947" w:rsidRPr="00DE152B">
          <w:rPr>
            <w:rStyle w:val="Hyperlink"/>
            <w:rFonts w:asciiTheme="minorHAnsi" w:hAnsiTheme="minorHAnsi" w:cstheme="minorHAnsi"/>
            <w:i/>
            <w:iCs/>
            <w:color w:val="606196"/>
            <w:u w:val="none"/>
          </w:rPr>
          <w:t>Local Plans</w:t>
        </w:r>
      </w:hyperlink>
      <w:r w:rsidR="00570947" w:rsidRPr="001800DF">
        <w:rPr>
          <w:rFonts w:asciiTheme="minorHAnsi" w:hAnsiTheme="minorHAnsi" w:cstheme="minorHAnsi"/>
          <w:color w:val="3A3960"/>
        </w:rPr>
        <w:t xml:space="preserve"> that identify the local area’s priority sectors. </w:t>
      </w:r>
      <w:r w:rsidR="002B3C9A">
        <w:rPr>
          <w:rFonts w:asciiTheme="minorHAnsi" w:hAnsiTheme="minorHAnsi" w:cstheme="minorHAnsi"/>
          <w:color w:val="3A3960"/>
        </w:rPr>
        <w:t>MassSTEP ABE and MassSTEP ESOL</w:t>
      </w:r>
      <w:r w:rsidR="00570947" w:rsidRPr="001800DF">
        <w:rPr>
          <w:rFonts w:asciiTheme="minorHAnsi" w:hAnsiTheme="minorHAnsi" w:cstheme="minorHAnsi"/>
          <w:color w:val="3A3960"/>
        </w:rPr>
        <w:t xml:space="preserve"> models must be aligned to a local area priority sector.</w:t>
      </w:r>
    </w:p>
    <w:p w14:paraId="54CA8CA9" w14:textId="77777777" w:rsidR="009837E0" w:rsidRPr="001800DF" w:rsidRDefault="009837E0" w:rsidP="009837E0">
      <w:pPr>
        <w:rPr>
          <w:rFonts w:asciiTheme="minorHAnsi" w:hAnsiTheme="minorHAnsi" w:cstheme="minorHAnsi"/>
          <w:color w:val="3A3960"/>
        </w:rPr>
      </w:pPr>
    </w:p>
    <w:p w14:paraId="7983130C" w14:textId="215434C9" w:rsidR="00C97124" w:rsidRPr="001800DF" w:rsidRDefault="00F92E01" w:rsidP="009837E0">
      <w:pPr>
        <w:rPr>
          <w:rFonts w:asciiTheme="minorHAnsi" w:hAnsiTheme="minorHAnsi" w:cstheme="minorHAnsi"/>
          <w:color w:val="3A3960"/>
        </w:rPr>
      </w:pPr>
      <w:r w:rsidRPr="001800DF">
        <w:rPr>
          <w:rFonts w:asciiTheme="minorHAnsi" w:hAnsiTheme="minorHAnsi" w:cstheme="minorHAnsi"/>
          <w:color w:val="3A3960"/>
        </w:rPr>
        <w:t>These</w:t>
      </w:r>
      <w:r w:rsidR="00A03B03" w:rsidRPr="001800DF">
        <w:rPr>
          <w:rFonts w:asciiTheme="minorHAnsi" w:hAnsiTheme="minorHAnsi" w:cstheme="minorHAnsi"/>
          <w:color w:val="3A3960"/>
        </w:rPr>
        <w:t xml:space="preserve"> models</w:t>
      </w:r>
      <w:r w:rsidR="009837E0" w:rsidRPr="001800DF">
        <w:rPr>
          <w:rFonts w:asciiTheme="minorHAnsi" w:hAnsiTheme="minorHAnsi" w:cstheme="minorHAnsi"/>
          <w:color w:val="3A3960"/>
        </w:rPr>
        <w:t xml:space="preserve"> are carried out in collaboration with workforce partners. For example, an a</w:t>
      </w:r>
      <w:r w:rsidR="004812A5" w:rsidRPr="001800DF">
        <w:rPr>
          <w:rFonts w:asciiTheme="minorHAnsi" w:hAnsiTheme="minorHAnsi" w:cstheme="minorHAnsi"/>
          <w:color w:val="3A3960"/>
        </w:rPr>
        <w:t xml:space="preserve">dult education </w:t>
      </w:r>
      <w:r w:rsidRPr="001800DF">
        <w:rPr>
          <w:rFonts w:asciiTheme="minorHAnsi" w:hAnsiTheme="minorHAnsi" w:cstheme="minorHAnsi"/>
          <w:color w:val="3A3960"/>
        </w:rPr>
        <w:t xml:space="preserve">program </w:t>
      </w:r>
      <w:r w:rsidR="004812A5" w:rsidRPr="001800DF">
        <w:rPr>
          <w:rFonts w:asciiTheme="minorHAnsi" w:hAnsiTheme="minorHAnsi" w:cstheme="minorHAnsi"/>
          <w:color w:val="3A3960"/>
        </w:rPr>
        <w:t>may partner</w:t>
      </w:r>
      <w:r w:rsidR="009837E0" w:rsidRPr="001800DF">
        <w:rPr>
          <w:rFonts w:asciiTheme="minorHAnsi" w:hAnsiTheme="minorHAnsi" w:cstheme="minorHAnsi"/>
          <w:color w:val="3A3960"/>
        </w:rPr>
        <w:t xml:space="preserve"> with a local </w:t>
      </w:r>
      <w:hyperlink r:id="rId46" w:history="1">
        <w:proofErr w:type="spellStart"/>
        <w:r w:rsidRPr="00DE152B">
          <w:rPr>
            <w:rStyle w:val="Hyperlink"/>
            <w:rFonts w:asciiTheme="minorHAnsi" w:hAnsiTheme="minorHAnsi" w:cstheme="minorHAnsi"/>
            <w:i/>
            <w:iCs/>
            <w:color w:val="606196"/>
            <w:u w:val="none"/>
          </w:rPr>
          <w:t>MassHire</w:t>
        </w:r>
        <w:proofErr w:type="spellEnd"/>
        <w:r w:rsidRPr="00DE152B">
          <w:rPr>
            <w:rStyle w:val="Hyperlink"/>
            <w:rFonts w:asciiTheme="minorHAnsi" w:hAnsiTheme="minorHAnsi" w:cstheme="minorHAnsi"/>
            <w:i/>
            <w:iCs/>
            <w:color w:val="606196"/>
            <w:u w:val="none"/>
          </w:rPr>
          <w:t xml:space="preserve"> Career Center</w:t>
        </w:r>
      </w:hyperlink>
      <w:r w:rsidRPr="001800DF">
        <w:rPr>
          <w:rFonts w:asciiTheme="minorHAnsi" w:hAnsiTheme="minorHAnsi" w:cstheme="minorHAnsi"/>
          <w:color w:val="3A3960"/>
        </w:rPr>
        <w:t xml:space="preserve"> </w:t>
      </w:r>
      <w:r w:rsidR="009837E0" w:rsidRPr="001800DF">
        <w:rPr>
          <w:rFonts w:asciiTheme="minorHAnsi" w:hAnsiTheme="minorHAnsi" w:cstheme="minorHAnsi"/>
          <w:color w:val="3A3960"/>
        </w:rPr>
        <w:t>to deliver workforce preparation activities</w:t>
      </w:r>
      <w:r w:rsidRPr="001800DF">
        <w:rPr>
          <w:rFonts w:asciiTheme="minorHAnsi" w:hAnsiTheme="minorHAnsi" w:cstheme="minorHAnsi"/>
          <w:color w:val="3A3960"/>
        </w:rPr>
        <w:t>,</w:t>
      </w:r>
      <w:r w:rsidR="009837E0" w:rsidRPr="001800DF">
        <w:rPr>
          <w:rFonts w:asciiTheme="minorHAnsi" w:hAnsiTheme="minorHAnsi" w:cstheme="minorHAnsi"/>
          <w:color w:val="3A3960"/>
        </w:rPr>
        <w:t xml:space="preserve"> and a local </w:t>
      </w:r>
      <w:hyperlink r:id="rId47" w:history="1">
        <w:r w:rsidR="00A04D69">
          <w:rPr>
            <w:rStyle w:val="Hyperlink"/>
            <w:rFonts w:asciiTheme="minorHAnsi" w:hAnsiTheme="minorHAnsi" w:cstheme="minorHAnsi"/>
            <w:i/>
            <w:iCs/>
            <w:color w:val="606196"/>
            <w:u w:val="none"/>
          </w:rPr>
          <w:t>Career Technical Education</w:t>
        </w:r>
      </w:hyperlink>
      <w:r w:rsidR="009837E0" w:rsidRPr="001800DF">
        <w:rPr>
          <w:rFonts w:asciiTheme="minorHAnsi" w:hAnsiTheme="minorHAnsi" w:cstheme="minorHAnsi"/>
          <w:color w:val="3A3960"/>
        </w:rPr>
        <w:t xml:space="preserve"> school to provide the occupational skills training.</w:t>
      </w:r>
    </w:p>
    <w:p w14:paraId="31773435" w14:textId="3E509988" w:rsidR="00BE7AF0" w:rsidRPr="001800DF" w:rsidRDefault="00BE7AF0" w:rsidP="00C97124">
      <w:pPr>
        <w:rPr>
          <w:rFonts w:asciiTheme="minorHAnsi" w:hAnsiTheme="minorHAnsi" w:cstheme="minorHAnsi"/>
          <w:color w:val="3A3960"/>
        </w:rPr>
      </w:pPr>
    </w:p>
    <w:p w14:paraId="2F6FC376" w14:textId="05C891EA" w:rsidR="00343915" w:rsidRPr="00917B2F" w:rsidRDefault="00BE7AF0" w:rsidP="00917B2F">
      <w:pPr>
        <w:pStyle w:val="Heading3"/>
      </w:pPr>
      <w:bookmarkStart w:id="16" w:name="_Toc176520496"/>
      <w:r w:rsidRPr="00917B2F">
        <w:t>Eligibility</w:t>
      </w:r>
      <w:r w:rsidR="00AB5999" w:rsidRPr="00917B2F">
        <w:t xml:space="preserve"> (State requirement)</w:t>
      </w:r>
      <w:bookmarkStart w:id="17" w:name="_Hlk5255927"/>
      <w:bookmarkEnd w:id="16"/>
    </w:p>
    <w:p w14:paraId="28AFCCD2" w14:textId="44A6AE76" w:rsidR="00436AE3" w:rsidRPr="00E83BA1" w:rsidRDefault="00E83BA1" w:rsidP="009626BA">
      <w:pPr>
        <w:widowControl w:val="0"/>
        <w:autoSpaceDE w:val="0"/>
        <w:autoSpaceDN w:val="0"/>
        <w:adjustRightInd w:val="0"/>
        <w:spacing w:after="120"/>
        <w:rPr>
          <w:rFonts w:asciiTheme="minorHAnsi" w:hAnsiTheme="minorHAnsi" w:cstheme="minorHAnsi"/>
          <w:color w:val="3A3960"/>
        </w:rPr>
      </w:pPr>
      <w:r w:rsidRPr="00E83BA1">
        <w:rPr>
          <w:rFonts w:asciiTheme="minorHAnsi" w:hAnsiTheme="minorHAnsi" w:cstheme="minorHAnsi"/>
          <w:color w:val="3A3960"/>
        </w:rPr>
        <w:t>ACLS requires that enrolled students:</w:t>
      </w:r>
    </w:p>
    <w:p w14:paraId="201D2DBF"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 xml:space="preserve">Are at least 16 years of </w:t>
      </w:r>
      <w:proofErr w:type="gramStart"/>
      <w:r w:rsidRPr="00E83BA1">
        <w:rPr>
          <w:rFonts w:asciiTheme="minorHAnsi" w:hAnsiTheme="minorHAnsi" w:cstheme="minorHAnsi"/>
          <w:color w:val="3A3960"/>
        </w:rPr>
        <w:t>age;</w:t>
      </w:r>
      <w:proofErr w:type="gramEnd"/>
    </w:p>
    <w:p w14:paraId="1A70C065"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Are not enrolled or required to be enrolled in secondary school under state law; and</w:t>
      </w:r>
    </w:p>
    <w:p w14:paraId="7291AB85"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Do not have a secondary school diploma or its recognized equivalent and have not achieved an equivalent level of education; or are basic skills deficient; or are English language learners.</w:t>
      </w:r>
      <w:bookmarkEnd w:id="17"/>
    </w:p>
    <w:p w14:paraId="596DFC6F" w14:textId="77777777" w:rsidR="00E83BA1" w:rsidRPr="00E83BA1" w:rsidRDefault="00E83BA1" w:rsidP="00E83BA1">
      <w:pPr>
        <w:widowControl w:val="0"/>
        <w:autoSpaceDE w:val="0"/>
        <w:autoSpaceDN w:val="0"/>
        <w:adjustRightInd w:val="0"/>
        <w:rPr>
          <w:rFonts w:asciiTheme="minorHAnsi" w:hAnsiTheme="minorHAnsi" w:cstheme="minorHAnsi"/>
          <w:color w:val="3A3960"/>
        </w:rPr>
      </w:pPr>
    </w:p>
    <w:p w14:paraId="67B4688D" w14:textId="77777777" w:rsidR="0060480C" w:rsidRDefault="00E83BA1" w:rsidP="00D219FC">
      <w:pPr>
        <w:widowControl w:val="0"/>
        <w:autoSpaceDE w:val="0"/>
        <w:autoSpaceDN w:val="0"/>
        <w:adjustRightInd w:val="0"/>
        <w:spacing w:after="120"/>
        <w:rPr>
          <w:rFonts w:asciiTheme="minorHAnsi" w:hAnsiTheme="minorHAnsi" w:cstheme="minorHAnsi"/>
          <w:color w:val="3A3960"/>
        </w:rPr>
      </w:pPr>
      <w:r w:rsidRPr="00E83BA1">
        <w:rPr>
          <w:rFonts w:asciiTheme="minorHAnsi" w:hAnsiTheme="minorHAnsi" w:cstheme="minorHAnsi"/>
          <w:color w:val="3A3960"/>
        </w:rPr>
        <w:t xml:space="preserve">Students under 18 must provide a letter of withdrawal from the local school district </w:t>
      </w:r>
      <w:proofErr w:type="gramStart"/>
      <w:r w:rsidRPr="00E83BA1">
        <w:rPr>
          <w:rFonts w:asciiTheme="minorHAnsi" w:hAnsiTheme="minorHAnsi" w:cstheme="minorHAnsi"/>
          <w:color w:val="3A3960"/>
        </w:rPr>
        <w:t>in order to</w:t>
      </w:r>
      <w:proofErr w:type="gramEnd"/>
      <w:r w:rsidRPr="00E83BA1">
        <w:rPr>
          <w:rFonts w:asciiTheme="minorHAnsi" w:hAnsiTheme="minorHAnsi" w:cstheme="minorHAnsi"/>
          <w:color w:val="3A3960"/>
        </w:rPr>
        <w:t xml:space="preserve"> enroll in the program. Students who are home schooled must provide a letter from the local school district stating that they are not enrolled</w:t>
      </w:r>
      <w:r w:rsidR="005A194A">
        <w:rPr>
          <w:rFonts w:asciiTheme="minorHAnsi" w:hAnsiTheme="minorHAnsi" w:cstheme="minorHAnsi"/>
          <w:color w:val="3A3960"/>
        </w:rPr>
        <w:t>.</w:t>
      </w:r>
    </w:p>
    <w:p w14:paraId="5B8C13AA" w14:textId="6CA8FCB5" w:rsidR="002D4D35" w:rsidRDefault="00000000" w:rsidP="002D4D35">
      <w:pPr>
        <w:widowControl w:val="0"/>
        <w:autoSpaceDE w:val="0"/>
        <w:autoSpaceDN w:val="0"/>
        <w:adjustRightInd w:val="0"/>
        <w:spacing w:after="120"/>
        <w:rPr>
          <w:rFonts w:asciiTheme="minorHAnsi" w:hAnsiTheme="minorHAnsi" w:cstheme="minorHAnsi"/>
          <w:color w:val="3A3960"/>
        </w:rPr>
      </w:pPr>
      <w:hyperlink r:id="rId48" w:history="1">
        <w:r w:rsidR="00AB2457">
          <w:rPr>
            <w:rStyle w:val="Hyperlink"/>
            <w:rFonts w:asciiTheme="minorHAnsi" w:hAnsiTheme="minorHAnsi" w:cstheme="minorHAnsi"/>
            <w:i/>
            <w:iCs/>
            <w:color w:val="606196"/>
            <w:u w:val="none"/>
          </w:rPr>
          <w:t>National Reporting System (NRS)</w:t>
        </w:r>
      </w:hyperlink>
      <w:r w:rsidR="002D4D35" w:rsidRPr="00441F87">
        <w:rPr>
          <w:rFonts w:asciiTheme="minorHAnsi" w:hAnsiTheme="minorHAnsi" w:cstheme="minorHAnsi"/>
          <w:i/>
          <w:iCs/>
          <w:color w:val="606196"/>
        </w:rPr>
        <w:t xml:space="preserve"> </w:t>
      </w:r>
      <w:r w:rsidR="002D4D35" w:rsidRPr="00441F87">
        <w:rPr>
          <w:rFonts w:asciiTheme="minorHAnsi" w:hAnsiTheme="minorHAnsi" w:cstheme="minorHAnsi"/>
          <w:color w:val="3A3960"/>
        </w:rPr>
        <w:t>participants</w:t>
      </w:r>
      <w:r w:rsidR="002D4D35" w:rsidRPr="002D4D35">
        <w:rPr>
          <w:rFonts w:asciiTheme="minorHAnsi" w:hAnsiTheme="minorHAnsi" w:cstheme="minorHAnsi"/>
          <w:color w:val="3A3960"/>
        </w:rPr>
        <w:t xml:space="preserve"> who attend at least one hour in a month count towards monthly enrollment targets. Students are considered </w:t>
      </w:r>
      <w:hyperlink r:id="rId49" w:history="1">
        <w:r w:rsidR="002D4D35" w:rsidRPr="005338E6">
          <w:rPr>
            <w:rStyle w:val="Hyperlink"/>
            <w:rFonts w:asciiTheme="minorHAnsi" w:hAnsiTheme="minorHAnsi" w:cstheme="minorHAnsi"/>
            <w:i/>
            <w:iCs/>
            <w:u w:val="none"/>
          </w:rPr>
          <w:t>NRS</w:t>
        </w:r>
      </w:hyperlink>
      <w:r w:rsidR="002D4D35" w:rsidRPr="002D4D35">
        <w:rPr>
          <w:rFonts w:asciiTheme="minorHAnsi" w:hAnsiTheme="minorHAnsi" w:cstheme="minorHAnsi"/>
          <w:color w:val="3A3960"/>
        </w:rPr>
        <w:t xml:space="preserve"> participants when their </w:t>
      </w:r>
      <w:hyperlink r:id="rId50" w:history="1">
        <w:r w:rsidR="002D4D35" w:rsidRPr="005338E6">
          <w:rPr>
            <w:rStyle w:val="Hyperlink"/>
            <w:rFonts w:asciiTheme="minorHAnsi" w:hAnsiTheme="minorHAnsi" w:cstheme="minorHAnsi"/>
            <w:i/>
            <w:iCs/>
            <w:color w:val="606196"/>
            <w:u w:val="none"/>
          </w:rPr>
          <w:t>LACES</w:t>
        </w:r>
      </w:hyperlink>
      <w:r w:rsidR="002D4D35" w:rsidRPr="005338E6">
        <w:rPr>
          <w:rFonts w:asciiTheme="minorHAnsi" w:hAnsiTheme="minorHAnsi" w:cstheme="minorHAnsi"/>
          <w:i/>
          <w:iCs/>
          <w:color w:val="606196"/>
          <w:vertAlign w:val="superscript"/>
        </w:rPr>
        <w:footnoteReference w:id="3"/>
      </w:r>
      <w:r w:rsidR="002D4D35" w:rsidRPr="002D4D35">
        <w:rPr>
          <w:rFonts w:asciiTheme="minorHAnsi" w:hAnsiTheme="minorHAnsi" w:cstheme="minorHAnsi"/>
          <w:color w:val="3A3960"/>
        </w:rPr>
        <w:t xml:space="preserve"> records have all the required intake information including barriers to employment, a valid </w:t>
      </w:r>
      <w:hyperlink r:id="rId51" w:history="1">
        <w:r w:rsidR="002D4D35" w:rsidRPr="00041FBD">
          <w:rPr>
            <w:rStyle w:val="Hyperlink"/>
            <w:rFonts w:asciiTheme="minorHAnsi" w:hAnsiTheme="minorHAnsi" w:cstheme="minorHAnsi"/>
            <w:i/>
            <w:iCs/>
            <w:color w:val="606196"/>
            <w:u w:val="none"/>
          </w:rPr>
          <w:t>NRS</w:t>
        </w:r>
      </w:hyperlink>
      <w:r w:rsidR="002D4D35" w:rsidRPr="002D4D35">
        <w:rPr>
          <w:rFonts w:asciiTheme="minorHAnsi" w:hAnsiTheme="minorHAnsi" w:cstheme="minorHAnsi"/>
          <w:color w:val="3A3960"/>
        </w:rPr>
        <w:t xml:space="preserve"> assessment, and twelve hours of instruction within a period of participation.</w:t>
      </w:r>
    </w:p>
    <w:p w14:paraId="0D26AE12" w14:textId="77777777" w:rsidR="0087729D" w:rsidRDefault="0087729D" w:rsidP="00503B3E">
      <w:pPr>
        <w:widowControl w:val="0"/>
        <w:autoSpaceDE w:val="0"/>
        <w:autoSpaceDN w:val="0"/>
        <w:adjustRightInd w:val="0"/>
        <w:spacing w:after="120"/>
        <w:rPr>
          <w:rFonts w:asciiTheme="minorHAnsi" w:hAnsiTheme="minorHAnsi" w:cstheme="minorHAnsi"/>
          <w:color w:val="3A3960"/>
        </w:rPr>
      </w:pPr>
    </w:p>
    <w:p w14:paraId="3BC9B162" w14:textId="77777777" w:rsidR="0087729D" w:rsidRDefault="0087729D" w:rsidP="00503B3E">
      <w:pPr>
        <w:widowControl w:val="0"/>
        <w:autoSpaceDE w:val="0"/>
        <w:autoSpaceDN w:val="0"/>
        <w:adjustRightInd w:val="0"/>
        <w:spacing w:after="120"/>
        <w:rPr>
          <w:rFonts w:asciiTheme="minorHAnsi" w:hAnsiTheme="minorHAnsi" w:cstheme="minorHAnsi"/>
          <w:color w:val="3A3960"/>
        </w:rPr>
      </w:pPr>
    </w:p>
    <w:p w14:paraId="208F2D5D" w14:textId="77777777" w:rsidR="006C51E2" w:rsidRDefault="006F32B4" w:rsidP="006C51E2">
      <w:pPr>
        <w:widowControl w:val="0"/>
        <w:autoSpaceDE w:val="0"/>
        <w:autoSpaceDN w:val="0"/>
        <w:adjustRightInd w:val="0"/>
        <w:rPr>
          <w:rFonts w:asciiTheme="minorHAnsi" w:hAnsiTheme="minorHAnsi" w:cstheme="minorHAnsi"/>
          <w:color w:val="3A3960"/>
        </w:rPr>
      </w:pPr>
      <w:r w:rsidRPr="006F32B4">
        <w:rPr>
          <w:rFonts w:asciiTheme="minorHAnsi" w:hAnsiTheme="minorHAnsi" w:cstheme="minorHAnsi"/>
          <w:color w:val="3A3960"/>
        </w:rPr>
        <w:lastRenderedPageBreak/>
        <w:t xml:space="preserve">For more information on the </w:t>
      </w:r>
      <w:hyperlink r:id="rId52" w:history="1">
        <w:r w:rsidRPr="00041FBD">
          <w:rPr>
            <w:rStyle w:val="Hyperlink"/>
            <w:rFonts w:asciiTheme="minorHAnsi" w:hAnsiTheme="minorHAnsi" w:cstheme="minorHAnsi"/>
            <w:i/>
            <w:iCs/>
            <w:color w:val="606196"/>
            <w:u w:val="none"/>
          </w:rPr>
          <w:t>NRS</w:t>
        </w:r>
      </w:hyperlink>
      <w:r w:rsidRPr="006F32B4">
        <w:rPr>
          <w:rFonts w:asciiTheme="minorHAnsi" w:hAnsiTheme="minorHAnsi" w:cstheme="minorHAnsi"/>
          <w:color w:val="3A3960"/>
        </w:rPr>
        <w:t xml:space="preserve"> and </w:t>
      </w:r>
      <w:hyperlink r:id="rId53" w:history="1">
        <w:r w:rsidRPr="00041FBD">
          <w:rPr>
            <w:rStyle w:val="Hyperlink"/>
            <w:rFonts w:asciiTheme="minorHAnsi" w:hAnsiTheme="minorHAnsi" w:cstheme="minorHAnsi"/>
            <w:i/>
            <w:iCs/>
            <w:color w:val="606196"/>
            <w:u w:val="none"/>
          </w:rPr>
          <w:t>LACES</w:t>
        </w:r>
      </w:hyperlink>
      <w:r w:rsidRPr="006F32B4">
        <w:rPr>
          <w:rFonts w:asciiTheme="minorHAnsi" w:hAnsiTheme="minorHAnsi" w:cstheme="minorHAnsi"/>
          <w:color w:val="3A3960"/>
        </w:rPr>
        <w:t xml:space="preserve">, see </w:t>
      </w:r>
      <w:hyperlink r:id="rId54">
        <w:r w:rsidRPr="00041FBD">
          <w:rPr>
            <w:rStyle w:val="Hyperlink"/>
            <w:rFonts w:asciiTheme="minorHAnsi" w:hAnsiTheme="minorHAnsi" w:cstheme="minorHAnsi"/>
            <w:i/>
            <w:iCs/>
            <w:color w:val="606196"/>
            <w:u w:val="none"/>
          </w:rPr>
          <w:t>Homepage | NRSW</w:t>
        </w:r>
      </w:hyperlink>
      <w:r w:rsidRPr="006F32B4">
        <w:rPr>
          <w:rFonts w:asciiTheme="minorHAnsi" w:hAnsiTheme="minorHAnsi" w:cstheme="minorHAnsi"/>
          <w:color w:val="3A3960"/>
        </w:rPr>
        <w:t xml:space="preserve"> and </w:t>
      </w:r>
      <w:hyperlink r:id="rId55">
        <w:r w:rsidRPr="00041FBD">
          <w:rPr>
            <w:rStyle w:val="Hyperlink"/>
            <w:rFonts w:asciiTheme="minorHAnsi" w:hAnsiTheme="minorHAnsi" w:cstheme="minorHAnsi"/>
            <w:i/>
            <w:iCs/>
            <w:color w:val="606196"/>
            <w:u w:val="none"/>
          </w:rPr>
          <w:t>LACES</w:t>
        </w:r>
        <w:r w:rsidRPr="006F32B4">
          <w:rPr>
            <w:rStyle w:val="Hyperlink"/>
            <w:rFonts w:asciiTheme="minorHAnsi" w:hAnsiTheme="minorHAnsi" w:cstheme="minorHAnsi"/>
          </w:rPr>
          <w:t xml:space="preserve"> </w:t>
        </w:r>
        <w:r w:rsidRPr="00041FBD">
          <w:rPr>
            <w:rStyle w:val="Hyperlink"/>
            <w:rFonts w:asciiTheme="minorHAnsi" w:hAnsiTheme="minorHAnsi" w:cstheme="minorHAnsi"/>
            <w:i/>
            <w:iCs/>
            <w:color w:val="606196"/>
            <w:u w:val="none"/>
          </w:rPr>
          <w:t>Massachusetts Customizations - MA LACES User Manual (google.com)</w:t>
        </w:r>
      </w:hyperlink>
      <w:r>
        <w:rPr>
          <w:rFonts w:asciiTheme="minorHAnsi" w:hAnsiTheme="minorHAnsi" w:cstheme="minorHAnsi"/>
          <w:color w:val="3A3960"/>
        </w:rPr>
        <w:t>.</w:t>
      </w:r>
      <w:bookmarkStart w:id="18" w:name="_Toc144468552"/>
    </w:p>
    <w:p w14:paraId="43FD6527" w14:textId="79ED52D2" w:rsidR="00631DA1" w:rsidRDefault="00631DA1" w:rsidP="006C51E2">
      <w:pPr>
        <w:widowControl w:val="0"/>
        <w:autoSpaceDE w:val="0"/>
        <w:autoSpaceDN w:val="0"/>
        <w:adjustRightInd w:val="0"/>
        <w:rPr>
          <w:rFonts w:asciiTheme="minorHAnsi" w:hAnsiTheme="minorHAnsi" w:cstheme="minorHAnsi"/>
          <w:b/>
          <w:bCs/>
          <w:color w:val="F89520"/>
        </w:rPr>
      </w:pPr>
      <w:r w:rsidRPr="008143C9">
        <w:rPr>
          <w:rFonts w:asciiTheme="minorHAnsi" w:hAnsiTheme="minorHAnsi" w:cstheme="minorHAnsi"/>
          <w:b/>
          <w:bCs/>
          <w:color w:val="F89520"/>
        </w:rPr>
        <w:t xml:space="preserve"> </w:t>
      </w:r>
    </w:p>
    <w:p w14:paraId="75B4B82D" w14:textId="173E16CD" w:rsidR="00503B3E" w:rsidRPr="00BB6AEA" w:rsidRDefault="00503B3E" w:rsidP="00917B2F">
      <w:pPr>
        <w:pStyle w:val="Heading3"/>
        <w:rPr>
          <w:color w:val="3A3960"/>
        </w:rPr>
      </w:pPr>
      <w:bookmarkStart w:id="19" w:name="_Toc176520497"/>
      <w:r w:rsidRPr="00BB6AEA">
        <w:t>Data Entry</w:t>
      </w:r>
      <w:bookmarkEnd w:id="18"/>
      <w:bookmarkEnd w:id="19"/>
    </w:p>
    <w:p w14:paraId="310A80F9" w14:textId="77777777" w:rsidR="00503B3E" w:rsidRPr="00503B3E" w:rsidRDefault="00503B3E" w:rsidP="00503B3E">
      <w:pPr>
        <w:widowControl w:val="0"/>
        <w:autoSpaceDE w:val="0"/>
        <w:autoSpaceDN w:val="0"/>
        <w:adjustRightInd w:val="0"/>
        <w:spacing w:after="120"/>
        <w:rPr>
          <w:rFonts w:asciiTheme="minorHAnsi" w:hAnsiTheme="minorHAnsi" w:cstheme="minorHAnsi"/>
          <w:color w:val="3A3960"/>
        </w:rPr>
      </w:pPr>
      <w:r w:rsidRPr="00503B3E">
        <w:rPr>
          <w:rFonts w:asciiTheme="minorHAnsi" w:hAnsiTheme="minorHAnsi" w:cstheme="minorHAnsi"/>
          <w:color w:val="3A3960"/>
        </w:rPr>
        <w:t xml:space="preserve">All data, including intakes, assessment, student attendance, and other required information must be entered into </w:t>
      </w:r>
      <w:hyperlink r:id="rId56">
        <w:r w:rsidRPr="00503B3E">
          <w:rPr>
            <w:rStyle w:val="Hyperlink"/>
            <w:rFonts w:asciiTheme="minorHAnsi" w:hAnsiTheme="minorHAnsi" w:cstheme="minorHAnsi"/>
          </w:rPr>
          <w:t>LACES</w:t>
        </w:r>
      </w:hyperlink>
      <w:r w:rsidRPr="00503B3E">
        <w:rPr>
          <w:rFonts w:asciiTheme="minorHAnsi" w:hAnsiTheme="minorHAnsi" w:cstheme="minorHAnsi"/>
          <w:color w:val="3A3960"/>
        </w:rPr>
        <w:t xml:space="preserve"> in a timely manner on a fixed, regular schedule. Grantees must be able to corroborate </w:t>
      </w:r>
      <w:hyperlink r:id="rId57" w:history="1">
        <w:r w:rsidRPr="00503B3E">
          <w:rPr>
            <w:rStyle w:val="Hyperlink"/>
            <w:rFonts w:asciiTheme="minorHAnsi" w:hAnsiTheme="minorHAnsi" w:cstheme="minorHAnsi"/>
          </w:rPr>
          <w:t>LACES</w:t>
        </w:r>
      </w:hyperlink>
      <w:r w:rsidRPr="00503B3E">
        <w:rPr>
          <w:rFonts w:asciiTheme="minorHAnsi" w:hAnsiTheme="minorHAnsi" w:cstheme="minorHAnsi"/>
          <w:color w:val="3A3960"/>
        </w:rPr>
        <w:t xml:space="preserve"> data with program records in their files. Grantees that routinely lag in data entry will not have an accurate picture of their current performance. Routine lags in data entry may trigger a data and/or fiscal audit. ACLS requires grantees to:</w:t>
      </w:r>
    </w:p>
    <w:p w14:paraId="7B029636"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Ensure that all </w:t>
      </w:r>
      <w:hyperlink r:id="rId58">
        <w:r w:rsidRPr="00002EAF">
          <w:rPr>
            <w:rStyle w:val="Hyperlink"/>
            <w:rFonts w:asciiTheme="minorHAnsi" w:hAnsiTheme="minorHAnsi" w:cstheme="minorHAnsi"/>
            <w:i/>
            <w:iCs/>
            <w:color w:val="606196"/>
            <w:u w:val="none"/>
          </w:rPr>
          <w:t>LACES</w:t>
        </w:r>
      </w:hyperlink>
      <w:r w:rsidRPr="00503B3E">
        <w:rPr>
          <w:rFonts w:asciiTheme="minorHAnsi" w:hAnsiTheme="minorHAnsi" w:cstheme="minorHAnsi"/>
          <w:color w:val="3A3960"/>
        </w:rPr>
        <w:t xml:space="preserve"> users, including teachers, have unique logon credentials.</w:t>
      </w:r>
    </w:p>
    <w:p w14:paraId="2D4999F1"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Have written data collection and entry policies and procedures, including identification of the person or persons responsible for data collection, entry, and quality review.</w:t>
      </w:r>
    </w:p>
    <w:p w14:paraId="7BA383FF"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Enroll all students in </w:t>
      </w:r>
      <w:hyperlink r:id="rId59">
        <w:r w:rsidRPr="00002EAF">
          <w:rPr>
            <w:rStyle w:val="Hyperlink"/>
            <w:rFonts w:asciiTheme="minorHAnsi" w:hAnsiTheme="minorHAnsi" w:cstheme="minorHAnsi"/>
            <w:i/>
            <w:iCs/>
            <w:color w:val="606196"/>
            <w:u w:val="none"/>
          </w:rPr>
          <w:t>LACES</w:t>
        </w:r>
      </w:hyperlink>
      <w:r w:rsidRPr="00503B3E">
        <w:rPr>
          <w:rFonts w:asciiTheme="minorHAnsi" w:hAnsiTheme="minorHAnsi" w:cstheme="minorHAnsi"/>
          <w:color w:val="3A3960"/>
        </w:rPr>
        <w:t xml:space="preserve"> even if they do not attend 12 hours.</w:t>
      </w:r>
    </w:p>
    <w:p w14:paraId="4B0BB87C"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Enter attendance at the daily level. That is, attendance must be recorded for each day that a student attends.</w:t>
      </w:r>
    </w:p>
    <w:p w14:paraId="1BB147CA"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Enter attendance within one week and recommends the best </w:t>
      </w:r>
      <w:r w:rsidRPr="00414AAF">
        <w:rPr>
          <w:rFonts w:asciiTheme="minorHAnsi" w:hAnsiTheme="minorHAnsi" w:cstheme="minorHAnsi"/>
          <w:color w:val="3A3960"/>
        </w:rPr>
        <w:t>practice</w:t>
      </w:r>
      <w:r w:rsidRPr="00503B3E">
        <w:rPr>
          <w:rFonts w:asciiTheme="minorHAnsi" w:hAnsiTheme="minorHAnsi" w:cstheme="minorHAnsi"/>
          <w:color w:val="3A3960"/>
        </w:rPr>
        <w:t xml:space="preserve"> of entering attendance every day during class.</w:t>
      </w:r>
    </w:p>
    <w:p w14:paraId="7B1BC295"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Enroll students in class in </w:t>
      </w:r>
      <w:hyperlink r:id="rId60">
        <w:r w:rsidRPr="00002EAF">
          <w:rPr>
            <w:rStyle w:val="Hyperlink"/>
            <w:rFonts w:asciiTheme="minorHAnsi" w:hAnsiTheme="minorHAnsi" w:cstheme="minorHAnsi"/>
            <w:i/>
            <w:iCs/>
            <w:color w:val="606196"/>
            <w:u w:val="none"/>
          </w:rPr>
          <w:t>LACES</w:t>
        </w:r>
      </w:hyperlink>
      <w:r w:rsidRPr="00503B3E">
        <w:rPr>
          <w:rFonts w:asciiTheme="minorHAnsi" w:hAnsiTheme="minorHAnsi" w:cstheme="minorHAnsi"/>
          <w:color w:val="3A3960"/>
        </w:rPr>
        <w:t xml:space="preserve"> within one week of starting and recommends enrolling students before they start to ensure that teachers have up-to-date rosters and can enter attendance on the first day.</w:t>
      </w:r>
    </w:p>
    <w:p w14:paraId="7304C2CA" w14:textId="77777777" w:rsidR="00503B3E" w:rsidRP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Enter </w:t>
      </w:r>
      <w:hyperlink r:id="rId61">
        <w:r w:rsidRPr="00002EAF">
          <w:rPr>
            <w:rStyle w:val="Hyperlink"/>
            <w:rFonts w:asciiTheme="minorHAnsi" w:hAnsiTheme="minorHAnsi" w:cstheme="minorHAnsi"/>
            <w:i/>
            <w:iCs/>
            <w:color w:val="606196"/>
            <w:u w:val="none"/>
          </w:rPr>
          <w:t>NRS</w:t>
        </w:r>
      </w:hyperlink>
      <w:r w:rsidRPr="00503B3E">
        <w:rPr>
          <w:rFonts w:asciiTheme="minorHAnsi" w:hAnsiTheme="minorHAnsi" w:cstheme="minorHAnsi"/>
          <w:color w:val="3A3960"/>
        </w:rPr>
        <w:t xml:space="preserve"> assessment scores within four weeks of administration.</w:t>
      </w:r>
    </w:p>
    <w:p w14:paraId="18B1B88B" w14:textId="77777777" w:rsidR="00503B3E" w:rsidRDefault="00503B3E" w:rsidP="00414AAF">
      <w:pPr>
        <w:widowControl w:val="0"/>
        <w:numPr>
          <w:ilvl w:val="0"/>
          <w:numId w:val="24"/>
        </w:numPr>
        <w:autoSpaceDE w:val="0"/>
        <w:autoSpaceDN w:val="0"/>
        <w:adjustRightInd w:val="0"/>
        <w:rPr>
          <w:rFonts w:asciiTheme="minorHAnsi" w:hAnsiTheme="minorHAnsi" w:cstheme="minorHAnsi"/>
          <w:color w:val="3A3960"/>
        </w:rPr>
      </w:pPr>
      <w:r w:rsidRPr="00503B3E">
        <w:rPr>
          <w:rFonts w:asciiTheme="minorHAnsi" w:hAnsiTheme="minorHAnsi" w:cstheme="minorHAnsi"/>
          <w:color w:val="3A3960"/>
        </w:rPr>
        <w:t xml:space="preserve">Maintain supporting documentation for all </w:t>
      </w:r>
      <w:hyperlink r:id="rId62">
        <w:r w:rsidRPr="00002EAF">
          <w:rPr>
            <w:rStyle w:val="Hyperlink"/>
            <w:rFonts w:asciiTheme="minorHAnsi" w:hAnsiTheme="minorHAnsi" w:cstheme="minorHAnsi"/>
            <w:i/>
            <w:iCs/>
            <w:color w:val="606196"/>
            <w:u w:val="none"/>
          </w:rPr>
          <w:t>LACES</w:t>
        </w:r>
      </w:hyperlink>
      <w:r w:rsidRPr="00503B3E">
        <w:rPr>
          <w:rFonts w:asciiTheme="minorHAnsi" w:hAnsiTheme="minorHAnsi" w:cstheme="minorHAnsi"/>
          <w:color w:val="3A3960"/>
        </w:rPr>
        <w:t xml:space="preserve"> data, including attendance except when teachers enter attendance during class.</w:t>
      </w:r>
    </w:p>
    <w:p w14:paraId="4F117149" w14:textId="5C8B1B8D" w:rsidR="00FF6F65" w:rsidRPr="00503B3E" w:rsidRDefault="00FF6F65" w:rsidP="00FF6F65">
      <w:pPr>
        <w:widowControl w:val="0"/>
        <w:autoSpaceDE w:val="0"/>
        <w:autoSpaceDN w:val="0"/>
        <w:adjustRightInd w:val="0"/>
        <w:spacing w:after="120"/>
        <w:rPr>
          <w:rFonts w:asciiTheme="minorHAnsi" w:hAnsiTheme="minorHAnsi" w:cstheme="minorHAnsi"/>
          <w:color w:val="3A3960"/>
        </w:rPr>
      </w:pPr>
      <w:r>
        <w:rPr>
          <w:rFonts w:asciiTheme="minorHAnsi" w:hAnsiTheme="minorHAnsi" w:cstheme="minorHAnsi"/>
          <w:color w:val="3A3960"/>
        </w:rPr>
        <w:t>For information on data entry specific to MassSTEP, please see</w:t>
      </w:r>
      <w:r w:rsidR="008440B3">
        <w:rPr>
          <w:rFonts w:asciiTheme="minorHAnsi" w:hAnsiTheme="minorHAnsi" w:cstheme="minorHAnsi"/>
          <w:color w:val="3A3960"/>
        </w:rPr>
        <w:t xml:space="preserve"> the</w:t>
      </w:r>
      <w:r>
        <w:rPr>
          <w:rFonts w:asciiTheme="minorHAnsi" w:hAnsiTheme="minorHAnsi" w:cstheme="minorHAnsi"/>
          <w:color w:val="3A3960"/>
        </w:rPr>
        <w:t xml:space="preserve"> </w:t>
      </w:r>
      <w:r w:rsidR="00421F57" w:rsidRPr="00421F57">
        <w:rPr>
          <w:rFonts w:asciiTheme="minorHAnsi" w:hAnsiTheme="minorHAnsi" w:cstheme="minorHAnsi"/>
          <w:color w:val="3A3960"/>
        </w:rPr>
        <w:t>IETP (Integrated Education &amp; Training Program) Enrollment for Table 3</w:t>
      </w:r>
      <w:r w:rsidR="008440B3">
        <w:rPr>
          <w:rFonts w:asciiTheme="minorHAnsi" w:hAnsiTheme="minorHAnsi" w:cstheme="minorHAnsi"/>
          <w:color w:val="3A3960"/>
        </w:rPr>
        <w:t xml:space="preserve"> section of the </w:t>
      </w:r>
      <w:hyperlink r:id="rId63" w:history="1">
        <w:r w:rsidR="001A2E83" w:rsidRPr="00002EAF">
          <w:rPr>
            <w:rStyle w:val="Hyperlink"/>
            <w:rFonts w:asciiTheme="minorHAnsi" w:hAnsiTheme="minorHAnsi" w:cstheme="minorHAnsi"/>
            <w:i/>
            <w:iCs/>
            <w:color w:val="606196"/>
            <w:u w:val="none"/>
          </w:rPr>
          <w:t>MA LACES User Manual</w:t>
        </w:r>
      </w:hyperlink>
      <w:r w:rsidR="00B737A1">
        <w:rPr>
          <w:rFonts w:asciiTheme="minorHAnsi" w:hAnsiTheme="minorHAnsi" w:cstheme="minorHAnsi"/>
          <w:color w:val="3A3960"/>
        </w:rPr>
        <w:t xml:space="preserve"> (p</w:t>
      </w:r>
      <w:r w:rsidR="006137C2">
        <w:rPr>
          <w:rFonts w:asciiTheme="minorHAnsi" w:hAnsiTheme="minorHAnsi" w:cstheme="minorHAnsi"/>
          <w:color w:val="3A3960"/>
        </w:rPr>
        <w:t xml:space="preserve">ages 71 – 73). </w:t>
      </w:r>
      <w:r w:rsidR="0029519E">
        <w:rPr>
          <w:rFonts w:asciiTheme="minorHAnsi" w:hAnsiTheme="minorHAnsi" w:cstheme="minorHAnsi"/>
          <w:color w:val="3A3960"/>
        </w:rPr>
        <w:t xml:space="preserve">For information on </w:t>
      </w:r>
      <w:r w:rsidR="009C0E65">
        <w:rPr>
          <w:rFonts w:asciiTheme="minorHAnsi" w:hAnsiTheme="minorHAnsi" w:cstheme="minorHAnsi"/>
          <w:color w:val="3A3960"/>
        </w:rPr>
        <w:t xml:space="preserve">entering MassSTEP credentials into LACES, see MassSTEP LACES Credentials instructions. </w:t>
      </w:r>
    </w:p>
    <w:p w14:paraId="3D7963F9" w14:textId="77777777" w:rsidR="00503B3E" w:rsidRDefault="00503B3E" w:rsidP="00D219FC">
      <w:pPr>
        <w:widowControl w:val="0"/>
        <w:autoSpaceDE w:val="0"/>
        <w:autoSpaceDN w:val="0"/>
        <w:adjustRightInd w:val="0"/>
        <w:spacing w:after="120"/>
        <w:rPr>
          <w:rFonts w:asciiTheme="minorHAnsi" w:hAnsiTheme="minorHAnsi" w:cstheme="minorHAnsi"/>
          <w:color w:val="3A3960"/>
        </w:rPr>
      </w:pPr>
    </w:p>
    <w:p w14:paraId="301D2210" w14:textId="2C548054" w:rsidR="005A194A" w:rsidRDefault="005A194A" w:rsidP="00D219FC">
      <w:pPr>
        <w:widowControl w:val="0"/>
        <w:autoSpaceDE w:val="0"/>
        <w:autoSpaceDN w:val="0"/>
        <w:adjustRightInd w:val="0"/>
        <w:spacing w:after="120"/>
        <w:rPr>
          <w:rFonts w:asciiTheme="minorHAnsi" w:hAnsiTheme="minorHAnsi" w:cstheme="minorHAnsi"/>
          <w:color w:val="3A3960"/>
        </w:rPr>
        <w:sectPr w:rsidR="005A194A" w:rsidSect="004F3B2D">
          <w:headerReference w:type="default" r:id="rId64"/>
          <w:pgSz w:w="12240" w:h="15840"/>
          <w:pgMar w:top="2160" w:right="1440" w:bottom="1440" w:left="1440" w:header="720" w:footer="720" w:gutter="0"/>
          <w:cols w:sep="1" w:space="720"/>
          <w:docGrid w:linePitch="360"/>
        </w:sectPr>
      </w:pPr>
    </w:p>
    <w:p w14:paraId="2CF5332A" w14:textId="4158B6D5" w:rsidR="00D31911" w:rsidRPr="00BF62D3" w:rsidRDefault="00DF3BAD" w:rsidP="00802DA7">
      <w:pPr>
        <w:pStyle w:val="Heading2"/>
        <w:spacing w:before="0"/>
        <w:rPr>
          <w:rFonts w:asciiTheme="minorHAnsi" w:hAnsiTheme="minorHAnsi" w:cstheme="minorHAnsi"/>
          <w:b/>
          <w:color w:val="292563"/>
          <w:szCs w:val="28"/>
        </w:rPr>
      </w:pPr>
      <w:bookmarkStart w:id="20" w:name="_Toc176520498"/>
      <w:r>
        <w:rPr>
          <w:rFonts w:asciiTheme="minorHAnsi" w:hAnsiTheme="minorHAnsi" w:cstheme="minorHAnsi"/>
          <w:b/>
          <w:color w:val="292563"/>
          <w:szCs w:val="28"/>
        </w:rPr>
        <w:lastRenderedPageBreak/>
        <w:t xml:space="preserve">Chapter 2: </w:t>
      </w:r>
      <w:r w:rsidR="00D31911" w:rsidRPr="00BF62D3">
        <w:rPr>
          <w:rFonts w:asciiTheme="minorHAnsi" w:hAnsiTheme="minorHAnsi" w:cstheme="minorHAnsi"/>
          <w:b/>
          <w:color w:val="292563"/>
          <w:szCs w:val="28"/>
        </w:rPr>
        <w:t xml:space="preserve">Adult </w:t>
      </w:r>
      <w:r w:rsidR="00D31911" w:rsidRPr="00385E86">
        <w:rPr>
          <w:rFonts w:asciiTheme="minorHAnsi" w:hAnsiTheme="minorHAnsi" w:cstheme="minorHAnsi"/>
          <w:b/>
          <w:color w:val="292563"/>
          <w:szCs w:val="28"/>
        </w:rPr>
        <w:t>Education</w:t>
      </w:r>
      <w:bookmarkEnd w:id="20"/>
    </w:p>
    <w:p w14:paraId="2891330D" w14:textId="77777777" w:rsidR="004F3A63" w:rsidRDefault="00A03B03" w:rsidP="004F3A63">
      <w:pPr>
        <w:rPr>
          <w:rFonts w:asciiTheme="minorHAnsi" w:hAnsiTheme="minorHAnsi" w:cstheme="minorHAnsi"/>
          <w:color w:val="3A3960"/>
        </w:rPr>
      </w:pPr>
      <w:r w:rsidRPr="001800DF">
        <w:rPr>
          <w:rFonts w:asciiTheme="minorHAnsi" w:hAnsiTheme="minorHAnsi" w:cstheme="minorHAnsi"/>
          <w:color w:val="3A3960"/>
        </w:rPr>
        <w:t xml:space="preserve">Adult Education for </w:t>
      </w:r>
      <w:r w:rsidR="002B3C9A">
        <w:rPr>
          <w:rFonts w:asciiTheme="minorHAnsi" w:hAnsiTheme="minorHAnsi" w:cstheme="minorHAnsi"/>
          <w:color w:val="3A3960"/>
        </w:rPr>
        <w:t>MassSTEP</w:t>
      </w:r>
      <w:r w:rsidR="00D20000">
        <w:rPr>
          <w:rFonts w:asciiTheme="minorHAnsi" w:hAnsiTheme="minorHAnsi" w:cstheme="minorHAnsi"/>
          <w:color w:val="3A3960"/>
        </w:rPr>
        <w:t xml:space="preserve"> </w:t>
      </w:r>
      <w:r w:rsidRPr="001800DF">
        <w:rPr>
          <w:rFonts w:asciiTheme="minorHAnsi" w:hAnsiTheme="minorHAnsi" w:cstheme="minorHAnsi"/>
          <w:color w:val="3A3960"/>
        </w:rPr>
        <w:t>models</w:t>
      </w:r>
      <w:r w:rsidR="00EF2264" w:rsidRPr="001800DF">
        <w:rPr>
          <w:rFonts w:asciiTheme="minorHAnsi" w:hAnsiTheme="minorHAnsi" w:cstheme="minorHAnsi"/>
          <w:color w:val="3A3960"/>
        </w:rPr>
        <w:t xml:space="preserve"> consists of industry-specific</w:t>
      </w:r>
      <w:r w:rsidRPr="001800DF">
        <w:rPr>
          <w:rFonts w:asciiTheme="minorHAnsi" w:hAnsiTheme="minorHAnsi" w:cstheme="minorHAnsi"/>
          <w:color w:val="3A3960"/>
        </w:rPr>
        <w:t>,</w:t>
      </w:r>
      <w:r w:rsidR="00EF2264" w:rsidRPr="001800DF">
        <w:rPr>
          <w:rFonts w:asciiTheme="minorHAnsi" w:hAnsiTheme="minorHAnsi" w:cstheme="minorHAnsi"/>
          <w:color w:val="3A3960"/>
        </w:rPr>
        <w:t xml:space="preserve"> contextualized</w:t>
      </w:r>
      <w:r w:rsidR="00EE5ADB" w:rsidRPr="001800DF">
        <w:rPr>
          <w:rFonts w:asciiTheme="minorHAnsi" w:hAnsiTheme="minorHAnsi" w:cstheme="minorHAnsi"/>
          <w:color w:val="3A3960"/>
        </w:rPr>
        <w:t xml:space="preserve"> instruction that is generally at the</w:t>
      </w:r>
      <w:r w:rsidR="00EF2264" w:rsidRPr="001800DF">
        <w:rPr>
          <w:rFonts w:asciiTheme="minorHAnsi" w:hAnsiTheme="minorHAnsi" w:cstheme="minorHAnsi"/>
          <w:color w:val="3A3960"/>
        </w:rPr>
        <w:t xml:space="preserve"> Pre-ASE or ASE </w:t>
      </w:r>
      <w:r w:rsidR="00EE5ADB" w:rsidRPr="001800DF">
        <w:rPr>
          <w:rFonts w:asciiTheme="minorHAnsi" w:hAnsiTheme="minorHAnsi" w:cstheme="minorHAnsi"/>
          <w:color w:val="3A3960"/>
        </w:rPr>
        <w:t xml:space="preserve">level for </w:t>
      </w:r>
      <w:r w:rsidR="002B3C9A">
        <w:rPr>
          <w:rFonts w:asciiTheme="minorHAnsi" w:hAnsiTheme="minorHAnsi" w:cstheme="minorHAnsi"/>
          <w:color w:val="3A3960"/>
        </w:rPr>
        <w:t xml:space="preserve">MassSTEP ABE </w:t>
      </w:r>
      <w:r w:rsidR="00EE5ADB" w:rsidRPr="001800DF">
        <w:rPr>
          <w:rFonts w:asciiTheme="minorHAnsi" w:hAnsiTheme="minorHAnsi" w:cstheme="minorHAnsi"/>
          <w:color w:val="3A3960"/>
        </w:rPr>
        <w:t xml:space="preserve">and SPL 4 or higher for </w:t>
      </w:r>
      <w:r w:rsidR="002B3C9A">
        <w:rPr>
          <w:rFonts w:asciiTheme="minorHAnsi" w:hAnsiTheme="minorHAnsi" w:cstheme="minorHAnsi"/>
          <w:color w:val="3A3960"/>
        </w:rPr>
        <w:t>MassSTEP ESOL</w:t>
      </w:r>
      <w:r w:rsidR="00EE5ADB" w:rsidRPr="001800DF">
        <w:rPr>
          <w:rFonts w:asciiTheme="minorHAnsi" w:hAnsiTheme="minorHAnsi" w:cstheme="minorHAnsi"/>
          <w:color w:val="3A3960"/>
        </w:rPr>
        <w:t>.</w:t>
      </w:r>
    </w:p>
    <w:p w14:paraId="23B2C62D" w14:textId="1E2F6620" w:rsidR="00EF2264" w:rsidRPr="001800DF" w:rsidRDefault="00EF2264" w:rsidP="004F3A63">
      <w:pPr>
        <w:rPr>
          <w:rFonts w:asciiTheme="minorHAnsi" w:hAnsiTheme="minorHAnsi" w:cstheme="minorHAnsi"/>
          <w:color w:val="3A3960"/>
        </w:rPr>
      </w:pPr>
    </w:p>
    <w:p w14:paraId="1C697A0D" w14:textId="28254039" w:rsidR="00EF2264" w:rsidRPr="0008350F" w:rsidRDefault="00EF2264" w:rsidP="00917B2F">
      <w:pPr>
        <w:pStyle w:val="Heading3"/>
      </w:pPr>
      <w:bookmarkStart w:id="21" w:name="_Toc176520499"/>
      <w:r w:rsidRPr="0008350F">
        <w:t>Pre-Adult Secondary Education (Pre-ASE)</w:t>
      </w:r>
      <w:bookmarkEnd w:id="21"/>
    </w:p>
    <w:p w14:paraId="52015646" w14:textId="6430012D" w:rsidR="00EF2264" w:rsidRDefault="00143C46" w:rsidP="0083758F">
      <w:pPr>
        <w:spacing w:line="300" w:lineRule="atLeast"/>
        <w:textAlignment w:val="baseline"/>
        <w:rPr>
          <w:rFonts w:asciiTheme="minorHAnsi" w:hAnsiTheme="minorHAnsi" w:cstheme="minorHAnsi"/>
          <w:color w:val="3A3960"/>
        </w:rPr>
      </w:pPr>
      <w:r w:rsidRPr="00143C46">
        <w:rPr>
          <w:rFonts w:asciiTheme="minorHAnsi" w:hAnsiTheme="minorHAnsi" w:cstheme="minorHAnsi"/>
          <w:color w:val="3A3960"/>
        </w:rPr>
        <w:t>The goal of pre-ASE services is to improve students’ skills in preparation for higher levels of instruction.</w:t>
      </w:r>
      <w:r>
        <w:rPr>
          <w:rFonts w:asciiTheme="minorHAnsi" w:hAnsiTheme="minorHAnsi" w:cstheme="minorHAnsi"/>
          <w:color w:val="3A3960"/>
        </w:rPr>
        <w:t xml:space="preserve"> </w:t>
      </w:r>
      <w:r w:rsidRPr="00143C46">
        <w:rPr>
          <w:rFonts w:asciiTheme="minorHAnsi" w:hAnsiTheme="minorHAnsi" w:cstheme="minorHAnsi"/>
          <w:color w:val="3A3960"/>
        </w:rPr>
        <w:t xml:space="preserve">Curricula include reading, writing, speaking and listening, science, history/social studies, and mathematics skills aligned to the </w:t>
      </w:r>
      <w:hyperlink r:id="rId65">
        <w:r w:rsidRPr="00DE152B">
          <w:rPr>
            <w:rStyle w:val="Hyperlink"/>
            <w:rFonts w:asciiTheme="minorHAnsi" w:hAnsiTheme="minorHAnsi" w:cstheme="minorHAnsi"/>
            <w:i/>
            <w:iCs/>
            <w:color w:val="606196"/>
            <w:u w:val="none"/>
          </w:rPr>
          <w:t>College and Career Readiness Standards for Adult Education</w:t>
        </w:r>
      </w:hyperlink>
      <w:r w:rsidRPr="00143C46">
        <w:rPr>
          <w:rFonts w:asciiTheme="minorHAnsi" w:hAnsiTheme="minorHAnsi" w:cstheme="minorHAnsi"/>
          <w:color w:val="3A3960"/>
        </w:rPr>
        <w:t xml:space="preserve"> (i.e., reflective of the shifts and mathematical practices described in the </w:t>
      </w:r>
      <w:r w:rsidR="00DA409E">
        <w:rPr>
          <w:rFonts w:asciiTheme="minorHAnsi" w:hAnsiTheme="minorHAnsi" w:cstheme="minorHAnsi"/>
          <w:color w:val="3A3960"/>
        </w:rPr>
        <w:t>C</w:t>
      </w:r>
      <w:r w:rsidRPr="00143C46">
        <w:rPr>
          <w:rFonts w:asciiTheme="minorHAnsi" w:hAnsiTheme="minorHAnsi" w:cstheme="minorHAnsi"/>
          <w:color w:val="3A3960"/>
        </w:rPr>
        <w:t xml:space="preserve">urriculum and Instruction chapter of the </w:t>
      </w:r>
      <w:hyperlink r:id="rId66">
        <w:r w:rsidRPr="00DE152B">
          <w:rPr>
            <w:rStyle w:val="Hyperlink"/>
            <w:rFonts w:asciiTheme="minorHAnsi" w:hAnsiTheme="minorHAnsi" w:cstheme="minorHAnsi"/>
            <w:i/>
            <w:iCs/>
            <w:color w:val="606196"/>
            <w:u w:val="none"/>
          </w:rPr>
          <w:t>Policies</w:t>
        </w:r>
      </w:hyperlink>
      <w:r w:rsidRPr="00143C46">
        <w:rPr>
          <w:rFonts w:asciiTheme="minorHAnsi" w:hAnsiTheme="minorHAnsi" w:cstheme="minorHAnsi"/>
          <w:color w:val="3A3960"/>
        </w:rPr>
        <w:t xml:space="preserve">) and necessary for functioning at levels comparable to students in the </w:t>
      </w:r>
      <w:r w:rsidR="0059003B">
        <w:rPr>
          <w:rFonts w:asciiTheme="minorHAnsi" w:hAnsiTheme="minorHAnsi" w:cstheme="minorHAnsi"/>
          <w:color w:val="3A3960"/>
        </w:rPr>
        <w:t xml:space="preserve">fourth </w:t>
      </w:r>
      <w:r w:rsidRPr="00143C46">
        <w:rPr>
          <w:rFonts w:asciiTheme="minorHAnsi" w:hAnsiTheme="minorHAnsi" w:cstheme="minorHAnsi"/>
          <w:color w:val="3A3960"/>
        </w:rPr>
        <w:t xml:space="preserve">through eighth grade. </w:t>
      </w:r>
      <w:r w:rsidR="002B3C9A">
        <w:rPr>
          <w:rFonts w:asciiTheme="minorHAnsi" w:hAnsiTheme="minorHAnsi" w:cstheme="minorHAnsi"/>
          <w:color w:val="3A3960"/>
        </w:rPr>
        <w:t>MassSTEP ABE</w:t>
      </w:r>
      <w:r w:rsidR="00EF2264" w:rsidRPr="001800DF">
        <w:rPr>
          <w:rFonts w:asciiTheme="minorHAnsi" w:hAnsiTheme="minorHAnsi" w:cstheme="minorHAnsi"/>
          <w:color w:val="3A3960"/>
        </w:rPr>
        <w:t xml:space="preserve"> Pre-ASE instruction must be industry-specific and targeted to a specific </w:t>
      </w:r>
      <w:r w:rsidR="00EF2264" w:rsidRPr="0008350F">
        <w:rPr>
          <w:rFonts w:asciiTheme="minorHAnsi" w:hAnsiTheme="minorHAnsi" w:cstheme="minorHAnsi"/>
          <w:color w:val="3A3960"/>
        </w:rPr>
        <w:t>occupation</w:t>
      </w:r>
      <w:r w:rsidR="00EF2264" w:rsidRPr="001800DF">
        <w:rPr>
          <w:rFonts w:asciiTheme="minorHAnsi" w:hAnsiTheme="minorHAnsi" w:cstheme="minorHAnsi"/>
          <w:color w:val="3A3960"/>
        </w:rPr>
        <w:t xml:space="preserve"> and/or occupational cluster (e.g., healthcare, manufacturing, </w:t>
      </w:r>
      <w:r w:rsidR="006D21EB">
        <w:rPr>
          <w:rFonts w:asciiTheme="minorHAnsi" w:hAnsiTheme="minorHAnsi" w:cstheme="minorHAnsi"/>
          <w:color w:val="3A3960"/>
        </w:rPr>
        <w:t>information technology</w:t>
      </w:r>
      <w:r w:rsidR="00EF2264" w:rsidRPr="001800DF">
        <w:rPr>
          <w:rFonts w:asciiTheme="minorHAnsi" w:hAnsiTheme="minorHAnsi" w:cstheme="minorHAnsi"/>
          <w:color w:val="3A3960"/>
        </w:rPr>
        <w:t>).</w:t>
      </w:r>
    </w:p>
    <w:p w14:paraId="5488B2CE" w14:textId="77777777" w:rsidR="0083758F" w:rsidRPr="0083758F" w:rsidRDefault="0083758F" w:rsidP="0083758F">
      <w:pPr>
        <w:spacing w:line="300" w:lineRule="atLeast"/>
        <w:textAlignment w:val="baseline"/>
        <w:rPr>
          <w:rFonts w:asciiTheme="minorHAnsi" w:hAnsiTheme="minorHAnsi" w:cstheme="minorHAnsi"/>
          <w:color w:val="3A3960"/>
        </w:rPr>
      </w:pPr>
    </w:p>
    <w:p w14:paraId="185799B1" w14:textId="77777777" w:rsidR="00EF2264" w:rsidRPr="004B016F" w:rsidRDefault="00EF2264" w:rsidP="00917B2F">
      <w:pPr>
        <w:pStyle w:val="Heading3"/>
      </w:pPr>
      <w:bookmarkStart w:id="22" w:name="_Toc176520500"/>
      <w:r w:rsidRPr="004B016F">
        <w:t xml:space="preserve">Adult Secondary Education (ASE) and High School </w:t>
      </w:r>
      <w:r w:rsidRPr="007C18FA">
        <w:t>Equivalency</w:t>
      </w:r>
      <w:r w:rsidRPr="004B016F">
        <w:t xml:space="preserve"> (HSE) Preparation</w:t>
      </w:r>
      <w:bookmarkEnd w:id="22"/>
      <w:r w:rsidRPr="004B016F">
        <w:t xml:space="preserve"> </w:t>
      </w:r>
    </w:p>
    <w:p w14:paraId="4CAC310A" w14:textId="22DB5F30" w:rsidR="00745D69" w:rsidRDefault="00745D69" w:rsidP="0083758F">
      <w:pPr>
        <w:rPr>
          <w:rFonts w:asciiTheme="minorHAnsi" w:hAnsiTheme="minorHAnsi" w:cstheme="minorHAnsi"/>
          <w:iCs/>
          <w:color w:val="3A3960"/>
        </w:rPr>
      </w:pPr>
      <w:r w:rsidRPr="00745D69">
        <w:rPr>
          <w:rFonts w:asciiTheme="minorHAnsi" w:hAnsiTheme="minorHAnsi" w:cstheme="minorHAnsi"/>
          <w:iCs/>
          <w:color w:val="3A3960"/>
        </w:rPr>
        <w:t xml:space="preserve">The goal of ASE services is to enable students to earn the Massachusetts HSE credential </w:t>
      </w:r>
      <w:proofErr w:type="gramStart"/>
      <w:r w:rsidRPr="00745D69">
        <w:rPr>
          <w:rFonts w:asciiTheme="minorHAnsi" w:hAnsiTheme="minorHAnsi" w:cstheme="minorHAnsi"/>
          <w:iCs/>
          <w:color w:val="3A3960"/>
        </w:rPr>
        <w:t>in order to</w:t>
      </w:r>
      <w:proofErr w:type="gramEnd"/>
      <w:r w:rsidRPr="00745D69">
        <w:rPr>
          <w:rFonts w:asciiTheme="minorHAnsi" w:hAnsiTheme="minorHAnsi" w:cstheme="minorHAnsi"/>
          <w:iCs/>
          <w:color w:val="3A3960"/>
        </w:rPr>
        <w:t xml:space="preserve"> successfully transition into and succeed in postsecondary education, training, and employment. Curricula should be contextualized to the academic demands of HSE assessments and include reading, writing, science, history/social studies, and mathematics skills aligned to the </w:t>
      </w:r>
      <w:hyperlink r:id="rId67" w:history="1">
        <w:r w:rsidR="003546D2" w:rsidRPr="00DE152B">
          <w:rPr>
            <w:rStyle w:val="Hyperlink"/>
            <w:rFonts w:asciiTheme="minorHAnsi" w:hAnsiTheme="minorHAnsi" w:cstheme="minorHAnsi"/>
            <w:i/>
            <w:iCs/>
            <w:color w:val="606196"/>
            <w:u w:val="none"/>
          </w:rPr>
          <w:t>College and Career Readiness Standards for Adult Education</w:t>
        </w:r>
      </w:hyperlink>
      <w:r w:rsidR="003546D2" w:rsidRPr="00F319CE">
        <w:rPr>
          <w:rFonts w:asciiTheme="minorHAnsi" w:hAnsiTheme="minorHAnsi" w:cstheme="minorHAnsi"/>
          <w:color w:val="3A3960"/>
        </w:rPr>
        <w:t xml:space="preserve"> </w:t>
      </w:r>
      <w:r w:rsidRPr="00745D69">
        <w:rPr>
          <w:rFonts w:asciiTheme="minorHAnsi" w:hAnsiTheme="minorHAnsi" w:cstheme="minorHAnsi"/>
          <w:iCs/>
          <w:color w:val="3A3960"/>
        </w:rPr>
        <w:t>(i.e., reflective of the shifts and mathematical practices described in the Curriculum and Instruction chapter of the</w:t>
      </w:r>
      <w:r w:rsidR="00C6414E">
        <w:rPr>
          <w:rFonts w:asciiTheme="minorHAnsi" w:hAnsiTheme="minorHAnsi" w:cstheme="minorHAnsi"/>
          <w:iCs/>
          <w:color w:val="3A3960"/>
        </w:rPr>
        <w:t xml:space="preserve"> </w:t>
      </w:r>
      <w:hyperlink r:id="rId68">
        <w:r w:rsidR="00C6414E" w:rsidRPr="00DE152B">
          <w:rPr>
            <w:rStyle w:val="Hyperlink"/>
            <w:rFonts w:asciiTheme="minorHAnsi" w:hAnsiTheme="minorHAnsi" w:cstheme="minorHAnsi"/>
            <w:i/>
            <w:iCs/>
            <w:color w:val="606196"/>
            <w:u w:val="none"/>
          </w:rPr>
          <w:t>Policies</w:t>
        </w:r>
      </w:hyperlink>
      <w:r w:rsidRPr="00745D69">
        <w:rPr>
          <w:rFonts w:asciiTheme="minorHAnsi" w:hAnsiTheme="minorHAnsi" w:cstheme="minorHAnsi"/>
          <w:iCs/>
          <w:color w:val="3A3960"/>
        </w:rPr>
        <w:t>) and necessary for functioning at levels comparable to students in the ninth through twelfth grade. (Note: Programs have the option of embedding science and history/social studies vocabulary and concepts in ELA and mathematics curricula or offering separate classes for science and history/social studies.)</w:t>
      </w:r>
    </w:p>
    <w:p w14:paraId="1EDE5824" w14:textId="77777777" w:rsidR="0083758F" w:rsidRPr="00745D69" w:rsidRDefault="0083758F" w:rsidP="0083758F">
      <w:pPr>
        <w:rPr>
          <w:rFonts w:asciiTheme="minorHAnsi" w:hAnsiTheme="minorHAnsi" w:cstheme="minorHAnsi"/>
          <w:iCs/>
          <w:color w:val="3A3960"/>
        </w:rPr>
      </w:pPr>
    </w:p>
    <w:p w14:paraId="04E22248" w14:textId="646E8B25" w:rsidR="00745D69" w:rsidRPr="00745D69" w:rsidRDefault="00745D69" w:rsidP="00745D69">
      <w:pPr>
        <w:rPr>
          <w:rFonts w:asciiTheme="minorHAnsi" w:hAnsiTheme="minorHAnsi" w:cstheme="minorHAnsi"/>
          <w:iCs/>
          <w:color w:val="3A3960"/>
        </w:rPr>
      </w:pPr>
      <w:r w:rsidRPr="00745D69">
        <w:rPr>
          <w:rFonts w:asciiTheme="minorHAnsi" w:hAnsiTheme="minorHAnsi" w:cstheme="minorHAnsi"/>
          <w:iCs/>
          <w:color w:val="3A3960"/>
        </w:rPr>
        <w:t xml:space="preserve">Programs </w:t>
      </w:r>
      <w:r w:rsidR="00367D5B">
        <w:rPr>
          <w:rFonts w:asciiTheme="minorHAnsi" w:hAnsiTheme="minorHAnsi" w:cstheme="minorHAnsi"/>
          <w:iCs/>
          <w:color w:val="3A3960"/>
        </w:rPr>
        <w:t xml:space="preserve">are </w:t>
      </w:r>
      <w:r w:rsidRPr="00745D69">
        <w:rPr>
          <w:rFonts w:asciiTheme="minorHAnsi" w:hAnsiTheme="minorHAnsi" w:cstheme="minorHAnsi"/>
          <w:iCs/>
          <w:color w:val="3A3960"/>
        </w:rPr>
        <w:t>required to be familiar with the:</w:t>
      </w:r>
    </w:p>
    <w:p w14:paraId="7249D741" w14:textId="5E0D5305"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t xml:space="preserve">Massachusetts HSE assessment policies posted at </w:t>
      </w:r>
      <w:hyperlink r:id="rId69" w:history="1">
        <w:r w:rsidRPr="00745D69">
          <w:rPr>
            <w:rStyle w:val="Hyperlink"/>
            <w:rFonts w:asciiTheme="minorHAnsi" w:hAnsiTheme="minorHAnsi" w:cstheme="minorHAnsi"/>
            <w:i/>
            <w:color w:val="606196"/>
            <w:sz w:val="20"/>
            <w:szCs w:val="20"/>
            <w:u w:val="none"/>
          </w:rPr>
          <w:t>http://www.doe.mass.edu/hse</w:t>
        </w:r>
      </w:hyperlink>
      <w:r w:rsidRPr="00367D5B">
        <w:rPr>
          <w:rFonts w:asciiTheme="minorHAnsi" w:hAnsiTheme="minorHAnsi" w:cstheme="minorHAnsi"/>
          <w:iCs/>
          <w:color w:val="3A3960"/>
        </w:rPr>
        <w:t>;</w:t>
      </w:r>
    </w:p>
    <w:p w14:paraId="15D3D42C" w14:textId="77777777"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t>Academic requirements of the Massachusetts HSE assessments; and</w:t>
      </w:r>
    </w:p>
    <w:p w14:paraId="7A7F63B0" w14:textId="77777777"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t xml:space="preserve">Websites where students register for the HSE assessments (i.e., </w:t>
      </w:r>
      <w:hyperlink r:id="rId70" w:history="1">
        <w:r w:rsidRPr="00745D69">
          <w:rPr>
            <w:rStyle w:val="Hyperlink"/>
            <w:rFonts w:asciiTheme="minorHAnsi" w:hAnsiTheme="minorHAnsi" w:cstheme="minorHAnsi"/>
            <w:i/>
            <w:color w:val="606196"/>
            <w:sz w:val="20"/>
            <w:szCs w:val="20"/>
            <w:u w:val="none"/>
          </w:rPr>
          <w:t>https://ged.com/</w:t>
        </w:r>
      </w:hyperlink>
      <w:r w:rsidRPr="00745D69">
        <w:rPr>
          <w:rFonts w:asciiTheme="minorHAnsi" w:hAnsiTheme="minorHAnsi" w:cstheme="minorHAnsi"/>
          <w:iCs/>
          <w:color w:val="3A3960"/>
        </w:rPr>
        <w:t xml:space="preserve"> and </w:t>
      </w:r>
      <w:hyperlink r:id="rId71" w:history="1">
        <w:r w:rsidRPr="00745D69">
          <w:rPr>
            <w:rStyle w:val="Hyperlink"/>
            <w:rFonts w:asciiTheme="minorHAnsi" w:hAnsiTheme="minorHAnsi" w:cstheme="minorHAnsi"/>
            <w:i/>
            <w:color w:val="606196"/>
            <w:sz w:val="20"/>
            <w:szCs w:val="20"/>
          </w:rPr>
          <w:t>http://hiset.ets.org/</w:t>
        </w:r>
      </w:hyperlink>
      <w:r w:rsidRPr="00745D69">
        <w:rPr>
          <w:rFonts w:asciiTheme="minorHAnsi" w:hAnsiTheme="minorHAnsi" w:cstheme="minorHAnsi"/>
          <w:iCs/>
          <w:color w:val="3A3960"/>
          <w:u w:val="single"/>
        </w:rPr>
        <w:t>)</w:t>
      </w:r>
      <w:r w:rsidRPr="00745D69">
        <w:rPr>
          <w:rFonts w:asciiTheme="minorHAnsi" w:hAnsiTheme="minorHAnsi" w:cstheme="minorHAnsi"/>
          <w:iCs/>
          <w:color w:val="3A3960"/>
        </w:rPr>
        <w:t>.</w:t>
      </w:r>
    </w:p>
    <w:p w14:paraId="75EEA9DA" w14:textId="77777777" w:rsidR="00210728" w:rsidRDefault="00210728" w:rsidP="00EF2264">
      <w:pPr>
        <w:rPr>
          <w:rFonts w:asciiTheme="minorHAnsi" w:hAnsiTheme="minorHAnsi" w:cstheme="minorHAnsi"/>
          <w:color w:val="3A3960"/>
        </w:rPr>
      </w:pPr>
    </w:p>
    <w:p w14:paraId="2BACA1BD" w14:textId="2ADF9437" w:rsidR="00864732" w:rsidRDefault="00864732" w:rsidP="00EF2264">
      <w:pPr>
        <w:rPr>
          <w:rFonts w:asciiTheme="minorHAnsi" w:hAnsiTheme="minorHAnsi" w:cstheme="minorHAnsi"/>
          <w:color w:val="3A3960"/>
        </w:rPr>
      </w:pPr>
      <w:r w:rsidRPr="00864732">
        <w:rPr>
          <w:rFonts w:asciiTheme="minorHAnsi" w:hAnsiTheme="minorHAnsi" w:cstheme="minorHAnsi"/>
          <w:color w:val="3A3960"/>
        </w:rPr>
        <w:t>Effective September 12, 2022, The Commonwealth of Massachusetts will pay for a candidate's first GED</w:t>
      </w:r>
      <w:r w:rsidRPr="00864732">
        <w:rPr>
          <w:rFonts w:asciiTheme="minorHAnsi" w:hAnsiTheme="minorHAnsi" w:cstheme="minorHAnsi"/>
          <w:color w:val="3A3960"/>
          <w:vertAlign w:val="superscript"/>
        </w:rPr>
        <w:t>®</w:t>
      </w:r>
      <w:r w:rsidRPr="00864732">
        <w:rPr>
          <w:rFonts w:asciiTheme="minorHAnsi" w:hAnsiTheme="minorHAnsi" w:cstheme="minorHAnsi"/>
          <w:color w:val="3A3960"/>
        </w:rPr>
        <w:t> test in each subject plus limited retakes (two retests per subject).</w:t>
      </w:r>
    </w:p>
    <w:p w14:paraId="79ADB563" w14:textId="45FF3524" w:rsidR="00210728" w:rsidRDefault="00210728" w:rsidP="00EF2264">
      <w:pPr>
        <w:rPr>
          <w:rFonts w:asciiTheme="minorHAnsi" w:hAnsiTheme="minorHAnsi" w:cstheme="minorHAnsi"/>
          <w:color w:val="3A3960"/>
        </w:rPr>
      </w:pPr>
      <w:r w:rsidRPr="00210728">
        <w:rPr>
          <w:rFonts w:asciiTheme="minorHAnsi" w:hAnsiTheme="minorHAnsi" w:cstheme="minorHAnsi"/>
          <w:color w:val="3A3960"/>
        </w:rPr>
        <w:t xml:space="preserve">Effective February 6, 2023, the Commonwealth of Massachusetts will pay for a candidate's first </w:t>
      </w:r>
      <w:proofErr w:type="spellStart"/>
      <w:r w:rsidRPr="00210728">
        <w:rPr>
          <w:rFonts w:asciiTheme="minorHAnsi" w:hAnsiTheme="minorHAnsi" w:cstheme="minorHAnsi"/>
          <w:color w:val="3A3960"/>
        </w:rPr>
        <w:t>HiSET</w:t>
      </w:r>
      <w:proofErr w:type="spellEnd"/>
      <w:r w:rsidRPr="00210728">
        <w:rPr>
          <w:rFonts w:asciiTheme="minorHAnsi" w:hAnsiTheme="minorHAnsi" w:cstheme="minorHAnsi"/>
          <w:color w:val="3A3960"/>
          <w:vertAlign w:val="superscript"/>
        </w:rPr>
        <w:t>®</w:t>
      </w:r>
      <w:r w:rsidRPr="00210728">
        <w:rPr>
          <w:rFonts w:asciiTheme="minorHAnsi" w:hAnsiTheme="minorHAnsi" w:cstheme="minorHAnsi"/>
          <w:color w:val="3A3960"/>
        </w:rPr>
        <w:t> test in each subject plus two retakes per subject.</w:t>
      </w:r>
      <w:r w:rsidR="00864732">
        <w:rPr>
          <w:rFonts w:asciiTheme="minorHAnsi" w:hAnsiTheme="minorHAnsi" w:cstheme="minorHAnsi"/>
          <w:color w:val="3A3960"/>
        </w:rPr>
        <w:t xml:space="preserve"> Please visit </w:t>
      </w:r>
      <w:r w:rsidR="00B0221B">
        <w:rPr>
          <w:rFonts w:asciiTheme="minorHAnsi" w:hAnsiTheme="minorHAnsi" w:cstheme="minorHAnsi"/>
          <w:color w:val="3A3960"/>
        </w:rPr>
        <w:t xml:space="preserve">the </w:t>
      </w:r>
      <w:hyperlink r:id="rId72" w:history="1">
        <w:r w:rsidR="00B0221B" w:rsidRPr="00062019">
          <w:rPr>
            <w:rStyle w:val="Hyperlink"/>
            <w:rFonts w:asciiTheme="minorHAnsi" w:hAnsiTheme="minorHAnsi" w:cstheme="minorHAnsi"/>
            <w:i/>
            <w:iCs/>
            <w:color w:val="606196"/>
            <w:u w:val="none"/>
          </w:rPr>
          <w:t>High School Equivalency (HSE) Testing Program</w:t>
        </w:r>
      </w:hyperlink>
      <w:r w:rsidR="00B0221B">
        <w:rPr>
          <w:rFonts w:asciiTheme="minorHAnsi" w:hAnsiTheme="minorHAnsi" w:cstheme="minorHAnsi"/>
          <w:color w:val="3A3960"/>
        </w:rPr>
        <w:t xml:space="preserve"> page for more information. </w:t>
      </w:r>
    </w:p>
    <w:p w14:paraId="1B987C14" w14:textId="77777777" w:rsidR="00210728" w:rsidRDefault="00210728" w:rsidP="00EF2264">
      <w:pPr>
        <w:rPr>
          <w:rFonts w:asciiTheme="minorHAnsi" w:hAnsiTheme="minorHAnsi" w:cstheme="minorHAnsi"/>
          <w:color w:val="3A3960"/>
        </w:rPr>
      </w:pPr>
    </w:p>
    <w:p w14:paraId="73AFE21B" w14:textId="224A6885" w:rsidR="00DD3431" w:rsidRPr="00F319CE" w:rsidRDefault="00EF2264" w:rsidP="00EF2264">
      <w:pPr>
        <w:rPr>
          <w:rFonts w:asciiTheme="minorHAnsi" w:hAnsiTheme="minorHAnsi" w:cstheme="minorHAnsi"/>
          <w:color w:val="3A3960"/>
        </w:rPr>
      </w:pPr>
      <w:r w:rsidRPr="00F319CE">
        <w:rPr>
          <w:rFonts w:asciiTheme="minorHAnsi" w:hAnsiTheme="minorHAnsi" w:cstheme="minorHAnsi"/>
          <w:color w:val="3A3960"/>
        </w:rPr>
        <w:lastRenderedPageBreak/>
        <w:t xml:space="preserve">Like </w:t>
      </w:r>
      <w:r w:rsidR="002B3C9A">
        <w:rPr>
          <w:rFonts w:asciiTheme="minorHAnsi" w:hAnsiTheme="minorHAnsi" w:cstheme="minorHAnsi"/>
          <w:color w:val="3A3960"/>
        </w:rPr>
        <w:t>MassSTEP ABE</w:t>
      </w:r>
      <w:r w:rsidRPr="00F319CE">
        <w:rPr>
          <w:rFonts w:asciiTheme="minorHAnsi" w:hAnsiTheme="minorHAnsi" w:cstheme="minorHAnsi"/>
          <w:color w:val="3A3960"/>
        </w:rPr>
        <w:t xml:space="preserve"> Pre-ASE, ASE instruction must be contextualized to a specific occupati</w:t>
      </w:r>
      <w:r w:rsidR="00646EA3" w:rsidRPr="00F319CE">
        <w:rPr>
          <w:rFonts w:asciiTheme="minorHAnsi" w:hAnsiTheme="minorHAnsi" w:cstheme="minorHAnsi"/>
          <w:color w:val="3A3960"/>
        </w:rPr>
        <w:t>on and/or occupational cluster.</w:t>
      </w:r>
    </w:p>
    <w:p w14:paraId="3D821899" w14:textId="77777777" w:rsidR="00EF2264" w:rsidRPr="004B016F" w:rsidRDefault="00EF2264" w:rsidP="00EF2264"/>
    <w:p w14:paraId="1B87F702" w14:textId="77777777" w:rsidR="006661B0" w:rsidRDefault="00A719A3" w:rsidP="00917B2F">
      <w:pPr>
        <w:pStyle w:val="Heading3"/>
      </w:pPr>
      <w:bookmarkStart w:id="23" w:name="_Toc176520501"/>
      <w:r w:rsidRPr="00B26914">
        <w:t>Adult Diploma Program (ADP)</w:t>
      </w:r>
      <w:bookmarkEnd w:id="23"/>
    </w:p>
    <w:p w14:paraId="41C72CAE" w14:textId="674B16AF" w:rsidR="00B64740" w:rsidRPr="00A73B58" w:rsidRDefault="00B64740" w:rsidP="004058FA">
      <w:pPr>
        <w:rPr>
          <w:rFonts w:asciiTheme="minorHAnsi" w:hAnsiTheme="minorHAnsi" w:cstheme="minorHAnsi"/>
          <w:color w:val="3A3960"/>
        </w:rPr>
      </w:pPr>
      <w:r w:rsidRPr="00A73B58">
        <w:rPr>
          <w:rFonts w:asciiTheme="minorHAnsi" w:hAnsiTheme="minorHAnsi" w:cstheme="minorHAnsi"/>
          <w:color w:val="3A3960"/>
        </w:rPr>
        <w:t xml:space="preserve">An ADP is a sequence of classes and/or academic tasks, the goal of which is for students to earn an accredited, verifiable high school credential issued by a high school or local school district </w:t>
      </w:r>
      <w:proofErr w:type="gramStart"/>
      <w:r w:rsidRPr="00A73B58">
        <w:rPr>
          <w:rFonts w:asciiTheme="minorHAnsi" w:hAnsiTheme="minorHAnsi" w:cstheme="minorHAnsi"/>
          <w:color w:val="3A3960"/>
        </w:rPr>
        <w:t>in order to</w:t>
      </w:r>
      <w:proofErr w:type="gramEnd"/>
      <w:r w:rsidRPr="00A73B58">
        <w:rPr>
          <w:rFonts w:asciiTheme="minorHAnsi" w:hAnsiTheme="minorHAnsi" w:cstheme="minorHAnsi"/>
          <w:color w:val="3A3960"/>
        </w:rPr>
        <w:t xml:space="preserve">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w:t>
      </w:r>
      <w:proofErr w:type="gramStart"/>
      <w:r w:rsidRPr="00A73B58">
        <w:rPr>
          <w:rFonts w:asciiTheme="minorHAnsi" w:hAnsiTheme="minorHAnsi" w:cstheme="minorHAnsi"/>
          <w:color w:val="3A3960"/>
        </w:rPr>
        <w:t>the  credential</w:t>
      </w:r>
      <w:proofErr w:type="gramEnd"/>
      <w:r w:rsidRPr="00A73B58">
        <w:rPr>
          <w:rFonts w:asciiTheme="minorHAnsi" w:hAnsiTheme="minorHAnsi" w:cstheme="minorHAnsi"/>
          <w:color w:val="3A3960"/>
        </w:rPr>
        <w:t xml:space="preserve"> earned is a high school diploma, students must comply with Massachusetts state laws regarding the Competency Determination standard.</w:t>
      </w:r>
    </w:p>
    <w:p w14:paraId="1109D4F9" w14:textId="77777777" w:rsidR="00B64740" w:rsidRPr="00A73B58" w:rsidRDefault="00B64740" w:rsidP="00B64740">
      <w:pPr>
        <w:rPr>
          <w:rFonts w:asciiTheme="minorHAnsi" w:hAnsiTheme="minorHAnsi" w:cstheme="minorHAnsi"/>
          <w:color w:val="3A3960"/>
        </w:rPr>
      </w:pPr>
    </w:p>
    <w:p w14:paraId="2743FA84" w14:textId="77777777" w:rsidR="00B64740" w:rsidRDefault="00B64740" w:rsidP="00B64740">
      <w:pPr>
        <w:rPr>
          <w:rFonts w:asciiTheme="minorHAnsi" w:hAnsiTheme="minorHAnsi" w:cstheme="minorHAnsi"/>
          <w:color w:val="3A3960"/>
        </w:rPr>
      </w:pPr>
      <w:r w:rsidRPr="00A73B58">
        <w:rPr>
          <w:rFonts w:asciiTheme="minorHAnsi" w:hAnsiTheme="minorHAnsi" w:cstheme="minorHAnsi"/>
          <w:color w:val="3A3960"/>
        </w:rPr>
        <w:t xml:space="preserve">Programs have the option of supporting an ADP to provide an alternative to the </w:t>
      </w:r>
      <w:proofErr w:type="spellStart"/>
      <w:r w:rsidRPr="00A73B58">
        <w:rPr>
          <w:rFonts w:asciiTheme="minorHAnsi" w:hAnsiTheme="minorHAnsi" w:cstheme="minorHAnsi"/>
          <w:color w:val="3A3960"/>
        </w:rPr>
        <w:t>HiSET</w:t>
      </w:r>
      <w:proofErr w:type="spellEnd"/>
      <w:r w:rsidRPr="00A73B58">
        <w:rPr>
          <w:rFonts w:asciiTheme="minorHAnsi" w:hAnsiTheme="minorHAnsi" w:cstheme="minorHAnsi"/>
          <w:color w:val="3A3960"/>
          <w:vertAlign w:val="superscript"/>
        </w:rPr>
        <w:t>®</w:t>
      </w:r>
      <w:r w:rsidRPr="00A73B58">
        <w:rPr>
          <w:rFonts w:asciiTheme="minorHAnsi" w:hAnsiTheme="minorHAnsi" w:cstheme="minorHAnsi"/>
          <w:color w:val="3A3960"/>
        </w:rPr>
        <w:t xml:space="preserve"> or GED</w:t>
      </w:r>
      <w:r w:rsidRPr="00A73B58">
        <w:rPr>
          <w:rFonts w:asciiTheme="minorHAnsi" w:hAnsiTheme="minorHAnsi" w:cstheme="minorHAnsi"/>
          <w:color w:val="3A3960"/>
          <w:vertAlign w:val="superscript"/>
        </w:rPr>
        <w:t>®</w:t>
      </w:r>
      <w:r w:rsidRPr="00A73B58">
        <w:rPr>
          <w:rFonts w:asciiTheme="minorHAnsi" w:hAnsiTheme="minorHAnsi" w:cstheme="minorHAnsi"/>
          <w:color w:val="3A3960"/>
        </w:rPr>
        <w:t xml:space="preserve"> as a path to a high school diploma. ADPs are required to partner with their local school districts for approval of curricula and credentialing options.</w:t>
      </w:r>
    </w:p>
    <w:p w14:paraId="5A1FC6EC" w14:textId="77777777" w:rsidR="00391958" w:rsidRDefault="00391958" w:rsidP="00B64740">
      <w:pPr>
        <w:rPr>
          <w:rFonts w:asciiTheme="minorHAnsi" w:hAnsiTheme="minorHAnsi" w:cstheme="minorHAnsi"/>
          <w:color w:val="3A3960"/>
        </w:rPr>
      </w:pPr>
    </w:p>
    <w:p w14:paraId="78331B0C" w14:textId="394FD72E" w:rsidR="00391958" w:rsidRPr="00391958" w:rsidRDefault="00391958" w:rsidP="00391958">
      <w:pPr>
        <w:rPr>
          <w:rFonts w:asciiTheme="minorHAnsi" w:hAnsiTheme="minorHAnsi" w:cstheme="minorHAnsi"/>
          <w:color w:val="3A3960"/>
        </w:rPr>
      </w:pPr>
      <w:r w:rsidRPr="00391958">
        <w:rPr>
          <w:rFonts w:asciiTheme="minorHAnsi" w:hAnsiTheme="minorHAnsi" w:cstheme="minorHAnsi"/>
          <w:color w:val="3A3960"/>
        </w:rPr>
        <w:t xml:space="preserve">For more information on the Competency Determination standard, see </w:t>
      </w:r>
      <w:hyperlink r:id="rId73">
        <w:r w:rsidRPr="00FF46E6">
          <w:rPr>
            <w:rStyle w:val="Hyperlink"/>
            <w:rFonts w:asciiTheme="minorHAnsi" w:hAnsiTheme="minorHAnsi" w:cstheme="minorHAnsi"/>
            <w:i/>
            <w:iCs/>
            <w:color w:val="606196"/>
            <w:u w:val="none"/>
          </w:rPr>
          <w:t xml:space="preserve">Massachusetts Graduation Requirements and Related Guidance - Massachusetts Comprehensive </w:t>
        </w:r>
        <w:r w:rsidRPr="002973EB">
          <w:rPr>
            <w:rStyle w:val="Hyperlink"/>
            <w:rFonts w:asciiTheme="minorHAnsi" w:hAnsiTheme="minorHAnsi" w:cstheme="minorHAnsi"/>
            <w:i/>
            <w:iCs/>
            <w:u w:val="none"/>
          </w:rPr>
          <w:t>Assessment System.</w:t>
        </w:r>
      </w:hyperlink>
      <w:r w:rsidRPr="00391958">
        <w:rPr>
          <w:rFonts w:asciiTheme="minorHAnsi" w:hAnsiTheme="minorHAnsi" w:cstheme="minorHAnsi"/>
          <w:color w:val="3A3960"/>
        </w:rPr>
        <w:t xml:space="preserve"> For more information on the ADP, see </w:t>
      </w:r>
      <w:hyperlink r:id="rId74">
        <w:r w:rsidRPr="000105D5">
          <w:rPr>
            <w:rStyle w:val="Hyperlink"/>
            <w:rFonts w:asciiTheme="minorHAnsi" w:hAnsiTheme="minorHAnsi" w:cstheme="minorHAnsi"/>
            <w:i/>
            <w:iCs/>
            <w:color w:val="606196"/>
            <w:u w:val="none"/>
          </w:rPr>
          <w:t>Adult Diploma Programs - High School Equivalency (HSE) Testing Program (mass.edu)</w:t>
        </w:r>
        <w:r w:rsidRPr="002973EB">
          <w:rPr>
            <w:rStyle w:val="Hyperlink"/>
            <w:rFonts w:asciiTheme="minorHAnsi" w:hAnsiTheme="minorHAnsi" w:cstheme="minorHAnsi"/>
            <w:i/>
            <w:iCs/>
            <w:u w:val="none"/>
          </w:rPr>
          <w:t>.</w:t>
        </w:r>
      </w:hyperlink>
    </w:p>
    <w:p w14:paraId="7DB10A09" w14:textId="77777777" w:rsidR="00DB0050" w:rsidRDefault="00DB0050" w:rsidP="00917B2F">
      <w:pPr>
        <w:pStyle w:val="Heading3"/>
        <w:rPr>
          <w:rFonts w:eastAsia="Calibri"/>
        </w:rPr>
      </w:pPr>
    </w:p>
    <w:p w14:paraId="4D0BC778" w14:textId="7EFB9A34" w:rsidR="00FA65F1" w:rsidRPr="006650D5" w:rsidRDefault="0086683F" w:rsidP="0086683F">
      <w:pPr>
        <w:rPr>
          <w:b/>
          <w:bCs/>
          <w:color w:val="3A3960"/>
        </w:rPr>
      </w:pPr>
      <w:r w:rsidRPr="006650D5">
        <w:rPr>
          <w:rFonts w:eastAsia="Calibri"/>
          <w:b/>
          <w:bCs/>
          <w:color w:val="3A3960"/>
        </w:rPr>
        <w:t>MassSTEP ABE</w:t>
      </w:r>
    </w:p>
    <w:p w14:paraId="2CE257A7" w14:textId="4EFFFE0B" w:rsidR="0086683F" w:rsidRPr="00946884" w:rsidRDefault="0086683F" w:rsidP="0086683F">
      <w:pPr>
        <w:rPr>
          <w:rFonts w:asciiTheme="minorHAnsi" w:hAnsiTheme="minorHAnsi" w:cstheme="minorHAnsi"/>
          <w:color w:val="3A3960"/>
        </w:rPr>
      </w:pPr>
      <w:r w:rsidRPr="00402105">
        <w:rPr>
          <w:rFonts w:asciiTheme="minorHAnsi" w:hAnsiTheme="minorHAnsi" w:cstheme="minorHAnsi"/>
          <w:color w:val="3A3960"/>
        </w:rPr>
        <w:t xml:space="preserve">The MassSTEP </w:t>
      </w:r>
      <w:r w:rsidRPr="00FA65F1">
        <w:rPr>
          <w:rFonts w:asciiTheme="minorHAnsi" w:hAnsiTheme="minorHAnsi" w:cstheme="minorHAnsi"/>
          <w:color w:val="3A3960"/>
        </w:rPr>
        <w:t>ABE</w:t>
      </w:r>
      <w:r w:rsidRPr="00402105">
        <w:rPr>
          <w:rFonts w:asciiTheme="minorHAnsi" w:eastAsia="Calibri" w:hAnsiTheme="minorHAnsi" w:cstheme="minorHAnsi"/>
          <w:color w:val="3A3960"/>
        </w:rPr>
        <w:t xml:space="preserve"> </w:t>
      </w:r>
      <w:r w:rsidRPr="00402105">
        <w:rPr>
          <w:rFonts w:asciiTheme="minorHAnsi" w:hAnsiTheme="minorHAnsi" w:cstheme="minorHAnsi"/>
          <w:color w:val="3A3960"/>
        </w:rPr>
        <w:t xml:space="preserve">model </w:t>
      </w:r>
      <w:r w:rsidRPr="00402105">
        <w:rPr>
          <w:rFonts w:asciiTheme="minorHAnsi" w:eastAsia="Calibri" w:hAnsiTheme="minorHAnsi" w:cstheme="minorHAnsi"/>
          <w:color w:val="3A3960"/>
        </w:rPr>
        <w:t xml:space="preserve">combines </w:t>
      </w:r>
      <w:r w:rsidRPr="00402105">
        <w:rPr>
          <w:rFonts w:asciiTheme="minorHAnsi" w:hAnsiTheme="minorHAnsi" w:cstheme="minorHAnsi"/>
          <w:color w:val="3A3960"/>
        </w:rPr>
        <w:t xml:space="preserve">pre-ASE </w:t>
      </w:r>
      <w:r w:rsidR="00C20C47">
        <w:rPr>
          <w:rFonts w:asciiTheme="minorHAnsi" w:hAnsiTheme="minorHAnsi" w:cstheme="minorHAnsi"/>
          <w:color w:val="3A3960"/>
        </w:rPr>
        <w:t>or</w:t>
      </w:r>
      <w:r w:rsidRPr="00402105">
        <w:rPr>
          <w:rFonts w:asciiTheme="minorHAnsi" w:hAnsiTheme="minorHAnsi" w:cstheme="minorHAnsi"/>
          <w:color w:val="3A3960"/>
        </w:rPr>
        <w:t xml:space="preserve"> ASE instruction, </w:t>
      </w:r>
      <w:r w:rsidRPr="00402105">
        <w:rPr>
          <w:rFonts w:asciiTheme="minorHAnsi" w:eastAsia="Calibri" w:hAnsiTheme="minorHAnsi" w:cstheme="minorHAnsi"/>
          <w:color w:val="3A3960"/>
        </w:rPr>
        <w:t>occupational skills training, and workforce preparation activities</w:t>
      </w:r>
      <w:r w:rsidR="00DB0050">
        <w:rPr>
          <w:rFonts w:asciiTheme="minorHAnsi" w:eastAsia="Calibri" w:hAnsiTheme="minorHAnsi" w:cstheme="minorHAnsi"/>
          <w:color w:val="3A3960"/>
        </w:rPr>
        <w:t xml:space="preserve"> </w:t>
      </w:r>
      <w:r w:rsidRPr="00402105">
        <w:rPr>
          <w:rFonts w:asciiTheme="minorHAnsi" w:eastAsia="Calibri" w:hAnsiTheme="minorHAnsi" w:cstheme="minorHAnsi"/>
          <w:color w:val="3A3960"/>
        </w:rPr>
        <w:t xml:space="preserve">concurrently and contextually to increase students’ educational and career advancement. </w:t>
      </w:r>
      <w:r w:rsidRPr="00402105">
        <w:rPr>
          <w:rFonts w:asciiTheme="minorHAnsi" w:hAnsiTheme="minorHAnsi" w:cstheme="minorHAnsi"/>
          <w:color w:val="3A3960"/>
        </w:rPr>
        <w:t>In this service delivery model, a variety of team-teaching strategies are used to deliver the curriculum.</w:t>
      </w:r>
      <w:r w:rsidRPr="00402105">
        <w:rPr>
          <w:rFonts w:asciiTheme="minorHAnsi" w:eastAsia="Calibri" w:hAnsiTheme="minorHAnsi" w:cstheme="minorHAnsi"/>
          <w:color w:val="3A3960"/>
        </w:rPr>
        <w:t xml:space="preserve"> </w:t>
      </w:r>
      <w:r w:rsidRPr="00402105">
        <w:rPr>
          <w:rFonts w:asciiTheme="minorHAnsi" w:hAnsiTheme="minorHAnsi" w:cstheme="minorHAnsi"/>
          <w:color w:val="3A3960"/>
        </w:rPr>
        <w:t>Students in need of a high school credential must earn one by the conclusion of the program</w:t>
      </w:r>
      <w:r w:rsidR="00BA329D">
        <w:rPr>
          <w:rFonts w:asciiTheme="minorHAnsi" w:hAnsiTheme="minorHAnsi" w:cstheme="minorHAnsi"/>
          <w:color w:val="3A3960"/>
        </w:rPr>
        <w:t xml:space="preserve"> or, if they </w:t>
      </w:r>
      <w:r w:rsidR="00B042CF">
        <w:rPr>
          <w:rFonts w:asciiTheme="minorHAnsi" w:hAnsiTheme="minorHAnsi" w:cstheme="minorHAnsi"/>
          <w:color w:val="3A3960"/>
        </w:rPr>
        <w:t xml:space="preserve">do </w:t>
      </w:r>
      <w:r w:rsidR="00BA329D">
        <w:rPr>
          <w:rFonts w:asciiTheme="minorHAnsi" w:hAnsiTheme="minorHAnsi" w:cstheme="minorHAnsi"/>
          <w:color w:val="3A3960"/>
        </w:rPr>
        <w:t>not, be allowed to continue adult education instruction upon completion of the MassSTEP program</w:t>
      </w:r>
      <w:r w:rsidRPr="00402105">
        <w:rPr>
          <w:rFonts w:asciiTheme="minorHAnsi" w:hAnsiTheme="minorHAnsi" w:cstheme="minorHAnsi"/>
          <w:color w:val="3A3960"/>
        </w:rPr>
        <w:t xml:space="preserve">. Upon completion, it is intended that students will have obtained </w:t>
      </w:r>
      <w:r w:rsidR="00772F6C">
        <w:rPr>
          <w:rFonts w:asciiTheme="minorHAnsi" w:hAnsiTheme="minorHAnsi" w:cstheme="minorHAnsi"/>
          <w:color w:val="3A3960"/>
        </w:rPr>
        <w:t>one or more</w:t>
      </w:r>
      <w:r w:rsidRPr="00402105">
        <w:rPr>
          <w:rFonts w:asciiTheme="minorHAnsi" w:hAnsiTheme="minorHAnsi" w:cstheme="minorHAnsi"/>
          <w:color w:val="3A3960"/>
        </w:rPr>
        <w:t xml:space="preserve"> industry</w:t>
      </w:r>
      <w:r w:rsidR="00772F6C">
        <w:rPr>
          <w:rFonts w:asciiTheme="minorHAnsi" w:hAnsiTheme="minorHAnsi" w:cstheme="minorHAnsi"/>
          <w:color w:val="3A3960"/>
        </w:rPr>
        <w:t>-</w:t>
      </w:r>
      <w:r w:rsidRPr="00402105">
        <w:rPr>
          <w:rFonts w:asciiTheme="minorHAnsi" w:hAnsiTheme="minorHAnsi" w:cstheme="minorHAnsi"/>
          <w:color w:val="3A3960"/>
        </w:rPr>
        <w:t>recognized credential</w:t>
      </w:r>
      <w:r w:rsidR="00772F6C">
        <w:rPr>
          <w:rFonts w:asciiTheme="minorHAnsi" w:hAnsiTheme="minorHAnsi" w:cstheme="minorHAnsi"/>
          <w:color w:val="3A3960"/>
        </w:rPr>
        <w:t>s</w:t>
      </w:r>
      <w:r w:rsidRPr="00402105">
        <w:rPr>
          <w:rFonts w:asciiTheme="minorHAnsi" w:hAnsiTheme="minorHAnsi" w:cstheme="minorHAnsi"/>
          <w:color w:val="3A3960"/>
        </w:rPr>
        <w:t xml:space="preserve"> and will be employable or</w:t>
      </w:r>
      <w:r w:rsidR="0003504E">
        <w:rPr>
          <w:rFonts w:asciiTheme="minorHAnsi" w:hAnsiTheme="minorHAnsi" w:cstheme="minorHAnsi"/>
          <w:color w:val="3A3960"/>
        </w:rPr>
        <w:t xml:space="preserve"> able to</w:t>
      </w:r>
      <w:r w:rsidRPr="00402105">
        <w:rPr>
          <w:rFonts w:asciiTheme="minorHAnsi" w:hAnsiTheme="minorHAnsi" w:cstheme="minorHAnsi"/>
          <w:color w:val="3A3960"/>
        </w:rPr>
        <w:t xml:space="preserve"> go on to more advanced training in their chosen career pathway.</w:t>
      </w:r>
    </w:p>
    <w:p w14:paraId="79C732EE" w14:textId="77777777" w:rsidR="0086683F" w:rsidRDefault="0086683F" w:rsidP="00391958"/>
    <w:p w14:paraId="42F689E9" w14:textId="279A60EB" w:rsidR="00A106F7" w:rsidRDefault="00A106F7" w:rsidP="00917B2F">
      <w:pPr>
        <w:pStyle w:val="Heading3"/>
      </w:pPr>
      <w:bookmarkStart w:id="24" w:name="_Toc176520502"/>
      <w:r w:rsidRPr="004B016F">
        <w:t>English for Speakers of Other Languages (ESOL) Services</w:t>
      </w:r>
      <w:bookmarkEnd w:id="24"/>
    </w:p>
    <w:p w14:paraId="12134F03" w14:textId="77777777" w:rsidR="00146158" w:rsidRDefault="00A86D68" w:rsidP="002144D8">
      <w:pPr>
        <w:rPr>
          <w:rFonts w:asciiTheme="minorHAnsi" w:hAnsiTheme="minorHAnsi" w:cstheme="minorHAnsi"/>
          <w:color w:val="3A3960"/>
        </w:rPr>
      </w:pPr>
      <w:r w:rsidRPr="00A86D68">
        <w:rPr>
          <w:rFonts w:asciiTheme="minorHAnsi" w:hAnsiTheme="minorHAnsi" w:cstheme="minorHAnsi"/>
          <w:color w:val="3A3960"/>
        </w:rPr>
        <w:t xml:space="preserve">The goal of ESOL services is to prepare adult English learners to speak, read, and write English. ESOL curriculum </w:t>
      </w:r>
      <w:r w:rsidRPr="002144D8">
        <w:rPr>
          <w:rFonts w:asciiTheme="minorHAnsi" w:hAnsiTheme="minorHAnsi" w:cstheme="minorHAnsi"/>
          <w:color w:val="3A3960"/>
        </w:rPr>
        <w:t>and</w:t>
      </w:r>
      <w:r w:rsidRPr="00A86D68">
        <w:rPr>
          <w:rFonts w:asciiTheme="minorHAnsi" w:hAnsiTheme="minorHAnsi" w:cstheme="minorHAnsi"/>
          <w:color w:val="3A3960"/>
        </w:rPr>
        <w:t xml:space="preserve"> instruction must be contextualized to students’ academic and career needs</w:t>
      </w:r>
      <w:r w:rsidR="00716374">
        <w:rPr>
          <w:rFonts w:asciiTheme="minorHAnsi" w:hAnsiTheme="minorHAnsi" w:cstheme="minorHAnsi"/>
          <w:color w:val="3A3960"/>
        </w:rPr>
        <w:t xml:space="preserve"> and</w:t>
      </w:r>
      <w:r w:rsidRPr="00A86D68">
        <w:rPr>
          <w:rFonts w:asciiTheme="minorHAnsi" w:hAnsiTheme="minorHAnsi" w:cstheme="minorHAnsi"/>
          <w:color w:val="3A3960"/>
        </w:rPr>
        <w:t xml:space="preserve"> aligned to the </w:t>
      </w:r>
      <w:hyperlink r:id="rId75">
        <w:r w:rsidR="00D32090">
          <w:rPr>
            <w:rStyle w:val="Hyperlink"/>
            <w:rFonts w:asciiTheme="minorHAnsi" w:hAnsiTheme="minorHAnsi" w:cstheme="minorHAnsi"/>
            <w:i/>
            <w:iCs/>
            <w:color w:val="606196"/>
            <w:u w:val="none"/>
          </w:rPr>
          <w:t>Massachusetts English Language Proficiency Standards for Adult Education (MA ELPS).</w:t>
        </w:r>
      </w:hyperlink>
      <w:r w:rsidRPr="00946884">
        <w:rPr>
          <w:rFonts w:asciiTheme="minorHAnsi" w:hAnsiTheme="minorHAnsi" w:cstheme="minorHAnsi"/>
          <w:color w:val="606196"/>
        </w:rPr>
        <w:t xml:space="preserve"> </w:t>
      </w:r>
      <w:r w:rsidRPr="00A86D68">
        <w:rPr>
          <w:rFonts w:asciiTheme="minorHAnsi" w:hAnsiTheme="minorHAnsi" w:cstheme="minorHAnsi"/>
          <w:color w:val="3A3960"/>
        </w:rPr>
        <w:t>Services must be designed to reach all learners regardless of their level of readiness, previous schooling, or learning differences.</w:t>
      </w:r>
    </w:p>
    <w:p w14:paraId="49E634DC" w14:textId="77777777" w:rsidR="00146158" w:rsidRDefault="00146158" w:rsidP="002144D8">
      <w:pPr>
        <w:rPr>
          <w:rFonts w:asciiTheme="minorHAnsi" w:hAnsiTheme="minorHAnsi" w:cstheme="minorHAnsi"/>
          <w:color w:val="3A3960"/>
        </w:rPr>
      </w:pPr>
    </w:p>
    <w:p w14:paraId="0E2B8930" w14:textId="77777777" w:rsidR="00146158" w:rsidRDefault="00146158" w:rsidP="002144D8">
      <w:pPr>
        <w:rPr>
          <w:rFonts w:asciiTheme="minorHAnsi" w:hAnsiTheme="minorHAnsi" w:cstheme="minorHAnsi"/>
          <w:color w:val="3A3960"/>
        </w:rPr>
      </w:pPr>
    </w:p>
    <w:p w14:paraId="60E5C40F" w14:textId="77777777" w:rsidR="00146158" w:rsidRDefault="00146158" w:rsidP="002144D8">
      <w:pPr>
        <w:rPr>
          <w:rFonts w:asciiTheme="minorHAnsi" w:hAnsiTheme="minorHAnsi" w:cstheme="minorHAnsi"/>
          <w:color w:val="3A3960"/>
        </w:rPr>
      </w:pPr>
    </w:p>
    <w:p w14:paraId="09A5FE9F" w14:textId="77777777" w:rsidR="006650D5" w:rsidRDefault="006650D5" w:rsidP="002144D8">
      <w:pPr>
        <w:rPr>
          <w:rFonts w:eastAsia="Calibri"/>
          <w:b/>
          <w:bCs/>
          <w:color w:val="4D9799"/>
        </w:rPr>
      </w:pPr>
    </w:p>
    <w:p w14:paraId="35A44829" w14:textId="4025C898" w:rsidR="00FF46E6" w:rsidRPr="007C454D" w:rsidRDefault="0059645F" w:rsidP="002144D8">
      <w:pPr>
        <w:rPr>
          <w:rFonts w:eastAsia="Calibri"/>
          <w:b/>
          <w:bCs/>
          <w:color w:val="4D9799"/>
        </w:rPr>
      </w:pPr>
      <w:r w:rsidRPr="006650D5">
        <w:rPr>
          <w:rFonts w:eastAsia="Calibri"/>
          <w:b/>
          <w:bCs/>
          <w:color w:val="3A3960"/>
        </w:rPr>
        <w:lastRenderedPageBreak/>
        <w:t>MassSTEP ESOL</w:t>
      </w:r>
    </w:p>
    <w:p w14:paraId="4065151B" w14:textId="77777777" w:rsidR="00882F1F" w:rsidRDefault="0059645F" w:rsidP="00D219FC">
      <w:pPr>
        <w:spacing w:after="120"/>
        <w:rPr>
          <w:rFonts w:asciiTheme="minorHAnsi" w:hAnsiTheme="minorHAnsi" w:cstheme="minorHAnsi"/>
          <w:color w:val="3A3960"/>
        </w:rPr>
        <w:sectPr w:rsidR="00882F1F" w:rsidSect="00E92F3A">
          <w:headerReference w:type="default" r:id="rId76"/>
          <w:headerReference w:type="first" r:id="rId77"/>
          <w:pgSz w:w="12240" w:h="15840"/>
          <w:pgMar w:top="2160" w:right="1440" w:bottom="1440" w:left="1440" w:header="720" w:footer="720" w:gutter="0"/>
          <w:cols w:sep="1" w:space="720"/>
          <w:docGrid w:linePitch="360"/>
        </w:sectPr>
      </w:pPr>
      <w:r w:rsidRPr="00D2471B">
        <w:rPr>
          <w:rFonts w:asciiTheme="minorHAnsi" w:hAnsiTheme="minorHAnsi" w:cstheme="minorHAnsi"/>
          <w:color w:val="3A3960"/>
        </w:rPr>
        <w:t xml:space="preserve">The MassSTEP ESOL model combines ESOL instruction, civics education, occupational skills training, and workforce preparation activities concurrently and contextually to increase ESOL students’ educational and career advancement. </w:t>
      </w:r>
      <w:r w:rsidR="00987208">
        <w:rPr>
          <w:rFonts w:asciiTheme="minorHAnsi" w:hAnsiTheme="minorHAnsi" w:cstheme="minorHAnsi"/>
          <w:color w:val="3A3960"/>
        </w:rPr>
        <w:t xml:space="preserve">Like </w:t>
      </w:r>
      <w:r w:rsidR="002B3C9A">
        <w:rPr>
          <w:rFonts w:asciiTheme="minorHAnsi" w:hAnsiTheme="minorHAnsi" w:cstheme="minorHAnsi"/>
          <w:color w:val="3A3960"/>
        </w:rPr>
        <w:t xml:space="preserve">MassSTEP ABE </w:t>
      </w:r>
      <w:r w:rsidR="00987208">
        <w:rPr>
          <w:rFonts w:asciiTheme="minorHAnsi" w:hAnsiTheme="minorHAnsi" w:cstheme="minorHAnsi"/>
          <w:color w:val="3A3960"/>
        </w:rPr>
        <w:t xml:space="preserve">models, </w:t>
      </w:r>
      <w:r w:rsidRPr="00D2471B">
        <w:rPr>
          <w:rFonts w:asciiTheme="minorHAnsi" w:hAnsiTheme="minorHAnsi" w:cstheme="minorHAnsi"/>
          <w:color w:val="3A3960"/>
        </w:rPr>
        <w:t xml:space="preserve">a variety of team-teaching strategies </w:t>
      </w:r>
      <w:r w:rsidR="00987208">
        <w:rPr>
          <w:rFonts w:asciiTheme="minorHAnsi" w:hAnsiTheme="minorHAnsi" w:cstheme="minorHAnsi"/>
          <w:color w:val="3A3960"/>
        </w:rPr>
        <w:t xml:space="preserve">should be employed </w:t>
      </w:r>
      <w:r w:rsidRPr="00D2471B">
        <w:rPr>
          <w:rFonts w:asciiTheme="minorHAnsi" w:hAnsiTheme="minorHAnsi" w:cstheme="minorHAnsi"/>
          <w:color w:val="3A3960"/>
        </w:rPr>
        <w:t>to deliver the curriculum.</w:t>
      </w:r>
      <w:r w:rsidRPr="00D2471B">
        <w:rPr>
          <w:rFonts w:asciiTheme="minorHAnsi" w:eastAsia="Calibri" w:hAnsiTheme="minorHAnsi" w:cstheme="minorHAnsi"/>
          <w:color w:val="3A3960"/>
        </w:rPr>
        <w:t xml:space="preserve"> </w:t>
      </w:r>
      <w:r w:rsidRPr="00D2471B">
        <w:rPr>
          <w:rFonts w:asciiTheme="minorHAnsi" w:hAnsiTheme="minorHAnsi" w:cstheme="minorHAnsi"/>
          <w:color w:val="3A3960"/>
        </w:rPr>
        <w:t xml:space="preserve">Upon completion, it is intended that students will have obtained </w:t>
      </w:r>
      <w:r w:rsidR="00987208">
        <w:rPr>
          <w:rFonts w:asciiTheme="minorHAnsi" w:hAnsiTheme="minorHAnsi" w:cstheme="minorHAnsi"/>
          <w:color w:val="3A3960"/>
        </w:rPr>
        <w:t xml:space="preserve">one or more </w:t>
      </w:r>
      <w:r w:rsidRPr="00D2471B">
        <w:rPr>
          <w:rFonts w:asciiTheme="minorHAnsi" w:hAnsiTheme="minorHAnsi" w:cstheme="minorHAnsi"/>
          <w:color w:val="3A3960"/>
        </w:rPr>
        <w:t>industry</w:t>
      </w:r>
      <w:r w:rsidR="00987208">
        <w:rPr>
          <w:rFonts w:asciiTheme="minorHAnsi" w:hAnsiTheme="minorHAnsi" w:cstheme="minorHAnsi"/>
          <w:color w:val="3A3960"/>
        </w:rPr>
        <w:t>-</w:t>
      </w:r>
      <w:r w:rsidRPr="00D2471B">
        <w:rPr>
          <w:rFonts w:asciiTheme="minorHAnsi" w:hAnsiTheme="minorHAnsi" w:cstheme="minorHAnsi"/>
          <w:color w:val="3A3960"/>
        </w:rPr>
        <w:t>recognized credential</w:t>
      </w:r>
      <w:r w:rsidR="00987208">
        <w:rPr>
          <w:rFonts w:asciiTheme="minorHAnsi" w:hAnsiTheme="minorHAnsi" w:cstheme="minorHAnsi"/>
          <w:color w:val="3A3960"/>
        </w:rPr>
        <w:t>s</w:t>
      </w:r>
      <w:r w:rsidRPr="00D2471B">
        <w:rPr>
          <w:rFonts w:asciiTheme="minorHAnsi" w:hAnsiTheme="minorHAnsi" w:cstheme="minorHAnsi"/>
          <w:color w:val="3A3960"/>
        </w:rPr>
        <w:t xml:space="preserve"> and will be employable or go on to more advanced training in their chosen career pathway.</w:t>
      </w:r>
    </w:p>
    <w:p w14:paraId="1C49F519" w14:textId="5827E67A" w:rsidR="00D31911" w:rsidRPr="00A6020A" w:rsidRDefault="00882F1F" w:rsidP="00D219FC">
      <w:pPr>
        <w:pStyle w:val="Heading2"/>
        <w:spacing w:before="0"/>
        <w:rPr>
          <w:rFonts w:asciiTheme="minorHAnsi" w:hAnsiTheme="minorHAnsi" w:cstheme="minorHAnsi"/>
          <w:b/>
          <w:color w:val="292563"/>
        </w:rPr>
      </w:pPr>
      <w:bookmarkStart w:id="25" w:name="_Toc176520503"/>
      <w:r>
        <w:rPr>
          <w:rFonts w:asciiTheme="minorHAnsi" w:hAnsiTheme="minorHAnsi" w:cstheme="minorHAnsi"/>
          <w:b/>
          <w:color w:val="292563"/>
        </w:rPr>
        <w:lastRenderedPageBreak/>
        <w:t xml:space="preserve">Chapter 3: </w:t>
      </w:r>
      <w:r w:rsidR="00D31911" w:rsidRPr="00A6020A">
        <w:rPr>
          <w:rFonts w:asciiTheme="minorHAnsi" w:hAnsiTheme="minorHAnsi" w:cstheme="minorHAnsi"/>
          <w:b/>
          <w:color w:val="292563"/>
        </w:rPr>
        <w:t xml:space="preserve">Workforce </w:t>
      </w:r>
      <w:r w:rsidR="00D31911" w:rsidRPr="00737BA6">
        <w:rPr>
          <w:rFonts w:asciiTheme="minorHAnsi" w:hAnsiTheme="minorHAnsi" w:cstheme="minorHAnsi"/>
          <w:b/>
          <w:color w:val="292563"/>
        </w:rPr>
        <w:t>Preparation</w:t>
      </w:r>
      <w:r w:rsidR="00D31911" w:rsidRPr="00A6020A">
        <w:rPr>
          <w:rFonts w:asciiTheme="minorHAnsi" w:hAnsiTheme="minorHAnsi" w:cstheme="minorHAnsi"/>
          <w:b/>
          <w:color w:val="292563"/>
        </w:rPr>
        <w:t xml:space="preserve"> </w:t>
      </w:r>
      <w:r w:rsidR="00D31911" w:rsidRPr="00433454">
        <w:rPr>
          <w:rFonts w:asciiTheme="minorHAnsi" w:hAnsiTheme="minorHAnsi" w:cstheme="minorHAnsi"/>
          <w:b/>
          <w:color w:val="292563"/>
        </w:rPr>
        <w:t>Activities</w:t>
      </w:r>
      <w:bookmarkEnd w:id="25"/>
    </w:p>
    <w:p w14:paraId="25EBDCC1" w14:textId="77777777" w:rsidR="0057518F" w:rsidRDefault="006F53F8" w:rsidP="00101AAD">
      <w:pPr>
        <w:rPr>
          <w:rFonts w:asciiTheme="minorHAnsi" w:hAnsiTheme="minorHAnsi" w:cstheme="minorHAnsi"/>
          <w:color w:val="3A3960"/>
        </w:rPr>
      </w:pPr>
      <w:r>
        <w:rPr>
          <w:rFonts w:asciiTheme="minorHAnsi" w:hAnsiTheme="minorHAnsi" w:cstheme="minorHAnsi"/>
          <w:color w:val="3A3960"/>
        </w:rPr>
        <w:t>As defined in WIOA, t</w:t>
      </w:r>
      <w:r w:rsidR="00EF2264" w:rsidRPr="0043067E">
        <w:rPr>
          <w:rFonts w:asciiTheme="minorHAnsi" w:hAnsiTheme="minorHAnsi" w:cstheme="minorHAnsi"/>
          <w:color w:val="3A3960"/>
        </w:rPr>
        <w:t xml:space="preserve">hese are </w:t>
      </w:r>
      <w:r w:rsidR="00467D68">
        <w:rPr>
          <w:rFonts w:asciiTheme="minorHAnsi" w:hAnsiTheme="minorHAnsi" w:cstheme="minorHAnsi"/>
          <w:color w:val="3A3960"/>
        </w:rPr>
        <w:t>“</w:t>
      </w:r>
      <w:r w:rsidR="00EF2264" w:rsidRPr="0043067E">
        <w:rPr>
          <w:rFonts w:asciiTheme="minorHAnsi" w:hAnsiTheme="minorHAnsi" w:cstheme="minorHAnsi"/>
          <w:color w:val="3A3960"/>
        </w:rPr>
        <w:t>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w:t>
      </w:r>
      <w:r w:rsidR="00467D68">
        <w:rPr>
          <w:rFonts w:asciiTheme="minorHAnsi" w:hAnsiTheme="minorHAnsi" w:cstheme="minorHAnsi"/>
          <w:color w:val="3A3960"/>
        </w:rPr>
        <w:t>”</w:t>
      </w:r>
      <w:r w:rsidR="00671964">
        <w:rPr>
          <w:rFonts w:asciiTheme="minorHAnsi" w:hAnsiTheme="minorHAnsi" w:cstheme="minorHAnsi"/>
          <w:color w:val="3A3960"/>
        </w:rPr>
        <w:t xml:space="preserve"> (</w:t>
      </w:r>
      <w:hyperlink r:id="rId78" w:anchor="_top" w:history="1">
        <w:r w:rsidR="00671964" w:rsidRPr="00A945C8">
          <w:rPr>
            <w:rStyle w:val="Hyperlink"/>
            <w:rFonts w:asciiTheme="minorHAnsi" w:hAnsiTheme="minorHAnsi" w:cstheme="minorHAnsi"/>
            <w:i/>
            <w:iCs/>
            <w:color w:val="606196"/>
            <w:u w:val="none"/>
          </w:rPr>
          <w:t xml:space="preserve">34 CFR </w:t>
        </w:r>
        <w:r w:rsidR="009C5F48" w:rsidRPr="00A945C8">
          <w:rPr>
            <w:rStyle w:val="Hyperlink"/>
            <w:rFonts w:asciiTheme="minorHAnsi" w:hAnsiTheme="minorHAnsi" w:cstheme="minorHAnsi"/>
            <w:i/>
            <w:iCs/>
            <w:color w:val="606196"/>
            <w:u w:val="none"/>
          </w:rPr>
          <w:t>§ 463.33</w:t>
        </w:r>
      </w:hyperlink>
      <w:r w:rsidR="009C5F48" w:rsidRPr="00A945C8">
        <w:rPr>
          <w:rFonts w:asciiTheme="minorHAnsi" w:hAnsiTheme="minorHAnsi" w:cstheme="minorHAnsi"/>
          <w:color w:val="3A3960"/>
        </w:rPr>
        <w:t>)</w:t>
      </w:r>
      <w:r w:rsidRPr="00A945C8">
        <w:rPr>
          <w:rFonts w:asciiTheme="minorHAnsi" w:hAnsiTheme="minorHAnsi" w:cstheme="minorHAnsi"/>
          <w:color w:val="3A3960"/>
        </w:rPr>
        <w:t>.</w:t>
      </w:r>
      <w:r w:rsidR="00EF2264" w:rsidRPr="0043067E">
        <w:rPr>
          <w:rFonts w:asciiTheme="minorHAnsi" w:hAnsiTheme="minorHAnsi" w:cstheme="minorHAnsi"/>
          <w:color w:val="3A3960"/>
        </w:rPr>
        <w:t xml:space="preserve"> </w:t>
      </w:r>
    </w:p>
    <w:p w14:paraId="0E75A2A2" w14:textId="77777777" w:rsidR="00101AAD" w:rsidRDefault="00101AAD" w:rsidP="00101AAD">
      <w:pPr>
        <w:rPr>
          <w:rFonts w:asciiTheme="minorHAnsi" w:hAnsiTheme="minorHAnsi" w:cstheme="minorHAnsi"/>
          <w:color w:val="3A3960"/>
        </w:rPr>
      </w:pPr>
    </w:p>
    <w:p w14:paraId="0DC1B5D9" w14:textId="27C011BF" w:rsidR="00882F1F" w:rsidRDefault="00EF2264" w:rsidP="002C3103">
      <w:pPr>
        <w:spacing w:after="120"/>
        <w:rPr>
          <w:rFonts w:asciiTheme="minorHAnsi" w:hAnsiTheme="minorHAnsi" w:cstheme="minorHAnsi"/>
          <w:color w:val="3A3960"/>
        </w:rPr>
        <w:sectPr w:rsidR="00882F1F" w:rsidSect="00A34958">
          <w:headerReference w:type="default" r:id="rId79"/>
          <w:headerReference w:type="first" r:id="rId80"/>
          <w:pgSz w:w="12240" w:h="15840"/>
          <w:pgMar w:top="2160" w:right="1440" w:bottom="1440" w:left="1440" w:header="720" w:footer="720" w:gutter="0"/>
          <w:cols w:sep="1" w:space="720"/>
          <w:docGrid w:linePitch="360"/>
        </w:sectPr>
      </w:pPr>
      <w:r w:rsidRPr="0043067E">
        <w:rPr>
          <w:rFonts w:asciiTheme="minorHAnsi" w:hAnsiTheme="minorHAnsi" w:cstheme="minorHAnsi"/>
          <w:color w:val="3A3960"/>
        </w:rPr>
        <w:t>Workforce Preparation Activities can be delivered as a unique class, within the Pre-AS</w:t>
      </w:r>
      <w:r w:rsidR="00646EA3" w:rsidRPr="0043067E">
        <w:rPr>
          <w:rFonts w:asciiTheme="minorHAnsi" w:hAnsiTheme="minorHAnsi" w:cstheme="minorHAnsi"/>
          <w:color w:val="3A3960"/>
        </w:rPr>
        <w:t>E, ASE</w:t>
      </w:r>
      <w:r w:rsidRPr="0043067E">
        <w:rPr>
          <w:rFonts w:asciiTheme="minorHAnsi" w:hAnsiTheme="minorHAnsi" w:cstheme="minorHAnsi"/>
          <w:color w:val="3A3960"/>
        </w:rPr>
        <w:t>,</w:t>
      </w:r>
      <w:r w:rsidR="00646EA3" w:rsidRPr="0043067E">
        <w:rPr>
          <w:rFonts w:asciiTheme="minorHAnsi" w:hAnsiTheme="minorHAnsi" w:cstheme="minorHAnsi"/>
          <w:color w:val="3A3960"/>
        </w:rPr>
        <w:t xml:space="preserve"> or ESOL class</w:t>
      </w:r>
      <w:r w:rsidR="006B7166">
        <w:rPr>
          <w:rFonts w:asciiTheme="minorHAnsi" w:hAnsiTheme="minorHAnsi" w:cstheme="minorHAnsi"/>
          <w:color w:val="3A3960"/>
        </w:rPr>
        <w:t>es</w:t>
      </w:r>
      <w:r w:rsidR="00AF71EB">
        <w:rPr>
          <w:rFonts w:asciiTheme="minorHAnsi" w:hAnsiTheme="minorHAnsi" w:cstheme="minorHAnsi"/>
          <w:color w:val="3A3960"/>
        </w:rPr>
        <w:t>,</w:t>
      </w:r>
      <w:r w:rsidRPr="0043067E">
        <w:rPr>
          <w:rFonts w:asciiTheme="minorHAnsi" w:hAnsiTheme="minorHAnsi" w:cstheme="minorHAnsi"/>
          <w:color w:val="3A3960"/>
        </w:rPr>
        <w:t xml:space="preserve"> or as a series of workshops throughout a program of study</w:t>
      </w:r>
      <w:r w:rsidR="002C3103">
        <w:rPr>
          <w:rFonts w:asciiTheme="minorHAnsi" w:hAnsiTheme="minorHAnsi" w:cstheme="minorHAnsi"/>
          <w:color w:val="3A3960"/>
        </w:rPr>
        <w:t>.</w:t>
      </w:r>
    </w:p>
    <w:p w14:paraId="0FE24F6B" w14:textId="3A2AFD19" w:rsidR="00D31911" w:rsidRPr="000F5E94" w:rsidRDefault="00393A26" w:rsidP="002C3103">
      <w:pPr>
        <w:pStyle w:val="Heading2"/>
        <w:spacing w:before="0"/>
        <w:rPr>
          <w:rFonts w:asciiTheme="minorHAnsi" w:hAnsiTheme="minorHAnsi" w:cstheme="minorHAnsi"/>
          <w:b/>
          <w:color w:val="292563"/>
          <w:szCs w:val="28"/>
        </w:rPr>
      </w:pPr>
      <w:bookmarkStart w:id="26" w:name="_Toc176520504"/>
      <w:r>
        <w:rPr>
          <w:rFonts w:asciiTheme="minorHAnsi" w:hAnsiTheme="minorHAnsi" w:cstheme="minorHAnsi"/>
          <w:b/>
          <w:color w:val="292563"/>
          <w:szCs w:val="28"/>
        </w:rPr>
        <w:lastRenderedPageBreak/>
        <w:t xml:space="preserve">Chapter 4: </w:t>
      </w:r>
      <w:r w:rsidR="00D31911" w:rsidRPr="00737BA6">
        <w:rPr>
          <w:rFonts w:asciiTheme="minorHAnsi" w:hAnsiTheme="minorHAnsi" w:cstheme="minorHAnsi"/>
          <w:b/>
          <w:color w:val="292563"/>
          <w:szCs w:val="28"/>
        </w:rPr>
        <w:t>Workforce</w:t>
      </w:r>
      <w:r w:rsidR="00D31911" w:rsidRPr="000F5E94">
        <w:rPr>
          <w:rFonts w:asciiTheme="minorHAnsi" w:hAnsiTheme="minorHAnsi" w:cstheme="minorHAnsi"/>
          <w:b/>
          <w:color w:val="292563"/>
          <w:szCs w:val="28"/>
        </w:rPr>
        <w:t xml:space="preserve"> </w:t>
      </w:r>
      <w:r w:rsidR="00D31911" w:rsidRPr="00433454">
        <w:rPr>
          <w:rFonts w:asciiTheme="minorHAnsi" w:hAnsiTheme="minorHAnsi" w:cstheme="minorHAnsi"/>
          <w:b/>
          <w:color w:val="292563"/>
          <w:szCs w:val="28"/>
        </w:rPr>
        <w:t>Training</w:t>
      </w:r>
      <w:bookmarkEnd w:id="26"/>
    </w:p>
    <w:p w14:paraId="201EDC43" w14:textId="512B7DE6" w:rsidR="00192E6A" w:rsidRDefault="004B016F" w:rsidP="004B016F">
      <w:pPr>
        <w:rPr>
          <w:rFonts w:asciiTheme="minorHAnsi" w:hAnsiTheme="minorHAnsi" w:cstheme="minorHAnsi"/>
          <w:color w:val="3A3960"/>
        </w:rPr>
      </w:pPr>
      <w:r w:rsidRPr="005A094A">
        <w:rPr>
          <w:rFonts w:asciiTheme="minorHAnsi" w:hAnsiTheme="minorHAnsi" w:cstheme="minorHAnsi"/>
          <w:color w:val="3A3960"/>
        </w:rPr>
        <w:t xml:space="preserve">In Massachusetts, </w:t>
      </w:r>
      <w:r w:rsidR="004412C0">
        <w:rPr>
          <w:rFonts w:asciiTheme="minorHAnsi" w:hAnsiTheme="minorHAnsi" w:cstheme="minorHAnsi"/>
          <w:color w:val="3A3960"/>
        </w:rPr>
        <w:t>w</w:t>
      </w:r>
      <w:r w:rsidR="00EF2264" w:rsidRPr="005A094A">
        <w:rPr>
          <w:rFonts w:asciiTheme="minorHAnsi" w:hAnsiTheme="minorHAnsi" w:cstheme="minorHAnsi"/>
          <w:color w:val="3A3960"/>
        </w:rPr>
        <w:t xml:space="preserve">orkforce </w:t>
      </w:r>
      <w:r w:rsidR="004412C0">
        <w:rPr>
          <w:rFonts w:asciiTheme="minorHAnsi" w:hAnsiTheme="minorHAnsi" w:cstheme="minorHAnsi"/>
          <w:color w:val="3A3960"/>
        </w:rPr>
        <w:t>t</w:t>
      </w:r>
      <w:r w:rsidR="00EF2264" w:rsidRPr="005A094A">
        <w:rPr>
          <w:rFonts w:asciiTheme="minorHAnsi" w:hAnsiTheme="minorHAnsi" w:cstheme="minorHAnsi"/>
          <w:color w:val="3A3960"/>
        </w:rPr>
        <w:t xml:space="preserve">raining for </w:t>
      </w:r>
      <w:r w:rsidR="002B3C9A">
        <w:rPr>
          <w:rFonts w:asciiTheme="minorHAnsi" w:hAnsiTheme="minorHAnsi" w:cstheme="minorHAnsi"/>
          <w:color w:val="3A3960"/>
        </w:rPr>
        <w:t>MassSTEP ABE</w:t>
      </w:r>
      <w:r w:rsidRPr="005A094A">
        <w:rPr>
          <w:rFonts w:asciiTheme="minorHAnsi" w:hAnsiTheme="minorHAnsi" w:cstheme="minorHAnsi"/>
          <w:color w:val="3A3960"/>
        </w:rPr>
        <w:t xml:space="preserve"> and </w:t>
      </w:r>
      <w:r w:rsidR="002B3C9A">
        <w:rPr>
          <w:rFonts w:asciiTheme="minorHAnsi" w:hAnsiTheme="minorHAnsi" w:cstheme="minorHAnsi"/>
          <w:color w:val="3A3960"/>
        </w:rPr>
        <w:t xml:space="preserve">MassSTEP ESOL </w:t>
      </w:r>
      <w:r w:rsidRPr="005A094A">
        <w:rPr>
          <w:rFonts w:asciiTheme="minorHAnsi" w:hAnsiTheme="minorHAnsi" w:cstheme="minorHAnsi"/>
          <w:color w:val="3A3960"/>
        </w:rPr>
        <w:t>services</w:t>
      </w:r>
      <w:r w:rsidR="00EF2264" w:rsidRPr="005A094A">
        <w:rPr>
          <w:rFonts w:asciiTheme="minorHAnsi" w:hAnsiTheme="minorHAnsi" w:cstheme="minorHAnsi"/>
          <w:color w:val="3A3960"/>
        </w:rPr>
        <w:t xml:space="preserve"> is occupational skills training. WIOA defines occupational skills training as “an organized program of study that provides specific vocational skills that lead to proficiency in performing actual tasks and technical functions required by certain occupational fields at entry, intermediate, or advanced levels. </w:t>
      </w:r>
      <w:r w:rsidRPr="005A094A">
        <w:rPr>
          <w:rFonts w:asciiTheme="minorHAnsi" w:hAnsiTheme="minorHAnsi" w:cstheme="minorHAnsi"/>
          <w:color w:val="3A3960"/>
        </w:rPr>
        <w:t xml:space="preserve">Occupational skills training includes training programs that lead to </w:t>
      </w:r>
      <w:r w:rsidRPr="000E563A">
        <w:rPr>
          <w:rFonts w:asciiTheme="minorHAnsi" w:hAnsiTheme="minorHAnsi" w:cstheme="minorHAnsi"/>
          <w:color w:val="3A3960"/>
        </w:rPr>
        <w:t>recognized postsecondary credentials</w:t>
      </w:r>
      <w:r w:rsidRPr="005A094A">
        <w:rPr>
          <w:rFonts w:asciiTheme="minorHAnsi" w:hAnsiTheme="minorHAnsi" w:cstheme="minorHAnsi"/>
          <w:color w:val="3A3960"/>
        </w:rPr>
        <w:t xml:space="preserve"> that align with in-demand industry sectors or occupations in the local area. </w:t>
      </w:r>
      <w:r w:rsidR="00EF2264" w:rsidRPr="005A094A">
        <w:rPr>
          <w:rFonts w:asciiTheme="minorHAnsi" w:hAnsiTheme="minorHAnsi" w:cstheme="minorHAnsi"/>
          <w:color w:val="3A3960"/>
        </w:rPr>
        <w:t>Such training must:</w:t>
      </w:r>
    </w:p>
    <w:p w14:paraId="63763807" w14:textId="0B05D525" w:rsidR="008D3ED9" w:rsidRPr="00B50818" w:rsidRDefault="008D3ED9" w:rsidP="008D3ED9">
      <w:pPr>
        <w:pStyle w:val="ListParagraph"/>
        <w:numPr>
          <w:ilvl w:val="0"/>
          <w:numId w:val="15"/>
        </w:numPr>
        <w:rPr>
          <w:rFonts w:cstheme="minorHAnsi"/>
          <w:color w:val="3A3960"/>
          <w:sz w:val="24"/>
          <w:szCs w:val="24"/>
        </w:rPr>
      </w:pPr>
      <w:r w:rsidRPr="00B50818">
        <w:rPr>
          <w:rFonts w:cstheme="minorHAnsi"/>
          <w:color w:val="3A3960"/>
          <w:sz w:val="24"/>
          <w:szCs w:val="24"/>
        </w:rPr>
        <w:t xml:space="preserve">Be outcome-oriented and focused on an occupational goal specified in the individual service </w:t>
      </w:r>
      <w:proofErr w:type="gramStart"/>
      <w:r w:rsidRPr="00B50818">
        <w:rPr>
          <w:rFonts w:cstheme="minorHAnsi"/>
          <w:color w:val="3A3960"/>
          <w:sz w:val="24"/>
          <w:szCs w:val="24"/>
        </w:rPr>
        <w:t>strategy;</w:t>
      </w:r>
      <w:proofErr w:type="gramEnd"/>
    </w:p>
    <w:p w14:paraId="5540A5C1" w14:textId="4C9ACEF8" w:rsidR="008D3ED9" w:rsidRPr="00B50818" w:rsidRDefault="008D3ED9" w:rsidP="008D3ED9">
      <w:pPr>
        <w:pStyle w:val="ListParagraph"/>
        <w:numPr>
          <w:ilvl w:val="0"/>
          <w:numId w:val="15"/>
        </w:numPr>
        <w:rPr>
          <w:rFonts w:cstheme="minorHAnsi"/>
          <w:color w:val="3A3960"/>
          <w:sz w:val="24"/>
          <w:szCs w:val="24"/>
        </w:rPr>
      </w:pPr>
      <w:r w:rsidRPr="00B50818">
        <w:rPr>
          <w:rFonts w:cstheme="minorHAnsi"/>
          <w:color w:val="3A3960"/>
          <w:sz w:val="24"/>
          <w:szCs w:val="24"/>
        </w:rPr>
        <w:t>Be of sufficient duration to impart the skills needed to meet occupational goal; and</w:t>
      </w:r>
    </w:p>
    <w:p w14:paraId="39EDBE8B" w14:textId="2AE21318" w:rsidR="00EF2264" w:rsidRPr="000E4B01" w:rsidRDefault="005F03A7" w:rsidP="000E4B01">
      <w:pPr>
        <w:pStyle w:val="ListParagraph"/>
        <w:numPr>
          <w:ilvl w:val="0"/>
          <w:numId w:val="15"/>
        </w:numPr>
        <w:spacing w:after="0"/>
        <w:rPr>
          <w:rStyle w:val="Hyperlink"/>
          <w:rFonts w:cstheme="minorHAnsi"/>
          <w:color w:val="3A3960"/>
          <w:u w:val="none"/>
        </w:rPr>
      </w:pPr>
      <w:r w:rsidRPr="00B50818">
        <w:rPr>
          <w:rFonts w:cstheme="minorHAnsi"/>
          <w:color w:val="3A3960"/>
          <w:sz w:val="24"/>
          <w:szCs w:val="24"/>
        </w:rPr>
        <w:t xml:space="preserve">Result in attainment of a recognized postsecondary credential </w:t>
      </w:r>
      <w:hyperlink r:id="rId81" w:history="1">
        <w:r w:rsidR="00646EA3" w:rsidRPr="00B50818">
          <w:rPr>
            <w:rStyle w:val="Hyperlink"/>
            <w:rFonts w:cstheme="minorHAnsi"/>
            <w:i/>
            <w:iCs/>
            <w:color w:val="606196"/>
            <w:sz w:val="24"/>
            <w:szCs w:val="24"/>
            <w:u w:val="none"/>
          </w:rPr>
          <w:t xml:space="preserve">(20 CFR </w:t>
        </w:r>
        <w:r w:rsidR="004B016F" w:rsidRPr="00B50818">
          <w:rPr>
            <w:rStyle w:val="Hyperlink"/>
            <w:rFonts w:cstheme="minorHAnsi"/>
            <w:i/>
            <w:iCs/>
            <w:color w:val="606196"/>
            <w:sz w:val="24"/>
            <w:szCs w:val="24"/>
            <w:u w:val="none"/>
          </w:rPr>
          <w:t>§ 688.120)</w:t>
        </w:r>
      </w:hyperlink>
      <w:r w:rsidR="00BC5C5F" w:rsidRPr="00B50818">
        <w:rPr>
          <w:rStyle w:val="Hyperlink"/>
          <w:rFonts w:cstheme="minorHAnsi"/>
          <w:i/>
          <w:iCs/>
          <w:color w:val="3A3960"/>
          <w:sz w:val="24"/>
          <w:szCs w:val="24"/>
          <w:u w:val="none"/>
        </w:rPr>
        <w:t>.”</w:t>
      </w:r>
    </w:p>
    <w:p w14:paraId="251C2FD5" w14:textId="77777777" w:rsidR="000E4B01" w:rsidRPr="005F03A7" w:rsidRDefault="000E4B01" w:rsidP="000E4B01">
      <w:pPr>
        <w:pStyle w:val="ListParagraph"/>
        <w:spacing w:after="0"/>
        <w:rPr>
          <w:rFonts w:cstheme="minorHAnsi"/>
          <w:color w:val="3A3960"/>
        </w:rPr>
      </w:pPr>
    </w:p>
    <w:p w14:paraId="3A228D04" w14:textId="4404E855" w:rsidR="00EF2264" w:rsidRPr="005A094A" w:rsidRDefault="00EF2264" w:rsidP="00EF2264">
      <w:pPr>
        <w:rPr>
          <w:rFonts w:asciiTheme="minorHAnsi" w:hAnsiTheme="minorHAnsi" w:cstheme="minorHAnsi"/>
          <w:color w:val="3A3960"/>
        </w:rPr>
      </w:pPr>
      <w:r w:rsidRPr="005A094A">
        <w:rPr>
          <w:rFonts w:asciiTheme="minorHAnsi" w:hAnsiTheme="minorHAnsi" w:cstheme="minorHAnsi"/>
          <w:color w:val="3A3960"/>
        </w:rPr>
        <w:t>Occupational skills training may also include work-based learning activities, such as job shadowing, employer mentorship</w:t>
      </w:r>
      <w:r w:rsidR="007D28B1">
        <w:rPr>
          <w:rFonts w:asciiTheme="minorHAnsi" w:hAnsiTheme="minorHAnsi" w:cstheme="minorHAnsi"/>
          <w:color w:val="3A3960"/>
        </w:rPr>
        <w:t>s</w:t>
      </w:r>
      <w:r w:rsidRPr="005A094A">
        <w:rPr>
          <w:rFonts w:asciiTheme="minorHAnsi" w:hAnsiTheme="minorHAnsi" w:cstheme="minorHAnsi"/>
          <w:color w:val="3A3960"/>
        </w:rPr>
        <w:t>, and internships.</w:t>
      </w:r>
    </w:p>
    <w:p w14:paraId="5A88B07D" w14:textId="77777777" w:rsidR="00EF2264" w:rsidRPr="00EF3A8A" w:rsidRDefault="00EF2264" w:rsidP="00EF2264">
      <w:pPr>
        <w:rPr>
          <w:rFonts w:asciiTheme="minorHAnsi" w:hAnsiTheme="minorHAnsi" w:cstheme="minorHAnsi"/>
        </w:rPr>
      </w:pPr>
    </w:p>
    <w:p w14:paraId="541793C7" w14:textId="77777777" w:rsidR="00845114" w:rsidRDefault="00EF2264" w:rsidP="00EF2264">
      <w:pPr>
        <w:rPr>
          <w:rFonts w:asciiTheme="minorHAnsi" w:hAnsiTheme="minorHAnsi" w:cstheme="minorHAnsi"/>
          <w:color w:val="3A3960"/>
        </w:rPr>
      </w:pPr>
      <w:r w:rsidRPr="005A6683">
        <w:rPr>
          <w:rFonts w:asciiTheme="minorHAnsi" w:hAnsiTheme="minorHAnsi" w:cstheme="minorHAnsi"/>
          <w:color w:val="3A3960"/>
        </w:rPr>
        <w:t xml:space="preserve">ACLS </w:t>
      </w:r>
      <w:r w:rsidR="00D65DAF" w:rsidRPr="005A6683">
        <w:rPr>
          <w:rFonts w:asciiTheme="minorHAnsi" w:hAnsiTheme="minorHAnsi" w:cstheme="minorHAnsi"/>
          <w:color w:val="3A3960"/>
        </w:rPr>
        <w:t>encourages partnerships</w:t>
      </w:r>
      <w:r w:rsidRPr="005A6683">
        <w:rPr>
          <w:rFonts w:asciiTheme="minorHAnsi" w:hAnsiTheme="minorHAnsi" w:cstheme="minorHAnsi"/>
          <w:color w:val="3A3960"/>
        </w:rPr>
        <w:t xml:space="preserve"> with</w:t>
      </w:r>
      <w:r w:rsidRPr="00EF3A8A">
        <w:rPr>
          <w:rFonts w:asciiTheme="minorHAnsi" w:hAnsiTheme="minorHAnsi" w:cstheme="minorHAnsi"/>
        </w:rPr>
        <w:t xml:space="preserve"> </w:t>
      </w:r>
      <w:hyperlink r:id="rId82" w:history="1">
        <w:r w:rsidR="002D12FD">
          <w:rPr>
            <w:rStyle w:val="Hyperlink"/>
            <w:rFonts w:asciiTheme="minorHAnsi" w:hAnsiTheme="minorHAnsi" w:cstheme="minorHAnsi"/>
            <w:i/>
            <w:iCs/>
            <w:color w:val="606196"/>
            <w:u w:val="none"/>
          </w:rPr>
          <w:t>Career Technical Education schools</w:t>
        </w:r>
      </w:hyperlink>
      <w:r w:rsidR="00994689">
        <w:rPr>
          <w:rStyle w:val="Hyperlink"/>
          <w:rFonts w:asciiTheme="minorHAnsi" w:hAnsiTheme="minorHAnsi" w:cstheme="minorHAnsi"/>
          <w:i/>
          <w:iCs/>
          <w:color w:val="606196"/>
          <w:sz w:val="20"/>
          <w:szCs w:val="20"/>
          <w:u w:val="none"/>
        </w:rPr>
        <w:t xml:space="preserve"> </w:t>
      </w:r>
      <w:r w:rsidRPr="005A6683">
        <w:rPr>
          <w:rFonts w:asciiTheme="minorHAnsi" w:hAnsiTheme="minorHAnsi" w:cstheme="minorHAnsi"/>
          <w:color w:val="3A3960"/>
        </w:rPr>
        <w:t xml:space="preserve">on the delivery of workforce training. In these partnerships, programs make use of </w:t>
      </w:r>
      <w:r w:rsidR="00F143E1">
        <w:rPr>
          <w:rFonts w:asciiTheme="minorHAnsi" w:hAnsiTheme="minorHAnsi" w:cstheme="minorHAnsi"/>
          <w:color w:val="3A3960"/>
        </w:rPr>
        <w:t>a</w:t>
      </w:r>
      <w:r w:rsidRPr="005A6683">
        <w:rPr>
          <w:rFonts w:asciiTheme="minorHAnsi" w:hAnsiTheme="minorHAnsi" w:cstheme="minorHAnsi"/>
          <w:color w:val="3A3960"/>
        </w:rPr>
        <w:t xml:space="preserve"> school</w:t>
      </w:r>
      <w:r w:rsidR="00F143E1">
        <w:rPr>
          <w:rFonts w:asciiTheme="minorHAnsi" w:hAnsiTheme="minorHAnsi" w:cstheme="minorHAnsi"/>
          <w:color w:val="3A3960"/>
        </w:rPr>
        <w:t>’s</w:t>
      </w:r>
      <w:r w:rsidRPr="005A6683">
        <w:rPr>
          <w:rFonts w:asciiTheme="minorHAnsi" w:hAnsiTheme="minorHAnsi" w:cstheme="minorHAnsi"/>
          <w:color w:val="3A3960"/>
        </w:rPr>
        <w:t xml:space="preserve"> vocational facilities after school, in the evening, and on Saturdays</w:t>
      </w:r>
      <w:r w:rsidR="008110A1">
        <w:rPr>
          <w:rFonts w:asciiTheme="minorHAnsi" w:hAnsiTheme="minorHAnsi" w:cstheme="minorHAnsi"/>
          <w:color w:val="3A3960"/>
        </w:rPr>
        <w:t xml:space="preserve">. Programs can also hire </w:t>
      </w:r>
      <w:r w:rsidR="00814282">
        <w:rPr>
          <w:rFonts w:asciiTheme="minorHAnsi" w:hAnsiTheme="minorHAnsi" w:cstheme="minorHAnsi"/>
          <w:color w:val="3A3960"/>
        </w:rPr>
        <w:t>Career Technical Education</w:t>
      </w:r>
      <w:r w:rsidR="008110A1">
        <w:rPr>
          <w:rFonts w:asciiTheme="minorHAnsi" w:hAnsiTheme="minorHAnsi" w:cstheme="minorHAnsi"/>
          <w:color w:val="3A3960"/>
        </w:rPr>
        <w:t xml:space="preserve"> staff as instructors or consultants.</w:t>
      </w:r>
    </w:p>
    <w:p w14:paraId="608C8257" w14:textId="77777777" w:rsidR="00845114" w:rsidRDefault="00845114" w:rsidP="00EF2264">
      <w:pPr>
        <w:rPr>
          <w:rFonts w:asciiTheme="minorHAnsi" w:hAnsiTheme="minorHAnsi" w:cstheme="minorHAnsi"/>
          <w:color w:val="3A3960"/>
        </w:rPr>
      </w:pPr>
    </w:p>
    <w:p w14:paraId="48E783AD" w14:textId="7001AE63" w:rsidR="00EF2264" w:rsidRPr="00422C6E" w:rsidRDefault="00845114" w:rsidP="00EF2264">
      <w:pPr>
        <w:rPr>
          <w:rFonts w:asciiTheme="minorHAnsi" w:hAnsiTheme="minorHAnsi" w:cstheme="minorHAnsi"/>
          <w:color w:val="3A3960"/>
        </w:rPr>
      </w:pPr>
      <w:r w:rsidRPr="00422C6E">
        <w:rPr>
          <w:rFonts w:asciiTheme="minorHAnsi" w:hAnsiTheme="minorHAnsi" w:cstheme="minorHAnsi"/>
          <w:color w:val="3A3960"/>
        </w:rPr>
        <w:t>Occupational skills training partners provide the workforce training component. Occupational skills training providers are public schools with approved Career</w:t>
      </w:r>
      <w:r w:rsidR="008004BF">
        <w:rPr>
          <w:rFonts w:asciiTheme="minorHAnsi" w:hAnsiTheme="minorHAnsi" w:cstheme="minorHAnsi"/>
          <w:color w:val="3A3960"/>
        </w:rPr>
        <w:t xml:space="preserve"> </w:t>
      </w:r>
      <w:r w:rsidRPr="00422C6E">
        <w:rPr>
          <w:rFonts w:asciiTheme="minorHAnsi" w:hAnsiTheme="minorHAnsi" w:cstheme="minorHAnsi"/>
          <w:color w:val="3A3960"/>
        </w:rPr>
        <w:t>Technical Education programs, postsecondary institutions, or job training programs listed as approved vendors on the state's approved vendor list.</w:t>
      </w:r>
    </w:p>
    <w:p w14:paraId="579E4D05" w14:textId="77777777" w:rsidR="00EB1469" w:rsidRDefault="00EB1469" w:rsidP="008B590E">
      <w:pPr>
        <w:suppressAutoHyphens/>
        <w:ind w:right="720"/>
        <w:rPr>
          <w:rFonts w:asciiTheme="minorHAnsi" w:hAnsiTheme="minorHAnsi" w:cstheme="minorHAnsi"/>
          <w:color w:val="3A3960"/>
        </w:rPr>
      </w:pPr>
    </w:p>
    <w:p w14:paraId="07BD6F16" w14:textId="77777777" w:rsidR="00EB1469" w:rsidRPr="00422C6E" w:rsidRDefault="00EB1469" w:rsidP="00917B2F">
      <w:pPr>
        <w:pStyle w:val="Heading3"/>
      </w:pPr>
      <w:bookmarkStart w:id="27" w:name="_Toc176520505"/>
      <w:r w:rsidRPr="00422C6E">
        <w:t>Career Technical Education Frameworks</w:t>
      </w:r>
      <w:bookmarkEnd w:id="27"/>
    </w:p>
    <w:p w14:paraId="01B52B5B" w14:textId="282B3DF7" w:rsidR="00EB1469" w:rsidRDefault="00EB1469" w:rsidP="00EB1469">
      <w:pPr>
        <w:suppressAutoHyphens/>
        <w:ind w:right="720"/>
        <w:rPr>
          <w:rFonts w:asciiTheme="majorHAnsi" w:hAnsiTheme="majorHAnsi" w:cstheme="majorHAnsi"/>
        </w:rPr>
      </w:pPr>
      <w:r w:rsidRPr="00422C6E">
        <w:rPr>
          <w:rFonts w:asciiTheme="majorHAnsi" w:hAnsiTheme="majorHAnsi" w:cstheme="majorHAnsi"/>
          <w:color w:val="3A3960"/>
        </w:rPr>
        <w:t xml:space="preserve">The next generation of </w:t>
      </w:r>
      <w:hyperlink r:id="rId83" w:history="1">
        <w:r w:rsidRPr="00422C6E">
          <w:rPr>
            <w:rStyle w:val="Hyperlink"/>
            <w:rFonts w:asciiTheme="majorHAnsi" w:hAnsiTheme="majorHAnsi" w:cstheme="majorHAnsi"/>
            <w:i/>
            <w:iCs/>
            <w:color w:val="606196"/>
            <w:u w:val="none"/>
          </w:rPr>
          <w:t>Massachusetts CTE Instructional Frameworks</w:t>
        </w:r>
      </w:hyperlink>
      <w:r w:rsidRPr="00422C6E">
        <w:rPr>
          <w:rFonts w:asciiTheme="majorHAnsi" w:hAnsiTheme="majorHAnsi" w:cstheme="majorHAnsi"/>
        </w:rPr>
        <w:t xml:space="preserve"> </w:t>
      </w:r>
      <w:r w:rsidRPr="00422C6E">
        <w:rPr>
          <w:rFonts w:asciiTheme="majorHAnsi" w:hAnsiTheme="majorHAnsi" w:cstheme="majorHAnsi"/>
          <w:color w:val="3A3960"/>
        </w:rPr>
        <w:t>are envisioned to be a dynamic source of resources and tools to support continuous improvement of CTE programs and career-connected learning.</w:t>
      </w:r>
    </w:p>
    <w:p w14:paraId="7289A141" w14:textId="77777777" w:rsidR="00B76B63" w:rsidRDefault="00B76B63" w:rsidP="00EB1469">
      <w:pPr>
        <w:suppressAutoHyphens/>
        <w:ind w:right="720"/>
        <w:rPr>
          <w:rFonts w:asciiTheme="majorHAnsi" w:hAnsiTheme="majorHAnsi" w:cstheme="majorHAnsi"/>
        </w:rPr>
      </w:pPr>
    </w:p>
    <w:p w14:paraId="49BB1FBC" w14:textId="4B4805EE" w:rsidR="00FF0AFC" w:rsidRDefault="000F38AB" w:rsidP="00EB1469">
      <w:pPr>
        <w:suppressAutoHyphens/>
        <w:ind w:right="720"/>
        <w:rPr>
          <w:rFonts w:asciiTheme="majorHAnsi" w:hAnsiTheme="majorHAnsi" w:cstheme="majorHAnsi"/>
        </w:rPr>
      </w:pPr>
      <w:r>
        <w:rPr>
          <w:rFonts w:asciiTheme="majorHAnsi" w:hAnsiTheme="majorHAnsi" w:cstheme="majorHAnsi"/>
        </w:rPr>
        <w:t xml:space="preserve">The </w:t>
      </w:r>
      <w:r w:rsidRPr="000F38AB">
        <w:rPr>
          <w:rFonts w:asciiTheme="majorHAnsi" w:hAnsiTheme="majorHAnsi" w:cstheme="majorHAnsi"/>
        </w:rPr>
        <w:t xml:space="preserve">frameworks are made up of standards and industry recognized credentials. Essential </w:t>
      </w:r>
      <w:r w:rsidRPr="00422C6E">
        <w:rPr>
          <w:rFonts w:asciiTheme="majorHAnsi" w:hAnsiTheme="majorHAnsi" w:cstheme="majorHAnsi"/>
          <w:color w:val="3A3960"/>
        </w:rPr>
        <w:t>industry</w:t>
      </w:r>
      <w:r w:rsidRPr="000F38AB">
        <w:rPr>
          <w:rFonts w:asciiTheme="majorHAnsi" w:hAnsiTheme="majorHAnsi" w:cstheme="majorHAnsi"/>
        </w:rPr>
        <w:t xml:space="preserve"> and safety credentials are identified for each program area as an external validation of the skills students need to enter the industry.</w:t>
      </w:r>
    </w:p>
    <w:p w14:paraId="7FB1B3CF" w14:textId="77777777" w:rsidR="00FF0AFC" w:rsidRDefault="00FF0AFC" w:rsidP="00EB1469">
      <w:pPr>
        <w:suppressAutoHyphens/>
        <w:ind w:right="720"/>
        <w:rPr>
          <w:rFonts w:asciiTheme="majorHAnsi" w:hAnsiTheme="majorHAnsi" w:cstheme="majorHAnsi"/>
        </w:rPr>
      </w:pPr>
    </w:p>
    <w:p w14:paraId="1D248FE1" w14:textId="77777777" w:rsidR="00FF0AFC" w:rsidRPr="003027BE" w:rsidRDefault="00FF0AFC" w:rsidP="00FF0AFC">
      <w:pPr>
        <w:suppressAutoHyphens/>
        <w:ind w:right="720"/>
        <w:rPr>
          <w:rFonts w:asciiTheme="majorHAnsi" w:hAnsiTheme="majorHAnsi" w:cstheme="majorHAnsi"/>
        </w:rPr>
      </w:pPr>
      <w:r w:rsidRPr="00422C6E">
        <w:rPr>
          <w:rFonts w:asciiTheme="majorHAnsi" w:hAnsiTheme="majorHAnsi" w:cstheme="majorHAnsi"/>
        </w:rPr>
        <w:t>Each framework includes a blend of six strands, including:</w:t>
      </w:r>
    </w:p>
    <w:p w14:paraId="1EB06B7B" w14:textId="77777777" w:rsidR="00FF0AFC" w:rsidRP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t>Safety and Health</w:t>
      </w:r>
    </w:p>
    <w:p w14:paraId="7117FEC2" w14:textId="77777777" w:rsidR="00FF0AFC" w:rsidRP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t>Technical</w:t>
      </w:r>
    </w:p>
    <w:p w14:paraId="409557B5" w14:textId="77777777" w:rsidR="00FF0AFC" w:rsidRP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t>Academic &gt; Academic/Technical Crosswalk</w:t>
      </w:r>
    </w:p>
    <w:p w14:paraId="3C527EB7" w14:textId="77777777" w:rsidR="00FF0AFC" w:rsidRP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lastRenderedPageBreak/>
        <w:t>Employability and Career Readiness Skills</w:t>
      </w:r>
    </w:p>
    <w:p w14:paraId="43D402A7" w14:textId="77777777" w:rsidR="00FF0AFC" w:rsidRP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t>Management and Entrepreneurship</w:t>
      </w:r>
    </w:p>
    <w:p w14:paraId="3776A825" w14:textId="77777777" w:rsidR="00FF0AFC" w:rsidRDefault="00FF0AFC" w:rsidP="00FF0AFC">
      <w:pPr>
        <w:numPr>
          <w:ilvl w:val="0"/>
          <w:numId w:val="19"/>
        </w:numPr>
        <w:suppressAutoHyphens/>
        <w:ind w:right="720"/>
        <w:rPr>
          <w:rFonts w:asciiTheme="majorHAnsi" w:hAnsiTheme="majorHAnsi" w:cstheme="majorHAnsi"/>
        </w:rPr>
      </w:pPr>
      <w:r w:rsidRPr="00FF0AFC">
        <w:rPr>
          <w:rFonts w:asciiTheme="majorHAnsi" w:hAnsiTheme="majorHAnsi" w:cstheme="majorHAnsi"/>
        </w:rPr>
        <w:t>Massachusetts Digital Literacy and Computer Science Framework</w:t>
      </w:r>
    </w:p>
    <w:p w14:paraId="690D0A4E" w14:textId="77777777" w:rsidR="003027BE" w:rsidRDefault="003027BE" w:rsidP="003027BE">
      <w:pPr>
        <w:suppressAutoHyphens/>
        <w:ind w:right="720"/>
        <w:rPr>
          <w:rFonts w:asciiTheme="majorHAnsi" w:hAnsiTheme="majorHAnsi" w:cstheme="majorHAnsi"/>
        </w:rPr>
      </w:pPr>
    </w:p>
    <w:p w14:paraId="35C5BA3B" w14:textId="1DF4EA79" w:rsidR="00152114" w:rsidRPr="00FF0AFC" w:rsidRDefault="00152114" w:rsidP="00422C6E">
      <w:pPr>
        <w:suppressAutoHyphens/>
        <w:ind w:right="720"/>
        <w:rPr>
          <w:rFonts w:asciiTheme="majorHAnsi" w:hAnsiTheme="majorHAnsi" w:cstheme="majorHAnsi"/>
        </w:rPr>
      </w:pPr>
      <w:r>
        <w:rPr>
          <w:rFonts w:asciiTheme="majorHAnsi" w:hAnsiTheme="majorHAnsi" w:cstheme="majorHAnsi"/>
        </w:rPr>
        <w:t>Each framework also includes an industry-recognized credential section with information on certifications and certifying organizations.</w:t>
      </w:r>
    </w:p>
    <w:p w14:paraId="1EA30242" w14:textId="77777777" w:rsidR="00152114" w:rsidRDefault="00152114" w:rsidP="003027BE">
      <w:pPr>
        <w:suppressAutoHyphens/>
        <w:ind w:right="720"/>
        <w:rPr>
          <w:rFonts w:asciiTheme="majorHAnsi" w:hAnsiTheme="majorHAnsi" w:cstheme="majorHAnsi"/>
        </w:rPr>
      </w:pPr>
    </w:p>
    <w:p w14:paraId="2760D6C2" w14:textId="78D96281" w:rsidR="003027BE" w:rsidRDefault="003027BE" w:rsidP="003027BE">
      <w:pPr>
        <w:suppressAutoHyphens/>
        <w:ind w:right="720"/>
        <w:rPr>
          <w:rFonts w:asciiTheme="majorHAnsi" w:hAnsiTheme="majorHAnsi" w:cstheme="majorHAnsi"/>
        </w:rPr>
      </w:pPr>
      <w:r>
        <w:rPr>
          <w:rFonts w:asciiTheme="majorHAnsi" w:hAnsiTheme="majorHAnsi" w:cstheme="majorHAnsi"/>
        </w:rPr>
        <w:t>MassSTEP Programs can consult the frameworks for help with contextualizing instruction</w:t>
      </w:r>
      <w:r w:rsidR="0002102F">
        <w:rPr>
          <w:rFonts w:asciiTheme="majorHAnsi" w:hAnsiTheme="majorHAnsi" w:cstheme="majorHAnsi"/>
        </w:rPr>
        <w:t xml:space="preserve">. The Employability and Career Readiness Skills and Management and Entrepreneurship strands can be consulted for Workforce Preparation Activities </w:t>
      </w:r>
      <w:r w:rsidR="00771E9F">
        <w:rPr>
          <w:rFonts w:asciiTheme="majorHAnsi" w:hAnsiTheme="majorHAnsi" w:cstheme="majorHAnsi"/>
        </w:rPr>
        <w:t>curriculum development. The Safety and Health strand is essential for all programs to review.</w:t>
      </w:r>
    </w:p>
    <w:p w14:paraId="35973786" w14:textId="77777777" w:rsidR="007F494B" w:rsidRDefault="007F494B" w:rsidP="003027BE">
      <w:pPr>
        <w:suppressAutoHyphens/>
        <w:ind w:right="720"/>
        <w:rPr>
          <w:rFonts w:asciiTheme="majorHAnsi" w:hAnsiTheme="majorHAnsi" w:cstheme="majorHAnsi"/>
        </w:rPr>
      </w:pPr>
    </w:p>
    <w:p w14:paraId="763198D2" w14:textId="22AF53B1" w:rsidR="003027BE" w:rsidRPr="005548E2" w:rsidRDefault="003027BE" w:rsidP="003027BE">
      <w:pPr>
        <w:suppressAutoHyphens/>
        <w:ind w:right="720"/>
        <w:rPr>
          <w:rFonts w:asciiTheme="majorHAnsi" w:hAnsiTheme="majorHAnsi" w:cstheme="majorHAnsi"/>
          <w:color w:val="3A3960"/>
        </w:rPr>
      </w:pPr>
      <w:r w:rsidRPr="00166A19">
        <w:rPr>
          <w:rFonts w:asciiTheme="majorHAnsi" w:hAnsiTheme="majorHAnsi" w:cstheme="majorHAnsi"/>
          <w:color w:val="3A3960"/>
        </w:rPr>
        <w:t>The frameworks are available on the</w:t>
      </w:r>
      <w:r w:rsidR="00244123">
        <w:rPr>
          <w:rFonts w:asciiTheme="majorHAnsi" w:hAnsiTheme="majorHAnsi" w:cstheme="majorHAnsi"/>
          <w:color w:val="3A3960"/>
        </w:rPr>
        <w:t xml:space="preserve"> </w:t>
      </w:r>
      <w:hyperlink r:id="rId84" w:tgtFrame="_blank" w:history="1">
        <w:r w:rsidRPr="00166A19">
          <w:rPr>
            <w:rStyle w:val="Hyperlink"/>
            <w:rFonts w:asciiTheme="majorHAnsi" w:hAnsiTheme="majorHAnsi" w:cstheme="majorHAnsi"/>
            <w:i/>
            <w:iCs/>
            <w:color w:val="606196"/>
            <w:u w:val="none"/>
          </w:rPr>
          <w:t>MA Career-Connected Learning Hub</w:t>
        </w:r>
      </w:hyperlink>
      <w:r w:rsidRPr="00166A19">
        <w:rPr>
          <w:rFonts w:asciiTheme="majorHAnsi" w:hAnsiTheme="majorHAnsi" w:cstheme="majorHAnsi"/>
          <w:color w:val="606196"/>
        </w:rPr>
        <w:t xml:space="preserve">, </w:t>
      </w:r>
      <w:r w:rsidRPr="00166A19">
        <w:rPr>
          <w:rFonts w:asciiTheme="majorHAnsi" w:hAnsiTheme="majorHAnsi" w:cstheme="majorHAnsi"/>
          <w:color w:val="3A3960"/>
        </w:rPr>
        <w:t>a central location for all Career-Connected Learning instructional resources.</w:t>
      </w:r>
    </w:p>
    <w:p w14:paraId="430356AF" w14:textId="77777777" w:rsidR="003027BE" w:rsidRDefault="003027BE" w:rsidP="00EB1469">
      <w:pPr>
        <w:suppressAutoHyphens/>
        <w:ind w:right="720"/>
        <w:rPr>
          <w:rFonts w:asciiTheme="majorHAnsi" w:hAnsiTheme="majorHAnsi" w:cstheme="majorHAnsi"/>
        </w:rPr>
      </w:pPr>
    </w:p>
    <w:p w14:paraId="77482249" w14:textId="77777777" w:rsidR="00BC2FED" w:rsidRPr="009F6FE5" w:rsidRDefault="00BC2FED" w:rsidP="00917B2F">
      <w:pPr>
        <w:pStyle w:val="Heading3"/>
      </w:pPr>
      <w:bookmarkStart w:id="28" w:name="_Toc176520506"/>
      <w:r w:rsidRPr="009F6FE5">
        <w:t>Industry-</w:t>
      </w:r>
      <w:r w:rsidRPr="007B7F56">
        <w:t>Recognized</w:t>
      </w:r>
      <w:r w:rsidRPr="009F6FE5">
        <w:t xml:space="preserve"> Credentials</w:t>
      </w:r>
      <w:bookmarkEnd w:id="28"/>
    </w:p>
    <w:p w14:paraId="4CEA7E1C" w14:textId="77777777" w:rsidR="00F57C38" w:rsidRDefault="00BC2FED" w:rsidP="002C3103">
      <w:pPr>
        <w:spacing w:after="120"/>
        <w:rPr>
          <w:rFonts w:asciiTheme="minorHAnsi" w:hAnsiTheme="minorHAnsi" w:cstheme="minorHAnsi"/>
          <w:color w:val="3A3960"/>
        </w:rPr>
        <w:sectPr w:rsidR="00F57C38" w:rsidSect="00D746E2">
          <w:headerReference w:type="default" r:id="rId85"/>
          <w:pgSz w:w="12240" w:h="15840"/>
          <w:pgMar w:top="2160" w:right="1440" w:bottom="1440" w:left="1440" w:header="720" w:footer="720" w:gutter="0"/>
          <w:cols w:sep="1" w:space="720"/>
          <w:docGrid w:linePitch="360"/>
        </w:sectPr>
      </w:pPr>
      <w:r w:rsidRPr="002B4495">
        <w:rPr>
          <w:rFonts w:asciiTheme="minorHAnsi" w:hAnsiTheme="minorHAnsi" w:cstheme="minorHAnsi"/>
          <w:color w:val="3A3960"/>
        </w:rPr>
        <w:t>Students receiving a</w:t>
      </w:r>
      <w:r w:rsidR="0057170A">
        <w:rPr>
          <w:rFonts w:asciiTheme="minorHAnsi" w:hAnsiTheme="minorHAnsi" w:cstheme="minorHAnsi"/>
          <w:color w:val="3A3960"/>
        </w:rPr>
        <w:t>t least one</w:t>
      </w:r>
      <w:r w:rsidRPr="002B4495">
        <w:rPr>
          <w:rFonts w:asciiTheme="minorHAnsi" w:hAnsiTheme="minorHAnsi" w:cstheme="minorHAnsi"/>
          <w:color w:val="3A3960"/>
        </w:rPr>
        <w:t xml:space="preserve"> I</w:t>
      </w:r>
      <w:r w:rsidR="00F113AD">
        <w:rPr>
          <w:rFonts w:asciiTheme="minorHAnsi" w:hAnsiTheme="minorHAnsi" w:cstheme="minorHAnsi"/>
          <w:color w:val="3A3960"/>
        </w:rPr>
        <w:t>ndustry-Recognized Credential</w:t>
      </w:r>
      <w:r w:rsidRPr="002B4495">
        <w:rPr>
          <w:rFonts w:asciiTheme="minorHAnsi" w:hAnsiTheme="minorHAnsi" w:cstheme="minorHAnsi"/>
          <w:color w:val="3A3960"/>
        </w:rPr>
        <w:t xml:space="preserve"> </w:t>
      </w:r>
      <w:r w:rsidR="0057170A">
        <w:rPr>
          <w:rFonts w:asciiTheme="minorHAnsi" w:hAnsiTheme="minorHAnsi" w:cstheme="minorHAnsi"/>
          <w:color w:val="3A3960"/>
        </w:rPr>
        <w:t xml:space="preserve">(IRC) </w:t>
      </w:r>
      <w:r w:rsidRPr="002B4495">
        <w:rPr>
          <w:rFonts w:asciiTheme="minorHAnsi" w:hAnsiTheme="minorHAnsi" w:cstheme="minorHAnsi"/>
          <w:color w:val="3A3960"/>
        </w:rPr>
        <w:t>is a requirement for</w:t>
      </w:r>
      <w:r w:rsidR="00F113AD">
        <w:rPr>
          <w:rFonts w:asciiTheme="minorHAnsi" w:hAnsiTheme="minorHAnsi" w:cstheme="minorHAnsi"/>
          <w:color w:val="3A3960"/>
        </w:rPr>
        <w:t xml:space="preserve"> </w:t>
      </w:r>
      <w:r w:rsidR="002B3C9A">
        <w:rPr>
          <w:rFonts w:asciiTheme="minorHAnsi" w:hAnsiTheme="minorHAnsi" w:cstheme="minorHAnsi"/>
          <w:color w:val="3A3960"/>
        </w:rPr>
        <w:t xml:space="preserve">MassSTEP ABE and MassSTEP ESOL </w:t>
      </w:r>
      <w:r w:rsidRPr="002B4495">
        <w:rPr>
          <w:rFonts w:asciiTheme="minorHAnsi" w:hAnsiTheme="minorHAnsi" w:cstheme="minorHAnsi"/>
          <w:color w:val="3A3960"/>
        </w:rPr>
        <w:t xml:space="preserve">funding. An IRC is a credential that is sought or accepted by employers within an industry or sector as a recognized, preferred, or required credential for recruitment, screening, hiring, </w:t>
      </w:r>
      <w:r w:rsidRPr="006C7F8A">
        <w:rPr>
          <w:rFonts w:asciiTheme="minorHAnsi" w:hAnsiTheme="minorHAnsi" w:cstheme="minorHAnsi"/>
          <w:color w:val="3A3960"/>
        </w:rPr>
        <w:t>retention</w:t>
      </w:r>
      <w:r w:rsidRPr="002B4495">
        <w:rPr>
          <w:rFonts w:asciiTheme="minorHAnsi" w:hAnsiTheme="minorHAnsi" w:cstheme="minorHAnsi"/>
          <w:color w:val="3A3960"/>
        </w:rPr>
        <w:t>, or advancement purposes, and where appropriate, is endorsed by a recognized trade association or organization representing a significant part of the industry or sector. (Note: Some industry recognized certificates related to general safety and hygiene (e.g., OSHA</w:t>
      </w:r>
      <w:r w:rsidR="00646EA3" w:rsidRPr="002B4495">
        <w:rPr>
          <w:rFonts w:asciiTheme="minorHAnsi" w:hAnsiTheme="minorHAnsi" w:cstheme="minorHAnsi"/>
          <w:color w:val="3A3960"/>
        </w:rPr>
        <w:t xml:space="preserve"> 10, First A</w:t>
      </w:r>
      <w:r w:rsidRPr="002B4495">
        <w:rPr>
          <w:rFonts w:asciiTheme="minorHAnsi" w:hAnsiTheme="minorHAnsi" w:cstheme="minorHAnsi"/>
          <w:color w:val="3A3960"/>
        </w:rPr>
        <w:t>id/CPR) are not considered t</w:t>
      </w:r>
      <w:r w:rsidR="0013194C" w:rsidRPr="002B4495">
        <w:rPr>
          <w:rFonts w:asciiTheme="minorHAnsi" w:hAnsiTheme="minorHAnsi" w:cstheme="minorHAnsi"/>
          <w:color w:val="3A3960"/>
        </w:rPr>
        <w:t>o be postsecondary credential</w:t>
      </w:r>
      <w:r w:rsidR="00A6113B">
        <w:rPr>
          <w:rFonts w:asciiTheme="minorHAnsi" w:hAnsiTheme="minorHAnsi" w:cstheme="minorHAnsi"/>
          <w:color w:val="3A3960"/>
        </w:rPr>
        <w:t>s</w:t>
      </w:r>
      <w:r w:rsidRPr="002B4495">
        <w:rPr>
          <w:rFonts w:asciiTheme="minorHAnsi" w:hAnsiTheme="minorHAnsi" w:cstheme="minorHAnsi"/>
          <w:color w:val="3A3960"/>
        </w:rPr>
        <w:t>)</w:t>
      </w:r>
      <w:r w:rsidR="0013194C" w:rsidRPr="002B4495">
        <w:rPr>
          <w:rFonts w:asciiTheme="minorHAnsi" w:hAnsiTheme="minorHAnsi" w:cstheme="minorHAnsi"/>
          <w:color w:val="3A3960"/>
        </w:rPr>
        <w:t>.</w:t>
      </w:r>
    </w:p>
    <w:p w14:paraId="1351DE15" w14:textId="3673CC6C" w:rsidR="00F92E01" w:rsidRPr="007B7F56" w:rsidRDefault="00F57C38" w:rsidP="002C3103">
      <w:pPr>
        <w:pStyle w:val="Heading2"/>
        <w:spacing w:before="0"/>
        <w:rPr>
          <w:rFonts w:asciiTheme="minorHAnsi" w:hAnsiTheme="minorHAnsi" w:cstheme="minorHAnsi"/>
          <w:b/>
          <w:color w:val="292563"/>
          <w:szCs w:val="28"/>
        </w:rPr>
      </w:pPr>
      <w:bookmarkStart w:id="29" w:name="_Toc176520507"/>
      <w:r>
        <w:rPr>
          <w:rFonts w:asciiTheme="minorHAnsi" w:hAnsiTheme="minorHAnsi" w:cstheme="minorHAnsi"/>
          <w:b/>
          <w:color w:val="292563"/>
          <w:szCs w:val="28"/>
        </w:rPr>
        <w:lastRenderedPageBreak/>
        <w:t xml:space="preserve">Chapter 5: </w:t>
      </w:r>
      <w:r w:rsidR="00F92E01" w:rsidRPr="007B7F56">
        <w:rPr>
          <w:rFonts w:asciiTheme="minorHAnsi" w:hAnsiTheme="minorHAnsi" w:cstheme="minorHAnsi"/>
          <w:b/>
          <w:color w:val="292563"/>
          <w:szCs w:val="28"/>
        </w:rPr>
        <w:t xml:space="preserve">Civics </w:t>
      </w:r>
      <w:r w:rsidR="00F92E01" w:rsidRPr="00447AC8">
        <w:rPr>
          <w:rFonts w:asciiTheme="minorHAnsi" w:hAnsiTheme="minorHAnsi" w:cstheme="minorHAnsi"/>
          <w:b/>
          <w:color w:val="292563"/>
          <w:szCs w:val="28"/>
        </w:rPr>
        <w:t>Education</w:t>
      </w:r>
      <w:bookmarkEnd w:id="29"/>
    </w:p>
    <w:p w14:paraId="73DBB2DC" w14:textId="77777777" w:rsidR="00B635B0" w:rsidRDefault="00180D36" w:rsidP="00B635B0">
      <w:pPr>
        <w:spacing w:after="120"/>
        <w:rPr>
          <w:rFonts w:asciiTheme="minorHAnsi" w:hAnsiTheme="minorHAnsi" w:cstheme="minorHAnsi"/>
          <w:color w:val="3A3960"/>
        </w:rPr>
        <w:sectPr w:rsidR="00B635B0" w:rsidSect="00F6274D">
          <w:headerReference w:type="default" r:id="rId86"/>
          <w:headerReference w:type="first" r:id="rId87"/>
          <w:pgSz w:w="12240" w:h="15840"/>
          <w:pgMar w:top="2160" w:right="1440" w:bottom="1440" w:left="1440" w:header="720" w:footer="720" w:gutter="0"/>
          <w:cols w:sep="1" w:space="720"/>
          <w:docGrid w:linePitch="360"/>
        </w:sectPr>
      </w:pPr>
      <w:r w:rsidRPr="006C7F8A">
        <w:rPr>
          <w:rFonts w:asciiTheme="minorHAnsi" w:hAnsiTheme="minorHAnsi" w:cstheme="minorHAnsi"/>
          <w:color w:val="3A3960"/>
        </w:rPr>
        <w:t>Civics education classes introduce students to civics-related content and provide</w:t>
      </w:r>
      <w:r w:rsidR="008E4102">
        <w:rPr>
          <w:rFonts w:asciiTheme="minorHAnsi" w:hAnsiTheme="minorHAnsi" w:cstheme="minorHAnsi"/>
          <w:color w:val="3A3960"/>
        </w:rPr>
        <w:t>s</w:t>
      </w:r>
      <w:r w:rsidRPr="006C7F8A">
        <w:rPr>
          <w:rFonts w:asciiTheme="minorHAnsi" w:hAnsiTheme="minorHAnsi" w:cstheme="minorHAnsi"/>
          <w:color w:val="3A3960"/>
        </w:rPr>
        <w:t xml:space="preserve"> them with opportunities to apply that </w:t>
      </w:r>
      <w:r w:rsidRPr="00A43B13">
        <w:rPr>
          <w:rFonts w:asciiTheme="minorHAnsi" w:hAnsiTheme="minorHAnsi" w:cstheme="minorHAnsi"/>
          <w:color w:val="3A3960"/>
        </w:rPr>
        <w:t>knowledge</w:t>
      </w:r>
      <w:r w:rsidRPr="006C7F8A">
        <w:rPr>
          <w:rFonts w:asciiTheme="minorHAnsi" w:hAnsiTheme="minorHAnsi" w:cstheme="minorHAnsi"/>
          <w:color w:val="3A3960"/>
        </w:rPr>
        <w:t xml:space="preserve"> in their daily lives while building their English language and literacy skills. </w:t>
      </w:r>
      <w:r w:rsidR="00E37A30">
        <w:rPr>
          <w:rFonts w:asciiTheme="minorHAnsi" w:hAnsiTheme="minorHAnsi" w:cstheme="minorHAnsi"/>
          <w:color w:val="3A3960"/>
        </w:rPr>
        <w:t>Th</w:t>
      </w:r>
      <w:r w:rsidR="0003583B">
        <w:rPr>
          <w:rFonts w:asciiTheme="minorHAnsi" w:hAnsiTheme="minorHAnsi" w:cstheme="minorHAnsi"/>
          <w:color w:val="3A3960"/>
        </w:rPr>
        <w:t xml:space="preserve">ese classes include </w:t>
      </w:r>
      <w:r w:rsidR="00D719D1" w:rsidRPr="006C7F8A">
        <w:rPr>
          <w:rFonts w:asciiTheme="minorHAnsi" w:hAnsiTheme="minorHAnsi" w:cstheme="minorHAnsi"/>
          <w:color w:val="3A3960"/>
        </w:rPr>
        <w:t>contextualized instruction on the rights and responsibilities of citizenship, naturalization procedures, civic participation, and U.S. history and government to help students acquire the skills and knowledge to become active and informed parents, workers, and community members.</w:t>
      </w:r>
    </w:p>
    <w:p w14:paraId="1859EF96" w14:textId="01D02071" w:rsidR="00D31911" w:rsidRPr="0056276F" w:rsidRDefault="00AA3ECC" w:rsidP="00D07450">
      <w:pPr>
        <w:pStyle w:val="Heading2"/>
        <w:rPr>
          <w:rFonts w:asciiTheme="minorHAnsi" w:hAnsiTheme="minorHAnsi" w:cstheme="minorHAnsi"/>
          <w:b/>
          <w:bCs w:val="0"/>
          <w:color w:val="292563"/>
        </w:rPr>
      </w:pPr>
      <w:bookmarkStart w:id="30" w:name="_Toc176520508"/>
      <w:r w:rsidRPr="0056276F">
        <w:rPr>
          <w:rFonts w:asciiTheme="minorHAnsi" w:hAnsiTheme="minorHAnsi" w:cstheme="minorHAnsi"/>
          <w:b/>
          <w:bCs w:val="0"/>
          <w:color w:val="292563"/>
        </w:rPr>
        <w:lastRenderedPageBreak/>
        <w:t xml:space="preserve">Chapter 6: </w:t>
      </w:r>
      <w:r w:rsidR="00D31911" w:rsidRPr="0056276F">
        <w:rPr>
          <w:rFonts w:asciiTheme="minorHAnsi" w:hAnsiTheme="minorHAnsi" w:cstheme="minorHAnsi"/>
          <w:b/>
          <w:bCs w:val="0"/>
          <w:color w:val="292563"/>
        </w:rPr>
        <w:t>Advising and Support Services</w:t>
      </w:r>
      <w:bookmarkEnd w:id="30"/>
    </w:p>
    <w:p w14:paraId="4D48FC8C" w14:textId="78B76B62" w:rsidR="00646EA3" w:rsidRDefault="002B3C9A" w:rsidP="00646EA3">
      <w:pPr>
        <w:spacing w:after="120"/>
        <w:rPr>
          <w:rFonts w:asciiTheme="minorHAnsi" w:hAnsiTheme="minorHAnsi" w:cstheme="minorHAnsi"/>
          <w:bCs/>
          <w:color w:val="3A3960"/>
        </w:rPr>
      </w:pPr>
      <w:r>
        <w:rPr>
          <w:rFonts w:asciiTheme="minorHAnsi" w:hAnsiTheme="minorHAnsi" w:cstheme="minorHAnsi"/>
          <w:bCs/>
          <w:color w:val="3A3960"/>
        </w:rPr>
        <w:t>MassSTEP ABE</w:t>
      </w:r>
      <w:r w:rsidR="0003583B">
        <w:rPr>
          <w:rFonts w:asciiTheme="minorHAnsi" w:hAnsiTheme="minorHAnsi" w:cstheme="minorHAnsi"/>
          <w:bCs/>
          <w:color w:val="3A3960"/>
        </w:rPr>
        <w:t xml:space="preserve"> and </w:t>
      </w:r>
      <w:r>
        <w:rPr>
          <w:rFonts w:asciiTheme="minorHAnsi" w:hAnsiTheme="minorHAnsi" w:cstheme="minorHAnsi"/>
          <w:bCs/>
          <w:color w:val="3A3960"/>
        </w:rPr>
        <w:t>MassSTEP ESOL</w:t>
      </w:r>
      <w:r w:rsidR="009C23CA">
        <w:rPr>
          <w:rFonts w:asciiTheme="minorHAnsi" w:hAnsiTheme="minorHAnsi" w:cstheme="minorHAnsi"/>
          <w:bCs/>
          <w:color w:val="3A3960"/>
        </w:rPr>
        <w:t xml:space="preserve"> </w:t>
      </w:r>
      <w:r w:rsidR="00776697" w:rsidRPr="00846F5E">
        <w:rPr>
          <w:rFonts w:asciiTheme="minorHAnsi" w:hAnsiTheme="minorHAnsi" w:cstheme="minorHAnsi"/>
          <w:bCs/>
          <w:color w:val="3A3960"/>
        </w:rPr>
        <w:t xml:space="preserve">programs are </w:t>
      </w:r>
      <w:r w:rsidR="00776697" w:rsidRPr="00FC76C3">
        <w:rPr>
          <w:rFonts w:asciiTheme="minorHAnsi" w:hAnsiTheme="minorHAnsi" w:cstheme="minorHAnsi"/>
          <w:bCs/>
          <w:color w:val="3A3960"/>
        </w:rPr>
        <w:t>required</w:t>
      </w:r>
      <w:r w:rsidR="00776697" w:rsidRPr="00846F5E">
        <w:rPr>
          <w:rFonts w:asciiTheme="minorHAnsi" w:hAnsiTheme="minorHAnsi" w:cstheme="minorHAnsi"/>
          <w:bCs/>
          <w:color w:val="3A3960"/>
        </w:rPr>
        <w:t xml:space="preserve"> to provide advising and support services</w:t>
      </w:r>
      <w:r w:rsidR="00776697" w:rsidRPr="00846F5E">
        <w:rPr>
          <w:rFonts w:asciiTheme="minorHAnsi" w:hAnsiTheme="minorHAnsi" w:cstheme="minorHAnsi"/>
          <w:iCs/>
          <w:color w:val="3A3960"/>
        </w:rPr>
        <w:t xml:space="preserve"> </w:t>
      </w:r>
      <w:r w:rsidR="00083282">
        <w:rPr>
          <w:rFonts w:asciiTheme="minorHAnsi" w:hAnsiTheme="minorHAnsi" w:cstheme="minorHAnsi"/>
          <w:iCs/>
          <w:color w:val="3A3960"/>
        </w:rPr>
        <w:t>to all students</w:t>
      </w:r>
      <w:r w:rsidR="00776697" w:rsidRPr="00846F5E">
        <w:rPr>
          <w:rFonts w:asciiTheme="minorHAnsi" w:hAnsiTheme="minorHAnsi" w:cstheme="minorHAnsi"/>
          <w:color w:val="3A3960"/>
        </w:rPr>
        <w:t>. Programs</w:t>
      </w:r>
      <w:r w:rsidR="00BD53B9">
        <w:rPr>
          <w:rFonts w:asciiTheme="minorHAnsi" w:hAnsiTheme="minorHAnsi" w:cstheme="minorHAnsi"/>
          <w:color w:val="3A3960"/>
        </w:rPr>
        <w:t xml:space="preserve"> must also</w:t>
      </w:r>
      <w:r w:rsidR="00776697" w:rsidRPr="00846F5E">
        <w:rPr>
          <w:rFonts w:asciiTheme="minorHAnsi" w:hAnsiTheme="minorHAnsi" w:cstheme="minorHAnsi"/>
          <w:color w:val="3A3960"/>
        </w:rPr>
        <w:t xml:space="preserve"> </w:t>
      </w:r>
      <w:r w:rsidR="00BD53B9">
        <w:rPr>
          <w:rFonts w:asciiTheme="minorHAnsi" w:hAnsiTheme="minorHAnsi" w:cstheme="minorHAnsi"/>
          <w:color w:val="3A3960"/>
        </w:rPr>
        <w:t xml:space="preserve">provide </w:t>
      </w:r>
      <w:r w:rsidR="00776697" w:rsidRPr="00846F5E">
        <w:rPr>
          <w:rFonts w:asciiTheme="minorHAnsi" w:hAnsiTheme="minorHAnsi" w:cstheme="minorHAnsi"/>
          <w:color w:val="3A3960"/>
        </w:rPr>
        <w:t xml:space="preserve">career development guidance that supports students with goal setting specific to the model’s career pathway. In addition, programs must be prepared to deliver proactive </w:t>
      </w:r>
      <w:r w:rsidR="00776697" w:rsidRPr="00846F5E">
        <w:rPr>
          <w:rFonts w:asciiTheme="minorHAnsi" w:hAnsiTheme="minorHAnsi" w:cstheme="minorHAnsi"/>
          <w:bCs/>
          <w:color w:val="3A3960"/>
        </w:rPr>
        <w:t xml:space="preserve">support strategies designed to mitigate barriers to </w:t>
      </w:r>
      <w:r w:rsidR="00DD6792">
        <w:rPr>
          <w:rFonts w:asciiTheme="minorHAnsi" w:hAnsiTheme="minorHAnsi" w:cstheme="minorHAnsi"/>
          <w:bCs/>
          <w:color w:val="3A3960"/>
        </w:rPr>
        <w:t xml:space="preserve">participation </w:t>
      </w:r>
      <w:r w:rsidR="00776697" w:rsidRPr="00846F5E">
        <w:rPr>
          <w:rFonts w:asciiTheme="minorHAnsi" w:hAnsiTheme="minorHAnsi" w:cstheme="minorHAnsi"/>
          <w:bCs/>
          <w:color w:val="3A3960"/>
        </w:rPr>
        <w:t>and develop particip</w:t>
      </w:r>
      <w:r w:rsidR="00646EA3" w:rsidRPr="00846F5E">
        <w:rPr>
          <w:rFonts w:asciiTheme="minorHAnsi" w:hAnsiTheme="minorHAnsi" w:cstheme="minorHAnsi"/>
          <w:bCs/>
          <w:color w:val="3A3960"/>
        </w:rPr>
        <w:t>ants’ capacity for persistence.</w:t>
      </w:r>
    </w:p>
    <w:p w14:paraId="1A06FF6F" w14:textId="3B2A6725" w:rsidR="00A43B13" w:rsidRPr="005527B0" w:rsidRDefault="00A43B13" w:rsidP="00A43B13">
      <w:pPr>
        <w:rPr>
          <w:rFonts w:ascii="Arial" w:hAnsi="Arial" w:cs="Arial"/>
          <w:color w:val="3A3960"/>
        </w:rPr>
      </w:pPr>
      <w:r w:rsidRPr="005527B0">
        <w:rPr>
          <w:rFonts w:ascii="Arial" w:hAnsi="Arial" w:cs="Arial"/>
          <w:color w:val="3A3960"/>
        </w:rPr>
        <w:t>At a minimum, advising services must address:</w:t>
      </w:r>
    </w:p>
    <w:p w14:paraId="19820F0E" w14:textId="45A58060"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eastAsia="Times New Roman" w:hAnsi="Arial" w:cs="Arial"/>
          <w:color w:val="3A3960"/>
          <w:sz w:val="24"/>
          <w:szCs w:val="24"/>
        </w:rPr>
        <w:t xml:space="preserve">Development of career pathways that allow students to make informed decisions regarding postsecondary education, training, and </w:t>
      </w:r>
      <w:proofErr w:type="gramStart"/>
      <w:r w:rsidRPr="005527B0">
        <w:rPr>
          <w:rFonts w:ascii="Arial" w:eastAsia="Times New Roman" w:hAnsi="Arial" w:cs="Arial"/>
          <w:color w:val="3A3960"/>
          <w:sz w:val="24"/>
          <w:szCs w:val="24"/>
        </w:rPr>
        <w:t>employment;</w:t>
      </w:r>
      <w:proofErr w:type="gramEnd"/>
    </w:p>
    <w:p w14:paraId="2D885BBC" w14:textId="6E8CBDF3"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hAnsi="Arial" w:cs="Arial"/>
          <w:color w:val="3A3960"/>
          <w:sz w:val="24"/>
          <w:szCs w:val="24"/>
        </w:rPr>
        <w:t>Barriers to participation by referring students to outside social service agencies</w:t>
      </w:r>
      <w:r w:rsidR="00903B4C">
        <w:rPr>
          <w:rFonts w:ascii="Arial" w:hAnsi="Arial" w:cs="Arial"/>
          <w:color w:val="3A3960"/>
          <w:sz w:val="24"/>
          <w:szCs w:val="24"/>
        </w:rPr>
        <w:t xml:space="preserve"> when necessary</w:t>
      </w:r>
      <w:r w:rsidRPr="005527B0">
        <w:rPr>
          <w:rFonts w:ascii="Arial" w:hAnsi="Arial" w:cs="Arial"/>
          <w:color w:val="3A3960"/>
          <w:sz w:val="24"/>
          <w:szCs w:val="24"/>
        </w:rPr>
        <w:t>; and</w:t>
      </w:r>
    </w:p>
    <w:p w14:paraId="6334185B" w14:textId="77777777"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hAnsi="Arial" w:cs="Arial"/>
          <w:color w:val="3A3960"/>
          <w:sz w:val="24"/>
          <w:szCs w:val="24"/>
        </w:rPr>
        <w:t>Collaboration among advisors and instructors to create a culture of student self-efficacy and persistence.</w:t>
      </w:r>
    </w:p>
    <w:p w14:paraId="60974BD3" w14:textId="77777777" w:rsidR="00A43B13" w:rsidRPr="005527B0" w:rsidRDefault="00A43B13" w:rsidP="00A43B13">
      <w:pPr>
        <w:rPr>
          <w:rFonts w:ascii="Arial" w:hAnsi="Arial" w:cs="Arial"/>
          <w:color w:val="3A3960"/>
        </w:rPr>
      </w:pPr>
    </w:p>
    <w:p w14:paraId="1690C19A" w14:textId="77777777" w:rsidR="00667FE0" w:rsidRDefault="00A43B13" w:rsidP="007062E6">
      <w:pPr>
        <w:spacing w:after="120"/>
        <w:rPr>
          <w:rFonts w:ascii="Arial" w:hAnsi="Arial" w:cs="Arial"/>
          <w:color w:val="3A3960"/>
        </w:rPr>
        <w:sectPr w:rsidR="00667FE0" w:rsidSect="00F6274D">
          <w:headerReference w:type="default" r:id="rId88"/>
          <w:headerReference w:type="first" r:id="rId89"/>
          <w:pgSz w:w="12240" w:h="15840"/>
          <w:pgMar w:top="2160" w:right="1440" w:bottom="1440" w:left="1440" w:header="720" w:footer="720" w:gutter="0"/>
          <w:cols w:sep="1" w:space="720"/>
          <w:docGrid w:linePitch="360"/>
        </w:sectPr>
      </w:pPr>
      <w:r w:rsidRPr="005527B0">
        <w:rPr>
          <w:rFonts w:ascii="Arial" w:hAnsi="Arial" w:cs="Arial"/>
          <w:color w:val="3A3960"/>
        </w:rPr>
        <w:t xml:space="preserve">To assist program staff with enhancing advising services, the </w:t>
      </w:r>
      <w:hyperlink r:id="rId90" w:history="1">
        <w:r w:rsidRPr="00C54185">
          <w:rPr>
            <w:rStyle w:val="Hyperlink"/>
            <w:rFonts w:ascii="Arial" w:hAnsi="Arial" w:cs="Arial"/>
            <w:i/>
            <w:iCs/>
            <w:color w:val="606196"/>
            <w:u w:val="none"/>
          </w:rPr>
          <w:t>SABES Program Support PD Center</w:t>
        </w:r>
      </w:hyperlink>
      <w:r w:rsidRPr="00C54185">
        <w:rPr>
          <w:rFonts w:ascii="Arial" w:hAnsi="Arial" w:cs="Arial"/>
          <w:color w:val="3A3960"/>
        </w:rPr>
        <w:t xml:space="preserve"> developed </w:t>
      </w:r>
      <w:hyperlink r:id="rId91" w:history="1">
        <w:r w:rsidR="003D63AB">
          <w:rPr>
            <w:rStyle w:val="Hyperlink"/>
            <w:rFonts w:ascii="Arial" w:hAnsi="Arial" w:cs="Arial"/>
            <w:i/>
            <w:iCs/>
            <w:color w:val="606196"/>
            <w:u w:val="none"/>
          </w:rPr>
          <w:t>Effective Practices Aligned with Indicator of Program Quality (IPQ) #7</w:t>
        </w:r>
      </w:hyperlink>
      <w:r w:rsidRPr="005527B0">
        <w:rPr>
          <w:rFonts w:ascii="Arial" w:hAnsi="Arial" w:cs="Arial"/>
          <w:color w:val="3A3960"/>
        </w:rPr>
        <w:t xml:space="preserve">. </w:t>
      </w:r>
      <w:r w:rsidR="00E34CA4">
        <w:rPr>
          <w:rFonts w:ascii="Arial" w:hAnsi="Arial" w:cs="Arial"/>
          <w:color w:val="3A3960"/>
        </w:rPr>
        <w:t>This document</w:t>
      </w:r>
      <w:r w:rsidRPr="005527B0">
        <w:rPr>
          <w:rFonts w:ascii="Arial" w:hAnsi="Arial" w:cs="Arial"/>
          <w:color w:val="3A3960"/>
        </w:rPr>
        <w:t xml:space="preserve"> aligns with the Advising and Support</w:t>
      </w:r>
      <w:r w:rsidRPr="005527B0">
        <w:rPr>
          <w:rFonts w:ascii="Arial" w:hAnsi="Arial" w:cs="Arial"/>
        </w:rPr>
        <w:t xml:space="preserve"> </w:t>
      </w:r>
      <w:r w:rsidRPr="005527B0">
        <w:rPr>
          <w:rFonts w:ascii="Arial" w:hAnsi="Arial" w:cs="Arial"/>
          <w:color w:val="3A3960"/>
        </w:rPr>
        <w:t>Services</w:t>
      </w:r>
      <w:r w:rsidRPr="005527B0">
        <w:rPr>
          <w:rFonts w:ascii="Arial" w:hAnsi="Arial" w:cs="Arial"/>
        </w:rPr>
        <w:t xml:space="preserve"> </w:t>
      </w:r>
      <w:hyperlink r:id="rId92" w:history="1">
        <w:r w:rsidRPr="00C54185">
          <w:rPr>
            <w:rStyle w:val="Hyperlink"/>
            <w:rFonts w:ascii="Arial" w:hAnsi="Arial" w:cs="Arial"/>
            <w:i/>
            <w:iCs/>
            <w:color w:val="606196"/>
            <w:u w:val="none"/>
          </w:rPr>
          <w:t>Indicator of Program Q</w:t>
        </w:r>
      </w:hyperlink>
      <w:r w:rsidRPr="00C54185">
        <w:rPr>
          <w:rStyle w:val="Hyperlink"/>
          <w:rFonts w:ascii="Arial" w:hAnsi="Arial" w:cs="Arial"/>
          <w:i/>
          <w:iCs/>
          <w:color w:val="606196"/>
          <w:u w:val="none"/>
        </w:rPr>
        <w:t>uality</w:t>
      </w:r>
      <w:r w:rsidRPr="00C54185">
        <w:rPr>
          <w:rStyle w:val="Hyperlink"/>
          <w:rFonts w:ascii="Arial" w:hAnsi="Arial" w:cs="Arial"/>
          <w:u w:val="none"/>
        </w:rPr>
        <w:t xml:space="preserve"> </w:t>
      </w:r>
      <w:r w:rsidRPr="00C54185">
        <w:rPr>
          <w:rFonts w:ascii="Arial" w:hAnsi="Arial" w:cs="Arial"/>
          <w:color w:val="3A3960"/>
        </w:rPr>
        <w:t>and</w:t>
      </w:r>
      <w:r w:rsidRPr="005527B0">
        <w:rPr>
          <w:rFonts w:ascii="Arial" w:hAnsi="Arial" w:cs="Arial"/>
          <w:color w:val="3A3960"/>
        </w:rPr>
        <w:t xml:space="preserve"> includes examples of effective practices for each of </w:t>
      </w:r>
      <w:r w:rsidR="00073763">
        <w:rPr>
          <w:rFonts w:ascii="Arial" w:hAnsi="Arial" w:cs="Arial"/>
          <w:color w:val="3A3960"/>
        </w:rPr>
        <w:t>its</w:t>
      </w:r>
      <w:r w:rsidRPr="005527B0">
        <w:rPr>
          <w:rFonts w:ascii="Arial" w:hAnsi="Arial" w:cs="Arial"/>
          <w:color w:val="3A3960"/>
        </w:rPr>
        <w:t xml:space="preserve"> standards. ACLS encourages programs to use the guide to review and </w:t>
      </w:r>
      <w:r w:rsidRPr="001B614B">
        <w:rPr>
          <w:rFonts w:ascii="Arial" w:hAnsi="Arial" w:cs="Arial"/>
          <w:color w:val="3A3960"/>
        </w:rPr>
        <w:t>evaluate</w:t>
      </w:r>
      <w:r w:rsidRPr="005527B0">
        <w:rPr>
          <w:rFonts w:ascii="Arial" w:hAnsi="Arial" w:cs="Arial"/>
          <w:color w:val="3A3960"/>
        </w:rPr>
        <w:t xml:space="preserve"> current advising and support services policies and practices.</w:t>
      </w:r>
    </w:p>
    <w:p w14:paraId="10AB000C" w14:textId="7C59688E" w:rsidR="00646EA3" w:rsidRPr="007B7F56" w:rsidRDefault="00582D90" w:rsidP="007062E6">
      <w:pPr>
        <w:pStyle w:val="Heading2"/>
        <w:spacing w:before="0"/>
        <w:rPr>
          <w:rFonts w:asciiTheme="minorHAnsi" w:hAnsiTheme="minorHAnsi" w:cstheme="minorHAnsi"/>
          <w:b/>
          <w:color w:val="292563"/>
          <w:szCs w:val="28"/>
        </w:rPr>
      </w:pPr>
      <w:bookmarkStart w:id="31" w:name="_Toc176520509"/>
      <w:r>
        <w:rPr>
          <w:rFonts w:asciiTheme="minorHAnsi" w:hAnsiTheme="minorHAnsi" w:cstheme="minorHAnsi"/>
          <w:b/>
          <w:color w:val="292563"/>
          <w:szCs w:val="28"/>
        </w:rPr>
        <w:lastRenderedPageBreak/>
        <w:t xml:space="preserve">Chapter 7: </w:t>
      </w:r>
      <w:r w:rsidR="00646EA3" w:rsidRPr="007B7F56">
        <w:rPr>
          <w:rFonts w:asciiTheme="minorHAnsi" w:hAnsiTheme="minorHAnsi" w:cstheme="minorHAnsi"/>
          <w:b/>
          <w:color w:val="292563"/>
          <w:szCs w:val="28"/>
        </w:rPr>
        <w:t xml:space="preserve">Student </w:t>
      </w:r>
      <w:r w:rsidR="005B071E">
        <w:rPr>
          <w:rFonts w:asciiTheme="minorHAnsi" w:hAnsiTheme="minorHAnsi" w:cstheme="minorHAnsi"/>
          <w:b/>
          <w:color w:val="292563"/>
          <w:szCs w:val="28"/>
        </w:rPr>
        <w:t>Progress</w:t>
      </w:r>
      <w:bookmarkEnd w:id="31"/>
    </w:p>
    <w:p w14:paraId="0B2D847C" w14:textId="6D80F434" w:rsidR="005B64A7" w:rsidRPr="001607C9" w:rsidRDefault="005B64A7" w:rsidP="00C97124">
      <w:pPr>
        <w:rPr>
          <w:rFonts w:asciiTheme="minorHAnsi" w:hAnsiTheme="minorHAnsi" w:cstheme="minorHAnsi"/>
          <w:color w:val="3A3960"/>
        </w:rPr>
      </w:pPr>
      <w:r w:rsidRPr="001607C9">
        <w:rPr>
          <w:rFonts w:asciiTheme="minorHAnsi" w:hAnsiTheme="minorHAnsi" w:cstheme="minorHAnsi"/>
          <w:color w:val="3A3960"/>
        </w:rPr>
        <w:t>Student success both during and after the program depends on routine analysis and monitoring of student progress conducted in consultation with teachers, advisors, partners, and students, to make improvements.</w:t>
      </w:r>
    </w:p>
    <w:p w14:paraId="6C403E65" w14:textId="77777777" w:rsidR="00DD0F0D" w:rsidRPr="00DC6DBF" w:rsidRDefault="00DD0F0D" w:rsidP="00C97124">
      <w:pPr>
        <w:rPr>
          <w:rFonts w:asciiTheme="minorHAnsi" w:hAnsiTheme="minorHAnsi" w:cstheme="minorHAnsi"/>
        </w:rPr>
      </w:pPr>
    </w:p>
    <w:p w14:paraId="77A68F1E" w14:textId="77777777" w:rsidR="00166BCA" w:rsidRPr="007B7F56" w:rsidRDefault="00E04277" w:rsidP="00917B2F">
      <w:pPr>
        <w:pStyle w:val="Heading3"/>
      </w:pPr>
      <w:bookmarkStart w:id="32" w:name="_Toc176520510"/>
      <w:r w:rsidRPr="007B7F56">
        <w:t>Required</w:t>
      </w:r>
      <w:r w:rsidR="00166BCA" w:rsidRPr="007B7F56">
        <w:t xml:space="preserve"> Assessments</w:t>
      </w:r>
      <w:bookmarkEnd w:id="32"/>
    </w:p>
    <w:p w14:paraId="70C406F8" w14:textId="12905E9D" w:rsidR="000B1EB8" w:rsidRDefault="00980D39" w:rsidP="00EA5F36">
      <w:pPr>
        <w:rPr>
          <w:rFonts w:asciiTheme="minorHAnsi" w:hAnsiTheme="minorHAnsi" w:cstheme="minorHAnsi"/>
          <w:color w:val="606196"/>
        </w:rPr>
      </w:pPr>
      <w:r w:rsidRPr="001607C9">
        <w:rPr>
          <w:rFonts w:asciiTheme="minorHAnsi" w:hAnsiTheme="minorHAnsi" w:cstheme="minorHAnsi"/>
          <w:color w:val="3A3960"/>
        </w:rPr>
        <w:t xml:space="preserve">Students enrolled </w:t>
      </w:r>
      <w:r w:rsidR="00820666" w:rsidRPr="001607C9">
        <w:rPr>
          <w:rFonts w:asciiTheme="minorHAnsi" w:hAnsiTheme="minorHAnsi" w:cstheme="minorHAnsi"/>
          <w:color w:val="3A3960"/>
        </w:rPr>
        <w:t xml:space="preserve">ACLS requires that programs comply with the </w:t>
      </w:r>
      <w:r w:rsidRPr="001607C9">
        <w:rPr>
          <w:rFonts w:asciiTheme="minorHAnsi" w:hAnsiTheme="minorHAnsi" w:cstheme="minorHAnsi"/>
          <w:color w:val="3A3960"/>
        </w:rPr>
        <w:t xml:space="preserve">statewide assessment </w:t>
      </w:r>
      <w:r w:rsidR="00E372AB">
        <w:rPr>
          <w:rFonts w:asciiTheme="minorHAnsi" w:hAnsiTheme="minorHAnsi" w:cstheme="minorHAnsi"/>
          <w:color w:val="3A3960"/>
        </w:rPr>
        <w:t>requirements</w:t>
      </w:r>
      <w:r w:rsidRPr="001607C9">
        <w:rPr>
          <w:rFonts w:asciiTheme="minorHAnsi" w:hAnsiTheme="minorHAnsi" w:cstheme="minorHAnsi"/>
          <w:color w:val="3A3960"/>
        </w:rPr>
        <w:t xml:space="preserve"> in</w:t>
      </w:r>
      <w:r w:rsidRPr="00DC6DBF">
        <w:rPr>
          <w:rFonts w:asciiTheme="minorHAnsi" w:hAnsiTheme="minorHAnsi" w:cstheme="minorHAnsi"/>
        </w:rPr>
        <w:t xml:space="preserve"> </w:t>
      </w:r>
      <w:r w:rsidR="00A155F3">
        <w:rPr>
          <w:rFonts w:asciiTheme="minorHAnsi" w:hAnsiTheme="minorHAnsi" w:cstheme="minorHAnsi"/>
        </w:rPr>
        <w:t xml:space="preserve">the </w:t>
      </w:r>
      <w:hyperlink r:id="rId93" w:history="1">
        <w:r w:rsidR="00A155F3" w:rsidRPr="000B1EB8">
          <w:rPr>
            <w:rStyle w:val="Hyperlink"/>
            <w:rFonts w:asciiTheme="minorHAnsi" w:hAnsiTheme="minorHAnsi" w:cstheme="minorHAnsi"/>
            <w:i/>
            <w:iCs/>
            <w:color w:val="606196"/>
            <w:u w:val="none"/>
          </w:rPr>
          <w:t>Policies</w:t>
        </w:r>
      </w:hyperlink>
      <w:r w:rsidR="00982F86">
        <w:rPr>
          <w:rStyle w:val="Hyperlink"/>
          <w:rFonts w:asciiTheme="minorHAnsi" w:hAnsiTheme="minorHAnsi" w:cstheme="minorHAnsi"/>
          <w:i/>
          <w:iCs/>
          <w:color w:val="606196"/>
          <w:u w:val="none"/>
        </w:rPr>
        <w:t>.</w:t>
      </w:r>
      <w:r w:rsidR="007A75B0">
        <w:rPr>
          <w:rStyle w:val="Hyperlink"/>
          <w:rFonts w:asciiTheme="minorHAnsi" w:hAnsiTheme="minorHAnsi" w:cstheme="minorHAnsi"/>
          <w:i/>
          <w:iCs/>
          <w:color w:val="606196"/>
          <w:u w:val="none"/>
        </w:rPr>
        <w:t xml:space="preserve"> </w:t>
      </w:r>
      <w:r w:rsidR="007A75B0" w:rsidRPr="00106C0F">
        <w:rPr>
          <w:rFonts w:asciiTheme="minorHAnsi" w:hAnsiTheme="minorHAnsi" w:cstheme="minorHAnsi"/>
          <w:color w:val="3A3960"/>
        </w:rPr>
        <w:t xml:space="preserve">For more information on assessment policies, see </w:t>
      </w:r>
      <w:hyperlink r:id="rId94">
        <w:r w:rsidR="007A75B0" w:rsidRPr="00106C0F">
          <w:rPr>
            <w:rStyle w:val="Hyperlink"/>
            <w:rFonts w:asciiTheme="minorHAnsi" w:hAnsiTheme="minorHAnsi" w:cstheme="minorHAnsi"/>
            <w:i/>
            <w:iCs/>
            <w:color w:val="606196"/>
            <w:u w:val="none"/>
          </w:rPr>
          <w:t>Assessment - (ACLS) (mass.edu)</w:t>
        </w:r>
      </w:hyperlink>
      <w:r w:rsidR="007A75B0" w:rsidRPr="007A75B0">
        <w:rPr>
          <w:rFonts w:asciiTheme="minorHAnsi" w:hAnsiTheme="minorHAnsi" w:cstheme="minorHAnsi"/>
          <w:color w:val="606196"/>
        </w:rPr>
        <w:t>.</w:t>
      </w:r>
    </w:p>
    <w:p w14:paraId="25E40DE3" w14:textId="77777777" w:rsidR="00106C0F" w:rsidRPr="00EA5F36" w:rsidRDefault="00106C0F" w:rsidP="00EA5F36">
      <w:pPr>
        <w:rPr>
          <w:rFonts w:asciiTheme="minorHAnsi" w:hAnsiTheme="minorHAnsi" w:cstheme="minorHAnsi"/>
          <w:i/>
          <w:iCs/>
          <w:color w:val="000000"/>
        </w:rPr>
      </w:pPr>
    </w:p>
    <w:p w14:paraId="50DDF415" w14:textId="752AA81A" w:rsidR="00854A18" w:rsidRPr="007B7F56" w:rsidRDefault="00854A18" w:rsidP="00917B2F">
      <w:pPr>
        <w:pStyle w:val="Heading3"/>
      </w:pPr>
      <w:bookmarkStart w:id="33" w:name="_Toc176520511"/>
      <w:r w:rsidRPr="007B7F56">
        <w:t>Measurable Skills Gain (MSG)</w:t>
      </w:r>
      <w:r w:rsidR="00206B73" w:rsidRPr="007B7F56">
        <w:t xml:space="preserve"> and Performance Accountability</w:t>
      </w:r>
      <w:bookmarkEnd w:id="33"/>
    </w:p>
    <w:p w14:paraId="3513159A" w14:textId="77777777" w:rsidR="00997DB5" w:rsidRPr="00997DB5" w:rsidRDefault="00997DB5" w:rsidP="00997DB5">
      <w:pPr>
        <w:rPr>
          <w:rFonts w:asciiTheme="minorHAnsi" w:hAnsiTheme="minorHAnsi" w:cstheme="minorHAnsi"/>
          <w:color w:val="3A3960"/>
        </w:rPr>
      </w:pPr>
      <w:r w:rsidRPr="00997DB5">
        <w:rPr>
          <w:rFonts w:asciiTheme="minorHAnsi" w:hAnsiTheme="minorHAnsi" w:cstheme="minorHAnsi"/>
          <w:color w:val="3A3960"/>
        </w:rPr>
        <w:t xml:space="preserve">ACLS documents performance using a performance standard called Measurable Skills Gain (MSG). MSG includes three outcomes which must be achieved during the fiscal year to receive credit: Educational Functioning Level (EFL) completion, </w:t>
      </w:r>
      <w:hyperlink r:id="rId95">
        <w:r w:rsidRPr="00106C0F">
          <w:rPr>
            <w:rStyle w:val="Hyperlink"/>
            <w:rFonts w:asciiTheme="minorHAnsi" w:hAnsiTheme="minorHAnsi" w:cstheme="minorHAnsi"/>
            <w:i/>
            <w:iCs/>
            <w:color w:val="606196"/>
            <w:u w:val="none"/>
          </w:rPr>
          <w:t>High School Equivalency (HSE)</w:t>
        </w:r>
      </w:hyperlink>
      <w:r w:rsidRPr="00997DB5">
        <w:rPr>
          <w:rFonts w:asciiTheme="minorHAnsi" w:hAnsiTheme="minorHAnsi" w:cstheme="minorHAnsi"/>
          <w:color w:val="3A3960"/>
        </w:rPr>
        <w:t xml:space="preserve"> credential attainment, and Postsecondary Education or Training (PSE/T) enrollment. (Note: Postsecondary enrollment must start after a student exits from the AE program.)</w:t>
      </w:r>
    </w:p>
    <w:p w14:paraId="38307430" w14:textId="77777777" w:rsidR="00997DB5" w:rsidRPr="00997DB5" w:rsidRDefault="00997DB5" w:rsidP="00997DB5">
      <w:pPr>
        <w:rPr>
          <w:rFonts w:asciiTheme="minorHAnsi" w:hAnsiTheme="minorHAnsi" w:cstheme="minorHAnsi"/>
          <w:color w:val="3A3960"/>
        </w:rPr>
      </w:pPr>
    </w:p>
    <w:p w14:paraId="0251D0CE" w14:textId="015FB5C8" w:rsidR="00997DB5" w:rsidRDefault="00443DDB" w:rsidP="001A7CD6">
      <w:pPr>
        <w:rPr>
          <w:rFonts w:asciiTheme="minorHAnsi" w:hAnsiTheme="minorHAnsi" w:cstheme="minorHAnsi"/>
          <w:color w:val="3A3960"/>
        </w:rPr>
      </w:pPr>
      <w:r>
        <w:rPr>
          <w:rFonts w:asciiTheme="minorHAnsi" w:hAnsiTheme="minorHAnsi" w:cstheme="minorHAnsi"/>
          <w:color w:val="3A3960"/>
        </w:rPr>
        <w:t>M</w:t>
      </w:r>
      <w:r w:rsidR="00AB1B34">
        <w:rPr>
          <w:rFonts w:asciiTheme="minorHAnsi" w:hAnsiTheme="minorHAnsi" w:cstheme="minorHAnsi"/>
          <w:color w:val="3A3960"/>
        </w:rPr>
        <w:t xml:space="preserve">SG also applies to </w:t>
      </w:r>
      <w:r w:rsidR="002B3C9A">
        <w:rPr>
          <w:rFonts w:asciiTheme="minorHAnsi" w:hAnsiTheme="minorHAnsi" w:cstheme="minorHAnsi"/>
          <w:color w:val="3A3960"/>
        </w:rPr>
        <w:t>MassSTEP ABE</w:t>
      </w:r>
      <w:r w:rsidR="00060D0E">
        <w:rPr>
          <w:rFonts w:asciiTheme="minorHAnsi" w:hAnsiTheme="minorHAnsi" w:cstheme="minorHAnsi"/>
          <w:color w:val="3A3960"/>
        </w:rPr>
        <w:t xml:space="preserve"> and </w:t>
      </w:r>
      <w:r w:rsidR="002B3C9A">
        <w:rPr>
          <w:rFonts w:asciiTheme="minorHAnsi" w:hAnsiTheme="minorHAnsi" w:cstheme="minorHAnsi"/>
          <w:color w:val="3A3960"/>
        </w:rPr>
        <w:t>MassSTEP ESOL</w:t>
      </w:r>
      <w:r w:rsidR="00060D0E">
        <w:rPr>
          <w:rFonts w:asciiTheme="minorHAnsi" w:hAnsiTheme="minorHAnsi" w:cstheme="minorHAnsi"/>
          <w:color w:val="3A3960"/>
        </w:rPr>
        <w:t xml:space="preserve"> </w:t>
      </w:r>
      <w:r w:rsidR="00EA5F36">
        <w:rPr>
          <w:rFonts w:asciiTheme="minorHAnsi" w:hAnsiTheme="minorHAnsi" w:cstheme="minorHAnsi"/>
          <w:color w:val="3A3960"/>
        </w:rPr>
        <w:t>progra</w:t>
      </w:r>
      <w:r w:rsidR="00060D0E">
        <w:rPr>
          <w:rFonts w:asciiTheme="minorHAnsi" w:hAnsiTheme="minorHAnsi" w:cstheme="minorHAnsi"/>
          <w:color w:val="3A3960"/>
        </w:rPr>
        <w:t>ms (f</w:t>
      </w:r>
      <w:r w:rsidR="00980D39" w:rsidRPr="00AB1A06">
        <w:rPr>
          <w:rFonts w:asciiTheme="minorHAnsi" w:hAnsiTheme="minorHAnsi" w:cstheme="minorHAnsi"/>
          <w:color w:val="3A3960"/>
        </w:rPr>
        <w:t>or more information on MSG, see</w:t>
      </w:r>
      <w:r w:rsidR="001B614B">
        <w:rPr>
          <w:rFonts w:asciiTheme="minorHAnsi" w:hAnsiTheme="minorHAnsi" w:cstheme="minorHAnsi"/>
        </w:rPr>
        <w:t xml:space="preserve"> </w:t>
      </w:r>
      <w:hyperlink r:id="rId96" w:history="1">
        <w:r w:rsidR="00591D7F" w:rsidRPr="00C54185">
          <w:rPr>
            <w:rStyle w:val="Hyperlink"/>
            <w:rFonts w:asciiTheme="minorHAnsi" w:hAnsiTheme="minorHAnsi" w:cstheme="minorHAnsi"/>
            <w:i/>
            <w:iCs/>
            <w:color w:val="606196"/>
            <w:u w:val="none"/>
          </w:rPr>
          <w:t>Policies</w:t>
        </w:r>
      </w:hyperlink>
      <w:r w:rsidR="008A4EA4">
        <w:rPr>
          <w:rFonts w:asciiTheme="minorHAnsi" w:hAnsiTheme="minorHAnsi" w:cstheme="minorHAnsi"/>
          <w:color w:val="3A3960"/>
        </w:rPr>
        <w:t>).</w:t>
      </w:r>
      <w:r w:rsidR="005965D9">
        <w:rPr>
          <w:rFonts w:asciiTheme="minorHAnsi" w:hAnsiTheme="minorHAnsi" w:cstheme="minorHAnsi"/>
          <w:color w:val="3A3960"/>
        </w:rPr>
        <w:t xml:space="preserve"> </w:t>
      </w:r>
    </w:p>
    <w:p w14:paraId="57DB85F7" w14:textId="77777777" w:rsidR="00997DB5" w:rsidRDefault="00997DB5" w:rsidP="001A7CD6">
      <w:pPr>
        <w:rPr>
          <w:rFonts w:asciiTheme="minorHAnsi" w:hAnsiTheme="minorHAnsi" w:cstheme="minorHAnsi"/>
          <w:color w:val="3A3960"/>
        </w:rPr>
      </w:pPr>
    </w:p>
    <w:p w14:paraId="5B522B81" w14:textId="17C41161" w:rsidR="00C91B99" w:rsidRDefault="004726C9" w:rsidP="001A7CD6">
      <w:pPr>
        <w:rPr>
          <w:rFonts w:asciiTheme="minorHAnsi" w:hAnsiTheme="minorHAnsi" w:cstheme="minorHAnsi"/>
          <w:color w:val="3A3960"/>
        </w:rPr>
      </w:pPr>
      <w:r>
        <w:rPr>
          <w:rFonts w:asciiTheme="minorHAnsi" w:hAnsiTheme="minorHAnsi" w:cstheme="minorHAnsi"/>
          <w:color w:val="3A3960"/>
        </w:rPr>
        <w:t>MassSTEP Programs are accountable for t</w:t>
      </w:r>
      <w:r w:rsidR="00B36FE1">
        <w:rPr>
          <w:rFonts w:asciiTheme="minorHAnsi" w:hAnsiTheme="minorHAnsi" w:cstheme="minorHAnsi"/>
          <w:color w:val="3A3960"/>
        </w:rPr>
        <w:t>hree</w:t>
      </w:r>
      <w:r>
        <w:rPr>
          <w:rFonts w:asciiTheme="minorHAnsi" w:hAnsiTheme="minorHAnsi" w:cstheme="minorHAnsi"/>
          <w:color w:val="3A3960"/>
        </w:rPr>
        <w:t xml:space="preserve"> </w:t>
      </w:r>
      <w:r w:rsidR="00C91B99">
        <w:rPr>
          <w:rFonts w:asciiTheme="minorHAnsi" w:hAnsiTheme="minorHAnsi" w:cstheme="minorHAnsi"/>
          <w:color w:val="3A3960"/>
        </w:rPr>
        <w:t>additional</w:t>
      </w:r>
      <w:r w:rsidR="00CF212A">
        <w:rPr>
          <w:rFonts w:asciiTheme="minorHAnsi" w:hAnsiTheme="minorHAnsi" w:cstheme="minorHAnsi"/>
          <w:color w:val="3A3960"/>
        </w:rPr>
        <w:t xml:space="preserve"> NRS</w:t>
      </w:r>
      <w:r w:rsidR="00C91B99">
        <w:rPr>
          <w:rFonts w:asciiTheme="minorHAnsi" w:hAnsiTheme="minorHAnsi" w:cstheme="minorHAnsi"/>
          <w:color w:val="3A3960"/>
        </w:rPr>
        <w:t xml:space="preserve"> performance measures:</w:t>
      </w:r>
    </w:p>
    <w:p w14:paraId="15DE17E3" w14:textId="77777777" w:rsidR="00CF212A" w:rsidRDefault="00CF212A" w:rsidP="001A7CD6">
      <w:pPr>
        <w:rPr>
          <w:rFonts w:asciiTheme="minorHAnsi" w:hAnsiTheme="minorHAnsi" w:cstheme="minorHAnsi"/>
          <w:color w:val="3A3960"/>
        </w:rPr>
      </w:pPr>
    </w:p>
    <w:p w14:paraId="1064F96F" w14:textId="40A7EE98" w:rsidR="00CF212A" w:rsidRPr="00CF212A" w:rsidRDefault="00CF212A" w:rsidP="00CF212A">
      <w:pPr>
        <w:numPr>
          <w:ilvl w:val="0"/>
          <w:numId w:val="18"/>
        </w:numPr>
        <w:rPr>
          <w:rFonts w:asciiTheme="minorHAnsi" w:hAnsiTheme="minorHAnsi" w:cstheme="minorHAnsi"/>
          <w:color w:val="3A3960"/>
        </w:rPr>
      </w:pPr>
      <w:r w:rsidRPr="00CF212A">
        <w:rPr>
          <w:rFonts w:asciiTheme="minorHAnsi" w:hAnsiTheme="minorHAnsi" w:cstheme="minorHAnsi"/>
          <w:color w:val="3A3960"/>
        </w:rPr>
        <w:t>MSG via Passing Technical/Occupational Skills Exam</w:t>
      </w:r>
    </w:p>
    <w:p w14:paraId="0CC1CE7A" w14:textId="434DACFA" w:rsidR="00CF212A" w:rsidRDefault="00CF212A" w:rsidP="00CF212A">
      <w:pPr>
        <w:numPr>
          <w:ilvl w:val="0"/>
          <w:numId w:val="18"/>
        </w:numPr>
        <w:rPr>
          <w:rFonts w:asciiTheme="minorHAnsi" w:hAnsiTheme="minorHAnsi" w:cstheme="minorHAnsi"/>
          <w:color w:val="3A3960"/>
        </w:rPr>
      </w:pPr>
      <w:r w:rsidRPr="00CF212A">
        <w:rPr>
          <w:rFonts w:asciiTheme="minorHAnsi" w:hAnsiTheme="minorHAnsi" w:cstheme="minorHAnsi"/>
          <w:color w:val="3A3960"/>
        </w:rPr>
        <w:t>Employment Second Quarter After Exit</w:t>
      </w:r>
    </w:p>
    <w:p w14:paraId="21E98DBA" w14:textId="7248BE90" w:rsidR="00367D21" w:rsidRDefault="00B36FE1" w:rsidP="00367D21">
      <w:pPr>
        <w:numPr>
          <w:ilvl w:val="0"/>
          <w:numId w:val="18"/>
        </w:numPr>
        <w:rPr>
          <w:rFonts w:asciiTheme="minorHAnsi" w:hAnsiTheme="minorHAnsi" w:cstheme="minorHAnsi"/>
          <w:color w:val="3A3960"/>
        </w:rPr>
      </w:pPr>
      <w:r>
        <w:rPr>
          <w:rFonts w:asciiTheme="minorHAnsi" w:hAnsiTheme="minorHAnsi" w:cstheme="minorHAnsi"/>
          <w:color w:val="3A3960"/>
        </w:rPr>
        <w:t>Median Earnings</w:t>
      </w:r>
    </w:p>
    <w:p w14:paraId="34AD0525" w14:textId="77777777" w:rsidR="00367D21" w:rsidRDefault="00367D21" w:rsidP="00367D21">
      <w:pPr>
        <w:rPr>
          <w:rFonts w:asciiTheme="minorHAnsi" w:hAnsiTheme="minorHAnsi" w:cstheme="minorHAnsi"/>
          <w:color w:val="3A3960"/>
        </w:rPr>
      </w:pPr>
    </w:p>
    <w:p w14:paraId="024EA73F" w14:textId="7EF8DF6D" w:rsidR="00CF7957" w:rsidRPr="00CF7957" w:rsidRDefault="00CF7957" w:rsidP="005548E2">
      <w:pPr>
        <w:rPr>
          <w:rFonts w:asciiTheme="minorHAnsi" w:hAnsiTheme="minorHAnsi" w:cstheme="minorHAnsi"/>
          <w:color w:val="3A3960"/>
        </w:rPr>
      </w:pPr>
      <w:r w:rsidRPr="00CF7957">
        <w:rPr>
          <w:rFonts w:asciiTheme="minorHAnsi" w:hAnsiTheme="minorHAnsi" w:cstheme="minorHAnsi"/>
          <w:color w:val="3A3960"/>
        </w:rPr>
        <w:t>The target for MSG via Passing Technical/Occupational Skills Exam is 100% of proposed number of seats</w:t>
      </w:r>
      <w:r>
        <w:rPr>
          <w:rFonts w:asciiTheme="minorHAnsi" w:hAnsiTheme="minorHAnsi" w:cstheme="minorHAnsi"/>
          <w:color w:val="3A3960"/>
        </w:rPr>
        <w:t xml:space="preserve">. </w:t>
      </w:r>
      <w:r w:rsidRPr="00CF7957">
        <w:rPr>
          <w:rFonts w:asciiTheme="minorHAnsi" w:hAnsiTheme="minorHAnsi" w:cstheme="minorHAnsi"/>
          <w:color w:val="3A3960"/>
        </w:rPr>
        <w:t>Programs that fall below significantly below that target must meet with ACLS</w:t>
      </w:r>
      <w:r w:rsidR="00F814F0">
        <w:rPr>
          <w:rFonts w:asciiTheme="minorHAnsi" w:hAnsiTheme="minorHAnsi" w:cstheme="minorHAnsi"/>
          <w:color w:val="3A3960"/>
        </w:rPr>
        <w:t>.</w:t>
      </w:r>
    </w:p>
    <w:p w14:paraId="047CB6CA" w14:textId="77777777" w:rsidR="005548E2" w:rsidRDefault="005548E2" w:rsidP="00BE6FE0">
      <w:pPr>
        <w:rPr>
          <w:rFonts w:asciiTheme="minorHAnsi" w:hAnsiTheme="minorHAnsi" w:cstheme="minorHAnsi"/>
          <w:color w:val="3A3960"/>
        </w:rPr>
      </w:pPr>
    </w:p>
    <w:p w14:paraId="68E5EEC9" w14:textId="3F402A45" w:rsidR="009C3D22" w:rsidRDefault="00A52804" w:rsidP="00BE6FE0">
      <w:pPr>
        <w:rPr>
          <w:rFonts w:asciiTheme="minorHAnsi" w:hAnsiTheme="minorHAnsi" w:cstheme="minorHAnsi"/>
          <w:color w:val="3A3960"/>
        </w:rPr>
      </w:pPr>
      <w:r>
        <w:rPr>
          <w:rFonts w:asciiTheme="minorHAnsi" w:hAnsiTheme="minorHAnsi" w:cstheme="minorHAnsi"/>
          <w:color w:val="3A3960"/>
        </w:rPr>
        <w:t xml:space="preserve">Each September, programs receive </w:t>
      </w:r>
      <w:r w:rsidR="00EE6F6A">
        <w:rPr>
          <w:rFonts w:asciiTheme="minorHAnsi" w:hAnsiTheme="minorHAnsi" w:cstheme="minorHAnsi"/>
          <w:color w:val="3A3960"/>
        </w:rPr>
        <w:t xml:space="preserve">reports that </w:t>
      </w:r>
      <w:r w:rsidR="009C3D22">
        <w:rPr>
          <w:rFonts w:asciiTheme="minorHAnsi" w:hAnsiTheme="minorHAnsi" w:cstheme="minorHAnsi"/>
          <w:color w:val="3A3960"/>
        </w:rPr>
        <w:t xml:space="preserve">show their program’s </w:t>
      </w:r>
      <w:r w:rsidR="00C72156">
        <w:rPr>
          <w:rFonts w:asciiTheme="minorHAnsi" w:hAnsiTheme="minorHAnsi" w:cstheme="minorHAnsi"/>
          <w:color w:val="3A3960"/>
        </w:rPr>
        <w:t>previous fiscal year</w:t>
      </w:r>
      <w:r w:rsidR="002826B4">
        <w:rPr>
          <w:rFonts w:asciiTheme="minorHAnsi" w:hAnsiTheme="minorHAnsi" w:cstheme="minorHAnsi"/>
          <w:color w:val="3A3960"/>
        </w:rPr>
        <w:t>’s</w:t>
      </w:r>
      <w:r w:rsidR="00C72156">
        <w:rPr>
          <w:rFonts w:asciiTheme="minorHAnsi" w:hAnsiTheme="minorHAnsi" w:cstheme="minorHAnsi"/>
          <w:color w:val="3A3960"/>
        </w:rPr>
        <w:t xml:space="preserve"> </w:t>
      </w:r>
      <w:r w:rsidR="009C3D22">
        <w:rPr>
          <w:rFonts w:asciiTheme="minorHAnsi" w:hAnsiTheme="minorHAnsi" w:cstheme="minorHAnsi"/>
          <w:color w:val="3A3960"/>
        </w:rPr>
        <w:t>performance for the following measures:</w:t>
      </w:r>
    </w:p>
    <w:p w14:paraId="5D122159" w14:textId="77777777" w:rsidR="0008592C" w:rsidRDefault="0008592C" w:rsidP="00BE6FE0">
      <w:pPr>
        <w:rPr>
          <w:rFonts w:asciiTheme="minorHAnsi" w:hAnsiTheme="minorHAnsi" w:cstheme="minorHAnsi"/>
          <w:color w:val="3A3960"/>
        </w:rPr>
      </w:pPr>
    </w:p>
    <w:p w14:paraId="7E80A5C1" w14:textId="05792021" w:rsidR="0008592C" w:rsidRPr="0008592C" w:rsidRDefault="00A52804" w:rsidP="0008592C">
      <w:pPr>
        <w:pStyle w:val="ListParagraph"/>
        <w:numPr>
          <w:ilvl w:val="0"/>
          <w:numId w:val="22"/>
        </w:numPr>
        <w:rPr>
          <w:sz w:val="24"/>
          <w:szCs w:val="24"/>
        </w:rPr>
      </w:pPr>
      <w:r w:rsidRPr="0008592C">
        <w:rPr>
          <w:rFonts w:cstheme="minorHAnsi"/>
          <w:color w:val="3A3960"/>
          <w:sz w:val="24"/>
          <w:szCs w:val="24"/>
        </w:rPr>
        <w:t>MassSTEP EFL Completions</w:t>
      </w:r>
    </w:p>
    <w:p w14:paraId="02A78977" w14:textId="625A6EF8" w:rsidR="0008592C" w:rsidRPr="0008592C" w:rsidRDefault="00980BF6" w:rsidP="0008592C">
      <w:pPr>
        <w:pStyle w:val="ListParagraph"/>
        <w:numPr>
          <w:ilvl w:val="0"/>
          <w:numId w:val="22"/>
        </w:numPr>
        <w:rPr>
          <w:rFonts w:cstheme="minorHAnsi"/>
          <w:color w:val="3A3960"/>
          <w:sz w:val="24"/>
          <w:szCs w:val="24"/>
        </w:rPr>
      </w:pPr>
      <w:r>
        <w:rPr>
          <w:rFonts w:cstheme="minorHAnsi"/>
          <w:color w:val="3A3960"/>
          <w:sz w:val="24"/>
          <w:szCs w:val="24"/>
        </w:rPr>
        <w:t xml:space="preserve">MassSTEP </w:t>
      </w:r>
      <w:r w:rsidR="00C2710F" w:rsidRPr="0008592C">
        <w:rPr>
          <w:rFonts w:cstheme="minorHAnsi"/>
          <w:color w:val="3A3960"/>
          <w:sz w:val="24"/>
          <w:szCs w:val="24"/>
        </w:rPr>
        <w:t>H</w:t>
      </w:r>
      <w:r w:rsidR="00A72830" w:rsidRPr="0008592C">
        <w:rPr>
          <w:rFonts w:cstheme="minorHAnsi"/>
          <w:color w:val="3A3960"/>
          <w:sz w:val="24"/>
          <w:szCs w:val="24"/>
        </w:rPr>
        <w:t>SE credentials attained</w:t>
      </w:r>
      <w:r w:rsidR="00C2710F" w:rsidRPr="0008592C">
        <w:rPr>
          <w:rFonts w:cstheme="minorHAnsi"/>
          <w:color w:val="3A3960"/>
          <w:sz w:val="24"/>
          <w:szCs w:val="24"/>
        </w:rPr>
        <w:t xml:space="preserve"> (MassSTEP ABE only)</w:t>
      </w:r>
    </w:p>
    <w:p w14:paraId="5A65DC30" w14:textId="1BA277B4" w:rsidR="00B36FE1" w:rsidRPr="0008592C" w:rsidRDefault="00780A2E" w:rsidP="00BE6FE0">
      <w:pPr>
        <w:pStyle w:val="ListParagraph"/>
        <w:numPr>
          <w:ilvl w:val="0"/>
          <w:numId w:val="22"/>
        </w:numPr>
        <w:rPr>
          <w:rFonts w:cstheme="minorHAnsi"/>
          <w:color w:val="3A3960"/>
          <w:sz w:val="24"/>
          <w:szCs w:val="24"/>
        </w:rPr>
      </w:pPr>
      <w:r>
        <w:rPr>
          <w:rFonts w:cstheme="minorHAnsi"/>
          <w:color w:val="3A3960"/>
          <w:sz w:val="24"/>
          <w:szCs w:val="24"/>
        </w:rPr>
        <w:t xml:space="preserve">MassSTEP </w:t>
      </w:r>
      <w:r w:rsidR="00A52804" w:rsidRPr="0008592C">
        <w:rPr>
          <w:rFonts w:cstheme="minorHAnsi"/>
          <w:color w:val="3A3960"/>
          <w:sz w:val="24"/>
          <w:szCs w:val="24"/>
        </w:rPr>
        <w:t>MSG via Passing Technical/Occupational Skills Exam</w:t>
      </w:r>
    </w:p>
    <w:p w14:paraId="71FC77C6" w14:textId="38517A0F" w:rsidR="00980BF6" w:rsidRDefault="006F062E" w:rsidP="00BE6FE0">
      <w:pPr>
        <w:rPr>
          <w:rFonts w:asciiTheme="minorHAnsi" w:hAnsiTheme="minorHAnsi" w:cstheme="minorHAnsi"/>
          <w:color w:val="3A3960"/>
        </w:rPr>
      </w:pPr>
      <w:r>
        <w:rPr>
          <w:rFonts w:asciiTheme="minorHAnsi" w:hAnsiTheme="minorHAnsi" w:cstheme="minorHAnsi"/>
          <w:color w:val="3A3960"/>
        </w:rPr>
        <w:t>Each February, programs receive</w:t>
      </w:r>
      <w:r w:rsidR="008D6F93">
        <w:rPr>
          <w:rFonts w:asciiTheme="minorHAnsi" w:hAnsiTheme="minorHAnsi" w:cstheme="minorHAnsi"/>
          <w:color w:val="3A3960"/>
        </w:rPr>
        <w:t xml:space="preserve"> complete performance report</w:t>
      </w:r>
      <w:r w:rsidR="00B36FE1">
        <w:rPr>
          <w:rFonts w:asciiTheme="minorHAnsi" w:hAnsiTheme="minorHAnsi" w:cstheme="minorHAnsi"/>
          <w:color w:val="3A3960"/>
        </w:rPr>
        <w:t>s</w:t>
      </w:r>
      <w:r w:rsidR="008D6F93">
        <w:rPr>
          <w:rFonts w:asciiTheme="minorHAnsi" w:hAnsiTheme="minorHAnsi" w:cstheme="minorHAnsi"/>
          <w:color w:val="3A3960"/>
        </w:rPr>
        <w:t xml:space="preserve"> that include</w:t>
      </w:r>
      <w:r w:rsidR="006B7967">
        <w:rPr>
          <w:rFonts w:asciiTheme="minorHAnsi" w:hAnsiTheme="minorHAnsi" w:cstheme="minorHAnsi"/>
          <w:color w:val="3A3960"/>
        </w:rPr>
        <w:t>s</w:t>
      </w:r>
      <w:r w:rsidR="008D6F93">
        <w:rPr>
          <w:rFonts w:asciiTheme="minorHAnsi" w:hAnsiTheme="minorHAnsi" w:cstheme="minorHAnsi"/>
          <w:color w:val="3A3960"/>
        </w:rPr>
        <w:t xml:space="preserve"> all the </w:t>
      </w:r>
      <w:r w:rsidR="001547C5">
        <w:rPr>
          <w:rFonts w:asciiTheme="minorHAnsi" w:hAnsiTheme="minorHAnsi" w:cstheme="minorHAnsi"/>
          <w:color w:val="3A3960"/>
        </w:rPr>
        <w:t xml:space="preserve">measures from the September report </w:t>
      </w:r>
      <w:r w:rsidR="00E12455">
        <w:rPr>
          <w:rFonts w:asciiTheme="minorHAnsi" w:hAnsiTheme="minorHAnsi" w:cstheme="minorHAnsi"/>
          <w:color w:val="3A3960"/>
        </w:rPr>
        <w:t>as well as the program’s previous fiscal year performance for:</w:t>
      </w:r>
    </w:p>
    <w:p w14:paraId="63BA6777" w14:textId="77777777" w:rsidR="00980BF6" w:rsidRDefault="00980BF6" w:rsidP="00BE6FE0">
      <w:pPr>
        <w:rPr>
          <w:rFonts w:asciiTheme="minorHAnsi" w:hAnsiTheme="minorHAnsi" w:cstheme="minorHAnsi"/>
          <w:color w:val="3A3960"/>
        </w:rPr>
      </w:pPr>
    </w:p>
    <w:p w14:paraId="0176DD8E" w14:textId="2666C76C" w:rsidR="00980BF6" w:rsidRPr="00980BF6" w:rsidRDefault="001B5EEA" w:rsidP="00980BF6">
      <w:pPr>
        <w:pStyle w:val="ListParagraph"/>
        <w:numPr>
          <w:ilvl w:val="0"/>
          <w:numId w:val="23"/>
        </w:numPr>
        <w:rPr>
          <w:rFonts w:cstheme="minorHAnsi"/>
          <w:color w:val="3A3960"/>
          <w:sz w:val="24"/>
          <w:szCs w:val="24"/>
        </w:rPr>
      </w:pPr>
      <w:r w:rsidRPr="00980BF6">
        <w:rPr>
          <w:rFonts w:cstheme="minorHAnsi"/>
          <w:color w:val="3A3960"/>
          <w:sz w:val="24"/>
          <w:szCs w:val="24"/>
        </w:rPr>
        <w:t xml:space="preserve">MassSTEP </w:t>
      </w:r>
      <w:r w:rsidR="008D6F93" w:rsidRPr="00980BF6">
        <w:rPr>
          <w:rFonts w:cstheme="minorHAnsi"/>
          <w:color w:val="3A3960"/>
          <w:sz w:val="24"/>
          <w:szCs w:val="24"/>
        </w:rPr>
        <w:t>Employment Second Quarter After Exit</w:t>
      </w:r>
    </w:p>
    <w:p w14:paraId="19DA9730" w14:textId="4FFD4F6D" w:rsidR="00BE6FE0" w:rsidRDefault="00E40959" w:rsidP="00980BF6">
      <w:pPr>
        <w:pStyle w:val="ListParagraph"/>
        <w:numPr>
          <w:ilvl w:val="0"/>
          <w:numId w:val="23"/>
        </w:numPr>
        <w:rPr>
          <w:rFonts w:cstheme="minorHAnsi"/>
          <w:color w:val="3A3960"/>
          <w:sz w:val="24"/>
          <w:szCs w:val="24"/>
        </w:rPr>
      </w:pPr>
      <w:r w:rsidRPr="00980BF6">
        <w:rPr>
          <w:rFonts w:cstheme="minorHAnsi"/>
          <w:color w:val="3A3960"/>
          <w:sz w:val="24"/>
          <w:szCs w:val="24"/>
        </w:rPr>
        <w:lastRenderedPageBreak/>
        <w:t xml:space="preserve">Median Earnings </w:t>
      </w:r>
      <w:r w:rsidR="001547C5" w:rsidRPr="00980BF6">
        <w:rPr>
          <w:rFonts w:cstheme="minorHAnsi"/>
          <w:color w:val="3A3960"/>
          <w:sz w:val="24"/>
          <w:szCs w:val="24"/>
        </w:rPr>
        <w:t>data</w:t>
      </w:r>
      <w:r w:rsidR="008D6F93" w:rsidRPr="00980BF6">
        <w:rPr>
          <w:rFonts w:cstheme="minorHAnsi"/>
          <w:color w:val="3A3960"/>
          <w:sz w:val="24"/>
          <w:szCs w:val="24"/>
        </w:rPr>
        <w:t>.</w:t>
      </w:r>
    </w:p>
    <w:p w14:paraId="7398F00D" w14:textId="5FFB6548" w:rsidR="00EC0CBD" w:rsidRPr="00C9146F" w:rsidRDefault="00EC0CBD" w:rsidP="00EC0CBD">
      <w:pPr>
        <w:rPr>
          <w:rFonts w:asciiTheme="minorHAnsi" w:hAnsiTheme="minorHAnsi" w:cstheme="minorHAnsi"/>
          <w:color w:val="3A3960"/>
        </w:rPr>
      </w:pPr>
      <w:r w:rsidRPr="00C9146F">
        <w:rPr>
          <w:rFonts w:asciiTheme="minorHAnsi" w:hAnsiTheme="minorHAnsi" w:cstheme="minorHAnsi"/>
          <w:color w:val="3A3960"/>
        </w:rPr>
        <w:t>For more information on MSG, see</w:t>
      </w:r>
      <w:r w:rsidRPr="005846AC">
        <w:rPr>
          <w:rFonts w:asciiTheme="minorHAnsi" w:hAnsiTheme="minorHAnsi" w:cstheme="minorHAnsi"/>
          <w:i/>
          <w:iCs/>
          <w:color w:val="606196"/>
        </w:rPr>
        <w:t xml:space="preserve"> </w:t>
      </w:r>
      <w:hyperlink r:id="rId97">
        <w:r w:rsidRPr="005846AC">
          <w:rPr>
            <w:rStyle w:val="Hyperlink"/>
            <w:rFonts w:asciiTheme="minorHAnsi" w:hAnsiTheme="minorHAnsi" w:cstheme="minorHAnsi"/>
            <w:i/>
            <w:iCs/>
            <w:color w:val="606196"/>
            <w:u w:val="none"/>
          </w:rPr>
          <w:t>MA Measurable Skills Gain (MSG) - Performance Accountability - (ACLS) (mass.edu)</w:t>
        </w:r>
      </w:hyperlink>
      <w:r w:rsidRPr="005846AC">
        <w:rPr>
          <w:rFonts w:asciiTheme="minorHAnsi" w:hAnsiTheme="minorHAnsi" w:cstheme="minorHAnsi"/>
          <w:i/>
          <w:iCs/>
          <w:color w:val="606196"/>
        </w:rPr>
        <w:t>.</w:t>
      </w:r>
      <w:r w:rsidRPr="005846AC">
        <w:rPr>
          <w:rFonts w:asciiTheme="minorHAnsi" w:hAnsiTheme="minorHAnsi" w:cstheme="minorHAnsi"/>
          <w:b/>
          <w:bCs/>
          <w:color w:val="606196"/>
        </w:rPr>
        <w:t xml:space="preserve"> </w:t>
      </w:r>
      <w:r w:rsidRPr="00C9146F">
        <w:rPr>
          <w:rFonts w:asciiTheme="minorHAnsi" w:hAnsiTheme="minorHAnsi" w:cstheme="minorHAnsi"/>
          <w:color w:val="3A3960"/>
        </w:rPr>
        <w:t xml:space="preserve">For more information on </w:t>
      </w:r>
      <w:hyperlink r:id="rId98">
        <w:r w:rsidRPr="005846AC">
          <w:rPr>
            <w:rStyle w:val="Hyperlink"/>
            <w:rFonts w:asciiTheme="minorHAnsi" w:hAnsiTheme="minorHAnsi" w:cstheme="minorHAnsi"/>
            <w:i/>
            <w:iCs/>
            <w:color w:val="606196"/>
            <w:u w:val="none"/>
          </w:rPr>
          <w:t>LACES</w:t>
        </w:r>
      </w:hyperlink>
      <w:r w:rsidRPr="00C9146F">
        <w:rPr>
          <w:rFonts w:asciiTheme="minorHAnsi" w:hAnsiTheme="minorHAnsi" w:cstheme="minorHAnsi"/>
          <w:color w:val="3A3960"/>
        </w:rPr>
        <w:t xml:space="preserve">, see </w:t>
      </w:r>
      <w:hyperlink r:id="rId99">
        <w:r w:rsidRPr="005846AC">
          <w:rPr>
            <w:rStyle w:val="Hyperlink"/>
            <w:rFonts w:asciiTheme="minorHAnsi" w:hAnsiTheme="minorHAnsi" w:cstheme="minorHAnsi"/>
            <w:i/>
            <w:iCs/>
            <w:color w:val="606196"/>
            <w:u w:val="none"/>
          </w:rPr>
          <w:t>LACES Student Data Management System Information - (ACLS) (mass.edu)</w:t>
        </w:r>
      </w:hyperlink>
      <w:r w:rsidRPr="005846AC">
        <w:rPr>
          <w:rFonts w:asciiTheme="minorHAnsi" w:hAnsiTheme="minorHAnsi" w:cstheme="minorHAnsi"/>
          <w:i/>
          <w:iCs/>
          <w:color w:val="606196"/>
        </w:rPr>
        <w:t>.</w:t>
      </w:r>
      <w:r w:rsidRPr="005846AC">
        <w:rPr>
          <w:rFonts w:asciiTheme="minorHAnsi" w:hAnsiTheme="minorHAnsi" w:cstheme="minorHAnsi"/>
          <w:b/>
          <w:bCs/>
          <w:i/>
          <w:iCs/>
          <w:color w:val="606196"/>
        </w:rPr>
        <w:t xml:space="preserve"> </w:t>
      </w:r>
      <w:r w:rsidRPr="00C9146F">
        <w:rPr>
          <w:rFonts w:asciiTheme="minorHAnsi" w:hAnsiTheme="minorHAnsi" w:cstheme="minorHAnsi"/>
          <w:color w:val="3A3960"/>
        </w:rPr>
        <w:t xml:space="preserve">For more information on the Massachusetts performance accountability system, see </w:t>
      </w:r>
      <w:hyperlink r:id="rId100">
        <w:r w:rsidRPr="008F298F">
          <w:rPr>
            <w:rStyle w:val="Hyperlink"/>
            <w:rFonts w:asciiTheme="minorHAnsi" w:hAnsiTheme="minorHAnsi" w:cstheme="minorHAnsi"/>
            <w:i/>
            <w:iCs/>
            <w:color w:val="606196"/>
            <w:u w:val="none"/>
          </w:rPr>
          <w:t>Accountability System - (ACLS) (mass.edu).</w:t>
        </w:r>
      </w:hyperlink>
    </w:p>
    <w:p w14:paraId="36DBC084" w14:textId="77777777" w:rsidR="001F197E" w:rsidRPr="001F197E" w:rsidRDefault="001F197E" w:rsidP="001F197E">
      <w:pPr>
        <w:rPr>
          <w:rFonts w:cstheme="minorHAnsi"/>
          <w:color w:val="3A3960"/>
        </w:rPr>
      </w:pPr>
    </w:p>
    <w:p w14:paraId="6A717BC0" w14:textId="201B2206" w:rsidR="00805262" w:rsidRPr="00BC2FED" w:rsidRDefault="00805262" w:rsidP="00917B2F">
      <w:pPr>
        <w:pStyle w:val="Heading3"/>
      </w:pPr>
      <w:bookmarkStart w:id="34" w:name="_Toc176520512"/>
      <w:r>
        <w:t>Employment Outcomes</w:t>
      </w:r>
      <w:bookmarkEnd w:id="34"/>
    </w:p>
    <w:p w14:paraId="1EA558B5" w14:textId="43DCF698" w:rsidR="00DD0F0D" w:rsidRDefault="00805262" w:rsidP="00DD0F0D">
      <w:pPr>
        <w:rPr>
          <w:rFonts w:asciiTheme="minorHAnsi" w:hAnsiTheme="minorHAnsi" w:cstheme="minorHAnsi"/>
          <w:color w:val="3A3960"/>
        </w:rPr>
      </w:pPr>
      <w:r w:rsidRPr="00F251A6">
        <w:rPr>
          <w:rFonts w:asciiTheme="minorHAnsi" w:hAnsiTheme="minorHAnsi" w:cstheme="minorHAnsi"/>
          <w:color w:val="3A3960"/>
        </w:rPr>
        <w:t xml:space="preserve">The intent of </w:t>
      </w:r>
      <w:r w:rsidR="001A7CD6">
        <w:rPr>
          <w:rFonts w:asciiTheme="minorHAnsi" w:hAnsiTheme="minorHAnsi" w:cstheme="minorHAnsi"/>
          <w:color w:val="3A3960"/>
        </w:rPr>
        <w:t xml:space="preserve">MassSTEP </w:t>
      </w:r>
      <w:r w:rsidRPr="00F251A6">
        <w:rPr>
          <w:rFonts w:asciiTheme="minorHAnsi" w:hAnsiTheme="minorHAnsi" w:cstheme="minorHAnsi"/>
          <w:color w:val="3A3960"/>
        </w:rPr>
        <w:t>programs is to accelerate employment outcomes for participants in high-demand industries that can lead to a family sustaining wage.</w:t>
      </w:r>
      <w:r w:rsidR="005A676D">
        <w:rPr>
          <w:rFonts w:asciiTheme="minorHAnsi" w:hAnsiTheme="minorHAnsi" w:cstheme="minorHAnsi"/>
          <w:color w:val="3A3960"/>
        </w:rPr>
        <w:t xml:space="preserve"> </w:t>
      </w:r>
      <w:r w:rsidRPr="00F251A6">
        <w:rPr>
          <w:rFonts w:asciiTheme="minorHAnsi" w:hAnsiTheme="minorHAnsi" w:cstheme="minorHAnsi"/>
          <w:color w:val="3A3960"/>
        </w:rPr>
        <w:t xml:space="preserve">All </w:t>
      </w:r>
      <w:r w:rsidR="005A676D">
        <w:rPr>
          <w:rFonts w:asciiTheme="minorHAnsi" w:hAnsiTheme="minorHAnsi" w:cstheme="minorHAnsi"/>
          <w:color w:val="3A3960"/>
        </w:rPr>
        <w:t>MassSTEP P</w:t>
      </w:r>
      <w:r w:rsidRPr="00F251A6">
        <w:rPr>
          <w:rFonts w:asciiTheme="minorHAnsi" w:hAnsiTheme="minorHAnsi" w:cstheme="minorHAnsi"/>
          <w:color w:val="3A3960"/>
        </w:rPr>
        <w:t>rograms must have one or more employer partners that are actively involved in</w:t>
      </w:r>
      <w:r w:rsidR="005A676D">
        <w:rPr>
          <w:rFonts w:asciiTheme="minorHAnsi" w:hAnsiTheme="minorHAnsi" w:cstheme="minorHAnsi"/>
          <w:color w:val="3A3960"/>
        </w:rPr>
        <w:t xml:space="preserve"> </w:t>
      </w:r>
      <w:r w:rsidRPr="00F251A6">
        <w:rPr>
          <w:rFonts w:asciiTheme="minorHAnsi" w:hAnsiTheme="minorHAnsi" w:cstheme="minorHAnsi"/>
          <w:color w:val="3A3960"/>
        </w:rPr>
        <w:t xml:space="preserve">program design, curriculum development and delivery, and employment assistance. </w:t>
      </w:r>
      <w:r w:rsidR="00570947" w:rsidRPr="00F251A6">
        <w:rPr>
          <w:rFonts w:asciiTheme="minorHAnsi" w:hAnsiTheme="minorHAnsi" w:cstheme="minorHAnsi"/>
          <w:color w:val="3A3960"/>
        </w:rPr>
        <w:t>ACLS requires programs to submit employer letters demonstrating demand for the model’s occupations.</w:t>
      </w:r>
    </w:p>
    <w:p w14:paraId="4848D711" w14:textId="77777777" w:rsidR="00DD0F0D" w:rsidRDefault="00DD0F0D" w:rsidP="00DD0F0D"/>
    <w:p w14:paraId="2D6F93AC" w14:textId="77777777" w:rsidR="00D13232" w:rsidRDefault="005E6577" w:rsidP="00917B2F">
      <w:pPr>
        <w:pStyle w:val="Heading3"/>
      </w:pPr>
      <w:bookmarkStart w:id="35" w:name="_Toc176520513"/>
      <w:r w:rsidRPr="007058FD">
        <w:t>Monitoring</w:t>
      </w:r>
      <w:bookmarkEnd w:id="35"/>
    </w:p>
    <w:p w14:paraId="0C5D181E" w14:textId="77777777" w:rsidR="001E0540" w:rsidRDefault="007E1110" w:rsidP="007062E6">
      <w:pPr>
        <w:spacing w:after="120"/>
        <w:rPr>
          <w:rFonts w:ascii="Arial" w:hAnsi="Arial" w:cs="Arial"/>
          <w:color w:val="3A3960"/>
        </w:rPr>
        <w:sectPr w:rsidR="001E0540" w:rsidSect="00E45763">
          <w:headerReference w:type="default" r:id="rId101"/>
          <w:pgSz w:w="12240" w:h="15840"/>
          <w:pgMar w:top="2160" w:right="1440" w:bottom="1440" w:left="1440" w:header="720" w:footer="720" w:gutter="0"/>
          <w:cols w:sep="1" w:space="720"/>
          <w:docGrid w:linePitch="360"/>
        </w:sectPr>
      </w:pPr>
      <w:r w:rsidRPr="007C0DEB">
        <w:rPr>
          <w:rFonts w:ascii="Arial" w:hAnsi="Arial" w:cs="Arial"/>
          <w:color w:val="3A3960"/>
        </w:rPr>
        <w:t xml:space="preserve">ACLS has developed a unified and systematic approach to program quality reviews and site visits conducted by </w:t>
      </w:r>
      <w:r w:rsidRPr="009A1D38">
        <w:rPr>
          <w:rFonts w:ascii="Arial" w:hAnsi="Arial" w:cs="Arial"/>
          <w:color w:val="3A3960"/>
        </w:rPr>
        <w:t>program</w:t>
      </w:r>
      <w:r w:rsidRPr="007C0DEB">
        <w:rPr>
          <w:rFonts w:ascii="Arial" w:hAnsi="Arial" w:cs="Arial"/>
          <w:color w:val="3A3960"/>
        </w:rPr>
        <w:t xml:space="preserve"> specialists. </w:t>
      </w:r>
      <w:r w:rsidR="00AB3777">
        <w:rPr>
          <w:rFonts w:ascii="Arial" w:hAnsi="Arial" w:cs="Arial"/>
          <w:color w:val="3A3960"/>
        </w:rPr>
        <w:t xml:space="preserve">MassSTEP </w:t>
      </w:r>
      <w:r w:rsidR="00595D03">
        <w:rPr>
          <w:rFonts w:ascii="Arial" w:hAnsi="Arial" w:cs="Arial"/>
          <w:color w:val="3A3960"/>
        </w:rPr>
        <w:t xml:space="preserve">programs will be included </w:t>
      </w:r>
      <w:r w:rsidR="00E27838">
        <w:rPr>
          <w:rFonts w:ascii="Arial" w:hAnsi="Arial" w:cs="Arial"/>
          <w:color w:val="3A3960"/>
        </w:rPr>
        <w:t>during site visits.</w:t>
      </w:r>
    </w:p>
    <w:p w14:paraId="6B6967AA" w14:textId="463A2CC4" w:rsidR="0026004F" w:rsidRDefault="001E0540" w:rsidP="007062E6">
      <w:pPr>
        <w:pStyle w:val="Heading2"/>
        <w:spacing w:before="0"/>
        <w:rPr>
          <w:rFonts w:asciiTheme="minorHAnsi" w:hAnsiTheme="minorHAnsi" w:cstheme="minorHAnsi"/>
          <w:b/>
          <w:color w:val="292563"/>
        </w:rPr>
      </w:pPr>
      <w:bookmarkStart w:id="36" w:name="_Toc176520514"/>
      <w:r>
        <w:rPr>
          <w:rFonts w:asciiTheme="minorHAnsi" w:hAnsiTheme="minorHAnsi" w:cstheme="minorHAnsi"/>
          <w:b/>
          <w:color w:val="292563"/>
        </w:rPr>
        <w:lastRenderedPageBreak/>
        <w:t xml:space="preserve">Chapter 8: </w:t>
      </w:r>
      <w:r w:rsidR="00736AEB" w:rsidRPr="00D812B0">
        <w:rPr>
          <w:rFonts w:asciiTheme="minorHAnsi" w:hAnsiTheme="minorHAnsi" w:cstheme="minorHAnsi"/>
          <w:b/>
          <w:color w:val="292563"/>
        </w:rPr>
        <w:t xml:space="preserve">Professional </w:t>
      </w:r>
      <w:r w:rsidR="00736AEB" w:rsidRPr="00BB05CE">
        <w:rPr>
          <w:rFonts w:asciiTheme="minorHAnsi" w:hAnsiTheme="minorHAnsi" w:cstheme="minorHAnsi"/>
          <w:b/>
          <w:color w:val="292563"/>
        </w:rPr>
        <w:t>Development</w:t>
      </w:r>
      <w:bookmarkEnd w:id="36"/>
    </w:p>
    <w:p w14:paraId="7EB37C30" w14:textId="77777777" w:rsidR="00E947EF" w:rsidRPr="00D26426" w:rsidRDefault="00B440DE" w:rsidP="00D26426">
      <w:pPr>
        <w:rPr>
          <w:rFonts w:asciiTheme="majorHAnsi" w:hAnsiTheme="majorHAnsi" w:cstheme="majorHAnsi"/>
          <w:color w:val="3A3960"/>
        </w:rPr>
        <w:sectPr w:rsidR="00E947EF" w:rsidRPr="00D26426" w:rsidSect="00E45763">
          <w:headerReference w:type="default" r:id="rId102"/>
          <w:pgSz w:w="12240" w:h="15840"/>
          <w:pgMar w:top="2160" w:right="1440" w:bottom="1440" w:left="1440" w:header="720" w:footer="720" w:gutter="0"/>
          <w:cols w:sep="1" w:space="720"/>
          <w:docGrid w:linePitch="360"/>
        </w:sectPr>
      </w:pPr>
      <w:r w:rsidRPr="00D26426">
        <w:rPr>
          <w:rFonts w:asciiTheme="majorHAnsi" w:hAnsiTheme="majorHAnsi" w:cstheme="majorHAnsi"/>
          <w:color w:val="3A3960"/>
        </w:rPr>
        <w:t xml:space="preserve">MassSTEP </w:t>
      </w:r>
      <w:r w:rsidR="00BC6018" w:rsidRPr="00D26426">
        <w:rPr>
          <w:rFonts w:asciiTheme="majorHAnsi" w:hAnsiTheme="majorHAnsi" w:cstheme="majorHAnsi"/>
          <w:color w:val="3A3960"/>
        </w:rPr>
        <w:t>professional development</w:t>
      </w:r>
      <w:r w:rsidRPr="00D26426">
        <w:rPr>
          <w:rFonts w:asciiTheme="majorHAnsi" w:hAnsiTheme="majorHAnsi" w:cstheme="majorHAnsi"/>
          <w:color w:val="3A3960"/>
        </w:rPr>
        <w:t xml:space="preserve"> </w:t>
      </w:r>
      <w:r w:rsidR="00BC6018" w:rsidRPr="00D26426">
        <w:rPr>
          <w:rFonts w:asciiTheme="majorHAnsi" w:hAnsiTheme="majorHAnsi" w:cstheme="majorHAnsi"/>
          <w:color w:val="3A3960"/>
        </w:rPr>
        <w:t xml:space="preserve">is provided by the </w:t>
      </w:r>
      <w:hyperlink r:id="rId103" w:history="1">
        <w:r w:rsidR="00D1372C" w:rsidRPr="00D26426">
          <w:rPr>
            <w:rStyle w:val="Hyperlink"/>
            <w:rFonts w:asciiTheme="majorHAnsi" w:hAnsiTheme="majorHAnsi" w:cstheme="majorHAnsi"/>
            <w:i/>
            <w:iCs/>
            <w:color w:val="3A3960"/>
            <w:u w:val="none"/>
          </w:rPr>
          <w:t>SABES Program Support PD Center</w:t>
        </w:r>
      </w:hyperlink>
      <w:r w:rsidR="00D1372C" w:rsidRPr="00D26426">
        <w:rPr>
          <w:rFonts w:asciiTheme="majorHAnsi" w:hAnsiTheme="majorHAnsi" w:cstheme="majorHAnsi"/>
          <w:color w:val="3A3960"/>
        </w:rPr>
        <w:t xml:space="preserve"> </w:t>
      </w:r>
      <w:r w:rsidR="00BC6018" w:rsidRPr="00D26426">
        <w:rPr>
          <w:rFonts w:asciiTheme="majorHAnsi" w:hAnsiTheme="majorHAnsi" w:cstheme="majorHAnsi"/>
          <w:color w:val="3A3960"/>
        </w:rPr>
        <w:t>housed at World Education, Inc. Please visit their webpage for a list of annual offerings</w:t>
      </w:r>
      <w:bookmarkEnd w:id="15"/>
      <w:r w:rsidR="00BB4178" w:rsidRPr="00D26426">
        <w:rPr>
          <w:rFonts w:asciiTheme="majorHAnsi" w:hAnsiTheme="majorHAnsi" w:cstheme="majorHAnsi"/>
          <w:color w:val="3A3960"/>
        </w:rPr>
        <w:t>, as well as resources.</w:t>
      </w:r>
    </w:p>
    <w:p w14:paraId="111331FD" w14:textId="3462E0F6" w:rsidR="009275C5" w:rsidRPr="000C6EDC" w:rsidRDefault="0085560D" w:rsidP="00263FA7">
      <w:pPr>
        <w:pStyle w:val="Heading2"/>
        <w:spacing w:before="0"/>
      </w:pPr>
      <w:bookmarkStart w:id="37" w:name="_Toc176520515"/>
      <w:r>
        <w:rPr>
          <w:rStyle w:val="IntenseEmphasis"/>
          <w:rFonts w:asciiTheme="minorHAnsi" w:hAnsiTheme="minorHAnsi" w:cstheme="minorHAnsi"/>
          <w:i w:val="0"/>
          <w:iCs w:val="0"/>
          <w:color w:val="292563"/>
        </w:rPr>
        <w:lastRenderedPageBreak/>
        <w:t xml:space="preserve">Appendix A: </w:t>
      </w:r>
      <w:r w:rsidR="00CB6C89" w:rsidRPr="00BB05CE">
        <w:rPr>
          <w:rStyle w:val="IntenseEmphasis"/>
          <w:rFonts w:asciiTheme="minorHAnsi" w:hAnsiTheme="minorHAnsi" w:cstheme="minorHAnsi"/>
          <w:i w:val="0"/>
          <w:iCs w:val="0"/>
          <w:color w:val="292563"/>
        </w:rPr>
        <w:t>Resources</w:t>
      </w:r>
      <w:bookmarkEnd w:id="37"/>
    </w:p>
    <w:p w14:paraId="47CB6EA0" w14:textId="03B9FD4E" w:rsidR="00CC4142" w:rsidRPr="00352346" w:rsidRDefault="001D76C3" w:rsidP="00352346">
      <w:pPr>
        <w:rPr>
          <w:rFonts w:asciiTheme="majorHAnsi" w:hAnsiTheme="majorHAnsi" w:cstheme="majorHAnsi"/>
          <w:bCs/>
          <w:iCs/>
          <w:color w:val="606196"/>
        </w:rPr>
      </w:pPr>
      <w:r w:rsidRPr="00352346">
        <w:rPr>
          <w:rFonts w:asciiTheme="majorHAnsi" w:hAnsiTheme="majorHAnsi" w:cstheme="majorHAnsi"/>
          <w:bCs/>
          <w:color w:val="3A3960"/>
        </w:rPr>
        <w:t xml:space="preserve">The </w:t>
      </w:r>
      <w:hyperlink r:id="rId104" w:history="1">
        <w:r w:rsidRPr="00352346">
          <w:rPr>
            <w:rStyle w:val="Hyperlink"/>
            <w:rFonts w:asciiTheme="majorHAnsi" w:hAnsiTheme="majorHAnsi" w:cstheme="majorHAnsi"/>
            <w:bCs/>
            <w:i/>
            <w:iCs/>
            <w:color w:val="606196"/>
            <w:u w:val="none"/>
          </w:rPr>
          <w:t>SABES Program Support PD Center</w:t>
        </w:r>
      </w:hyperlink>
      <w:r w:rsidRPr="00352346">
        <w:rPr>
          <w:rFonts w:asciiTheme="majorHAnsi" w:hAnsiTheme="majorHAnsi" w:cstheme="majorHAnsi"/>
          <w:bCs/>
          <w:color w:val="3A3960"/>
        </w:rPr>
        <w:t xml:space="preserve"> is the best place to go for resources. However, some key resources by program area are listed below.</w:t>
      </w:r>
      <w:r w:rsidR="00177918" w:rsidRPr="00352346">
        <w:rPr>
          <w:rFonts w:asciiTheme="majorHAnsi" w:hAnsiTheme="majorHAnsi" w:cstheme="majorHAnsi"/>
          <w:bCs/>
          <w:color w:val="3A3960"/>
        </w:rPr>
        <w:t xml:space="preserve"> Please note that the </w:t>
      </w:r>
      <w:hyperlink r:id="rId105" w:history="1">
        <w:r w:rsidR="00CC4142" w:rsidRPr="00352346">
          <w:rPr>
            <w:rStyle w:val="Hyperlink"/>
            <w:rFonts w:asciiTheme="majorHAnsi" w:hAnsiTheme="majorHAnsi" w:cstheme="majorHAnsi"/>
            <w:bCs/>
            <w:i/>
            <w:iCs/>
            <w:color w:val="606196"/>
            <w:u w:val="none"/>
          </w:rPr>
          <w:t>IET Design Toolkit</w:t>
        </w:r>
      </w:hyperlink>
      <w:r w:rsidR="00CC4142" w:rsidRPr="00352346">
        <w:rPr>
          <w:rStyle w:val="Hyperlink"/>
          <w:rFonts w:asciiTheme="majorHAnsi" w:hAnsiTheme="majorHAnsi" w:cstheme="majorHAnsi"/>
          <w:bCs/>
          <w:i/>
          <w:iCs/>
          <w:color w:val="606196"/>
          <w:u w:val="none"/>
        </w:rPr>
        <w:t xml:space="preserve"> </w:t>
      </w:r>
      <w:r w:rsidR="00F331E5" w:rsidRPr="00352346">
        <w:rPr>
          <w:rStyle w:val="Hyperlink"/>
          <w:rFonts w:asciiTheme="majorHAnsi" w:hAnsiTheme="majorHAnsi" w:cstheme="majorHAnsi"/>
          <w:bCs/>
          <w:color w:val="3A3960"/>
          <w:u w:val="none"/>
        </w:rPr>
        <w:t xml:space="preserve">and </w:t>
      </w:r>
      <w:hyperlink r:id="rId106" w:history="1">
        <w:r w:rsidR="00F331E5" w:rsidRPr="00352346">
          <w:rPr>
            <w:rStyle w:val="Hyperlink"/>
            <w:rFonts w:asciiTheme="majorHAnsi" w:hAnsiTheme="majorHAnsi" w:cstheme="majorHAnsi"/>
            <w:bCs/>
            <w:i/>
            <w:iCs/>
            <w:color w:val="606196"/>
            <w:u w:val="none"/>
          </w:rPr>
          <w:t>IET Resource Repository</w:t>
        </w:r>
      </w:hyperlink>
      <w:r w:rsidR="00F331E5" w:rsidRPr="00352346">
        <w:rPr>
          <w:rStyle w:val="Hyperlink"/>
          <w:rFonts w:asciiTheme="majorHAnsi" w:hAnsiTheme="majorHAnsi" w:cstheme="majorHAnsi"/>
          <w:bCs/>
          <w:i/>
          <w:iCs/>
          <w:color w:val="606196"/>
          <w:u w:val="none"/>
        </w:rPr>
        <w:t xml:space="preserve"> </w:t>
      </w:r>
      <w:r w:rsidR="00F331E5" w:rsidRPr="00352346">
        <w:rPr>
          <w:rStyle w:val="Hyperlink"/>
          <w:rFonts w:asciiTheme="majorHAnsi" w:hAnsiTheme="majorHAnsi" w:cstheme="majorHAnsi"/>
          <w:bCs/>
          <w:color w:val="606196"/>
          <w:u w:val="none"/>
        </w:rPr>
        <w:t>i</w:t>
      </w:r>
      <w:r w:rsidR="00CC4142" w:rsidRPr="00352346">
        <w:rPr>
          <w:rStyle w:val="Hyperlink"/>
          <w:rFonts w:asciiTheme="majorHAnsi" w:hAnsiTheme="majorHAnsi" w:cstheme="majorHAnsi"/>
          <w:bCs/>
          <w:color w:val="3A3960"/>
          <w:u w:val="none"/>
        </w:rPr>
        <w:t>nclude resources for all MassSTEP ABE and MassSTEP ESOL components.</w:t>
      </w:r>
    </w:p>
    <w:p w14:paraId="0D50F895" w14:textId="77777777" w:rsidR="001D76C3" w:rsidRPr="001D76C3" w:rsidRDefault="001D76C3" w:rsidP="00F569C5">
      <w:pPr>
        <w:rPr>
          <w:rFonts w:asciiTheme="minorHAnsi" w:hAnsiTheme="minorHAnsi" w:cstheme="minorHAnsi"/>
          <w:bCs/>
          <w:color w:val="3A3960"/>
        </w:rPr>
      </w:pPr>
    </w:p>
    <w:p w14:paraId="287180DE" w14:textId="2D8DF1B6" w:rsidR="00BC6018" w:rsidRPr="00185747" w:rsidRDefault="00185747" w:rsidP="00F569C5">
      <w:pPr>
        <w:rPr>
          <w:rFonts w:asciiTheme="minorHAnsi" w:hAnsiTheme="minorHAnsi" w:cstheme="minorHAnsi"/>
          <w:bCs/>
          <w:color w:val="3A3960"/>
        </w:rPr>
      </w:pPr>
      <w:r>
        <w:rPr>
          <w:rFonts w:asciiTheme="minorHAnsi" w:hAnsiTheme="minorHAnsi" w:cstheme="minorHAnsi"/>
          <w:bCs/>
          <w:color w:val="3A3960"/>
        </w:rPr>
        <w:t>PROGRAM DESIGN</w:t>
      </w:r>
    </w:p>
    <w:p w14:paraId="18B6D03D" w14:textId="04AF26E2" w:rsidR="00501D4A" w:rsidRPr="00EF4BF9" w:rsidRDefault="00501D4A" w:rsidP="005023D0">
      <w:pPr>
        <w:rPr>
          <w:rFonts w:asciiTheme="majorHAnsi" w:hAnsiTheme="majorHAnsi" w:cstheme="majorHAnsi"/>
          <w:bCs/>
          <w:iCs/>
          <w:color w:val="000000" w:themeColor="text1"/>
        </w:rPr>
      </w:pPr>
    </w:p>
    <w:p w14:paraId="46BCABD1" w14:textId="2207AF7A" w:rsidR="000C3965" w:rsidRPr="00CC4142" w:rsidRDefault="00000000" w:rsidP="000E4A62">
      <w:pPr>
        <w:pStyle w:val="ListParagraph"/>
        <w:numPr>
          <w:ilvl w:val="0"/>
          <w:numId w:val="16"/>
        </w:numPr>
        <w:spacing w:after="0" w:line="240" w:lineRule="auto"/>
        <w:rPr>
          <w:rFonts w:cstheme="minorHAnsi"/>
          <w:bCs/>
          <w:i/>
          <w:iCs/>
          <w:color w:val="606196"/>
          <w:sz w:val="24"/>
          <w:szCs w:val="24"/>
        </w:rPr>
      </w:pPr>
      <w:hyperlink r:id="rId107" w:history="1">
        <w:r w:rsidR="00250EA1" w:rsidRPr="00CC4142">
          <w:rPr>
            <w:rStyle w:val="Hyperlink"/>
            <w:rFonts w:cstheme="minorHAnsi"/>
            <w:bCs/>
            <w:i/>
            <w:iCs/>
            <w:color w:val="606196"/>
            <w:sz w:val="24"/>
            <w:szCs w:val="24"/>
            <w:u w:val="none"/>
          </w:rPr>
          <w:t xml:space="preserve">IET Design </w:t>
        </w:r>
        <w:r w:rsidR="000C3965" w:rsidRPr="00CC4142">
          <w:rPr>
            <w:rStyle w:val="Hyperlink"/>
            <w:rFonts w:cstheme="minorHAnsi"/>
            <w:bCs/>
            <w:i/>
            <w:iCs/>
            <w:color w:val="606196"/>
            <w:sz w:val="24"/>
            <w:szCs w:val="24"/>
            <w:u w:val="none"/>
          </w:rPr>
          <w:t>Toolkit</w:t>
        </w:r>
      </w:hyperlink>
    </w:p>
    <w:p w14:paraId="2899156B" w14:textId="40C864D7" w:rsidR="004C380D" w:rsidRPr="00CC4142" w:rsidRDefault="004C380D" w:rsidP="004C380D">
      <w:pPr>
        <w:pStyle w:val="ListParagraph"/>
        <w:spacing w:after="0" w:line="240" w:lineRule="auto"/>
        <w:ind w:left="360"/>
        <w:rPr>
          <w:rFonts w:cstheme="minorHAnsi"/>
          <w:bCs/>
          <w:iCs/>
          <w:color w:val="3A3960"/>
          <w:sz w:val="24"/>
          <w:szCs w:val="24"/>
        </w:rPr>
      </w:pPr>
      <w:r w:rsidRPr="00CC4142">
        <w:rPr>
          <w:rFonts w:cstheme="minorHAnsi"/>
          <w:bCs/>
          <w:iCs/>
          <w:color w:val="3A3960"/>
          <w:sz w:val="24"/>
          <w:szCs w:val="24"/>
        </w:rPr>
        <w:t xml:space="preserve">The IET Design Toolkit was developed as part of </w:t>
      </w:r>
      <w:r w:rsidR="00AB320D" w:rsidRPr="00CC4142">
        <w:rPr>
          <w:rFonts w:cstheme="minorHAnsi"/>
          <w:bCs/>
          <w:iCs/>
          <w:color w:val="3A3960"/>
          <w:sz w:val="24"/>
          <w:szCs w:val="24"/>
        </w:rPr>
        <w:t>t</w:t>
      </w:r>
      <w:r w:rsidRPr="00CC4142">
        <w:rPr>
          <w:rFonts w:cstheme="minorHAnsi"/>
          <w:bCs/>
          <w:iCs/>
          <w:color w:val="3A3960"/>
          <w:sz w:val="24"/>
          <w:szCs w:val="24"/>
        </w:rPr>
        <w:t>he ADVANCE IET project (2022–2025)</w:t>
      </w:r>
      <w:r w:rsidR="00AB320D" w:rsidRPr="00CC4142">
        <w:rPr>
          <w:rFonts w:cstheme="minorHAnsi"/>
          <w:bCs/>
          <w:iCs/>
          <w:color w:val="3A3960"/>
          <w:sz w:val="24"/>
          <w:szCs w:val="24"/>
        </w:rPr>
        <w:t>,</w:t>
      </w:r>
      <w:r w:rsidRPr="00CC4142">
        <w:rPr>
          <w:rFonts w:cstheme="minorHAnsi"/>
          <w:bCs/>
          <w:iCs/>
          <w:color w:val="3A3960"/>
          <w:sz w:val="24"/>
          <w:szCs w:val="24"/>
        </w:rPr>
        <w:t xml:space="preserve"> </w:t>
      </w:r>
      <w:r w:rsidR="00814D89" w:rsidRPr="00CC4142">
        <w:rPr>
          <w:rFonts w:cstheme="minorHAnsi"/>
          <w:bCs/>
          <w:iCs/>
          <w:color w:val="3A3960"/>
          <w:sz w:val="24"/>
          <w:szCs w:val="24"/>
        </w:rPr>
        <w:t xml:space="preserve">which </w:t>
      </w:r>
      <w:r w:rsidRPr="00CC4142">
        <w:rPr>
          <w:rFonts w:cstheme="minorHAnsi"/>
          <w:bCs/>
          <w:iCs/>
          <w:color w:val="3A3960"/>
          <w:sz w:val="24"/>
          <w:szCs w:val="24"/>
        </w:rPr>
        <w:t>provides new training opportunities and resources to assist state adult education offices, professional development providers, and local program staff in enhancing and expanding IET programs for adult education participants.</w:t>
      </w:r>
      <w:r w:rsidR="00DF7901" w:rsidRPr="00CC4142">
        <w:rPr>
          <w:rFonts w:cstheme="minorHAnsi"/>
          <w:bCs/>
          <w:iCs/>
          <w:color w:val="3A3960"/>
          <w:sz w:val="24"/>
          <w:szCs w:val="24"/>
        </w:rPr>
        <w:t xml:space="preserve"> The Toolkit </w:t>
      </w:r>
      <w:r w:rsidR="00B845EA" w:rsidRPr="00CC4142">
        <w:rPr>
          <w:rFonts w:cstheme="minorHAnsi"/>
          <w:bCs/>
          <w:iCs/>
          <w:color w:val="3A3960"/>
          <w:sz w:val="24"/>
          <w:szCs w:val="24"/>
        </w:rPr>
        <w:t xml:space="preserve">includes </w:t>
      </w:r>
      <w:r w:rsidR="00DF7901" w:rsidRPr="00CC4142">
        <w:rPr>
          <w:rFonts w:cstheme="minorHAnsi"/>
          <w:bCs/>
          <w:iCs/>
          <w:color w:val="3A3960"/>
          <w:sz w:val="24"/>
          <w:szCs w:val="24"/>
        </w:rPr>
        <w:t>Research and Assess, Design and Plan, Develop and Implement, and Evaluate and Improve</w:t>
      </w:r>
      <w:r w:rsidR="00814D89" w:rsidRPr="00CC4142">
        <w:rPr>
          <w:rFonts w:cstheme="minorHAnsi"/>
          <w:bCs/>
          <w:iCs/>
          <w:color w:val="3A3960"/>
          <w:sz w:val="24"/>
          <w:szCs w:val="24"/>
        </w:rPr>
        <w:t xml:space="preserve"> modules.</w:t>
      </w:r>
    </w:p>
    <w:p w14:paraId="60F63419" w14:textId="44E7E526" w:rsidR="006B2804" w:rsidRPr="00543DD6" w:rsidRDefault="006B2804" w:rsidP="00842B97">
      <w:pPr>
        <w:pStyle w:val="ListParagraph"/>
        <w:spacing w:after="0" w:line="240" w:lineRule="auto"/>
        <w:ind w:left="360"/>
        <w:rPr>
          <w:rFonts w:cstheme="minorHAnsi"/>
          <w:b/>
          <w:iCs/>
          <w:color w:val="3A3960"/>
          <w:sz w:val="24"/>
          <w:szCs w:val="24"/>
        </w:rPr>
      </w:pPr>
    </w:p>
    <w:bookmarkStart w:id="38" w:name="_Hlk176517002"/>
    <w:p w14:paraId="4125378F" w14:textId="77777777" w:rsidR="00A22AFB" w:rsidRPr="00274123" w:rsidRDefault="00342505" w:rsidP="00A22AFB">
      <w:pPr>
        <w:pStyle w:val="ListParagraph"/>
        <w:numPr>
          <w:ilvl w:val="0"/>
          <w:numId w:val="16"/>
        </w:numPr>
        <w:spacing w:after="0" w:line="240" w:lineRule="auto"/>
        <w:rPr>
          <w:rFonts w:cstheme="minorHAnsi"/>
          <w:bCs/>
          <w:i/>
          <w:iCs/>
          <w:color w:val="606196"/>
          <w:sz w:val="24"/>
          <w:szCs w:val="24"/>
        </w:rPr>
      </w:pPr>
      <w:r w:rsidRPr="00274123">
        <w:fldChar w:fldCharType="begin"/>
      </w:r>
      <w:r w:rsidRPr="00274123">
        <w:rPr>
          <w:i/>
          <w:iCs/>
        </w:rPr>
        <w:instrText>HYPERLINK "https://lincs.ed.gov/state-resources/federal-initiatives/advance-iet/repository"</w:instrText>
      </w:r>
      <w:r w:rsidRPr="00274123">
        <w:fldChar w:fldCharType="separate"/>
      </w:r>
      <w:r w:rsidR="00A22AFB" w:rsidRPr="00274123">
        <w:rPr>
          <w:rStyle w:val="Hyperlink"/>
          <w:rFonts w:cstheme="minorHAnsi"/>
          <w:bCs/>
          <w:i/>
          <w:iCs/>
          <w:color w:val="606196"/>
          <w:sz w:val="24"/>
          <w:szCs w:val="24"/>
          <w:u w:val="none"/>
        </w:rPr>
        <w:t>IET Resource Repository</w:t>
      </w:r>
      <w:r w:rsidRPr="00274123">
        <w:rPr>
          <w:rStyle w:val="Hyperlink"/>
          <w:rFonts w:cstheme="minorHAnsi"/>
          <w:bCs/>
          <w:i/>
          <w:iCs/>
          <w:color w:val="606196"/>
          <w:sz w:val="24"/>
          <w:szCs w:val="24"/>
          <w:u w:val="none"/>
        </w:rPr>
        <w:fldChar w:fldCharType="end"/>
      </w:r>
    </w:p>
    <w:bookmarkEnd w:id="38"/>
    <w:p w14:paraId="6166F560" w14:textId="2AE8829F" w:rsidR="005752F9" w:rsidRPr="00274123" w:rsidRDefault="00277F0F" w:rsidP="00543DD6">
      <w:pPr>
        <w:pStyle w:val="ListParagraph"/>
        <w:spacing w:after="0" w:line="240" w:lineRule="auto"/>
        <w:ind w:left="360"/>
        <w:rPr>
          <w:rFonts w:cstheme="minorHAnsi"/>
          <w:bCs/>
          <w:iCs/>
          <w:color w:val="3A3960"/>
          <w:sz w:val="24"/>
          <w:szCs w:val="24"/>
        </w:rPr>
      </w:pPr>
      <w:r w:rsidRPr="00274123">
        <w:rPr>
          <w:rFonts w:cstheme="minorHAnsi"/>
          <w:bCs/>
          <w:iCs/>
          <w:color w:val="3A3960"/>
          <w:sz w:val="24"/>
          <w:szCs w:val="24"/>
        </w:rPr>
        <w:t>This collection of freely available resources has been compiled to support program development and continuous improvement of quality IET programming, including IET curricular resources. Content within this repository has been organized into six categories. Select a category to explore related resources.</w:t>
      </w:r>
    </w:p>
    <w:p w14:paraId="3F4B06A1" w14:textId="77777777" w:rsidR="00A22AFB" w:rsidRPr="00690777" w:rsidRDefault="00A22AFB" w:rsidP="00543DD6">
      <w:pPr>
        <w:pStyle w:val="ListParagraph"/>
        <w:spacing w:after="0" w:line="240" w:lineRule="auto"/>
        <w:ind w:left="360"/>
        <w:rPr>
          <w:rFonts w:cstheme="minorHAnsi"/>
          <w:bCs/>
          <w:iCs/>
          <w:color w:val="606196"/>
        </w:rPr>
      </w:pPr>
    </w:p>
    <w:p w14:paraId="6BCE1E14" w14:textId="68076A29" w:rsidR="000E4A62" w:rsidRPr="002D031B" w:rsidRDefault="00000000" w:rsidP="000E4A62">
      <w:pPr>
        <w:pStyle w:val="ListParagraph"/>
        <w:numPr>
          <w:ilvl w:val="0"/>
          <w:numId w:val="16"/>
        </w:numPr>
        <w:spacing w:after="0" w:line="240" w:lineRule="auto"/>
        <w:rPr>
          <w:rFonts w:cstheme="minorHAnsi"/>
          <w:bCs/>
          <w:iCs/>
          <w:color w:val="606196"/>
        </w:rPr>
      </w:pPr>
      <w:hyperlink r:id="rId108" w:history="1">
        <w:r w:rsidR="000E4A62" w:rsidRPr="00274123">
          <w:rPr>
            <w:rStyle w:val="Hyperlink"/>
            <w:rFonts w:cstheme="minorHAnsi"/>
            <w:bCs/>
            <w:i/>
            <w:color w:val="606196"/>
            <w:sz w:val="24"/>
            <w:szCs w:val="24"/>
            <w:u w:val="none"/>
          </w:rPr>
          <w:t>Career Pathways Toolkit: An Enhanced Guide and Workbook for System Developmen</w:t>
        </w:r>
        <w:r w:rsidR="000E4A62" w:rsidRPr="002D031B">
          <w:rPr>
            <w:rStyle w:val="Hyperlink"/>
            <w:rFonts w:cstheme="minorHAnsi"/>
            <w:bCs/>
            <w:iCs/>
            <w:color w:val="606196"/>
            <w:sz w:val="24"/>
            <w:szCs w:val="24"/>
            <w:u w:val="none"/>
          </w:rPr>
          <w:t>t</w:t>
        </w:r>
      </w:hyperlink>
    </w:p>
    <w:p w14:paraId="65AF67FE" w14:textId="447146F2" w:rsidR="0008663A" w:rsidRDefault="00C362C7" w:rsidP="00E872C9">
      <w:pPr>
        <w:ind w:left="360"/>
        <w:rPr>
          <w:rFonts w:ascii="Arial" w:hAnsi="Arial" w:cs="Arial"/>
          <w:bCs/>
          <w:color w:val="3A3960"/>
        </w:rPr>
      </w:pPr>
      <w:r w:rsidRPr="00FC76C3">
        <w:rPr>
          <w:rFonts w:ascii="Arial" w:hAnsi="Arial" w:cs="Arial"/>
          <w:bCs/>
          <w:color w:val="3A3960"/>
        </w:rPr>
        <w:t xml:space="preserve">A state level toolkit that defines </w:t>
      </w:r>
      <w:r w:rsidR="00FD72BD" w:rsidRPr="00FC76C3">
        <w:rPr>
          <w:rFonts w:ascii="Arial" w:hAnsi="Arial" w:cs="Arial"/>
          <w:bCs/>
          <w:color w:val="3A3960"/>
        </w:rPr>
        <w:t>the major elements of career pathways development. E</w:t>
      </w:r>
      <w:r w:rsidR="0008663A" w:rsidRPr="00FC76C3">
        <w:rPr>
          <w:rFonts w:ascii="Arial" w:hAnsi="Arial" w:cs="Arial"/>
          <w:bCs/>
          <w:color w:val="3A3960"/>
        </w:rPr>
        <w:t>mbedded and writeable worksheets for each of the toolkit’s elements</w:t>
      </w:r>
      <w:r w:rsidR="00FD72BD" w:rsidRPr="00FC76C3">
        <w:rPr>
          <w:rFonts w:ascii="Arial" w:hAnsi="Arial" w:cs="Arial"/>
          <w:bCs/>
          <w:color w:val="3A3960"/>
        </w:rPr>
        <w:t xml:space="preserve"> are included</w:t>
      </w:r>
      <w:r w:rsidR="0008663A" w:rsidRPr="00FC76C3">
        <w:rPr>
          <w:rFonts w:ascii="Arial" w:hAnsi="Arial" w:cs="Arial"/>
          <w:bCs/>
          <w:color w:val="3A3960"/>
        </w:rPr>
        <w:t>.</w:t>
      </w:r>
    </w:p>
    <w:p w14:paraId="13C74C95" w14:textId="77777777" w:rsidR="003D171A" w:rsidRDefault="003D171A" w:rsidP="007A3A4B">
      <w:pPr>
        <w:rPr>
          <w:rFonts w:asciiTheme="minorHAnsi" w:hAnsiTheme="minorHAnsi" w:cstheme="minorHAnsi"/>
          <w:bCs/>
          <w:i/>
          <w:iCs/>
          <w:color w:val="3A3960"/>
        </w:rPr>
      </w:pPr>
    </w:p>
    <w:p w14:paraId="6F05B87A" w14:textId="735F7920" w:rsidR="002E1976" w:rsidRPr="00185747" w:rsidRDefault="004D2088" w:rsidP="007A3A4B">
      <w:pPr>
        <w:rPr>
          <w:rFonts w:asciiTheme="minorHAnsi" w:hAnsiTheme="minorHAnsi" w:cstheme="minorHAnsi"/>
          <w:bCs/>
          <w:color w:val="3A3960"/>
        </w:rPr>
      </w:pPr>
      <w:r>
        <w:rPr>
          <w:rFonts w:asciiTheme="minorHAnsi" w:hAnsiTheme="minorHAnsi" w:cstheme="minorHAnsi"/>
          <w:bCs/>
          <w:color w:val="3A3960"/>
        </w:rPr>
        <w:t>ADULT EDUCATION</w:t>
      </w:r>
    </w:p>
    <w:p w14:paraId="2D725B32" w14:textId="77777777" w:rsidR="007A3A4B" w:rsidRPr="007A3A4B" w:rsidRDefault="007A3A4B" w:rsidP="007A3A4B">
      <w:pPr>
        <w:rPr>
          <w:rFonts w:asciiTheme="minorHAnsi" w:hAnsiTheme="minorHAnsi" w:cstheme="minorHAnsi"/>
          <w:bCs/>
          <w:i/>
          <w:iCs/>
          <w:color w:val="3A3960"/>
        </w:rPr>
      </w:pPr>
    </w:p>
    <w:p w14:paraId="49830014" w14:textId="3E574A0A" w:rsidR="002E1976" w:rsidRPr="001E4367" w:rsidRDefault="002E1976" w:rsidP="007A3A4B">
      <w:pPr>
        <w:pStyle w:val="ListParagraph"/>
        <w:numPr>
          <w:ilvl w:val="0"/>
          <w:numId w:val="16"/>
        </w:numPr>
        <w:spacing w:after="0"/>
        <w:rPr>
          <w:rStyle w:val="IntenseEmphasis"/>
          <w:rFonts w:cstheme="minorHAnsi"/>
          <w:b w:val="0"/>
          <w:i w:val="0"/>
          <w:color w:val="3A3960"/>
          <w:sz w:val="24"/>
          <w:szCs w:val="24"/>
        </w:rPr>
      </w:pPr>
      <w:r w:rsidRPr="001E4367">
        <w:rPr>
          <w:rStyle w:val="IntenseEmphasis"/>
          <w:rFonts w:cstheme="minorHAnsi"/>
          <w:b w:val="0"/>
          <w:i w:val="0"/>
          <w:color w:val="3A3960"/>
          <w:sz w:val="24"/>
          <w:szCs w:val="24"/>
        </w:rPr>
        <w:t>Institute for the Study</w:t>
      </w:r>
      <w:r w:rsidR="00644404" w:rsidRPr="001E4367">
        <w:rPr>
          <w:rStyle w:val="IntenseEmphasis"/>
          <w:rFonts w:cstheme="minorHAnsi"/>
          <w:b w:val="0"/>
          <w:i w:val="0"/>
          <w:color w:val="3A3960"/>
          <w:sz w:val="24"/>
          <w:szCs w:val="24"/>
        </w:rPr>
        <w:t xml:space="preserve"> of Adult Literacy (ISAL), et. a</w:t>
      </w:r>
      <w:r w:rsidRPr="001E4367">
        <w:rPr>
          <w:rStyle w:val="IntenseEmphasis"/>
          <w:rFonts w:cstheme="minorHAnsi"/>
          <w:b w:val="0"/>
          <w:i w:val="0"/>
          <w:color w:val="3A3960"/>
          <w:sz w:val="24"/>
          <w:szCs w:val="24"/>
        </w:rPr>
        <w:t>l</w:t>
      </w:r>
    </w:p>
    <w:p w14:paraId="41A6DE80" w14:textId="0FB69103" w:rsidR="002E1976" w:rsidRPr="00E131AE" w:rsidRDefault="002E1976" w:rsidP="001637B6">
      <w:pPr>
        <w:ind w:left="360"/>
        <w:rPr>
          <w:rStyle w:val="IntenseEmphasis"/>
          <w:rFonts w:asciiTheme="minorHAnsi" w:hAnsiTheme="minorHAnsi" w:cstheme="minorHAnsi"/>
          <w:b w:val="0"/>
          <w:i w:val="0"/>
          <w:color w:val="3A3960"/>
        </w:rPr>
      </w:pPr>
      <w:r w:rsidRPr="00E131AE">
        <w:rPr>
          <w:rStyle w:val="IntenseEmphasis"/>
          <w:rFonts w:asciiTheme="minorHAnsi" w:hAnsiTheme="minorHAnsi" w:cstheme="minorHAnsi"/>
          <w:b w:val="0"/>
          <w:i w:val="0"/>
          <w:color w:val="3A3960"/>
        </w:rPr>
        <w:t xml:space="preserve">The </w:t>
      </w:r>
      <w:hyperlink r:id="rId109" w:history="1">
        <w:r w:rsidRPr="00C54185">
          <w:rPr>
            <w:rStyle w:val="Hyperlink"/>
            <w:rFonts w:asciiTheme="minorHAnsi" w:hAnsiTheme="minorHAnsi" w:cstheme="minorHAnsi"/>
            <w:i/>
            <w:iCs/>
            <w:color w:val="606196"/>
            <w:u w:val="none"/>
          </w:rPr>
          <w:t>Developing Basic Skills Curriculum for an IET:</w:t>
        </w:r>
        <w:r w:rsidR="00CF7C7D">
          <w:rPr>
            <w:rStyle w:val="Hyperlink"/>
            <w:rFonts w:asciiTheme="minorHAnsi" w:hAnsiTheme="minorHAnsi" w:cstheme="minorHAnsi"/>
            <w:i/>
            <w:iCs/>
            <w:color w:val="606196"/>
            <w:u w:val="none"/>
          </w:rPr>
          <w:t xml:space="preserve"> </w:t>
        </w:r>
        <w:r w:rsidRPr="00C54185">
          <w:rPr>
            <w:rStyle w:val="Hyperlink"/>
            <w:rFonts w:asciiTheme="minorHAnsi" w:hAnsiTheme="minorHAnsi" w:cstheme="minorHAnsi"/>
            <w:i/>
            <w:iCs/>
            <w:color w:val="606196"/>
            <w:u w:val="none"/>
          </w:rPr>
          <w:t>A Guide for the Pathways to</w:t>
        </w:r>
        <w:r w:rsidR="001F377F" w:rsidRPr="00C54185">
          <w:rPr>
            <w:rStyle w:val="Hyperlink"/>
            <w:rFonts w:asciiTheme="minorHAnsi" w:hAnsiTheme="minorHAnsi" w:cstheme="minorHAnsi"/>
            <w:i/>
            <w:iCs/>
            <w:color w:val="606196"/>
            <w:u w:val="none"/>
          </w:rPr>
          <w:t xml:space="preserve"> </w:t>
        </w:r>
        <w:r w:rsidRPr="00C54185">
          <w:rPr>
            <w:rStyle w:val="Hyperlink"/>
            <w:rFonts w:asciiTheme="minorHAnsi" w:hAnsiTheme="minorHAnsi" w:cstheme="minorHAnsi"/>
            <w:i/>
            <w:iCs/>
            <w:color w:val="606196"/>
            <w:u w:val="none"/>
          </w:rPr>
          <w:t>Employment Program</w:t>
        </w:r>
      </w:hyperlink>
      <w:r w:rsidRPr="00E131AE">
        <w:rPr>
          <w:rFonts w:asciiTheme="minorHAnsi" w:hAnsiTheme="minorHAnsi" w:cstheme="minorHAnsi"/>
          <w:color w:val="3A3960"/>
        </w:rPr>
        <w:t xml:space="preserve"> offers </w:t>
      </w:r>
      <w:r w:rsidRPr="002C6EC3">
        <w:rPr>
          <w:rFonts w:asciiTheme="minorHAnsi" w:hAnsiTheme="minorHAnsi" w:cstheme="minorHAnsi"/>
          <w:color w:val="3A3960"/>
        </w:rPr>
        <w:t>resources</w:t>
      </w:r>
      <w:r w:rsidRPr="00E131AE">
        <w:rPr>
          <w:rFonts w:asciiTheme="minorHAnsi" w:hAnsiTheme="minorHAnsi" w:cstheme="minorHAnsi"/>
          <w:color w:val="3A3960"/>
        </w:rPr>
        <w:t xml:space="preserve"> and tools to help plan, design, and implement the adult education component of an IET </w:t>
      </w:r>
      <w:r w:rsidRPr="001637B6">
        <w:rPr>
          <w:rFonts w:asciiTheme="minorHAnsi" w:hAnsiTheme="minorHAnsi" w:cstheme="minorHAnsi"/>
          <w:color w:val="3A3960"/>
        </w:rPr>
        <w:t>curriculum</w:t>
      </w:r>
      <w:r w:rsidRPr="00E131AE">
        <w:rPr>
          <w:rFonts w:asciiTheme="minorHAnsi" w:hAnsiTheme="minorHAnsi" w:cstheme="minorHAnsi"/>
          <w:color w:val="3A3960"/>
        </w:rPr>
        <w:t>.</w:t>
      </w:r>
    </w:p>
    <w:p w14:paraId="7101FD4E" w14:textId="77777777" w:rsidR="009505F9" w:rsidRPr="00D812B0" w:rsidRDefault="009505F9" w:rsidP="00EB01A0">
      <w:pPr>
        <w:spacing w:after="120"/>
        <w:rPr>
          <w:rFonts w:asciiTheme="minorHAnsi" w:hAnsiTheme="minorHAnsi" w:cstheme="minorHAnsi"/>
          <w:b/>
        </w:rPr>
      </w:pPr>
    </w:p>
    <w:p w14:paraId="745F9843" w14:textId="4C7C36A6" w:rsidR="00644404" w:rsidRPr="004D2088" w:rsidRDefault="004D2088" w:rsidP="004F395B">
      <w:pPr>
        <w:rPr>
          <w:rFonts w:asciiTheme="minorHAnsi" w:hAnsiTheme="minorHAnsi" w:cstheme="minorHAnsi"/>
          <w:bCs/>
          <w:color w:val="3A3960"/>
        </w:rPr>
      </w:pPr>
      <w:r>
        <w:rPr>
          <w:rFonts w:asciiTheme="minorHAnsi" w:hAnsiTheme="minorHAnsi" w:cstheme="minorHAnsi"/>
          <w:bCs/>
          <w:color w:val="3A3960"/>
        </w:rPr>
        <w:t>WORKFORCE PREPARATION ACTIVITIES</w:t>
      </w:r>
    </w:p>
    <w:p w14:paraId="18A93463" w14:textId="77777777" w:rsidR="004F395B" w:rsidRPr="00D72A81" w:rsidRDefault="004F395B" w:rsidP="004F395B">
      <w:pPr>
        <w:rPr>
          <w:rFonts w:asciiTheme="minorHAnsi" w:hAnsiTheme="minorHAnsi" w:cstheme="minorHAnsi"/>
          <w:bCs/>
          <w:i/>
          <w:iCs/>
          <w:color w:val="3A3960"/>
        </w:rPr>
      </w:pPr>
    </w:p>
    <w:p w14:paraId="12613728" w14:textId="4926357D" w:rsidR="00E10A26" w:rsidRPr="00220DCB" w:rsidRDefault="00000000" w:rsidP="00A9592D">
      <w:pPr>
        <w:pStyle w:val="ListParagraph"/>
        <w:numPr>
          <w:ilvl w:val="0"/>
          <w:numId w:val="6"/>
        </w:numPr>
        <w:spacing w:after="0" w:line="240" w:lineRule="auto"/>
        <w:rPr>
          <w:rFonts w:cstheme="minorHAnsi"/>
          <w:bCs/>
          <w:i/>
          <w:iCs/>
          <w:color w:val="606196"/>
          <w:sz w:val="24"/>
          <w:szCs w:val="24"/>
        </w:rPr>
      </w:pPr>
      <w:hyperlink r:id="rId110" w:history="1">
        <w:r w:rsidR="00E10A26" w:rsidRPr="00220DCB">
          <w:rPr>
            <w:rStyle w:val="Hyperlink"/>
            <w:rFonts w:cstheme="minorHAnsi"/>
            <w:bCs/>
            <w:i/>
            <w:iCs/>
            <w:color w:val="606196"/>
            <w:sz w:val="24"/>
            <w:szCs w:val="24"/>
            <w:u w:val="none"/>
          </w:rPr>
          <w:t>Academic, Career, and Employability Skills Transitions ACES-Transitions Integration Framework (ACES-TIF)</w:t>
        </w:r>
      </w:hyperlink>
    </w:p>
    <w:p w14:paraId="753B6B7F" w14:textId="2C176F7A" w:rsidR="00E10A26" w:rsidRDefault="00E10A26" w:rsidP="00A9592D">
      <w:pPr>
        <w:ind w:left="360"/>
        <w:rPr>
          <w:rFonts w:asciiTheme="minorHAnsi" w:hAnsiTheme="minorHAnsi" w:cstheme="minorHAnsi"/>
          <w:bCs/>
          <w:color w:val="3A3960"/>
        </w:rPr>
      </w:pPr>
      <w:r w:rsidRPr="00AF5D90">
        <w:rPr>
          <w:rFonts w:asciiTheme="minorHAnsi" w:hAnsiTheme="minorHAnsi" w:cstheme="minorHAnsi"/>
          <w:bCs/>
          <w:color w:val="3A3960"/>
        </w:rPr>
        <w:t>The goal of ACES</w:t>
      </w:r>
      <w:r w:rsidR="00220DCB">
        <w:rPr>
          <w:rFonts w:asciiTheme="minorHAnsi" w:hAnsiTheme="minorHAnsi" w:cstheme="minorHAnsi"/>
          <w:bCs/>
          <w:color w:val="3A3960"/>
        </w:rPr>
        <w:t>-TIF</w:t>
      </w:r>
      <w:r w:rsidRPr="00AF5D90">
        <w:rPr>
          <w:rFonts w:asciiTheme="minorHAnsi" w:hAnsiTheme="minorHAnsi" w:cstheme="minorHAnsi"/>
          <w:bCs/>
          <w:color w:val="3A3960"/>
        </w:rPr>
        <w:t xml:space="preserve"> is to help programs provide contextualized instruction integrating postsecondary </w:t>
      </w:r>
      <w:r w:rsidRPr="009B636A">
        <w:rPr>
          <w:rFonts w:asciiTheme="minorHAnsi" w:hAnsiTheme="minorHAnsi" w:cstheme="minorHAnsi"/>
          <w:bCs/>
          <w:color w:val="3A3960"/>
        </w:rPr>
        <w:t>education</w:t>
      </w:r>
      <w:r w:rsidRPr="00AF5D90">
        <w:rPr>
          <w:rFonts w:asciiTheme="minorHAnsi" w:hAnsiTheme="minorHAnsi" w:cstheme="minorHAnsi"/>
          <w:bCs/>
          <w:color w:val="3A3960"/>
        </w:rPr>
        <w:t xml:space="preserve"> and training readiness, employability skills, and career </w:t>
      </w:r>
      <w:r w:rsidRPr="00246AE2">
        <w:rPr>
          <w:rFonts w:asciiTheme="minorHAnsi" w:hAnsiTheme="minorHAnsi" w:cstheme="minorHAnsi"/>
          <w:bCs/>
          <w:color w:val="3A3960"/>
        </w:rPr>
        <w:t>readiness</w:t>
      </w:r>
      <w:r w:rsidRPr="00AF5D90">
        <w:rPr>
          <w:rFonts w:asciiTheme="minorHAnsi" w:hAnsiTheme="minorHAnsi" w:cstheme="minorHAnsi"/>
          <w:bCs/>
          <w:color w:val="3A3960"/>
        </w:rPr>
        <w:t xml:space="preserve"> at all levels.</w:t>
      </w:r>
    </w:p>
    <w:p w14:paraId="3EB13170" w14:textId="77777777" w:rsidR="00873C3A" w:rsidRPr="00AF5D90" w:rsidRDefault="00873C3A" w:rsidP="00A9592D">
      <w:pPr>
        <w:ind w:left="360"/>
        <w:rPr>
          <w:rFonts w:asciiTheme="minorHAnsi" w:hAnsiTheme="minorHAnsi" w:cstheme="minorHAnsi"/>
          <w:bCs/>
          <w:color w:val="3A3960"/>
        </w:rPr>
      </w:pPr>
    </w:p>
    <w:p w14:paraId="762DFF5E" w14:textId="350A49EF" w:rsidR="00E10A26" w:rsidRPr="00B74328" w:rsidRDefault="00000000" w:rsidP="00246AE2">
      <w:pPr>
        <w:pStyle w:val="ListParagraph"/>
        <w:numPr>
          <w:ilvl w:val="0"/>
          <w:numId w:val="6"/>
        </w:numPr>
        <w:spacing w:after="0" w:line="240" w:lineRule="auto"/>
        <w:rPr>
          <w:rFonts w:cstheme="minorHAnsi"/>
          <w:bCs/>
          <w:i/>
          <w:iCs/>
          <w:color w:val="606196"/>
          <w:sz w:val="24"/>
          <w:szCs w:val="24"/>
        </w:rPr>
      </w:pPr>
      <w:hyperlink r:id="rId111" w:history="1">
        <w:r w:rsidR="00E10A26" w:rsidRPr="00B74328">
          <w:rPr>
            <w:rStyle w:val="Hyperlink"/>
            <w:rFonts w:cstheme="minorHAnsi"/>
            <w:bCs/>
            <w:i/>
            <w:iCs/>
            <w:color w:val="606196"/>
            <w:sz w:val="24"/>
            <w:szCs w:val="24"/>
            <w:u w:val="none"/>
          </w:rPr>
          <w:t>The Employability Skills Framework</w:t>
        </w:r>
      </w:hyperlink>
    </w:p>
    <w:p w14:paraId="75F50D23" w14:textId="606F7C26" w:rsidR="00E10A26" w:rsidRPr="00730EB0" w:rsidRDefault="00E10A26" w:rsidP="00246AE2">
      <w:pPr>
        <w:pStyle w:val="ListParagraph"/>
        <w:spacing w:after="0" w:line="240" w:lineRule="auto"/>
        <w:ind w:left="360" w:hanging="180"/>
        <w:rPr>
          <w:rFonts w:cstheme="minorHAnsi"/>
          <w:bCs/>
          <w:color w:val="000000" w:themeColor="text1"/>
          <w:sz w:val="24"/>
          <w:szCs w:val="24"/>
        </w:rPr>
      </w:pPr>
      <w:r w:rsidRPr="00202E65">
        <w:rPr>
          <w:rFonts w:cstheme="minorHAnsi"/>
          <w:bCs/>
          <w:iCs/>
          <w:color w:val="000000" w:themeColor="text1"/>
          <w:sz w:val="24"/>
          <w:szCs w:val="24"/>
        </w:rPr>
        <w:t xml:space="preserve">  </w:t>
      </w:r>
      <w:r w:rsidR="000665FA">
        <w:rPr>
          <w:rFonts w:cstheme="minorHAnsi"/>
          <w:bCs/>
          <w:iCs/>
          <w:color w:val="000000" w:themeColor="text1"/>
          <w:sz w:val="24"/>
          <w:szCs w:val="24"/>
        </w:rPr>
        <w:tab/>
      </w:r>
      <w:r w:rsidRPr="00246AE2">
        <w:rPr>
          <w:rFonts w:cstheme="minorHAnsi"/>
          <w:bCs/>
          <w:color w:val="3A3960"/>
          <w:sz w:val="24"/>
          <w:szCs w:val="24"/>
        </w:rPr>
        <w:t xml:space="preserve">Developed by RTI International in partnership with the Office of Career, Technical, and Adult Education at the U.S. Department of Education, the Employability Skills Framework consists of nine skills organized in three categories: Applied Knowledge, Effective Relationships, </w:t>
      </w:r>
      <w:r w:rsidRPr="00CF3F55">
        <w:rPr>
          <w:rFonts w:cstheme="minorHAnsi"/>
          <w:bCs/>
          <w:color w:val="3A3960"/>
          <w:sz w:val="24"/>
          <w:szCs w:val="24"/>
        </w:rPr>
        <w:t>and</w:t>
      </w:r>
      <w:r w:rsidRPr="00246AE2">
        <w:rPr>
          <w:rFonts w:cstheme="minorHAnsi"/>
          <w:bCs/>
          <w:color w:val="3A3960"/>
          <w:sz w:val="24"/>
          <w:szCs w:val="24"/>
        </w:rPr>
        <w:t xml:space="preserve"> Workplace Skills.</w:t>
      </w:r>
      <w:r w:rsidR="00FD2724">
        <w:rPr>
          <w:rFonts w:cstheme="minorHAnsi"/>
          <w:bCs/>
          <w:color w:val="3A3960"/>
          <w:sz w:val="24"/>
          <w:szCs w:val="24"/>
        </w:rPr>
        <w:t xml:space="preserve"> </w:t>
      </w:r>
      <w:r w:rsidRPr="00246AE2">
        <w:rPr>
          <w:rFonts w:cstheme="minorHAnsi"/>
          <w:bCs/>
          <w:color w:val="3A3960"/>
          <w:sz w:val="24"/>
          <w:szCs w:val="24"/>
        </w:rPr>
        <w:t>A facilitator’s guide and other resources can be found at:</w:t>
      </w:r>
      <w:r w:rsidR="00246AE2" w:rsidRPr="00246AE2">
        <w:rPr>
          <w:rFonts w:cstheme="minorHAnsi"/>
          <w:bCs/>
          <w:color w:val="3A3960"/>
          <w:sz w:val="24"/>
          <w:szCs w:val="24"/>
        </w:rPr>
        <w:t xml:space="preserve"> </w:t>
      </w:r>
      <w:hyperlink r:id="rId112" w:history="1">
        <w:r w:rsidR="00246AE2" w:rsidRPr="00FD2724">
          <w:rPr>
            <w:rStyle w:val="Hyperlink"/>
            <w:rFonts w:cstheme="minorHAnsi"/>
            <w:bCs/>
            <w:i/>
            <w:iCs/>
            <w:color w:val="606196"/>
            <w:sz w:val="20"/>
            <w:szCs w:val="20"/>
            <w:u w:val="none"/>
          </w:rPr>
          <w:t>https://ccrscenter.org/technical-assistance-networks/professional-learning-modules/integrating-employability-skills</w:t>
        </w:r>
      </w:hyperlink>
      <w:r w:rsidR="00246AE2">
        <w:rPr>
          <w:rStyle w:val="Hyperlink"/>
          <w:rFonts w:cstheme="minorHAnsi"/>
          <w:bCs/>
          <w:i/>
          <w:iCs/>
          <w:color w:val="606196"/>
          <w:sz w:val="20"/>
          <w:szCs w:val="20"/>
          <w:u w:val="none"/>
        </w:rPr>
        <w:t>.</w:t>
      </w:r>
    </w:p>
    <w:p w14:paraId="5505EBDA" w14:textId="77777777" w:rsidR="00E10A26" w:rsidRPr="00202E65" w:rsidRDefault="00E10A26" w:rsidP="00E10A26">
      <w:pPr>
        <w:pStyle w:val="ListParagraph"/>
        <w:spacing w:after="0" w:line="240" w:lineRule="auto"/>
        <w:ind w:left="540" w:hanging="180"/>
        <w:rPr>
          <w:rFonts w:cstheme="minorHAnsi"/>
          <w:bCs/>
          <w:iCs/>
          <w:color w:val="000000" w:themeColor="text1"/>
          <w:sz w:val="24"/>
          <w:szCs w:val="24"/>
        </w:rPr>
      </w:pPr>
      <w:r w:rsidRPr="00202E65">
        <w:rPr>
          <w:rFonts w:cstheme="minorHAnsi"/>
          <w:bCs/>
          <w:iCs/>
          <w:color w:val="000000" w:themeColor="text1"/>
          <w:sz w:val="24"/>
          <w:szCs w:val="24"/>
        </w:rPr>
        <w:tab/>
      </w:r>
    </w:p>
    <w:p w14:paraId="5F35F903" w14:textId="6D983AD8" w:rsidR="00E10A26" w:rsidRPr="0034087D" w:rsidRDefault="00000000" w:rsidP="00CF3F55">
      <w:pPr>
        <w:pStyle w:val="ListParagraph"/>
        <w:numPr>
          <w:ilvl w:val="0"/>
          <w:numId w:val="6"/>
        </w:numPr>
        <w:spacing w:after="0" w:line="240" w:lineRule="auto"/>
        <w:rPr>
          <w:rFonts w:cstheme="minorHAnsi"/>
          <w:bCs/>
          <w:i/>
          <w:iCs/>
          <w:color w:val="606196"/>
          <w:sz w:val="24"/>
          <w:szCs w:val="24"/>
        </w:rPr>
      </w:pPr>
      <w:hyperlink r:id="rId113" w:history="1">
        <w:r w:rsidR="00E10A26" w:rsidRPr="0034087D">
          <w:rPr>
            <w:rStyle w:val="Hyperlink"/>
            <w:rFonts w:cstheme="minorHAnsi"/>
            <w:bCs/>
            <w:iCs/>
            <w:color w:val="606196"/>
            <w:sz w:val="24"/>
            <w:szCs w:val="24"/>
            <w:u w:val="none"/>
          </w:rPr>
          <w:t>North Star Digital Literacy</w:t>
        </w:r>
      </w:hyperlink>
    </w:p>
    <w:p w14:paraId="4D3A0E53" w14:textId="170FF595" w:rsidR="00E10A26" w:rsidRPr="00CF3F55" w:rsidRDefault="00E10A26" w:rsidP="00CF3F55">
      <w:pPr>
        <w:ind w:left="360"/>
        <w:rPr>
          <w:rFonts w:asciiTheme="minorHAnsi" w:hAnsiTheme="minorHAnsi" w:cstheme="minorHAnsi"/>
          <w:bCs/>
          <w:color w:val="3A3960"/>
        </w:rPr>
      </w:pPr>
      <w:r w:rsidRPr="00CF3F55">
        <w:rPr>
          <w:rFonts w:asciiTheme="minorHAnsi" w:hAnsiTheme="minorHAnsi" w:cstheme="minorHAnsi"/>
          <w:bCs/>
          <w:color w:val="3A3960"/>
        </w:rPr>
        <w:t>Assessments that define the basic skills needed to perform tasks on computers and online.</w:t>
      </w:r>
      <w:r w:rsidR="00CF3F55">
        <w:rPr>
          <w:rFonts w:asciiTheme="minorHAnsi" w:hAnsiTheme="minorHAnsi" w:cstheme="minorHAnsi"/>
          <w:bCs/>
          <w:color w:val="3A3960"/>
        </w:rPr>
        <w:t xml:space="preserve"> </w:t>
      </w:r>
      <w:r w:rsidRPr="00966CC9">
        <w:rPr>
          <w:rFonts w:asciiTheme="minorHAnsi" w:hAnsiTheme="minorHAnsi" w:cstheme="minorHAnsi"/>
          <w:bCs/>
          <w:color w:val="3A3960"/>
        </w:rPr>
        <w:t>Self</w:t>
      </w:r>
      <w:r w:rsidRPr="00CF3F55">
        <w:rPr>
          <w:rFonts w:asciiTheme="minorHAnsi" w:hAnsiTheme="minorHAnsi" w:cstheme="minorHAnsi"/>
          <w:bCs/>
          <w:color w:val="3A3960"/>
        </w:rPr>
        <w:t>-guided modules are included.</w:t>
      </w:r>
    </w:p>
    <w:p w14:paraId="4744708D" w14:textId="77777777" w:rsidR="00912106" w:rsidRPr="00202E65" w:rsidRDefault="00912106" w:rsidP="003D66FA">
      <w:pPr>
        <w:rPr>
          <w:rStyle w:val="IntenseEmphasis"/>
          <w:rFonts w:asciiTheme="minorHAnsi" w:hAnsiTheme="minorHAnsi" w:cstheme="minorHAnsi"/>
          <w:b w:val="0"/>
          <w:i w:val="0"/>
          <w:color w:val="auto"/>
        </w:rPr>
      </w:pPr>
    </w:p>
    <w:p w14:paraId="279EA85E" w14:textId="01582963" w:rsidR="00BE37FE" w:rsidRPr="004D2088" w:rsidRDefault="004D2088" w:rsidP="004F395B">
      <w:pPr>
        <w:rPr>
          <w:rFonts w:asciiTheme="minorHAnsi" w:hAnsiTheme="minorHAnsi" w:cstheme="minorHAnsi"/>
          <w:bCs/>
          <w:color w:val="3A3960"/>
        </w:rPr>
      </w:pPr>
      <w:r>
        <w:rPr>
          <w:rFonts w:asciiTheme="minorHAnsi" w:hAnsiTheme="minorHAnsi" w:cstheme="minorHAnsi"/>
          <w:bCs/>
          <w:color w:val="3A3960"/>
        </w:rPr>
        <w:t>WORKFORCE TRAINING</w:t>
      </w:r>
    </w:p>
    <w:p w14:paraId="1E8CFB68" w14:textId="77777777" w:rsidR="004F395B" w:rsidRPr="00873C3A" w:rsidRDefault="004F395B" w:rsidP="004F395B">
      <w:pPr>
        <w:rPr>
          <w:rFonts w:asciiTheme="minorHAnsi" w:hAnsiTheme="minorHAnsi" w:cstheme="minorHAnsi"/>
          <w:bCs/>
          <w:i/>
          <w:iCs/>
          <w:color w:val="3A3960"/>
        </w:rPr>
      </w:pPr>
    </w:p>
    <w:p w14:paraId="0CADDB25" w14:textId="3D355E58" w:rsidR="00BE37FE" w:rsidRPr="007668B1" w:rsidRDefault="00000000" w:rsidP="00A97B42">
      <w:pPr>
        <w:pStyle w:val="ListParagraph"/>
        <w:numPr>
          <w:ilvl w:val="0"/>
          <w:numId w:val="4"/>
        </w:numPr>
        <w:spacing w:after="0" w:line="240" w:lineRule="auto"/>
        <w:ind w:hanging="450"/>
        <w:rPr>
          <w:rFonts w:cstheme="minorHAnsi"/>
          <w:i/>
          <w:iCs/>
          <w:color w:val="606196"/>
          <w:sz w:val="24"/>
          <w:szCs w:val="24"/>
        </w:rPr>
      </w:pPr>
      <w:hyperlink r:id="rId114" w:history="1">
        <w:proofErr w:type="spellStart"/>
        <w:r w:rsidR="0008663A" w:rsidRPr="007668B1">
          <w:rPr>
            <w:rStyle w:val="Hyperlink"/>
            <w:rFonts w:cstheme="minorHAnsi"/>
            <w:i/>
            <w:iCs/>
            <w:color w:val="606196"/>
            <w:sz w:val="24"/>
            <w:szCs w:val="24"/>
            <w:u w:val="none"/>
          </w:rPr>
          <w:t>careeronestop</w:t>
        </w:r>
        <w:proofErr w:type="spellEnd"/>
        <w:r w:rsidR="0008663A" w:rsidRPr="007668B1">
          <w:rPr>
            <w:rStyle w:val="Hyperlink"/>
            <w:rFonts w:cstheme="minorHAnsi"/>
            <w:i/>
            <w:iCs/>
            <w:color w:val="606196"/>
            <w:sz w:val="24"/>
            <w:szCs w:val="24"/>
            <w:u w:val="none"/>
          </w:rPr>
          <w:t xml:space="preserve"> Certification Finder</w:t>
        </w:r>
      </w:hyperlink>
    </w:p>
    <w:p w14:paraId="2F73AAF5" w14:textId="77A2BEAD" w:rsidR="00AE7913" w:rsidRDefault="0008663A" w:rsidP="00AE7913">
      <w:pPr>
        <w:pStyle w:val="ListParagraph"/>
        <w:spacing w:after="0" w:line="240" w:lineRule="auto"/>
        <w:ind w:left="360"/>
        <w:rPr>
          <w:rFonts w:cstheme="minorHAnsi"/>
          <w:iCs/>
          <w:color w:val="3A3960"/>
          <w:sz w:val="24"/>
          <w:szCs w:val="24"/>
        </w:rPr>
      </w:pPr>
      <w:r w:rsidRPr="00D1361F">
        <w:rPr>
          <w:rFonts w:cstheme="minorHAnsi"/>
          <w:iCs/>
          <w:color w:val="3A3960"/>
          <w:sz w:val="24"/>
          <w:szCs w:val="24"/>
        </w:rPr>
        <w:t>Online industry-</w:t>
      </w:r>
      <w:r w:rsidRPr="00A97B42">
        <w:rPr>
          <w:rFonts w:cstheme="minorHAnsi"/>
          <w:iCs/>
          <w:color w:val="3A3960"/>
          <w:sz w:val="24"/>
          <w:szCs w:val="24"/>
        </w:rPr>
        <w:t>recognized</w:t>
      </w:r>
      <w:r w:rsidRPr="00D1361F">
        <w:rPr>
          <w:rFonts w:cstheme="minorHAnsi"/>
          <w:iCs/>
          <w:color w:val="3A3960"/>
          <w:sz w:val="24"/>
          <w:szCs w:val="24"/>
        </w:rPr>
        <w:t xml:space="preserve"> certification </w:t>
      </w:r>
      <w:r w:rsidRPr="00C1070E">
        <w:rPr>
          <w:rFonts w:cstheme="minorHAnsi"/>
          <w:iCs/>
          <w:color w:val="3A3960"/>
          <w:sz w:val="24"/>
          <w:szCs w:val="24"/>
        </w:rPr>
        <w:t>database</w:t>
      </w:r>
      <w:r w:rsidRPr="00D1361F">
        <w:rPr>
          <w:rFonts w:cstheme="minorHAnsi"/>
          <w:iCs/>
          <w:color w:val="3A3960"/>
          <w:sz w:val="24"/>
          <w:szCs w:val="24"/>
        </w:rPr>
        <w:t xml:space="preserve"> sponsored by the U.S. Department of Labor.</w:t>
      </w:r>
    </w:p>
    <w:p w14:paraId="31D3F79C" w14:textId="77777777" w:rsidR="00AE7913" w:rsidRPr="00AE7913" w:rsidRDefault="00AE7913" w:rsidP="00AE7913">
      <w:pPr>
        <w:rPr>
          <w:rFonts w:cstheme="minorHAnsi"/>
          <w:iCs/>
          <w:color w:val="3A3960"/>
        </w:rPr>
      </w:pPr>
    </w:p>
    <w:p w14:paraId="1F3A750F" w14:textId="317E33FF" w:rsidR="00AE7913" w:rsidRPr="00AE7913" w:rsidRDefault="00AE7913" w:rsidP="00AE7913">
      <w:pPr>
        <w:pStyle w:val="ListParagraph"/>
        <w:numPr>
          <w:ilvl w:val="0"/>
          <w:numId w:val="25"/>
        </w:numPr>
        <w:spacing w:after="0" w:line="240" w:lineRule="auto"/>
        <w:rPr>
          <w:rFonts w:cstheme="minorHAnsi"/>
          <w:i/>
          <w:color w:val="606196"/>
          <w:sz w:val="24"/>
          <w:szCs w:val="24"/>
        </w:rPr>
      </w:pPr>
      <w:r w:rsidRPr="00AE7913">
        <w:rPr>
          <w:rFonts w:cstheme="minorHAnsi"/>
          <w:i/>
          <w:color w:val="606196"/>
          <w:sz w:val="24"/>
          <w:szCs w:val="24"/>
        </w:rPr>
        <w:t>Career Technical Education Instructional Frameworks</w:t>
      </w:r>
    </w:p>
    <w:p w14:paraId="0D01FE5A" w14:textId="4781A29B" w:rsidR="00975459" w:rsidRDefault="00975459" w:rsidP="00F155D8">
      <w:pPr>
        <w:pStyle w:val="ListParagraph"/>
        <w:spacing w:after="0"/>
        <w:ind w:left="360"/>
        <w:rPr>
          <w:rFonts w:asciiTheme="majorHAnsi" w:hAnsiTheme="majorHAnsi" w:cstheme="majorHAnsi"/>
          <w:color w:val="3A3960"/>
          <w:sz w:val="24"/>
          <w:szCs w:val="24"/>
        </w:rPr>
      </w:pPr>
      <w:r w:rsidRPr="00F155D8">
        <w:rPr>
          <w:color w:val="3A3960"/>
          <w:sz w:val="24"/>
          <w:szCs w:val="24"/>
        </w:rPr>
        <w:t xml:space="preserve">The next generation of </w:t>
      </w:r>
      <w:hyperlink r:id="rId115" w:history="1">
        <w:r w:rsidRPr="00F155D8">
          <w:rPr>
            <w:rStyle w:val="Hyperlink"/>
            <w:rFonts w:asciiTheme="majorHAnsi" w:hAnsiTheme="majorHAnsi" w:cstheme="majorHAnsi"/>
            <w:i/>
            <w:iCs/>
            <w:color w:val="3A3960"/>
            <w:sz w:val="24"/>
            <w:szCs w:val="24"/>
            <w:u w:val="none"/>
          </w:rPr>
          <w:t>Massachusetts CTE Instructional Frameworks</w:t>
        </w:r>
      </w:hyperlink>
      <w:r w:rsidRPr="00F155D8">
        <w:rPr>
          <w:sz w:val="24"/>
          <w:szCs w:val="24"/>
        </w:rPr>
        <w:t xml:space="preserve"> </w:t>
      </w:r>
      <w:r w:rsidRPr="00F155D8">
        <w:rPr>
          <w:color w:val="3A3960"/>
          <w:sz w:val="24"/>
          <w:szCs w:val="24"/>
        </w:rPr>
        <w:t>are envisioned to be a</w:t>
      </w:r>
      <w:r w:rsidRPr="00F155D8">
        <w:rPr>
          <w:color w:val="3A3960"/>
        </w:rPr>
        <w:t xml:space="preserve"> </w:t>
      </w:r>
      <w:r w:rsidRPr="00F155D8">
        <w:rPr>
          <w:color w:val="3A3960"/>
          <w:sz w:val="24"/>
          <w:szCs w:val="24"/>
        </w:rPr>
        <w:t xml:space="preserve">dynamic source of resources and tools to support continuous improvement of CTE programs and career-connected learning. </w:t>
      </w:r>
      <w:r w:rsidRPr="00F155D8">
        <w:rPr>
          <w:rFonts w:asciiTheme="majorHAnsi" w:hAnsiTheme="majorHAnsi" w:cstheme="majorHAnsi"/>
          <w:color w:val="3A3960"/>
          <w:sz w:val="24"/>
          <w:szCs w:val="24"/>
        </w:rPr>
        <w:t>The frameworks are made up of standards and industry recognized credentials. Essential industry and safety credentials are identified for each program area as an external validation of the skills students need to enter the industry.</w:t>
      </w:r>
    </w:p>
    <w:p w14:paraId="377FE7B8" w14:textId="77777777" w:rsidR="007F133B" w:rsidRPr="00F155D8" w:rsidRDefault="007F133B" w:rsidP="00F155D8">
      <w:pPr>
        <w:pStyle w:val="ListParagraph"/>
        <w:spacing w:after="0"/>
        <w:ind w:left="360"/>
        <w:rPr>
          <w:rFonts w:cstheme="minorHAnsi"/>
          <w:iCs/>
          <w:color w:val="3A3960"/>
        </w:rPr>
      </w:pPr>
    </w:p>
    <w:p w14:paraId="0347BA1D" w14:textId="0F460A33" w:rsidR="005F6E70" w:rsidRPr="007F133B" w:rsidRDefault="00000000" w:rsidP="005F6E70">
      <w:pPr>
        <w:numPr>
          <w:ilvl w:val="0"/>
          <w:numId w:val="21"/>
        </w:numPr>
        <w:rPr>
          <w:rFonts w:asciiTheme="minorHAnsi" w:hAnsiTheme="minorHAnsi" w:cstheme="minorHAnsi"/>
          <w:bCs/>
          <w:i/>
          <w:iCs/>
          <w:color w:val="606196"/>
        </w:rPr>
      </w:pPr>
      <w:hyperlink r:id="rId116" w:history="1">
        <w:r w:rsidR="005F6E70" w:rsidRPr="007F133B">
          <w:rPr>
            <w:rStyle w:val="Hyperlink"/>
            <w:rFonts w:asciiTheme="minorHAnsi" w:hAnsiTheme="minorHAnsi" w:cstheme="minorHAnsi"/>
            <w:bCs/>
            <w:i/>
            <w:iCs/>
            <w:color w:val="606196"/>
            <w:u w:val="none"/>
          </w:rPr>
          <w:t>Credentials Matter</w:t>
        </w:r>
      </w:hyperlink>
    </w:p>
    <w:p w14:paraId="71BBAD72" w14:textId="6720C728" w:rsidR="005F6E70" w:rsidRPr="005F6E70" w:rsidRDefault="005F6E70" w:rsidP="003F60CC">
      <w:pPr>
        <w:ind w:left="360"/>
        <w:rPr>
          <w:rFonts w:asciiTheme="minorHAnsi" w:hAnsiTheme="minorHAnsi" w:cstheme="minorHAnsi"/>
          <w:bCs/>
          <w:iCs/>
          <w:color w:val="3A3960"/>
        </w:rPr>
      </w:pPr>
      <w:r w:rsidRPr="005F6E70">
        <w:rPr>
          <w:rFonts w:asciiTheme="minorHAnsi" w:hAnsiTheme="minorHAnsi" w:cstheme="minorHAnsi"/>
          <w:bCs/>
          <w:iCs/>
          <w:color w:val="3A3960"/>
        </w:rPr>
        <w:t xml:space="preserve">Credentials Matter identifies national trends and shares state-level information about the credentials students earn and the credentials </w:t>
      </w:r>
      <w:r w:rsidR="00A57889" w:rsidRPr="005F6E70">
        <w:rPr>
          <w:rFonts w:asciiTheme="minorHAnsi" w:hAnsiTheme="minorHAnsi" w:cstheme="minorHAnsi"/>
          <w:bCs/>
          <w:iCs/>
          <w:color w:val="3A3960"/>
        </w:rPr>
        <w:t>employer’s</w:t>
      </w:r>
      <w:r w:rsidRPr="005F6E70">
        <w:rPr>
          <w:rFonts w:asciiTheme="minorHAnsi" w:hAnsiTheme="minorHAnsi" w:cstheme="minorHAnsi"/>
          <w:bCs/>
          <w:iCs/>
          <w:color w:val="3A3960"/>
        </w:rPr>
        <w:t xml:space="preserve"> demand.</w:t>
      </w:r>
    </w:p>
    <w:p w14:paraId="713A16C4" w14:textId="77777777" w:rsidR="00912106" w:rsidRPr="00202E65" w:rsidRDefault="00912106" w:rsidP="00E46B99">
      <w:pPr>
        <w:rPr>
          <w:rStyle w:val="IntenseEmphasis"/>
          <w:rFonts w:asciiTheme="minorHAnsi" w:hAnsiTheme="minorHAnsi" w:cstheme="minorHAnsi"/>
          <w:b w:val="0"/>
          <w:i w:val="0"/>
        </w:rPr>
      </w:pPr>
    </w:p>
    <w:p w14:paraId="5C8855D6" w14:textId="7CA56867" w:rsidR="00457F0E" w:rsidRPr="004D2088" w:rsidRDefault="004D2088" w:rsidP="004F395B">
      <w:pPr>
        <w:rPr>
          <w:rFonts w:asciiTheme="minorHAnsi" w:hAnsiTheme="minorHAnsi" w:cstheme="minorHAnsi"/>
          <w:bCs/>
          <w:color w:val="3A3960"/>
        </w:rPr>
      </w:pPr>
      <w:r>
        <w:rPr>
          <w:rFonts w:asciiTheme="minorHAnsi" w:hAnsiTheme="minorHAnsi" w:cstheme="minorHAnsi"/>
          <w:bCs/>
          <w:color w:val="3A3960"/>
        </w:rPr>
        <w:t>CIVICS EDUCATION</w:t>
      </w:r>
    </w:p>
    <w:p w14:paraId="0069942D" w14:textId="77777777" w:rsidR="004F395B" w:rsidRPr="00533A6C" w:rsidRDefault="004F395B" w:rsidP="004F395B">
      <w:pPr>
        <w:rPr>
          <w:rFonts w:asciiTheme="minorHAnsi" w:hAnsiTheme="minorHAnsi" w:cstheme="minorHAnsi"/>
          <w:bCs/>
          <w:i/>
          <w:iCs/>
          <w:color w:val="3A3960"/>
        </w:rPr>
      </w:pPr>
    </w:p>
    <w:p w14:paraId="7551DDA9" w14:textId="61208D00" w:rsidR="009505F9" w:rsidRPr="00A57889" w:rsidRDefault="00000000" w:rsidP="004F395B">
      <w:pPr>
        <w:pStyle w:val="ListParagraph"/>
        <w:numPr>
          <w:ilvl w:val="0"/>
          <w:numId w:val="7"/>
        </w:numPr>
        <w:spacing w:after="0" w:line="240" w:lineRule="auto"/>
        <w:ind w:left="360"/>
        <w:rPr>
          <w:rFonts w:cstheme="minorHAnsi"/>
          <w:bCs/>
          <w:i/>
          <w:iCs/>
          <w:color w:val="606196"/>
          <w:sz w:val="24"/>
          <w:szCs w:val="24"/>
        </w:rPr>
      </w:pPr>
      <w:hyperlink r:id="rId117" w:history="1">
        <w:r w:rsidR="009505F9" w:rsidRPr="00A57889">
          <w:rPr>
            <w:rStyle w:val="Hyperlink"/>
            <w:rFonts w:cstheme="minorHAnsi"/>
            <w:bCs/>
            <w:i/>
            <w:iCs/>
            <w:color w:val="606196"/>
            <w:sz w:val="24"/>
            <w:szCs w:val="24"/>
            <w:u w:val="none"/>
          </w:rPr>
          <w:t>EL/Civics Online</w:t>
        </w:r>
      </w:hyperlink>
    </w:p>
    <w:p w14:paraId="19F97E16" w14:textId="1E15F6CD" w:rsidR="00046D7B" w:rsidRPr="006A5B47" w:rsidRDefault="00046D7B" w:rsidP="004F395B">
      <w:pPr>
        <w:pStyle w:val="ListParagraph"/>
        <w:spacing w:after="0" w:line="240" w:lineRule="auto"/>
        <w:ind w:left="360"/>
        <w:rPr>
          <w:rStyle w:val="IntenseEmphasis"/>
          <w:rFonts w:cstheme="minorHAnsi"/>
          <w:b w:val="0"/>
          <w:color w:val="3A3960"/>
          <w:sz w:val="24"/>
          <w:szCs w:val="24"/>
        </w:rPr>
      </w:pPr>
      <w:r w:rsidRPr="00554231">
        <w:rPr>
          <w:rFonts w:cstheme="minorHAnsi"/>
          <w:bCs/>
          <w:color w:val="3A3960"/>
          <w:sz w:val="24"/>
          <w:szCs w:val="24"/>
        </w:rPr>
        <w:t xml:space="preserve">A series of online </w:t>
      </w:r>
      <w:r w:rsidR="00A8677C" w:rsidRPr="003B5B8F">
        <w:rPr>
          <w:rFonts w:cstheme="minorHAnsi"/>
          <w:bCs/>
          <w:color w:val="3A3960"/>
          <w:sz w:val="24"/>
          <w:szCs w:val="24"/>
        </w:rPr>
        <w:t>lessons</w:t>
      </w:r>
      <w:r w:rsidRPr="00554231">
        <w:rPr>
          <w:rFonts w:cstheme="minorHAnsi"/>
          <w:bCs/>
          <w:color w:val="3A3960"/>
          <w:sz w:val="24"/>
          <w:szCs w:val="24"/>
        </w:rPr>
        <w:t xml:space="preserve"> </w:t>
      </w:r>
      <w:r w:rsidR="00A8677C" w:rsidRPr="00554231">
        <w:rPr>
          <w:rFonts w:cstheme="minorHAnsi"/>
          <w:bCs/>
          <w:color w:val="3A3960"/>
          <w:sz w:val="24"/>
          <w:szCs w:val="24"/>
        </w:rPr>
        <w:t xml:space="preserve">on </w:t>
      </w:r>
      <w:r w:rsidR="00554231" w:rsidRPr="00554231">
        <w:rPr>
          <w:rFonts w:cstheme="minorHAnsi"/>
          <w:color w:val="3A3960"/>
          <w:sz w:val="24"/>
          <w:szCs w:val="24"/>
        </w:rPr>
        <w:t>U.S. history, government, citizenship, geography, and culture</w:t>
      </w:r>
      <w:r w:rsidRPr="00554231">
        <w:rPr>
          <w:rFonts w:cstheme="minorHAnsi"/>
          <w:bCs/>
          <w:color w:val="3A3960"/>
          <w:sz w:val="24"/>
          <w:szCs w:val="24"/>
        </w:rPr>
        <w:t>.</w:t>
      </w:r>
    </w:p>
    <w:p w14:paraId="1366D07C" w14:textId="77777777" w:rsidR="00E54B16" w:rsidRPr="00202E65" w:rsidRDefault="00E54B16" w:rsidP="00554231">
      <w:pPr>
        <w:rPr>
          <w:rFonts w:asciiTheme="minorHAnsi" w:hAnsiTheme="minorHAnsi" w:cstheme="minorHAnsi"/>
          <w:b/>
        </w:rPr>
      </w:pPr>
    </w:p>
    <w:p w14:paraId="6A58EB41" w14:textId="6C8DB6D5" w:rsidR="00126F46" w:rsidRDefault="004D2088" w:rsidP="00AB0A0E">
      <w:pPr>
        <w:rPr>
          <w:rFonts w:asciiTheme="minorHAnsi" w:hAnsiTheme="minorHAnsi" w:cstheme="minorHAnsi"/>
          <w:bCs/>
          <w:color w:val="3A3960"/>
        </w:rPr>
      </w:pPr>
      <w:r>
        <w:rPr>
          <w:rFonts w:asciiTheme="minorHAnsi" w:hAnsiTheme="minorHAnsi" w:cstheme="minorHAnsi"/>
          <w:bCs/>
          <w:color w:val="3A3960"/>
        </w:rPr>
        <w:t>ADVISING</w:t>
      </w:r>
    </w:p>
    <w:p w14:paraId="49E44BB5" w14:textId="77777777" w:rsidR="004D2088" w:rsidRPr="004D2088" w:rsidRDefault="004D2088" w:rsidP="00AB0A0E">
      <w:pPr>
        <w:rPr>
          <w:rFonts w:asciiTheme="minorHAnsi" w:hAnsiTheme="minorHAnsi" w:cstheme="minorHAnsi"/>
          <w:bCs/>
          <w:color w:val="3A3960"/>
        </w:rPr>
      </w:pPr>
    </w:p>
    <w:p w14:paraId="7045FE04" w14:textId="7A6E5240" w:rsidR="00126F46" w:rsidRPr="0021632E" w:rsidRDefault="00000000" w:rsidP="00473873">
      <w:pPr>
        <w:pStyle w:val="ListParagraph"/>
        <w:numPr>
          <w:ilvl w:val="0"/>
          <w:numId w:val="4"/>
        </w:numPr>
        <w:spacing w:after="0" w:line="240" w:lineRule="auto"/>
        <w:ind w:hanging="540"/>
        <w:rPr>
          <w:rFonts w:cstheme="minorHAnsi"/>
          <w:i/>
          <w:iCs/>
          <w:color w:val="606196"/>
          <w:sz w:val="24"/>
          <w:szCs w:val="24"/>
        </w:rPr>
      </w:pPr>
      <w:hyperlink r:id="rId118" w:history="1">
        <w:r w:rsidR="00126F46" w:rsidRPr="0021632E">
          <w:rPr>
            <w:rStyle w:val="Hyperlink"/>
            <w:rFonts w:cstheme="minorHAnsi"/>
            <w:i/>
            <w:iCs/>
            <w:color w:val="606196"/>
            <w:sz w:val="24"/>
            <w:szCs w:val="24"/>
            <w:u w:val="none"/>
          </w:rPr>
          <w:t>Appreciative Advising</w:t>
        </w:r>
      </w:hyperlink>
    </w:p>
    <w:p w14:paraId="4A0A78FC" w14:textId="77777777" w:rsidR="009505F9" w:rsidRDefault="00126F46" w:rsidP="00473873">
      <w:pPr>
        <w:ind w:left="360"/>
        <w:rPr>
          <w:rFonts w:asciiTheme="minorHAnsi" w:hAnsiTheme="minorHAnsi" w:cstheme="minorHAnsi"/>
          <w:iCs/>
          <w:color w:val="3A3960"/>
        </w:rPr>
      </w:pPr>
      <w:r w:rsidRPr="003B5B8F">
        <w:rPr>
          <w:rFonts w:asciiTheme="minorHAnsi" w:hAnsiTheme="minorHAnsi" w:cstheme="minorHAnsi"/>
          <w:iCs/>
          <w:color w:val="3A3960"/>
        </w:rPr>
        <w:t xml:space="preserve">Website on Appreciative Advising, the collaborative practice of helping </w:t>
      </w:r>
      <w:r w:rsidRPr="007A6F9A">
        <w:rPr>
          <w:rFonts w:asciiTheme="minorHAnsi" w:hAnsiTheme="minorHAnsi" w:cstheme="minorHAnsi"/>
          <w:iCs/>
          <w:color w:val="3A3960"/>
        </w:rPr>
        <w:t>students</w:t>
      </w:r>
      <w:r w:rsidRPr="003B5B8F">
        <w:rPr>
          <w:rFonts w:asciiTheme="minorHAnsi" w:hAnsiTheme="minorHAnsi" w:cstheme="minorHAnsi"/>
          <w:iCs/>
          <w:color w:val="3A3960"/>
        </w:rPr>
        <w:t xml:space="preserve"> optimize their educational experiences and achieve college and career goals.</w:t>
      </w:r>
    </w:p>
    <w:p w14:paraId="5C4632EF" w14:textId="77777777" w:rsidR="00F254CD" w:rsidRDefault="00F254CD" w:rsidP="00473873">
      <w:pPr>
        <w:ind w:left="360"/>
        <w:rPr>
          <w:rFonts w:asciiTheme="minorHAnsi" w:hAnsiTheme="minorHAnsi" w:cstheme="minorHAnsi"/>
          <w:iCs/>
          <w:color w:val="3A3960"/>
        </w:rPr>
      </w:pPr>
    </w:p>
    <w:p w14:paraId="785D1123" w14:textId="77777777" w:rsidR="0021632E" w:rsidRPr="003B5B8F" w:rsidRDefault="0021632E" w:rsidP="00473873">
      <w:pPr>
        <w:ind w:left="360"/>
        <w:rPr>
          <w:rFonts w:asciiTheme="minorHAnsi" w:hAnsiTheme="minorHAnsi" w:cstheme="minorHAnsi"/>
          <w:iCs/>
          <w:color w:val="3A3960"/>
        </w:rPr>
      </w:pPr>
    </w:p>
    <w:p w14:paraId="399B0426" w14:textId="67CAF42B" w:rsidR="00126F46" w:rsidRPr="008B0F42" w:rsidRDefault="00000000" w:rsidP="00E1070D">
      <w:pPr>
        <w:pStyle w:val="ListParagraph"/>
        <w:numPr>
          <w:ilvl w:val="0"/>
          <w:numId w:val="4"/>
        </w:numPr>
        <w:spacing w:after="0" w:line="240" w:lineRule="auto"/>
        <w:rPr>
          <w:rFonts w:cstheme="minorHAnsi"/>
          <w:i/>
          <w:iCs/>
          <w:color w:val="606196"/>
          <w:sz w:val="24"/>
          <w:szCs w:val="24"/>
        </w:rPr>
      </w:pPr>
      <w:hyperlink r:id="rId119" w:history="1">
        <w:proofErr w:type="spellStart"/>
        <w:r w:rsidR="009505F9" w:rsidRPr="008B0F42">
          <w:rPr>
            <w:rStyle w:val="Hyperlink"/>
            <w:rFonts w:cstheme="minorHAnsi"/>
            <w:i/>
            <w:iCs/>
            <w:color w:val="606196"/>
            <w:sz w:val="24"/>
            <w:szCs w:val="24"/>
            <w:u w:val="none"/>
          </w:rPr>
          <w:t>MassHire</w:t>
        </w:r>
        <w:proofErr w:type="spellEnd"/>
        <w:r w:rsidR="00126F46" w:rsidRPr="008B0F42">
          <w:rPr>
            <w:rStyle w:val="Hyperlink"/>
            <w:rFonts w:cstheme="minorHAnsi"/>
            <w:i/>
            <w:iCs/>
            <w:color w:val="606196"/>
            <w:sz w:val="24"/>
            <w:szCs w:val="24"/>
            <w:u w:val="none"/>
          </w:rPr>
          <w:t xml:space="preserve"> Career Information System</w:t>
        </w:r>
        <w:r w:rsidR="00E62F3B" w:rsidRPr="008B0F42">
          <w:rPr>
            <w:rStyle w:val="Hyperlink"/>
            <w:rFonts w:cstheme="minorHAnsi"/>
            <w:i/>
            <w:iCs/>
            <w:color w:val="606196"/>
            <w:sz w:val="24"/>
            <w:szCs w:val="24"/>
            <w:u w:val="none"/>
          </w:rPr>
          <w:t xml:space="preserve"> </w:t>
        </w:r>
        <w:r w:rsidR="007D1369" w:rsidRPr="008B0F42">
          <w:rPr>
            <w:rStyle w:val="Hyperlink"/>
            <w:rFonts w:cstheme="minorHAnsi"/>
            <w:i/>
            <w:iCs/>
            <w:color w:val="606196"/>
            <w:sz w:val="24"/>
            <w:szCs w:val="24"/>
            <w:u w:val="none"/>
          </w:rPr>
          <w:t>360</w:t>
        </w:r>
      </w:hyperlink>
    </w:p>
    <w:p w14:paraId="100A2A1D" w14:textId="2FFAAF66" w:rsidR="008973D9" w:rsidRPr="0021632E" w:rsidRDefault="00E66591" w:rsidP="003F60CC">
      <w:pPr>
        <w:pStyle w:val="ListParagraph"/>
        <w:spacing w:after="0" w:line="240" w:lineRule="auto"/>
        <w:ind w:left="360"/>
        <w:rPr>
          <w:rFonts w:cstheme="minorHAnsi"/>
          <w:color w:val="3A3960"/>
          <w:sz w:val="24"/>
          <w:szCs w:val="24"/>
        </w:rPr>
      </w:pPr>
      <w:proofErr w:type="spellStart"/>
      <w:r w:rsidRPr="0021632E">
        <w:rPr>
          <w:rFonts w:cstheme="minorHAnsi"/>
          <w:color w:val="3A3960"/>
          <w:sz w:val="24"/>
          <w:szCs w:val="24"/>
        </w:rPr>
        <w:t>MassHire</w:t>
      </w:r>
      <w:proofErr w:type="spellEnd"/>
      <w:r w:rsidRPr="0021632E">
        <w:rPr>
          <w:rFonts w:cstheme="minorHAnsi"/>
          <w:color w:val="3A3960"/>
          <w:sz w:val="24"/>
          <w:szCs w:val="24"/>
        </w:rPr>
        <w:t xml:space="preserve"> CIS 360 is a comprehensive online career exploration system offering current career, education, and labor market information to all Massachusetts residents for free, licensed by the </w:t>
      </w:r>
      <w:proofErr w:type="spellStart"/>
      <w:r w:rsidRPr="0021632E">
        <w:rPr>
          <w:rFonts w:cstheme="minorHAnsi"/>
          <w:color w:val="3A3960"/>
          <w:sz w:val="24"/>
          <w:szCs w:val="24"/>
        </w:rPr>
        <w:t>MassHire</w:t>
      </w:r>
      <w:proofErr w:type="spellEnd"/>
      <w:r w:rsidRPr="0021632E">
        <w:rPr>
          <w:rFonts w:cstheme="minorHAnsi"/>
          <w:color w:val="3A3960"/>
          <w:sz w:val="24"/>
          <w:szCs w:val="24"/>
        </w:rPr>
        <w:t xml:space="preserve"> Department of Career Services (MDCS).</w:t>
      </w:r>
    </w:p>
    <w:p w14:paraId="640C0D1C" w14:textId="77777777" w:rsidR="00126F46" w:rsidRPr="007A6F9A" w:rsidRDefault="00126F46" w:rsidP="00126F46">
      <w:pPr>
        <w:ind w:left="540"/>
        <w:rPr>
          <w:rFonts w:asciiTheme="minorHAnsi" w:hAnsiTheme="minorHAnsi" w:cstheme="minorHAnsi"/>
          <w:i/>
          <w:color w:val="3A3960"/>
        </w:rPr>
      </w:pPr>
    </w:p>
    <w:p w14:paraId="3D5FE442" w14:textId="505B58FE" w:rsidR="00126F46" w:rsidRPr="008B0F42" w:rsidRDefault="00000000" w:rsidP="00E1070D">
      <w:pPr>
        <w:pStyle w:val="ListParagraph"/>
        <w:numPr>
          <w:ilvl w:val="0"/>
          <w:numId w:val="4"/>
        </w:numPr>
        <w:spacing w:after="0" w:line="240" w:lineRule="auto"/>
        <w:rPr>
          <w:rFonts w:cstheme="minorHAnsi"/>
          <w:i/>
          <w:iCs/>
          <w:color w:val="606196"/>
          <w:sz w:val="24"/>
          <w:szCs w:val="24"/>
        </w:rPr>
      </w:pPr>
      <w:hyperlink r:id="rId120" w:history="1">
        <w:r w:rsidR="00126F46" w:rsidRPr="008B0F42">
          <w:rPr>
            <w:rStyle w:val="Hyperlink"/>
            <w:rFonts w:cstheme="minorHAnsi"/>
            <w:i/>
            <w:iCs/>
            <w:color w:val="606196"/>
            <w:sz w:val="24"/>
            <w:szCs w:val="24"/>
            <w:u w:val="none"/>
          </w:rPr>
          <w:t>Occupational Outlook Handbook</w:t>
        </w:r>
      </w:hyperlink>
    </w:p>
    <w:p w14:paraId="2ACFC774" w14:textId="77777777" w:rsidR="00F4770D" w:rsidRDefault="002B0C3F" w:rsidP="00E1070D">
      <w:pPr>
        <w:ind w:left="360"/>
        <w:rPr>
          <w:rFonts w:asciiTheme="minorHAnsi" w:hAnsiTheme="minorHAnsi" w:cstheme="minorHAnsi"/>
          <w:iCs/>
          <w:color w:val="3A3960"/>
        </w:rPr>
        <w:sectPr w:rsidR="00F4770D" w:rsidSect="00F831C7">
          <w:headerReference w:type="default" r:id="rId121"/>
          <w:pgSz w:w="12240" w:h="15840"/>
          <w:pgMar w:top="2160" w:right="1440" w:bottom="1440" w:left="1440" w:header="720" w:footer="720" w:gutter="0"/>
          <w:cols w:sep="1" w:space="720"/>
          <w:docGrid w:linePitch="360"/>
        </w:sectPr>
      </w:pPr>
      <w:r w:rsidRPr="007A6F9A">
        <w:rPr>
          <w:rFonts w:asciiTheme="minorHAnsi" w:hAnsiTheme="minorHAnsi" w:cstheme="minorHAnsi"/>
          <w:iCs/>
          <w:color w:val="3A3960"/>
        </w:rPr>
        <w:t>P</w:t>
      </w:r>
      <w:r w:rsidR="00126F46" w:rsidRPr="007A6F9A">
        <w:rPr>
          <w:rFonts w:asciiTheme="minorHAnsi" w:hAnsiTheme="minorHAnsi" w:cstheme="minorHAnsi"/>
          <w:iCs/>
          <w:color w:val="3A3960"/>
        </w:rPr>
        <w:t>repared by the U.S. Bureau of Labor Statistics, this resource provides detailed information about employment projections and other occupation information.</w:t>
      </w:r>
    </w:p>
    <w:p w14:paraId="4E23EEE5" w14:textId="2814372B" w:rsidR="002910C9" w:rsidRPr="00D812B0" w:rsidRDefault="00FD5DFE" w:rsidP="007062E6">
      <w:pPr>
        <w:pStyle w:val="Heading2"/>
        <w:jc w:val="center"/>
        <w:rPr>
          <w:rFonts w:asciiTheme="minorHAnsi" w:hAnsiTheme="minorHAnsi" w:cstheme="minorHAnsi"/>
          <w:b/>
          <w:color w:val="292563"/>
        </w:rPr>
      </w:pPr>
      <w:bookmarkStart w:id="39" w:name="_Toc176520516"/>
      <w:r w:rsidRPr="00D812B0">
        <w:rPr>
          <w:rFonts w:asciiTheme="minorHAnsi" w:hAnsiTheme="minorHAnsi" w:cstheme="minorHAnsi"/>
          <w:b/>
          <w:color w:val="292563"/>
        </w:rPr>
        <w:lastRenderedPageBreak/>
        <w:t xml:space="preserve">Appendix </w:t>
      </w:r>
      <w:r w:rsidR="004D2088">
        <w:rPr>
          <w:rFonts w:asciiTheme="minorHAnsi" w:hAnsiTheme="minorHAnsi" w:cstheme="minorHAnsi"/>
          <w:b/>
          <w:color w:val="292563"/>
        </w:rPr>
        <w:t>B</w:t>
      </w:r>
      <w:r w:rsidRPr="00D812B0">
        <w:rPr>
          <w:rFonts w:asciiTheme="minorHAnsi" w:hAnsiTheme="minorHAnsi" w:cstheme="minorHAnsi"/>
          <w:b/>
          <w:color w:val="292563"/>
        </w:rPr>
        <w:t xml:space="preserve">: </w:t>
      </w:r>
      <w:r w:rsidR="002910C9" w:rsidRPr="00D812B0">
        <w:rPr>
          <w:rFonts w:asciiTheme="minorHAnsi" w:hAnsiTheme="minorHAnsi" w:cstheme="minorHAnsi"/>
          <w:b/>
          <w:color w:val="292563"/>
        </w:rPr>
        <w:t>Sample Schedules</w:t>
      </w:r>
      <w:bookmarkEnd w:id="39"/>
    </w:p>
    <w:p w14:paraId="5390B197" w14:textId="77777777" w:rsidR="002910C9" w:rsidRPr="00D812B0" w:rsidRDefault="002910C9" w:rsidP="002910C9">
      <w:pPr>
        <w:jc w:val="center"/>
        <w:rPr>
          <w:rFonts w:asciiTheme="minorHAnsi" w:hAnsiTheme="minorHAnsi" w:cstheme="minorHAnsi"/>
          <w:b/>
        </w:rPr>
      </w:pPr>
    </w:p>
    <w:p w14:paraId="70F9C4FF" w14:textId="5B096A19" w:rsidR="002910C9" w:rsidRPr="00C3768F" w:rsidRDefault="002910C9" w:rsidP="002910C9">
      <w:pPr>
        <w:rPr>
          <w:rFonts w:asciiTheme="minorHAnsi" w:hAnsiTheme="minorHAnsi" w:cstheme="minorHAnsi"/>
          <w:b/>
          <w:color w:val="3A3960"/>
          <w:sz w:val="22"/>
          <w:szCs w:val="22"/>
        </w:rPr>
      </w:pPr>
      <w:r w:rsidRPr="00C3768F">
        <w:rPr>
          <w:rFonts w:asciiTheme="minorHAnsi" w:hAnsiTheme="minorHAnsi" w:cstheme="minorHAnsi"/>
          <w:b/>
          <w:color w:val="3A3960"/>
          <w:sz w:val="22"/>
          <w:szCs w:val="22"/>
        </w:rPr>
        <w:t xml:space="preserve">Advanced Manufacturing </w:t>
      </w:r>
      <w:r w:rsidR="002B3C9A">
        <w:rPr>
          <w:rFonts w:asciiTheme="minorHAnsi" w:hAnsiTheme="minorHAnsi" w:cstheme="minorHAnsi"/>
          <w:b/>
          <w:color w:val="3A3960"/>
          <w:sz w:val="22"/>
          <w:szCs w:val="22"/>
        </w:rPr>
        <w:t>MassSTEP ABE</w:t>
      </w:r>
      <w:r w:rsidRPr="00C3768F">
        <w:rPr>
          <w:rFonts w:asciiTheme="minorHAnsi" w:hAnsiTheme="minorHAnsi" w:cstheme="minorHAnsi"/>
          <w:b/>
          <w:color w:val="3A3960"/>
          <w:sz w:val="22"/>
          <w:szCs w:val="22"/>
        </w:rPr>
        <w:t xml:space="preserve"> Schedule</w:t>
      </w:r>
    </w:p>
    <w:p w14:paraId="39074DFE" w14:textId="13382F74" w:rsidR="002910C9" w:rsidRPr="00C3768F" w:rsidRDefault="002910C9"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January – May</w:t>
      </w:r>
    </w:p>
    <w:tbl>
      <w:tblPr>
        <w:tblStyle w:val="TableGrid"/>
        <w:tblW w:w="9265" w:type="dxa"/>
        <w:tblLayout w:type="fixed"/>
        <w:tblLook w:val="04A0" w:firstRow="1" w:lastRow="0" w:firstColumn="1" w:lastColumn="0" w:noHBand="0" w:noVBand="1"/>
        <w:tblCaption w:val="Advanced Manufacturing IET Schedule Monday through Thursday"/>
        <w:tblDescription w:val="Class schedule for Monday through Thursday for Contextualized GED, Workforce Preparation, Machinist Class. "/>
      </w:tblPr>
      <w:tblGrid>
        <w:gridCol w:w="2425"/>
        <w:gridCol w:w="1710"/>
        <w:gridCol w:w="1710"/>
        <w:gridCol w:w="1710"/>
        <w:gridCol w:w="1710"/>
      </w:tblGrid>
      <w:tr w:rsidR="00500F98" w:rsidRPr="00500F98" w14:paraId="10A5B197" w14:textId="77777777" w:rsidTr="00EA546B">
        <w:trPr>
          <w:tblHeader/>
        </w:trPr>
        <w:tc>
          <w:tcPr>
            <w:tcW w:w="2425" w:type="dxa"/>
          </w:tcPr>
          <w:p w14:paraId="6847DDB7" w14:textId="77777777" w:rsidR="002910C9" w:rsidRPr="00DF6B9A" w:rsidRDefault="002910C9" w:rsidP="000835C3">
            <w:pPr>
              <w:jc w:val="center"/>
              <w:rPr>
                <w:rFonts w:asciiTheme="minorHAnsi" w:hAnsiTheme="minorHAnsi" w:cstheme="minorHAnsi"/>
                <w:color w:val="3A3960"/>
                <w:sz w:val="22"/>
                <w:szCs w:val="22"/>
              </w:rPr>
            </w:pPr>
          </w:p>
        </w:tc>
        <w:tc>
          <w:tcPr>
            <w:tcW w:w="1710" w:type="dxa"/>
          </w:tcPr>
          <w:p w14:paraId="2811AA85"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Monday</w:t>
            </w:r>
          </w:p>
        </w:tc>
        <w:tc>
          <w:tcPr>
            <w:tcW w:w="1710" w:type="dxa"/>
          </w:tcPr>
          <w:p w14:paraId="48C77F84"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Tuesday</w:t>
            </w:r>
          </w:p>
        </w:tc>
        <w:tc>
          <w:tcPr>
            <w:tcW w:w="1710" w:type="dxa"/>
          </w:tcPr>
          <w:p w14:paraId="2873C492"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Wednesday</w:t>
            </w:r>
          </w:p>
        </w:tc>
        <w:tc>
          <w:tcPr>
            <w:tcW w:w="1710" w:type="dxa"/>
          </w:tcPr>
          <w:p w14:paraId="7C48D1CD"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Thursday</w:t>
            </w:r>
          </w:p>
        </w:tc>
      </w:tr>
      <w:tr w:rsidR="007A05FC" w:rsidRPr="00500F98" w14:paraId="61589144" w14:textId="77777777" w:rsidTr="000835C3">
        <w:tc>
          <w:tcPr>
            <w:tcW w:w="2425" w:type="dxa"/>
          </w:tcPr>
          <w:p w14:paraId="3F9ABB1B" w14:textId="77777777" w:rsidR="007A05FC" w:rsidRPr="00DF6B9A" w:rsidRDefault="007A05FC" w:rsidP="007A05FC">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9:00 AM – 11:00 AM</w:t>
            </w:r>
          </w:p>
        </w:tc>
        <w:tc>
          <w:tcPr>
            <w:tcW w:w="1710" w:type="dxa"/>
          </w:tcPr>
          <w:p w14:paraId="2E08DF10" w14:textId="77777777" w:rsidR="007A05FC" w:rsidRPr="00DF6B9A" w:rsidRDefault="007A05FC" w:rsidP="007A05FC">
            <w:pPr>
              <w:rPr>
                <w:rFonts w:asciiTheme="minorHAnsi" w:hAnsiTheme="minorHAnsi" w:cstheme="minorHAnsi"/>
                <w:color w:val="3A3960"/>
                <w:sz w:val="22"/>
                <w:szCs w:val="22"/>
              </w:rPr>
            </w:pPr>
            <w:r w:rsidRPr="00DF6B9A">
              <w:rPr>
                <w:rFonts w:asciiTheme="minorHAnsi" w:hAnsiTheme="minorHAnsi" w:cstheme="minorHAnsi"/>
                <w:color w:val="3A3960"/>
                <w:sz w:val="22"/>
                <w:szCs w:val="22"/>
              </w:rPr>
              <w:t>Contextualized GED</w:t>
            </w:r>
          </w:p>
        </w:tc>
        <w:tc>
          <w:tcPr>
            <w:tcW w:w="1710" w:type="dxa"/>
          </w:tcPr>
          <w:p w14:paraId="45D79003" w14:textId="006190B6" w:rsidR="007A05FC" w:rsidRPr="00DF6B9A" w:rsidRDefault="007A05FC" w:rsidP="007A05FC">
            <w:pPr>
              <w:rPr>
                <w:rFonts w:asciiTheme="minorHAnsi" w:hAnsiTheme="minorHAnsi" w:cstheme="minorHAnsi"/>
                <w:color w:val="3A3960"/>
                <w:sz w:val="22"/>
                <w:szCs w:val="22"/>
              </w:rPr>
            </w:pPr>
            <w:r w:rsidRPr="00823A6D">
              <w:rPr>
                <w:rFonts w:asciiTheme="minorHAnsi" w:hAnsiTheme="minorHAnsi" w:cstheme="minorHAnsi"/>
                <w:color w:val="3A3960"/>
                <w:sz w:val="22"/>
                <w:szCs w:val="22"/>
              </w:rPr>
              <w:t>Contextualized GED</w:t>
            </w:r>
          </w:p>
        </w:tc>
        <w:tc>
          <w:tcPr>
            <w:tcW w:w="1710" w:type="dxa"/>
          </w:tcPr>
          <w:p w14:paraId="542DA483" w14:textId="2DB3E4EF" w:rsidR="007A05FC" w:rsidRPr="00DF6B9A" w:rsidRDefault="007A05FC" w:rsidP="007A05FC">
            <w:pPr>
              <w:rPr>
                <w:rFonts w:asciiTheme="minorHAnsi" w:hAnsiTheme="minorHAnsi" w:cstheme="minorHAnsi"/>
                <w:color w:val="3A3960"/>
                <w:sz w:val="22"/>
                <w:szCs w:val="22"/>
              </w:rPr>
            </w:pPr>
            <w:r w:rsidRPr="00823A6D">
              <w:rPr>
                <w:rFonts w:asciiTheme="minorHAnsi" w:hAnsiTheme="minorHAnsi" w:cstheme="minorHAnsi"/>
                <w:color w:val="3A3960"/>
                <w:sz w:val="22"/>
                <w:szCs w:val="22"/>
              </w:rPr>
              <w:t>Contextualized GED</w:t>
            </w:r>
          </w:p>
        </w:tc>
        <w:tc>
          <w:tcPr>
            <w:tcW w:w="1710" w:type="dxa"/>
          </w:tcPr>
          <w:p w14:paraId="6DFEC1AA" w14:textId="0082C9E0" w:rsidR="007A05FC" w:rsidRPr="00DF6B9A" w:rsidRDefault="007A05FC" w:rsidP="007A05FC">
            <w:pPr>
              <w:rPr>
                <w:rFonts w:asciiTheme="minorHAnsi" w:hAnsiTheme="minorHAnsi" w:cstheme="minorHAnsi"/>
                <w:color w:val="3A3960"/>
                <w:sz w:val="22"/>
                <w:szCs w:val="22"/>
              </w:rPr>
            </w:pPr>
            <w:r w:rsidRPr="00823A6D">
              <w:rPr>
                <w:rFonts w:asciiTheme="minorHAnsi" w:hAnsiTheme="minorHAnsi" w:cstheme="minorHAnsi"/>
                <w:color w:val="3A3960"/>
                <w:sz w:val="22"/>
                <w:szCs w:val="22"/>
              </w:rPr>
              <w:t>Contextualized GED</w:t>
            </w:r>
          </w:p>
        </w:tc>
      </w:tr>
      <w:tr w:rsidR="00500F98" w:rsidRPr="00500F98" w14:paraId="5C2CDD6F" w14:textId="77777777" w:rsidTr="000835C3">
        <w:tc>
          <w:tcPr>
            <w:tcW w:w="2425" w:type="dxa"/>
          </w:tcPr>
          <w:p w14:paraId="1DC9B6F2" w14:textId="77777777" w:rsidR="002910C9" w:rsidRPr="00DF6B9A" w:rsidRDefault="002910C9" w:rsidP="002910C9">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11:00 AM – 12:00 PM</w:t>
            </w:r>
          </w:p>
        </w:tc>
        <w:tc>
          <w:tcPr>
            <w:tcW w:w="1710" w:type="dxa"/>
          </w:tcPr>
          <w:p w14:paraId="5E7C223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5B38F8E2"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33B0E7B2"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24B5593A"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r>
      <w:tr w:rsidR="00500F98" w:rsidRPr="00500F98" w14:paraId="5B32280E" w14:textId="77777777" w:rsidTr="000835C3">
        <w:tc>
          <w:tcPr>
            <w:tcW w:w="2425" w:type="dxa"/>
          </w:tcPr>
          <w:p w14:paraId="3B22B96D" w14:textId="58CE8E44" w:rsidR="002910C9" w:rsidRPr="00DF6B9A" w:rsidRDefault="002910C9" w:rsidP="00AC1B3A">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12:00 PM – 12:30 PM</w:t>
            </w:r>
          </w:p>
        </w:tc>
        <w:tc>
          <w:tcPr>
            <w:tcW w:w="1710" w:type="dxa"/>
          </w:tcPr>
          <w:p w14:paraId="3E304C76"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5DF217BE"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2B85BBCD"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448270E7"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r>
      <w:tr w:rsidR="00500F98" w:rsidRPr="00500F98" w14:paraId="6E910203" w14:textId="77777777" w:rsidTr="000835C3">
        <w:tc>
          <w:tcPr>
            <w:tcW w:w="2425" w:type="dxa"/>
          </w:tcPr>
          <w:p w14:paraId="2467A5C2" w14:textId="35402F4C" w:rsidR="002910C9" w:rsidRPr="00DF6B9A" w:rsidRDefault="002910C9" w:rsidP="007A05FC">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12:30 PM – 2:30 PM</w:t>
            </w:r>
          </w:p>
        </w:tc>
        <w:tc>
          <w:tcPr>
            <w:tcW w:w="1710" w:type="dxa"/>
          </w:tcPr>
          <w:p w14:paraId="374ED33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66092F8E"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0972473C"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00238AD0"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r>
    </w:tbl>
    <w:p w14:paraId="4C070CA0" w14:textId="77777777" w:rsidR="002910C9" w:rsidRPr="00C3768F" w:rsidRDefault="002910C9"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Vacation weeks: February 19</w:t>
      </w:r>
      <w:r w:rsidRPr="00C3768F">
        <w:rPr>
          <w:rFonts w:asciiTheme="minorHAnsi" w:hAnsiTheme="minorHAnsi" w:cstheme="minorHAnsi"/>
          <w:color w:val="3A3960"/>
          <w:sz w:val="22"/>
          <w:szCs w:val="22"/>
          <w:vertAlign w:val="superscript"/>
        </w:rPr>
        <w:t>th</w:t>
      </w:r>
      <w:r w:rsidRPr="00C3768F">
        <w:rPr>
          <w:rFonts w:asciiTheme="minorHAnsi" w:hAnsiTheme="minorHAnsi" w:cstheme="minorHAnsi"/>
          <w:color w:val="3A3960"/>
          <w:sz w:val="22"/>
          <w:szCs w:val="22"/>
        </w:rPr>
        <w:t xml:space="preserve"> and April 23</w:t>
      </w:r>
      <w:r w:rsidRPr="00C3768F">
        <w:rPr>
          <w:rFonts w:asciiTheme="minorHAnsi" w:hAnsiTheme="minorHAnsi" w:cstheme="minorHAnsi"/>
          <w:color w:val="3A3960"/>
          <w:sz w:val="22"/>
          <w:szCs w:val="22"/>
          <w:vertAlign w:val="superscript"/>
        </w:rPr>
        <w:t>rd</w:t>
      </w:r>
      <w:r w:rsidRPr="00C3768F">
        <w:rPr>
          <w:rFonts w:asciiTheme="minorHAnsi" w:hAnsiTheme="minorHAnsi" w:cstheme="minorHAnsi"/>
          <w:color w:val="3A3960"/>
          <w:sz w:val="22"/>
          <w:szCs w:val="22"/>
        </w:rPr>
        <w:t>.</w:t>
      </w:r>
    </w:p>
    <w:p w14:paraId="457C2EC4" w14:textId="77777777" w:rsidR="000835C3" w:rsidRPr="00500F98" w:rsidRDefault="000835C3" w:rsidP="002910C9">
      <w:pPr>
        <w:rPr>
          <w:rFonts w:asciiTheme="minorHAnsi" w:hAnsiTheme="minorHAnsi" w:cstheme="minorHAnsi"/>
          <w:color w:val="3A3960"/>
        </w:rPr>
      </w:pPr>
    </w:p>
    <w:p w14:paraId="481AEA79" w14:textId="08F865C5" w:rsidR="000835C3" w:rsidRPr="00C3768F" w:rsidRDefault="000835C3" w:rsidP="002910C9">
      <w:pPr>
        <w:rPr>
          <w:rFonts w:asciiTheme="minorHAnsi" w:hAnsiTheme="minorHAnsi" w:cstheme="minorHAnsi"/>
          <w:b/>
          <w:color w:val="3A3960"/>
          <w:sz w:val="22"/>
          <w:szCs w:val="22"/>
        </w:rPr>
      </w:pPr>
      <w:r w:rsidRPr="00C3768F">
        <w:rPr>
          <w:rFonts w:asciiTheme="minorHAnsi" w:hAnsiTheme="minorHAnsi" w:cstheme="minorHAnsi"/>
          <w:b/>
          <w:color w:val="3A3960"/>
          <w:sz w:val="22"/>
          <w:szCs w:val="22"/>
        </w:rPr>
        <w:t xml:space="preserve">Health Care </w:t>
      </w:r>
      <w:r w:rsidR="002B3C9A">
        <w:rPr>
          <w:rFonts w:asciiTheme="minorHAnsi" w:hAnsiTheme="minorHAnsi" w:cstheme="minorHAnsi"/>
          <w:b/>
          <w:color w:val="3A3960"/>
          <w:sz w:val="22"/>
          <w:szCs w:val="22"/>
        </w:rPr>
        <w:t>MassSTEP ESOL</w:t>
      </w:r>
      <w:r w:rsidRPr="00C3768F">
        <w:rPr>
          <w:rFonts w:asciiTheme="minorHAnsi" w:hAnsiTheme="minorHAnsi" w:cstheme="minorHAnsi"/>
          <w:b/>
          <w:color w:val="3A3960"/>
          <w:sz w:val="22"/>
          <w:szCs w:val="22"/>
        </w:rPr>
        <w:t xml:space="preserve"> Program</w:t>
      </w:r>
    </w:p>
    <w:p w14:paraId="4BA1F28E" w14:textId="59EAC497" w:rsidR="000835C3" w:rsidRPr="00C3768F" w:rsidRDefault="000835C3"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September – December</w:t>
      </w:r>
    </w:p>
    <w:tbl>
      <w:tblPr>
        <w:tblStyle w:val="TableGrid"/>
        <w:tblW w:w="7555" w:type="dxa"/>
        <w:tblLayout w:type="fixed"/>
        <w:tblLook w:val="04A0" w:firstRow="1" w:lastRow="0" w:firstColumn="1" w:lastColumn="0" w:noHBand="0" w:noVBand="1"/>
        <w:tblCaption w:val="Health Care IELCE Program"/>
        <w:tblDescription w:val="September through December. Tuesday through Thursday. Contextualized ESOL and Workforce Preparation"/>
      </w:tblPr>
      <w:tblGrid>
        <w:gridCol w:w="2425"/>
        <w:gridCol w:w="1710"/>
        <w:gridCol w:w="1710"/>
        <w:gridCol w:w="1710"/>
      </w:tblGrid>
      <w:tr w:rsidR="00500F98" w:rsidRPr="00C3768F" w14:paraId="397286E6" w14:textId="77777777" w:rsidTr="00EA546B">
        <w:trPr>
          <w:tblHeader/>
        </w:trPr>
        <w:tc>
          <w:tcPr>
            <w:tcW w:w="2425" w:type="dxa"/>
          </w:tcPr>
          <w:p w14:paraId="1EE3202F" w14:textId="77777777" w:rsidR="000835C3" w:rsidRPr="00C3768F" w:rsidRDefault="000835C3" w:rsidP="000835C3">
            <w:pPr>
              <w:jc w:val="center"/>
              <w:rPr>
                <w:rFonts w:asciiTheme="minorHAnsi" w:hAnsiTheme="minorHAnsi" w:cstheme="minorHAnsi"/>
                <w:color w:val="3A3960"/>
                <w:sz w:val="22"/>
                <w:szCs w:val="22"/>
              </w:rPr>
            </w:pPr>
          </w:p>
        </w:tc>
        <w:tc>
          <w:tcPr>
            <w:tcW w:w="1710" w:type="dxa"/>
          </w:tcPr>
          <w:p w14:paraId="0A566273"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Tuesday</w:t>
            </w:r>
          </w:p>
        </w:tc>
        <w:tc>
          <w:tcPr>
            <w:tcW w:w="1710" w:type="dxa"/>
          </w:tcPr>
          <w:p w14:paraId="2F0B922C"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Wednesday</w:t>
            </w:r>
          </w:p>
        </w:tc>
        <w:tc>
          <w:tcPr>
            <w:tcW w:w="1710" w:type="dxa"/>
          </w:tcPr>
          <w:p w14:paraId="69F364E5"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Thursday</w:t>
            </w:r>
          </w:p>
        </w:tc>
      </w:tr>
      <w:tr w:rsidR="00500F98" w:rsidRPr="00C3768F" w14:paraId="493098EE" w14:textId="77777777" w:rsidTr="000835C3">
        <w:tc>
          <w:tcPr>
            <w:tcW w:w="2425" w:type="dxa"/>
          </w:tcPr>
          <w:p w14:paraId="79ADF9FF"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6:00 PM – 8:00 PM</w:t>
            </w:r>
          </w:p>
        </w:tc>
        <w:tc>
          <w:tcPr>
            <w:tcW w:w="1710" w:type="dxa"/>
          </w:tcPr>
          <w:p w14:paraId="568CDC32" w14:textId="58C5E875" w:rsidR="000835C3" w:rsidRPr="00C3768F" w:rsidRDefault="00F2454C"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Contextualized </w:t>
            </w:r>
            <w:r>
              <w:rPr>
                <w:rFonts w:asciiTheme="minorHAnsi" w:hAnsiTheme="minorHAnsi" w:cstheme="minorHAnsi"/>
                <w:color w:val="3A3960"/>
                <w:sz w:val="22"/>
                <w:szCs w:val="22"/>
              </w:rPr>
              <w:t>ESOL</w:t>
            </w:r>
          </w:p>
        </w:tc>
        <w:tc>
          <w:tcPr>
            <w:tcW w:w="1710" w:type="dxa"/>
          </w:tcPr>
          <w:p w14:paraId="0F93B45F" w14:textId="39C71150" w:rsidR="000835C3" w:rsidRPr="00C3768F" w:rsidRDefault="000835C3" w:rsidP="00F2454C">
            <w:pPr>
              <w:rPr>
                <w:rFonts w:asciiTheme="minorHAnsi" w:hAnsiTheme="minorHAnsi" w:cstheme="minorHAnsi"/>
                <w:color w:val="3A3960"/>
                <w:sz w:val="22"/>
                <w:szCs w:val="22"/>
              </w:rPr>
            </w:pPr>
            <w:r w:rsidRPr="00C3768F">
              <w:rPr>
                <w:rFonts w:asciiTheme="minorHAnsi" w:hAnsiTheme="minorHAnsi" w:cstheme="minorHAnsi"/>
                <w:color w:val="3A3960"/>
                <w:sz w:val="22"/>
                <w:szCs w:val="22"/>
              </w:rPr>
              <w:t>Contextualized Math</w:t>
            </w:r>
          </w:p>
        </w:tc>
        <w:tc>
          <w:tcPr>
            <w:tcW w:w="1710" w:type="dxa"/>
          </w:tcPr>
          <w:p w14:paraId="083A8C9A" w14:textId="5E281068" w:rsidR="000835C3" w:rsidRPr="00C3768F" w:rsidRDefault="00F2454C"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Contextualized </w:t>
            </w:r>
            <w:r>
              <w:rPr>
                <w:rFonts w:asciiTheme="minorHAnsi" w:hAnsiTheme="minorHAnsi" w:cstheme="minorHAnsi"/>
                <w:color w:val="3A3960"/>
                <w:sz w:val="22"/>
                <w:szCs w:val="22"/>
              </w:rPr>
              <w:t>ESOL</w:t>
            </w:r>
          </w:p>
        </w:tc>
      </w:tr>
      <w:tr w:rsidR="000835C3" w:rsidRPr="00C3768F" w14:paraId="3EE1F916" w14:textId="77777777" w:rsidTr="000835C3">
        <w:tc>
          <w:tcPr>
            <w:tcW w:w="2425" w:type="dxa"/>
          </w:tcPr>
          <w:p w14:paraId="6867CA02"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8:00 PM – 9:00 PM</w:t>
            </w:r>
          </w:p>
        </w:tc>
        <w:tc>
          <w:tcPr>
            <w:tcW w:w="1710" w:type="dxa"/>
          </w:tcPr>
          <w:p w14:paraId="70BDAFFA"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c>
          <w:tcPr>
            <w:tcW w:w="1710" w:type="dxa"/>
          </w:tcPr>
          <w:p w14:paraId="3814F053"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c>
          <w:tcPr>
            <w:tcW w:w="1710" w:type="dxa"/>
          </w:tcPr>
          <w:p w14:paraId="16546637"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r>
    </w:tbl>
    <w:p w14:paraId="7E1DA82A" w14:textId="77777777" w:rsidR="000835C3" w:rsidRPr="00C3768F" w:rsidRDefault="000835C3" w:rsidP="002910C9">
      <w:pPr>
        <w:rPr>
          <w:rFonts w:asciiTheme="minorHAnsi" w:hAnsiTheme="minorHAnsi" w:cstheme="minorHAnsi"/>
          <w:color w:val="3A3960"/>
          <w:sz w:val="22"/>
          <w:szCs w:val="22"/>
        </w:rPr>
      </w:pPr>
    </w:p>
    <w:tbl>
      <w:tblPr>
        <w:tblStyle w:val="TableGrid"/>
        <w:tblW w:w="5305" w:type="dxa"/>
        <w:tblLayout w:type="fixed"/>
        <w:tblLook w:val="04A0" w:firstRow="1" w:lastRow="0" w:firstColumn="1" w:lastColumn="0" w:noHBand="0" w:noVBand="1"/>
        <w:tblCaption w:val="Health Care IELCE Program"/>
        <w:tblDescription w:val="September through December -  Saturday classes for Certified Nursiing Assistant 9AM-12PM,  12-12:30PM lunch and 12:30 - 3PM. "/>
      </w:tblPr>
      <w:tblGrid>
        <w:gridCol w:w="2425"/>
        <w:gridCol w:w="2880"/>
      </w:tblGrid>
      <w:tr w:rsidR="00500F98" w:rsidRPr="00C3768F" w14:paraId="52566DDA" w14:textId="77777777" w:rsidTr="00EA546B">
        <w:trPr>
          <w:tblHeader/>
        </w:trPr>
        <w:tc>
          <w:tcPr>
            <w:tcW w:w="2425" w:type="dxa"/>
          </w:tcPr>
          <w:p w14:paraId="52C95808" w14:textId="77777777" w:rsidR="000835C3" w:rsidRPr="00C3768F" w:rsidRDefault="000835C3" w:rsidP="000835C3">
            <w:pPr>
              <w:jc w:val="center"/>
              <w:rPr>
                <w:rFonts w:asciiTheme="minorHAnsi" w:hAnsiTheme="minorHAnsi" w:cstheme="minorHAnsi"/>
                <w:color w:val="3A3960"/>
                <w:sz w:val="22"/>
                <w:szCs w:val="22"/>
              </w:rPr>
            </w:pPr>
          </w:p>
        </w:tc>
        <w:tc>
          <w:tcPr>
            <w:tcW w:w="2880" w:type="dxa"/>
          </w:tcPr>
          <w:p w14:paraId="1142FFA7"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Saturday</w:t>
            </w:r>
          </w:p>
        </w:tc>
      </w:tr>
      <w:tr w:rsidR="00500F98" w:rsidRPr="00C3768F" w14:paraId="4B9AD28A" w14:textId="77777777" w:rsidTr="000835C3">
        <w:tc>
          <w:tcPr>
            <w:tcW w:w="2425" w:type="dxa"/>
          </w:tcPr>
          <w:p w14:paraId="58C12946"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9:00 AM – 12:00 PM</w:t>
            </w:r>
          </w:p>
        </w:tc>
        <w:tc>
          <w:tcPr>
            <w:tcW w:w="2880" w:type="dxa"/>
          </w:tcPr>
          <w:p w14:paraId="05593D8C" w14:textId="5FB94592"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Certified Nursing Assistant</w:t>
            </w:r>
          </w:p>
        </w:tc>
      </w:tr>
      <w:tr w:rsidR="00500F98" w:rsidRPr="00C3768F" w14:paraId="793C934D" w14:textId="77777777" w:rsidTr="000835C3">
        <w:tc>
          <w:tcPr>
            <w:tcW w:w="2425" w:type="dxa"/>
          </w:tcPr>
          <w:p w14:paraId="0D8BD832"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12:00 PM – 12:30 PM</w:t>
            </w:r>
          </w:p>
        </w:tc>
        <w:tc>
          <w:tcPr>
            <w:tcW w:w="2880" w:type="dxa"/>
          </w:tcPr>
          <w:p w14:paraId="48F1A465"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Lunch</w:t>
            </w:r>
          </w:p>
        </w:tc>
      </w:tr>
      <w:tr w:rsidR="00500F98" w:rsidRPr="00C3768F" w14:paraId="7F68C5A0" w14:textId="77777777" w:rsidTr="000835C3">
        <w:tc>
          <w:tcPr>
            <w:tcW w:w="2425" w:type="dxa"/>
          </w:tcPr>
          <w:p w14:paraId="23EBDE4C"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12:30 PM – 3:00 PM</w:t>
            </w:r>
          </w:p>
        </w:tc>
        <w:tc>
          <w:tcPr>
            <w:tcW w:w="2880" w:type="dxa"/>
          </w:tcPr>
          <w:p w14:paraId="2ABBBDB0"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Certified Nursing Assistant</w:t>
            </w:r>
          </w:p>
        </w:tc>
      </w:tr>
    </w:tbl>
    <w:p w14:paraId="71729045" w14:textId="77777777" w:rsidR="000835C3" w:rsidRPr="00C3768F" w:rsidRDefault="000835C3"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No school Columbus Day, </w:t>
      </w:r>
      <w:r w:rsidR="00746317" w:rsidRPr="00C3768F">
        <w:rPr>
          <w:rFonts w:asciiTheme="minorHAnsi" w:hAnsiTheme="minorHAnsi" w:cstheme="minorHAnsi"/>
          <w:color w:val="3A3960"/>
          <w:sz w:val="22"/>
          <w:szCs w:val="22"/>
        </w:rPr>
        <w:t xml:space="preserve">Veterans Day, </w:t>
      </w:r>
      <w:r w:rsidRPr="00C3768F">
        <w:rPr>
          <w:rFonts w:asciiTheme="minorHAnsi" w:hAnsiTheme="minorHAnsi" w:cstheme="minorHAnsi"/>
          <w:color w:val="3A3960"/>
          <w:sz w:val="22"/>
          <w:szCs w:val="22"/>
        </w:rPr>
        <w:t>Thanksgiving Weekend</w:t>
      </w:r>
    </w:p>
    <w:p w14:paraId="53159EBA" w14:textId="77777777" w:rsidR="000835C3" w:rsidRPr="00500F98" w:rsidRDefault="000835C3" w:rsidP="002910C9">
      <w:pPr>
        <w:rPr>
          <w:rFonts w:asciiTheme="minorHAnsi" w:hAnsiTheme="minorHAnsi" w:cstheme="minorHAnsi"/>
          <w:color w:val="3A3960"/>
        </w:rPr>
      </w:pPr>
    </w:p>
    <w:p w14:paraId="7F77228E" w14:textId="06BB5670" w:rsidR="00746317" w:rsidRPr="00C9422B" w:rsidRDefault="00746317" w:rsidP="002910C9">
      <w:pPr>
        <w:rPr>
          <w:rFonts w:asciiTheme="minorHAnsi" w:hAnsiTheme="minorHAnsi" w:cstheme="minorHAnsi"/>
          <w:b/>
          <w:color w:val="3A3960"/>
          <w:sz w:val="22"/>
          <w:szCs w:val="22"/>
        </w:rPr>
      </w:pPr>
      <w:r w:rsidRPr="00C9422B">
        <w:rPr>
          <w:rFonts w:asciiTheme="minorHAnsi" w:hAnsiTheme="minorHAnsi" w:cstheme="minorHAnsi"/>
          <w:b/>
          <w:color w:val="3A3960"/>
          <w:sz w:val="22"/>
          <w:szCs w:val="22"/>
        </w:rPr>
        <w:t>Culinary Arts</w:t>
      </w:r>
      <w:r w:rsidR="002849F6">
        <w:rPr>
          <w:rFonts w:asciiTheme="minorHAnsi" w:hAnsiTheme="minorHAnsi" w:cstheme="minorHAnsi"/>
          <w:b/>
          <w:color w:val="3A3960"/>
          <w:sz w:val="22"/>
          <w:szCs w:val="22"/>
        </w:rPr>
        <w:t xml:space="preserve"> </w:t>
      </w:r>
      <w:r w:rsidR="002B3C9A">
        <w:rPr>
          <w:rFonts w:asciiTheme="minorHAnsi" w:hAnsiTheme="minorHAnsi" w:cstheme="minorHAnsi"/>
          <w:b/>
          <w:color w:val="3A3960"/>
          <w:sz w:val="22"/>
          <w:szCs w:val="22"/>
        </w:rPr>
        <w:t>MassSTEP ESOL</w:t>
      </w:r>
      <w:r w:rsidR="002849F6">
        <w:rPr>
          <w:rFonts w:asciiTheme="minorHAnsi" w:hAnsiTheme="minorHAnsi" w:cstheme="minorHAnsi"/>
          <w:b/>
          <w:color w:val="3A3960"/>
          <w:sz w:val="22"/>
          <w:szCs w:val="22"/>
        </w:rPr>
        <w:t xml:space="preserve"> Program</w:t>
      </w:r>
    </w:p>
    <w:p w14:paraId="18758B63" w14:textId="77777777" w:rsidR="00746317" w:rsidRPr="00C9422B" w:rsidRDefault="00746317" w:rsidP="002910C9">
      <w:pPr>
        <w:rPr>
          <w:rFonts w:asciiTheme="minorHAnsi" w:hAnsiTheme="minorHAnsi" w:cstheme="minorHAnsi"/>
          <w:color w:val="3A3960"/>
          <w:sz w:val="22"/>
          <w:szCs w:val="22"/>
        </w:rPr>
      </w:pPr>
      <w:r w:rsidRPr="00C9422B">
        <w:rPr>
          <w:rFonts w:asciiTheme="minorHAnsi" w:hAnsiTheme="minorHAnsi" w:cstheme="minorHAnsi"/>
          <w:color w:val="3A3960"/>
          <w:sz w:val="22"/>
          <w:szCs w:val="22"/>
        </w:rPr>
        <w:t>September – December</w:t>
      </w:r>
    </w:p>
    <w:tbl>
      <w:tblPr>
        <w:tblStyle w:val="TableGrid"/>
        <w:tblW w:w="9445" w:type="dxa"/>
        <w:tblLayout w:type="fixed"/>
        <w:tblLook w:val="04A0" w:firstRow="1" w:lastRow="0" w:firstColumn="1" w:lastColumn="0" w:noHBand="0" w:noVBand="1"/>
        <w:tblCaption w:val="Culinary Arts"/>
        <w:tblDescription w:val="September through December - Monday through Thursday. Contextualized ESOL and Workforce Training."/>
      </w:tblPr>
      <w:tblGrid>
        <w:gridCol w:w="2425"/>
        <w:gridCol w:w="1710"/>
        <w:gridCol w:w="1710"/>
        <w:gridCol w:w="1710"/>
        <w:gridCol w:w="1890"/>
      </w:tblGrid>
      <w:tr w:rsidR="00500F98" w:rsidRPr="00C9422B" w14:paraId="6E122731" w14:textId="77777777" w:rsidTr="00C9422B">
        <w:trPr>
          <w:tblHeader/>
        </w:trPr>
        <w:tc>
          <w:tcPr>
            <w:tcW w:w="2425" w:type="dxa"/>
          </w:tcPr>
          <w:p w14:paraId="70711AB8" w14:textId="77777777" w:rsidR="00BC54E2" w:rsidRPr="00C9422B" w:rsidRDefault="00BC54E2" w:rsidP="00726008">
            <w:pPr>
              <w:jc w:val="center"/>
              <w:rPr>
                <w:rFonts w:asciiTheme="minorHAnsi" w:hAnsiTheme="minorHAnsi" w:cstheme="minorHAnsi"/>
                <w:color w:val="3A3960"/>
                <w:sz w:val="22"/>
                <w:szCs w:val="22"/>
              </w:rPr>
            </w:pPr>
          </w:p>
        </w:tc>
        <w:tc>
          <w:tcPr>
            <w:tcW w:w="1710" w:type="dxa"/>
          </w:tcPr>
          <w:p w14:paraId="3E1B092B"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Monday</w:t>
            </w:r>
          </w:p>
        </w:tc>
        <w:tc>
          <w:tcPr>
            <w:tcW w:w="1710" w:type="dxa"/>
          </w:tcPr>
          <w:p w14:paraId="2E3B8812"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Tuesday</w:t>
            </w:r>
          </w:p>
        </w:tc>
        <w:tc>
          <w:tcPr>
            <w:tcW w:w="1710" w:type="dxa"/>
          </w:tcPr>
          <w:p w14:paraId="3CDFDF06"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Wednesday</w:t>
            </w:r>
          </w:p>
        </w:tc>
        <w:tc>
          <w:tcPr>
            <w:tcW w:w="1890" w:type="dxa"/>
          </w:tcPr>
          <w:p w14:paraId="737BC3C4"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Thursday</w:t>
            </w:r>
          </w:p>
        </w:tc>
      </w:tr>
      <w:tr w:rsidR="00500F98" w:rsidRPr="00C9422B" w14:paraId="30F94307" w14:textId="77777777" w:rsidTr="00C9422B">
        <w:tc>
          <w:tcPr>
            <w:tcW w:w="2425" w:type="dxa"/>
          </w:tcPr>
          <w:p w14:paraId="49767FB5" w14:textId="77777777" w:rsidR="00BC54E2" w:rsidRPr="00C9422B" w:rsidRDefault="00BC54E2" w:rsidP="00726008">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4:00 PM – 6:00 PM</w:t>
            </w:r>
          </w:p>
        </w:tc>
        <w:tc>
          <w:tcPr>
            <w:tcW w:w="1710" w:type="dxa"/>
          </w:tcPr>
          <w:p w14:paraId="620E14CC" w14:textId="77777777" w:rsidR="00BC54E2" w:rsidRPr="00C9422B" w:rsidRDefault="00BC54E2" w:rsidP="00BC54E2">
            <w:pPr>
              <w:rPr>
                <w:rFonts w:asciiTheme="minorHAnsi" w:hAnsiTheme="minorHAnsi" w:cstheme="minorHAnsi"/>
                <w:color w:val="3A3960"/>
                <w:sz w:val="22"/>
                <w:szCs w:val="22"/>
              </w:rPr>
            </w:pPr>
            <w:r w:rsidRPr="00C9422B">
              <w:rPr>
                <w:rFonts w:asciiTheme="minorHAnsi" w:hAnsiTheme="minorHAnsi" w:cstheme="minorHAnsi"/>
                <w:color w:val="3A3960"/>
                <w:sz w:val="22"/>
                <w:szCs w:val="22"/>
              </w:rPr>
              <w:t>Contextualized ESOL</w:t>
            </w:r>
          </w:p>
        </w:tc>
        <w:tc>
          <w:tcPr>
            <w:tcW w:w="1710" w:type="dxa"/>
          </w:tcPr>
          <w:p w14:paraId="3ED23397" w14:textId="6D2A034B" w:rsidR="00BC54E2" w:rsidRPr="00C9422B" w:rsidRDefault="00D4525C"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 xml:space="preserve">Contextualized </w:t>
            </w:r>
            <w:r>
              <w:rPr>
                <w:rFonts w:asciiTheme="minorHAnsi" w:hAnsiTheme="minorHAnsi" w:cstheme="minorHAnsi"/>
                <w:color w:val="3A3960"/>
                <w:sz w:val="22"/>
                <w:szCs w:val="22"/>
              </w:rPr>
              <w:t>Math</w:t>
            </w:r>
          </w:p>
        </w:tc>
        <w:tc>
          <w:tcPr>
            <w:tcW w:w="1710" w:type="dxa"/>
          </w:tcPr>
          <w:p w14:paraId="2111F57C"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 xml:space="preserve">Contextualized </w:t>
            </w:r>
          </w:p>
          <w:p w14:paraId="4903506A" w14:textId="77777777" w:rsidR="00BC54E2" w:rsidRPr="00C9422B" w:rsidRDefault="00F920A3"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ESOL</w:t>
            </w:r>
          </w:p>
        </w:tc>
        <w:tc>
          <w:tcPr>
            <w:tcW w:w="1890" w:type="dxa"/>
          </w:tcPr>
          <w:p w14:paraId="1F30DF75" w14:textId="77777777" w:rsidR="00BC54E2" w:rsidRPr="00C9422B" w:rsidRDefault="006373DB" w:rsidP="00726008">
            <w:pPr>
              <w:rPr>
                <w:rFonts w:asciiTheme="minorHAnsi" w:hAnsiTheme="minorHAnsi" w:cstheme="minorHAnsi"/>
                <w:color w:val="3A3960"/>
                <w:sz w:val="22"/>
                <w:szCs w:val="22"/>
              </w:rPr>
            </w:pPr>
            <w:proofErr w:type="spellStart"/>
            <w:r w:rsidRPr="00C9422B">
              <w:rPr>
                <w:rFonts w:asciiTheme="minorHAnsi" w:hAnsiTheme="minorHAnsi" w:cstheme="minorHAnsi"/>
                <w:color w:val="3A3960"/>
                <w:sz w:val="22"/>
                <w:szCs w:val="22"/>
              </w:rPr>
              <w:t>ServSafe</w:t>
            </w:r>
            <w:proofErr w:type="spellEnd"/>
            <w:r w:rsidRPr="00C9422B">
              <w:rPr>
                <w:rFonts w:asciiTheme="minorHAnsi" w:hAnsiTheme="minorHAnsi" w:cstheme="minorHAnsi"/>
                <w:color w:val="3A3960"/>
                <w:sz w:val="22"/>
                <w:szCs w:val="22"/>
              </w:rPr>
              <w:t>/OSHA 10</w:t>
            </w:r>
          </w:p>
        </w:tc>
      </w:tr>
      <w:tr w:rsidR="00500F98" w:rsidRPr="00C9422B" w14:paraId="06AA7AE2" w14:textId="77777777" w:rsidTr="00C9422B">
        <w:tc>
          <w:tcPr>
            <w:tcW w:w="2425" w:type="dxa"/>
          </w:tcPr>
          <w:p w14:paraId="658D2DDF" w14:textId="77777777" w:rsidR="00BC54E2" w:rsidRPr="00C9422B" w:rsidRDefault="00BC54E2" w:rsidP="00726008">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6:00 PM – 6:30 PM</w:t>
            </w:r>
          </w:p>
        </w:tc>
        <w:tc>
          <w:tcPr>
            <w:tcW w:w="1710" w:type="dxa"/>
          </w:tcPr>
          <w:p w14:paraId="7425A50A"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710" w:type="dxa"/>
          </w:tcPr>
          <w:p w14:paraId="63397973"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710" w:type="dxa"/>
          </w:tcPr>
          <w:p w14:paraId="2EF524B1"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890" w:type="dxa"/>
          </w:tcPr>
          <w:p w14:paraId="0D8D7411"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r>
      <w:tr w:rsidR="00500F98" w:rsidRPr="00C9422B" w14:paraId="22CED490" w14:textId="77777777" w:rsidTr="00C9422B">
        <w:tc>
          <w:tcPr>
            <w:tcW w:w="2425" w:type="dxa"/>
          </w:tcPr>
          <w:p w14:paraId="030C501B" w14:textId="5E894B64" w:rsidR="00BC54E2" w:rsidRPr="00C9422B" w:rsidRDefault="00BC54E2" w:rsidP="00D4525C">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6:30 PM – 8:00 PM</w:t>
            </w:r>
          </w:p>
        </w:tc>
        <w:tc>
          <w:tcPr>
            <w:tcW w:w="1710" w:type="dxa"/>
          </w:tcPr>
          <w:p w14:paraId="0A69C4B9" w14:textId="77777777" w:rsidR="00BC54E2" w:rsidRPr="00C9422B" w:rsidRDefault="006373DB" w:rsidP="00F920A3">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c>
          <w:tcPr>
            <w:tcW w:w="1710" w:type="dxa"/>
          </w:tcPr>
          <w:p w14:paraId="16ACA76E"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Preparation</w:t>
            </w:r>
          </w:p>
        </w:tc>
        <w:tc>
          <w:tcPr>
            <w:tcW w:w="1710" w:type="dxa"/>
          </w:tcPr>
          <w:p w14:paraId="789FF699" w14:textId="77777777" w:rsidR="00BC54E2" w:rsidRPr="00C9422B" w:rsidRDefault="006373DB"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c>
          <w:tcPr>
            <w:tcW w:w="1890" w:type="dxa"/>
          </w:tcPr>
          <w:p w14:paraId="2BC43FC3"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r>
    </w:tbl>
    <w:p w14:paraId="2AA328A3" w14:textId="77777777" w:rsidR="00C9422B" w:rsidRDefault="00BC54E2" w:rsidP="002910C9">
      <w:pPr>
        <w:rPr>
          <w:rFonts w:asciiTheme="minorHAnsi" w:hAnsiTheme="minorHAnsi" w:cstheme="minorHAnsi"/>
          <w:color w:val="3A3960"/>
          <w:sz w:val="22"/>
          <w:szCs w:val="22"/>
        </w:rPr>
      </w:pPr>
      <w:r w:rsidRPr="00C9422B">
        <w:rPr>
          <w:rFonts w:asciiTheme="minorHAnsi" w:hAnsiTheme="minorHAnsi" w:cstheme="minorHAnsi"/>
          <w:b/>
          <w:color w:val="3A3960"/>
          <w:sz w:val="22"/>
          <w:szCs w:val="22"/>
        </w:rPr>
        <w:t>Workforce Training Topics:</w:t>
      </w:r>
      <w:r w:rsidRPr="00C9422B">
        <w:rPr>
          <w:rFonts w:asciiTheme="minorHAnsi" w:hAnsiTheme="minorHAnsi" w:cstheme="minorHAnsi"/>
          <w:color w:val="3A3960"/>
          <w:sz w:val="22"/>
          <w:szCs w:val="22"/>
        </w:rPr>
        <w:t xml:space="preserve"> </w:t>
      </w:r>
      <w:r w:rsidR="00F920A3" w:rsidRPr="00C9422B">
        <w:rPr>
          <w:rFonts w:asciiTheme="minorHAnsi" w:hAnsiTheme="minorHAnsi" w:cstheme="minorHAnsi"/>
          <w:color w:val="3A3960"/>
          <w:sz w:val="22"/>
          <w:szCs w:val="22"/>
        </w:rPr>
        <w:t>Culinary Arts Safety Knowledge and Skills (Week 1), Fundamentals of Food Service Operations (Week 2), Knife Skills (Weeks 3-4), Soups, Stocks, and Sauces (Week 5-6), Cooking Methods (Weeks 7-8), Grains, Legumes, and Starches (Weeks 9-10), Meat, Seafood and Poultry (Weeks 11-12), Fundamentals of Baking (Weeks 13-14)</w:t>
      </w:r>
    </w:p>
    <w:p w14:paraId="18AC0B36" w14:textId="00964493" w:rsidR="00BF07E9" w:rsidRPr="00A709CA" w:rsidRDefault="006373DB" w:rsidP="00BF07E9">
      <w:pPr>
        <w:rPr>
          <w:rFonts w:asciiTheme="minorHAnsi" w:hAnsiTheme="minorHAnsi" w:cstheme="minorHAnsi"/>
          <w:color w:val="3A3960"/>
          <w:sz w:val="22"/>
          <w:szCs w:val="22"/>
        </w:rPr>
      </w:pPr>
      <w:r w:rsidRPr="00C9422B">
        <w:rPr>
          <w:rFonts w:asciiTheme="minorHAnsi" w:hAnsiTheme="minorHAnsi" w:cstheme="minorHAnsi"/>
          <w:b/>
          <w:color w:val="3A3960"/>
          <w:sz w:val="22"/>
          <w:szCs w:val="22"/>
        </w:rPr>
        <w:t xml:space="preserve">Workforce Preparation Topics: </w:t>
      </w:r>
      <w:r w:rsidRPr="00C9422B">
        <w:rPr>
          <w:rFonts w:asciiTheme="minorHAnsi" w:hAnsiTheme="minorHAnsi" w:cstheme="minorHAnsi"/>
          <w:color w:val="3A3960"/>
          <w:sz w:val="22"/>
          <w:szCs w:val="22"/>
        </w:rPr>
        <w:t>Starting a Business (Weeks 1-2), Managing a Business (Weeks 3-4), Marketing a Business (Week 5), Customer Service, Communication, Teamwork, Conflict Resolution, Accepting Direction and Constructive Criticism</w:t>
      </w:r>
    </w:p>
    <w:sectPr w:rsidR="00BF07E9" w:rsidRPr="00A709CA" w:rsidSect="00F831C7">
      <w:headerReference w:type="default" r:id="rId122"/>
      <w:pgSz w:w="12240" w:h="15840"/>
      <w:pgMar w:top="216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9AEF" w14:textId="77777777" w:rsidR="00607739" w:rsidRDefault="00607739">
      <w:r>
        <w:separator/>
      </w:r>
    </w:p>
  </w:endnote>
  <w:endnote w:type="continuationSeparator" w:id="0">
    <w:p w14:paraId="05BD5E24" w14:textId="77777777" w:rsidR="00607739" w:rsidRDefault="00607739">
      <w:r>
        <w:continuationSeparator/>
      </w:r>
    </w:p>
  </w:endnote>
  <w:endnote w:type="continuationNotice" w:id="1">
    <w:p w14:paraId="14A6E4C0" w14:textId="77777777" w:rsidR="00607739" w:rsidRDefault="0060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D57C" w14:textId="77777777" w:rsidR="00FF4FD9" w:rsidRPr="00E6141E" w:rsidRDefault="00FF4FD9" w:rsidP="00D74AB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ECC" w14:textId="77777777" w:rsidR="00042637" w:rsidRDefault="00042637" w:rsidP="006C1699">
    <w:pPr>
      <w:rPr>
        <w:rFonts w:eastAsia="Batang"/>
        <w:bCs/>
        <w:color w:val="292563"/>
        <w:sz w:val="20"/>
        <w:szCs w:val="20"/>
      </w:rPr>
    </w:pPr>
  </w:p>
  <w:p w14:paraId="6B3B4E2A" w14:textId="2EF25377" w:rsidR="00042637" w:rsidRPr="00424482" w:rsidRDefault="00042637" w:rsidP="006C1699">
    <w:pPr>
      <w:rPr>
        <w:rFonts w:asciiTheme="minorHAnsi" w:eastAsia="Batang" w:hAnsiTheme="minorHAnsi" w:cstheme="minorHAnsi"/>
        <w:bCs/>
        <w:color w:val="292563"/>
        <w:sz w:val="20"/>
        <w:szCs w:val="20"/>
      </w:rPr>
    </w:pPr>
    <w:r w:rsidRPr="00424482">
      <w:rPr>
        <w:rFonts w:asciiTheme="minorHAnsi" w:eastAsia="Batang" w:hAnsiTheme="minorHAnsi" w:cstheme="minorHAnsi"/>
        <w:bCs/>
        <w:color w:val="292563"/>
        <w:sz w:val="20"/>
        <w:szCs w:val="20"/>
      </w:rPr>
      <w:t>FY 202</w:t>
    </w:r>
    <w:r w:rsidR="007A3606" w:rsidRPr="00424482">
      <w:rPr>
        <w:rFonts w:asciiTheme="minorHAnsi" w:eastAsia="Batang" w:hAnsiTheme="minorHAnsi" w:cstheme="minorHAnsi"/>
        <w:bCs/>
        <w:color w:val="292563"/>
        <w:sz w:val="20"/>
        <w:szCs w:val="20"/>
      </w:rPr>
      <w:t>4</w:t>
    </w:r>
    <w:r w:rsidR="00053952" w:rsidRPr="00424482">
      <w:rPr>
        <w:rFonts w:asciiTheme="minorHAnsi" w:eastAsia="Batang" w:hAnsiTheme="minorHAnsi" w:cstheme="minorHAnsi"/>
        <w:bCs/>
        <w:color w:val="292563"/>
        <w:sz w:val="20"/>
        <w:szCs w:val="20"/>
      </w:rPr>
      <w:t xml:space="preserve"> – </w:t>
    </w:r>
    <w:r w:rsidRPr="00424482">
      <w:rPr>
        <w:rFonts w:asciiTheme="minorHAnsi" w:eastAsia="Batang" w:hAnsiTheme="minorHAnsi" w:cstheme="minorHAnsi"/>
        <w:bCs/>
        <w:color w:val="292563"/>
        <w:sz w:val="20"/>
        <w:szCs w:val="20"/>
      </w:rPr>
      <w:t>202</w:t>
    </w:r>
    <w:r w:rsidR="007A3606" w:rsidRPr="00424482">
      <w:rPr>
        <w:rFonts w:asciiTheme="minorHAnsi" w:eastAsia="Batang" w:hAnsiTheme="minorHAnsi" w:cstheme="minorHAnsi"/>
        <w:bCs/>
        <w:color w:val="292563"/>
        <w:sz w:val="20"/>
        <w:szCs w:val="20"/>
      </w:rPr>
      <w:t>8</w:t>
    </w:r>
    <w:r w:rsidRPr="00424482">
      <w:rPr>
        <w:rFonts w:asciiTheme="minorHAnsi" w:eastAsia="Batang" w:hAnsiTheme="minorHAnsi" w:cstheme="minorHAnsi"/>
        <w:bCs/>
        <w:color w:val="292563"/>
        <w:sz w:val="20"/>
        <w:szCs w:val="20"/>
      </w:rPr>
      <w:t xml:space="preserve"> </w:t>
    </w:r>
    <w:r w:rsidR="00FD1494" w:rsidRPr="00424482">
      <w:rPr>
        <w:rFonts w:asciiTheme="minorHAnsi" w:eastAsia="Batang" w:hAnsiTheme="minorHAnsi" w:cstheme="minorHAnsi"/>
        <w:bCs/>
        <w:color w:val="292563"/>
        <w:sz w:val="20"/>
        <w:szCs w:val="20"/>
      </w:rPr>
      <w:t>Policies</w:t>
    </w:r>
    <w:r w:rsidRPr="00424482">
      <w:rPr>
        <w:rFonts w:asciiTheme="minorHAnsi" w:eastAsia="Batang" w:hAnsiTheme="minorHAnsi" w:cstheme="minorHAnsi"/>
        <w:bCs/>
        <w:color w:val="292563"/>
        <w:sz w:val="20"/>
        <w:szCs w:val="20"/>
      </w:rPr>
      <w:t xml:space="preserve"> for Effective MassSTEP Programs </w:t>
    </w:r>
  </w:p>
  <w:p w14:paraId="5D329B17" w14:textId="238DD52C" w:rsidR="00042637" w:rsidRPr="008A4E8F" w:rsidRDefault="00042637" w:rsidP="006C1699">
    <w:pPr>
      <w:pStyle w:val="Footer"/>
      <w:tabs>
        <w:tab w:val="left" w:pos="2031"/>
      </w:tabs>
    </w:pPr>
    <w:r w:rsidRPr="00917B2F">
      <w:rPr>
        <w:rFonts w:asciiTheme="minorHAnsi" w:eastAsia="Batang" w:hAnsiTheme="minorHAnsi" w:cstheme="minorHAnsi"/>
        <w:bCs/>
        <w:color w:val="BD5900"/>
        <w:sz w:val="20"/>
        <w:szCs w:val="20"/>
      </w:rPr>
      <w:t>in Community Adult Learning Centers and Correctional Institutions</w:t>
    </w:r>
    <w:r w:rsidR="00F609BC" w:rsidRPr="00917B2F">
      <w:rPr>
        <w:rFonts w:asciiTheme="minorHAnsi" w:eastAsia="Batang" w:hAnsiTheme="minorHAnsi" w:cstheme="minorHAnsi"/>
        <w:bCs/>
        <w:color w:val="BD5900"/>
        <w:sz w:val="20"/>
        <w:szCs w:val="20"/>
      </w:rPr>
      <w:t xml:space="preserve"> (Revised September 2024)</w:t>
    </w:r>
    <w:r w:rsidRPr="00424482">
      <w:rPr>
        <w:rFonts w:asciiTheme="minorHAnsi" w:eastAsia="Batang" w:hAnsiTheme="minorHAnsi" w:cstheme="minorHAnsi"/>
        <w:bCs/>
        <w:color w:val="E36C0A" w:themeColor="accent6" w:themeShade="BF"/>
        <w:sz w:val="20"/>
        <w:szCs w:val="20"/>
      </w:rPr>
      <w:t xml:space="preserve">          </w:t>
    </w:r>
    <w:r w:rsidR="00E95F1D">
      <w:rPr>
        <w:rFonts w:asciiTheme="minorHAnsi" w:eastAsia="Batang" w:hAnsiTheme="minorHAnsi" w:cstheme="minorHAnsi"/>
        <w:bCs/>
        <w:color w:val="E36C0A" w:themeColor="accent6" w:themeShade="BF"/>
        <w:sz w:val="20"/>
        <w:szCs w:val="20"/>
      </w:rPr>
      <w:t xml:space="preserve">    </w:t>
    </w:r>
    <w:r>
      <w:rPr>
        <w:rFonts w:eastAsia="Batang"/>
        <w:bCs/>
        <w:color w:val="E36C0A" w:themeColor="accent6" w:themeShade="BF"/>
        <w:sz w:val="20"/>
        <w:szCs w:val="20"/>
      </w:rPr>
      <w:t xml:space="preserve"> </w:t>
    </w:r>
    <w:r w:rsidRPr="00BE37FE">
      <w:rPr>
        <w:sz w:val="20"/>
        <w:szCs w:val="20"/>
      </w:rPr>
      <w:fldChar w:fldCharType="begin"/>
    </w:r>
    <w:r w:rsidRPr="00BE37FE">
      <w:rPr>
        <w:sz w:val="20"/>
        <w:szCs w:val="20"/>
      </w:rPr>
      <w:instrText xml:space="preserve"> PAGE   \* MERGEFORMAT </w:instrText>
    </w:r>
    <w:r w:rsidRPr="00BE37FE">
      <w:rPr>
        <w:sz w:val="20"/>
        <w:szCs w:val="20"/>
      </w:rPr>
      <w:fldChar w:fldCharType="separate"/>
    </w:r>
    <w:r>
      <w:rPr>
        <w:sz w:val="20"/>
        <w:szCs w:val="20"/>
      </w:rPr>
      <w:t>2</w:t>
    </w:r>
    <w:r w:rsidRPr="00BE37F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9E9D" w14:textId="77777777" w:rsidR="008B3FA8" w:rsidRDefault="008B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8465" w14:textId="77777777" w:rsidR="00607739" w:rsidRDefault="00607739">
      <w:r>
        <w:separator/>
      </w:r>
    </w:p>
  </w:footnote>
  <w:footnote w:type="continuationSeparator" w:id="0">
    <w:p w14:paraId="0F0E8430" w14:textId="77777777" w:rsidR="00607739" w:rsidRDefault="00607739">
      <w:r>
        <w:continuationSeparator/>
      </w:r>
    </w:p>
  </w:footnote>
  <w:footnote w:type="continuationNotice" w:id="1">
    <w:p w14:paraId="6DE9FA59" w14:textId="77777777" w:rsidR="00607739" w:rsidRDefault="00607739"/>
  </w:footnote>
  <w:footnote w:id="2">
    <w:p w14:paraId="45B0ED01" w14:textId="21051D46" w:rsidR="00027151" w:rsidRPr="00E71E4D" w:rsidRDefault="00027151">
      <w:pPr>
        <w:pStyle w:val="FootnoteText"/>
        <w:rPr>
          <w:rFonts w:asciiTheme="majorHAnsi" w:hAnsiTheme="majorHAnsi" w:cstheme="majorHAnsi"/>
        </w:rPr>
      </w:pPr>
      <w:bookmarkStart w:id="10" w:name="_Hlk174110569"/>
      <w:r w:rsidRPr="00E71E4D">
        <w:rPr>
          <w:rStyle w:val="FootnoteReference"/>
          <w:rFonts w:asciiTheme="majorHAnsi" w:hAnsiTheme="majorHAnsi" w:cstheme="majorHAnsi"/>
        </w:rPr>
        <w:footnoteRef/>
      </w:r>
      <w:r w:rsidRPr="00E71E4D">
        <w:rPr>
          <w:rFonts w:asciiTheme="majorHAnsi" w:hAnsiTheme="majorHAnsi" w:cstheme="majorHAnsi"/>
        </w:rPr>
        <w:t xml:space="preserve"> </w:t>
      </w:r>
      <w:r w:rsidRPr="00E71E4D">
        <w:rPr>
          <w:rFonts w:asciiTheme="majorHAnsi" w:hAnsiTheme="majorHAnsi" w:cstheme="majorHAnsi"/>
          <w:color w:val="212529"/>
          <w:shd w:val="clear" w:color="auto" w:fill="FFFFFF"/>
        </w:rPr>
        <w:t>Occupational skills training partners provide the workforce training component. Occupational skills training providers are public schools with approved</w:t>
      </w:r>
      <w:r w:rsidR="00440AB1">
        <w:rPr>
          <w:rFonts w:asciiTheme="majorHAnsi" w:hAnsiTheme="majorHAnsi" w:cstheme="majorHAnsi"/>
          <w:color w:val="212529"/>
          <w:shd w:val="clear" w:color="auto" w:fill="FFFFFF"/>
        </w:rPr>
        <w:t xml:space="preserve"> </w:t>
      </w:r>
      <w:hyperlink r:id="rId1" w:history="1">
        <w:r w:rsidR="00927107">
          <w:rPr>
            <w:rFonts w:asciiTheme="majorHAnsi" w:hAnsiTheme="majorHAnsi" w:cstheme="majorHAnsi"/>
            <w:i/>
            <w:iCs/>
            <w:color w:val="606196"/>
            <w:shd w:val="clear" w:color="auto" w:fill="FFFFFF"/>
          </w:rPr>
          <w:t>Career Technical Education schools</w:t>
        </w:r>
      </w:hyperlink>
      <w:r w:rsidRPr="00E71E4D">
        <w:rPr>
          <w:rFonts w:asciiTheme="majorHAnsi" w:hAnsiTheme="majorHAnsi" w:cstheme="majorHAnsi"/>
          <w:color w:val="212529"/>
          <w:shd w:val="clear" w:color="auto" w:fill="FFFFFF"/>
        </w:rPr>
        <w:t>, postsecondary institutions, or job training programs listed as approved vendors on the</w:t>
      </w:r>
      <w:r w:rsidR="00B43956">
        <w:rPr>
          <w:rFonts w:asciiTheme="majorHAnsi" w:hAnsiTheme="majorHAnsi" w:cstheme="majorHAnsi"/>
          <w:color w:val="212529"/>
          <w:shd w:val="clear" w:color="auto" w:fill="FFFFFF"/>
        </w:rPr>
        <w:t xml:space="preserve"> </w:t>
      </w:r>
      <w:hyperlink r:id="rId2" w:tgtFrame="_blank" w:tooltip="External Link, Opens in New Window" w:history="1">
        <w:r w:rsidRPr="00517347">
          <w:rPr>
            <w:rFonts w:asciiTheme="majorHAnsi" w:hAnsiTheme="majorHAnsi" w:cstheme="majorHAnsi"/>
            <w:i/>
            <w:iCs/>
            <w:color w:val="606196"/>
            <w:shd w:val="clear" w:color="auto" w:fill="FFFFFF"/>
          </w:rPr>
          <w:t>state's approved vendor list</w:t>
        </w:r>
      </w:hyperlink>
      <w:r w:rsidRPr="00E71E4D">
        <w:rPr>
          <w:rFonts w:asciiTheme="majorHAnsi" w:hAnsiTheme="majorHAnsi" w:cstheme="majorHAnsi"/>
          <w:color w:val="212529"/>
          <w:shd w:val="clear" w:color="auto" w:fill="FFFFFF"/>
        </w:rPr>
        <w:t>.</w:t>
      </w:r>
      <w:bookmarkEnd w:id="10"/>
    </w:p>
  </w:footnote>
  <w:footnote w:id="3">
    <w:p w14:paraId="27DB53A0" w14:textId="77777777" w:rsidR="002D4D35" w:rsidRPr="00277504" w:rsidRDefault="002D4D35" w:rsidP="002D4D35">
      <w:pPr>
        <w:pStyle w:val="FootnoteText"/>
      </w:pPr>
      <w:r w:rsidRPr="00277504">
        <w:rPr>
          <w:rStyle w:val="FootnoteReference"/>
        </w:rPr>
        <w:footnoteRef/>
      </w:r>
      <w:r w:rsidRPr="00277504">
        <w:t xml:space="preserve"> </w:t>
      </w:r>
      <w:hyperlink r:id="rId3" w:history="1">
        <w:r w:rsidRPr="008143C9">
          <w:rPr>
            <w:rStyle w:val="Hyperlink"/>
            <w:rFonts w:asciiTheme="majorHAnsi" w:hAnsiTheme="majorHAnsi" w:cstheme="majorHAnsi"/>
            <w:i/>
            <w:iCs/>
            <w:color w:val="3A3960"/>
            <w:u w:val="none"/>
            <w:shd w:val="clear" w:color="auto" w:fill="FFFFFF"/>
          </w:rPr>
          <w:t>LACES</w:t>
        </w:r>
      </w:hyperlink>
      <w:r w:rsidRPr="008143C9">
        <w:rPr>
          <w:rFonts w:asciiTheme="majorHAnsi" w:hAnsiTheme="majorHAnsi" w:cstheme="majorHAnsi"/>
          <w:color w:val="3A3960"/>
          <w:shd w:val="clear" w:color="auto" w:fill="FFFFFF"/>
        </w:rPr>
        <w:t xml:space="preserve"> is the ACLS data collection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7089" w14:textId="77777777" w:rsidR="00FF4FD9" w:rsidRPr="00C97124" w:rsidRDefault="00FF4FD9" w:rsidP="00C971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548B" w14:textId="77777777" w:rsidR="00B635B0" w:rsidRDefault="00B635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1A2E" w14:textId="77777777" w:rsidR="00F6274D" w:rsidRPr="00C97124" w:rsidRDefault="00F6274D" w:rsidP="00C971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D8A4" w14:textId="77777777" w:rsidR="00F6274D" w:rsidRDefault="00F6274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71F1" w14:textId="77777777" w:rsidR="00F6274D" w:rsidRPr="00C97124" w:rsidRDefault="00F6274D" w:rsidP="00C971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9A3A" w14:textId="77777777" w:rsidR="00E45763" w:rsidRPr="00C97124" w:rsidRDefault="00E45763" w:rsidP="00C971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A506" w14:textId="77777777" w:rsidR="00F831C7" w:rsidRPr="00C97124" w:rsidRDefault="00F831C7" w:rsidP="00C971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7630" w14:textId="77777777" w:rsidR="00F831C7" w:rsidRPr="00C97124" w:rsidRDefault="00F831C7" w:rsidP="00C97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D9AC" w14:textId="77777777" w:rsidR="008B3FA8" w:rsidRDefault="008B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8501" w14:textId="77777777" w:rsidR="00A5056B" w:rsidRPr="00C97124" w:rsidRDefault="00A5056B" w:rsidP="00C97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1A08" w14:textId="77777777" w:rsidR="00901F9D" w:rsidRPr="00C97124" w:rsidRDefault="00901F9D" w:rsidP="00C971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9194" w14:textId="77777777" w:rsidR="009434F4" w:rsidRDefault="009434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A5C9" w14:textId="77777777" w:rsidR="00A34958" w:rsidRPr="00C97124" w:rsidRDefault="00A34958" w:rsidP="00C971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7134" w14:textId="77777777" w:rsidR="00E92F3A" w:rsidRDefault="00E92F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98CB" w14:textId="77777777" w:rsidR="00D746E2" w:rsidRPr="00C97124" w:rsidRDefault="00D746E2" w:rsidP="00C971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7892" w14:textId="77777777" w:rsidR="00F6274D" w:rsidRPr="00C97124" w:rsidRDefault="00F6274D" w:rsidP="00C9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2F7C"/>
    <w:multiLevelType w:val="hybridMultilevel"/>
    <w:tmpl w:val="B1DE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420C8"/>
    <w:multiLevelType w:val="hybridMultilevel"/>
    <w:tmpl w:val="7C60E9C6"/>
    <w:lvl w:ilvl="0" w:tplc="0409000F">
      <w:start w:val="1"/>
      <w:numFmt w:val="decimal"/>
      <w:lvlText w:val="%1."/>
      <w:lvlJc w:val="left"/>
      <w:pPr>
        <w:ind w:left="720" w:hanging="360"/>
      </w:pPr>
    </w:lvl>
    <w:lvl w:ilvl="1" w:tplc="F930709A">
      <w:start w:val="1"/>
      <w:numFmt w:val="lowerLetter"/>
      <w:lvlText w:val="%2."/>
      <w:lvlJc w:val="left"/>
      <w:pPr>
        <w:ind w:left="1440" w:hanging="360"/>
      </w:pPr>
      <w:rPr>
        <w:b w:val="0"/>
        <w:bCs w:val="0"/>
      </w:rPr>
    </w:lvl>
    <w:lvl w:ilvl="2" w:tplc="8932C6F2">
      <w:start w:val="1"/>
      <w:numFmt w:val="lowerLetter"/>
      <w:lvlText w:val="(%3)"/>
      <w:lvlJc w:val="left"/>
      <w:pPr>
        <w:ind w:left="2340" w:hanging="360"/>
      </w:pPr>
      <w:rPr>
        <w:rFonts w:hint="default"/>
      </w:rPr>
    </w:lvl>
    <w:lvl w:ilvl="3" w:tplc="CBC4CD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0151"/>
    <w:multiLevelType w:val="hybridMultilevel"/>
    <w:tmpl w:val="6DF484B4"/>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B7465"/>
    <w:multiLevelType w:val="hybridMultilevel"/>
    <w:tmpl w:val="4A6C6984"/>
    <w:lvl w:ilvl="0" w:tplc="88EA02E0">
      <w:start w:val="1"/>
      <w:numFmt w:val="bullet"/>
      <w:lvlText w:val="•"/>
      <w:lvlJc w:val="left"/>
      <w:pPr>
        <w:tabs>
          <w:tab w:val="num" w:pos="720"/>
        </w:tabs>
        <w:ind w:left="720" w:hanging="360"/>
      </w:pPr>
      <w:rPr>
        <w:rFonts w:ascii="Arial" w:hAnsi="Arial" w:hint="default"/>
      </w:rPr>
    </w:lvl>
    <w:lvl w:ilvl="1" w:tplc="C0E212B4">
      <w:numFmt w:val="bullet"/>
      <w:lvlText w:val="•"/>
      <w:lvlJc w:val="left"/>
      <w:pPr>
        <w:tabs>
          <w:tab w:val="num" w:pos="1440"/>
        </w:tabs>
        <w:ind w:left="1440" w:hanging="360"/>
      </w:pPr>
      <w:rPr>
        <w:rFonts w:ascii="Arial" w:hAnsi="Arial" w:hint="default"/>
      </w:rPr>
    </w:lvl>
    <w:lvl w:ilvl="2" w:tplc="D8781CA2" w:tentative="1">
      <w:start w:val="1"/>
      <w:numFmt w:val="bullet"/>
      <w:lvlText w:val="•"/>
      <w:lvlJc w:val="left"/>
      <w:pPr>
        <w:tabs>
          <w:tab w:val="num" w:pos="2160"/>
        </w:tabs>
        <w:ind w:left="2160" w:hanging="360"/>
      </w:pPr>
      <w:rPr>
        <w:rFonts w:ascii="Arial" w:hAnsi="Arial" w:hint="default"/>
      </w:rPr>
    </w:lvl>
    <w:lvl w:ilvl="3" w:tplc="CBEA8188" w:tentative="1">
      <w:start w:val="1"/>
      <w:numFmt w:val="bullet"/>
      <w:lvlText w:val="•"/>
      <w:lvlJc w:val="left"/>
      <w:pPr>
        <w:tabs>
          <w:tab w:val="num" w:pos="2880"/>
        </w:tabs>
        <w:ind w:left="2880" w:hanging="360"/>
      </w:pPr>
      <w:rPr>
        <w:rFonts w:ascii="Arial" w:hAnsi="Arial" w:hint="default"/>
      </w:rPr>
    </w:lvl>
    <w:lvl w:ilvl="4" w:tplc="9B6C2E30" w:tentative="1">
      <w:start w:val="1"/>
      <w:numFmt w:val="bullet"/>
      <w:lvlText w:val="•"/>
      <w:lvlJc w:val="left"/>
      <w:pPr>
        <w:tabs>
          <w:tab w:val="num" w:pos="3600"/>
        </w:tabs>
        <w:ind w:left="3600" w:hanging="360"/>
      </w:pPr>
      <w:rPr>
        <w:rFonts w:ascii="Arial" w:hAnsi="Arial" w:hint="default"/>
      </w:rPr>
    </w:lvl>
    <w:lvl w:ilvl="5" w:tplc="65943CA2" w:tentative="1">
      <w:start w:val="1"/>
      <w:numFmt w:val="bullet"/>
      <w:lvlText w:val="•"/>
      <w:lvlJc w:val="left"/>
      <w:pPr>
        <w:tabs>
          <w:tab w:val="num" w:pos="4320"/>
        </w:tabs>
        <w:ind w:left="4320" w:hanging="360"/>
      </w:pPr>
      <w:rPr>
        <w:rFonts w:ascii="Arial" w:hAnsi="Arial" w:hint="default"/>
      </w:rPr>
    </w:lvl>
    <w:lvl w:ilvl="6" w:tplc="61268E92" w:tentative="1">
      <w:start w:val="1"/>
      <w:numFmt w:val="bullet"/>
      <w:lvlText w:val="•"/>
      <w:lvlJc w:val="left"/>
      <w:pPr>
        <w:tabs>
          <w:tab w:val="num" w:pos="5040"/>
        </w:tabs>
        <w:ind w:left="5040" w:hanging="360"/>
      </w:pPr>
      <w:rPr>
        <w:rFonts w:ascii="Arial" w:hAnsi="Arial" w:hint="default"/>
      </w:rPr>
    </w:lvl>
    <w:lvl w:ilvl="7" w:tplc="D982CB9A" w:tentative="1">
      <w:start w:val="1"/>
      <w:numFmt w:val="bullet"/>
      <w:lvlText w:val="•"/>
      <w:lvlJc w:val="left"/>
      <w:pPr>
        <w:tabs>
          <w:tab w:val="num" w:pos="5760"/>
        </w:tabs>
        <w:ind w:left="5760" w:hanging="360"/>
      </w:pPr>
      <w:rPr>
        <w:rFonts w:ascii="Arial" w:hAnsi="Arial" w:hint="default"/>
      </w:rPr>
    </w:lvl>
    <w:lvl w:ilvl="8" w:tplc="85DEF4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8F7"/>
    <w:multiLevelType w:val="hybridMultilevel"/>
    <w:tmpl w:val="EB70D664"/>
    <w:lvl w:ilvl="0" w:tplc="62C0BB4C">
      <w:start w:val="1"/>
      <w:numFmt w:val="bullet"/>
      <w:lvlText w:val=""/>
      <w:lvlJc w:val="left"/>
      <w:pPr>
        <w:ind w:left="180" w:hanging="360"/>
      </w:pPr>
      <w:rPr>
        <w:rFonts w:ascii="Wingdings" w:hAnsi="Wingdings" w:hint="default"/>
        <w:color w:val="auto"/>
        <w:sz w:val="24"/>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2663671A"/>
    <w:multiLevelType w:val="hybridMultilevel"/>
    <w:tmpl w:val="161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842BC"/>
    <w:multiLevelType w:val="hybridMultilevel"/>
    <w:tmpl w:val="C8D631BE"/>
    <w:lvl w:ilvl="0" w:tplc="62C0BB4C">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20815"/>
    <w:multiLevelType w:val="hybridMultilevel"/>
    <w:tmpl w:val="4D8C4E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43397"/>
    <w:multiLevelType w:val="hybridMultilevel"/>
    <w:tmpl w:val="BEFA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A276D"/>
    <w:multiLevelType w:val="hybridMultilevel"/>
    <w:tmpl w:val="93328FF6"/>
    <w:lvl w:ilvl="0" w:tplc="5B3800D8">
      <w:start w:val="1"/>
      <w:numFmt w:val="decimal"/>
      <w:lvlText w:val="%1."/>
      <w:lvlJc w:val="left"/>
      <w:pPr>
        <w:tabs>
          <w:tab w:val="num" w:pos="720"/>
        </w:tabs>
        <w:ind w:left="720" w:hanging="360"/>
      </w:pPr>
    </w:lvl>
    <w:lvl w:ilvl="1" w:tplc="D1E82C4E">
      <w:start w:val="1"/>
      <w:numFmt w:val="decimal"/>
      <w:lvlText w:val="%2."/>
      <w:lvlJc w:val="left"/>
      <w:pPr>
        <w:tabs>
          <w:tab w:val="num" w:pos="1440"/>
        </w:tabs>
        <w:ind w:left="1440" w:hanging="360"/>
      </w:pPr>
    </w:lvl>
    <w:lvl w:ilvl="2" w:tplc="1DC0BBE8" w:tentative="1">
      <w:start w:val="1"/>
      <w:numFmt w:val="decimal"/>
      <w:lvlText w:val="%3."/>
      <w:lvlJc w:val="left"/>
      <w:pPr>
        <w:tabs>
          <w:tab w:val="num" w:pos="2160"/>
        </w:tabs>
        <w:ind w:left="2160" w:hanging="360"/>
      </w:pPr>
    </w:lvl>
    <w:lvl w:ilvl="3" w:tplc="226018B4" w:tentative="1">
      <w:start w:val="1"/>
      <w:numFmt w:val="decimal"/>
      <w:lvlText w:val="%4."/>
      <w:lvlJc w:val="left"/>
      <w:pPr>
        <w:tabs>
          <w:tab w:val="num" w:pos="2880"/>
        </w:tabs>
        <w:ind w:left="2880" w:hanging="360"/>
      </w:pPr>
    </w:lvl>
    <w:lvl w:ilvl="4" w:tplc="0E1A7794" w:tentative="1">
      <w:start w:val="1"/>
      <w:numFmt w:val="decimal"/>
      <w:lvlText w:val="%5."/>
      <w:lvlJc w:val="left"/>
      <w:pPr>
        <w:tabs>
          <w:tab w:val="num" w:pos="3600"/>
        </w:tabs>
        <w:ind w:left="3600" w:hanging="360"/>
      </w:pPr>
    </w:lvl>
    <w:lvl w:ilvl="5" w:tplc="DBBE97FC" w:tentative="1">
      <w:start w:val="1"/>
      <w:numFmt w:val="decimal"/>
      <w:lvlText w:val="%6."/>
      <w:lvlJc w:val="left"/>
      <w:pPr>
        <w:tabs>
          <w:tab w:val="num" w:pos="4320"/>
        </w:tabs>
        <w:ind w:left="4320" w:hanging="360"/>
      </w:pPr>
    </w:lvl>
    <w:lvl w:ilvl="6" w:tplc="223258B8" w:tentative="1">
      <w:start w:val="1"/>
      <w:numFmt w:val="decimal"/>
      <w:lvlText w:val="%7."/>
      <w:lvlJc w:val="left"/>
      <w:pPr>
        <w:tabs>
          <w:tab w:val="num" w:pos="5040"/>
        </w:tabs>
        <w:ind w:left="5040" w:hanging="360"/>
      </w:pPr>
    </w:lvl>
    <w:lvl w:ilvl="7" w:tplc="F74A6A2C" w:tentative="1">
      <w:start w:val="1"/>
      <w:numFmt w:val="decimal"/>
      <w:lvlText w:val="%8."/>
      <w:lvlJc w:val="left"/>
      <w:pPr>
        <w:tabs>
          <w:tab w:val="num" w:pos="5760"/>
        </w:tabs>
        <w:ind w:left="5760" w:hanging="360"/>
      </w:pPr>
    </w:lvl>
    <w:lvl w:ilvl="8" w:tplc="A6D23434" w:tentative="1">
      <w:start w:val="1"/>
      <w:numFmt w:val="decimal"/>
      <w:lvlText w:val="%9."/>
      <w:lvlJc w:val="left"/>
      <w:pPr>
        <w:tabs>
          <w:tab w:val="num" w:pos="6480"/>
        </w:tabs>
        <w:ind w:left="6480" w:hanging="360"/>
      </w:pPr>
    </w:lvl>
  </w:abstractNum>
  <w:abstractNum w:abstractNumId="12" w15:restartNumberingAfterBreak="0">
    <w:nsid w:val="3B03221D"/>
    <w:multiLevelType w:val="hybridMultilevel"/>
    <w:tmpl w:val="C54CA6F2"/>
    <w:lvl w:ilvl="0" w:tplc="06E6010C">
      <w:start w:val="1"/>
      <w:numFmt w:val="bullet"/>
      <w:lvlText w:val=""/>
      <w:lvlJc w:val="left"/>
      <w:pPr>
        <w:ind w:left="720" w:hanging="360"/>
      </w:pPr>
      <w:rPr>
        <w:rFonts w:ascii="Wingdings" w:hAnsi="Wingdings" w:hint="default"/>
        <w:b/>
        <w:i w:val="0"/>
        <w:sz w:val="2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C1D63"/>
    <w:multiLevelType w:val="hybridMultilevel"/>
    <w:tmpl w:val="4E4C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A009F"/>
    <w:multiLevelType w:val="hybridMultilevel"/>
    <w:tmpl w:val="0EA8C2B6"/>
    <w:lvl w:ilvl="0" w:tplc="56266D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04066"/>
    <w:multiLevelType w:val="hybridMultilevel"/>
    <w:tmpl w:val="B3568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D537CA"/>
    <w:multiLevelType w:val="hybridMultilevel"/>
    <w:tmpl w:val="4858A884"/>
    <w:lvl w:ilvl="0" w:tplc="FFFFFFFF">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E1F3C"/>
    <w:multiLevelType w:val="hybridMultilevel"/>
    <w:tmpl w:val="DE305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932C6F2">
      <w:start w:val="1"/>
      <w:numFmt w:val="lowerLetter"/>
      <w:lvlText w:val="(%3)"/>
      <w:lvlJc w:val="left"/>
      <w:pPr>
        <w:ind w:left="2340" w:hanging="360"/>
      </w:pPr>
      <w:rPr>
        <w:rFonts w:hint="default"/>
      </w:rPr>
    </w:lvl>
    <w:lvl w:ilvl="3" w:tplc="CBC4CD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C02DE"/>
    <w:multiLevelType w:val="multilevel"/>
    <w:tmpl w:val="438E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94438"/>
    <w:multiLevelType w:val="hybridMultilevel"/>
    <w:tmpl w:val="D7D8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6523D"/>
    <w:multiLevelType w:val="hybridMultilevel"/>
    <w:tmpl w:val="64B02164"/>
    <w:lvl w:ilvl="0" w:tplc="62C0BB4C">
      <w:start w:val="1"/>
      <w:numFmt w:val="bullet"/>
      <w:lvlText w:val=""/>
      <w:lvlJc w:val="left"/>
      <w:pPr>
        <w:ind w:left="720" w:hanging="360"/>
      </w:pPr>
      <w:rPr>
        <w:rFonts w:ascii="Wingdings" w:hAnsi="Wingdings" w:hint="default"/>
        <w:color w:val="auto"/>
        <w:sz w:val="24"/>
      </w:rPr>
    </w:lvl>
    <w:lvl w:ilvl="1" w:tplc="BB508818">
      <w:start w:val="1"/>
      <w:numFmt w:val="decimal"/>
      <w:lvlText w:val="%2."/>
      <w:lvlJc w:val="left"/>
      <w:pPr>
        <w:tabs>
          <w:tab w:val="num" w:pos="1440"/>
        </w:tabs>
        <w:ind w:left="1440" w:hanging="360"/>
      </w:pPr>
    </w:lvl>
    <w:lvl w:ilvl="2" w:tplc="8A5A1B98">
      <w:start w:val="1"/>
      <w:numFmt w:val="decimal"/>
      <w:lvlText w:val="%3."/>
      <w:lvlJc w:val="left"/>
      <w:pPr>
        <w:tabs>
          <w:tab w:val="num" w:pos="2160"/>
        </w:tabs>
        <w:ind w:left="2160" w:hanging="360"/>
      </w:pPr>
    </w:lvl>
    <w:lvl w:ilvl="3" w:tplc="F6C2281E">
      <w:start w:val="1"/>
      <w:numFmt w:val="decimal"/>
      <w:lvlText w:val="%4."/>
      <w:lvlJc w:val="left"/>
      <w:pPr>
        <w:tabs>
          <w:tab w:val="num" w:pos="2880"/>
        </w:tabs>
        <w:ind w:left="2880" w:hanging="360"/>
      </w:pPr>
    </w:lvl>
    <w:lvl w:ilvl="4" w:tplc="74045EBC">
      <w:start w:val="1"/>
      <w:numFmt w:val="decimal"/>
      <w:lvlText w:val="%5."/>
      <w:lvlJc w:val="left"/>
      <w:pPr>
        <w:tabs>
          <w:tab w:val="num" w:pos="3600"/>
        </w:tabs>
        <w:ind w:left="3600" w:hanging="360"/>
      </w:pPr>
    </w:lvl>
    <w:lvl w:ilvl="5" w:tplc="D48EC280">
      <w:start w:val="1"/>
      <w:numFmt w:val="decimal"/>
      <w:lvlText w:val="%6."/>
      <w:lvlJc w:val="left"/>
      <w:pPr>
        <w:tabs>
          <w:tab w:val="num" w:pos="4320"/>
        </w:tabs>
        <w:ind w:left="4320" w:hanging="360"/>
      </w:pPr>
    </w:lvl>
    <w:lvl w:ilvl="6" w:tplc="3704E89A">
      <w:start w:val="1"/>
      <w:numFmt w:val="decimal"/>
      <w:lvlText w:val="%7."/>
      <w:lvlJc w:val="left"/>
      <w:pPr>
        <w:tabs>
          <w:tab w:val="num" w:pos="5040"/>
        </w:tabs>
        <w:ind w:left="5040" w:hanging="360"/>
      </w:pPr>
    </w:lvl>
    <w:lvl w:ilvl="7" w:tplc="0CA2DCF4">
      <w:start w:val="1"/>
      <w:numFmt w:val="decimal"/>
      <w:lvlText w:val="%8."/>
      <w:lvlJc w:val="left"/>
      <w:pPr>
        <w:tabs>
          <w:tab w:val="num" w:pos="5760"/>
        </w:tabs>
        <w:ind w:left="5760" w:hanging="360"/>
      </w:pPr>
    </w:lvl>
    <w:lvl w:ilvl="8" w:tplc="207ED930">
      <w:start w:val="1"/>
      <w:numFmt w:val="decimal"/>
      <w:lvlText w:val="%9."/>
      <w:lvlJc w:val="left"/>
      <w:pPr>
        <w:tabs>
          <w:tab w:val="num" w:pos="6480"/>
        </w:tabs>
        <w:ind w:left="6480" w:hanging="360"/>
      </w:pPr>
    </w:lvl>
  </w:abstractNum>
  <w:abstractNum w:abstractNumId="21" w15:restartNumberingAfterBreak="0">
    <w:nsid w:val="71B2019E"/>
    <w:multiLevelType w:val="hybridMultilevel"/>
    <w:tmpl w:val="7C1CBC6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D40BDC"/>
    <w:multiLevelType w:val="hybridMultilevel"/>
    <w:tmpl w:val="662AB36C"/>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77850198"/>
    <w:multiLevelType w:val="hybridMultilevel"/>
    <w:tmpl w:val="4CCEDAF2"/>
    <w:lvl w:ilvl="0" w:tplc="2BEA2DC0">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2107921676">
    <w:abstractNumId w:val="10"/>
  </w:num>
  <w:num w:numId="2" w16cid:durableId="1691451322">
    <w:abstractNumId w:val="24"/>
  </w:num>
  <w:num w:numId="3" w16cid:durableId="1366759284">
    <w:abstractNumId w:val="5"/>
  </w:num>
  <w:num w:numId="4" w16cid:durableId="1695813339">
    <w:abstractNumId w:val="23"/>
  </w:num>
  <w:num w:numId="5" w16cid:durableId="295182763">
    <w:abstractNumId w:val="3"/>
  </w:num>
  <w:num w:numId="6" w16cid:durableId="1259022672">
    <w:abstractNumId w:val="7"/>
  </w:num>
  <w:num w:numId="7" w16cid:durableId="497228360">
    <w:abstractNumId w:val="22"/>
  </w:num>
  <w:num w:numId="8" w16cid:durableId="1910455283">
    <w:abstractNumId w:val="20"/>
  </w:num>
  <w:num w:numId="9" w16cid:durableId="450442217">
    <w:abstractNumId w:val="1"/>
  </w:num>
  <w:num w:numId="10" w16cid:durableId="561867946">
    <w:abstractNumId w:val="19"/>
  </w:num>
  <w:num w:numId="11" w16cid:durableId="16465883">
    <w:abstractNumId w:val="2"/>
  </w:num>
  <w:num w:numId="12" w16cid:durableId="22172534">
    <w:abstractNumId w:val="13"/>
  </w:num>
  <w:num w:numId="13" w16cid:durableId="373358744">
    <w:abstractNumId w:val="17"/>
  </w:num>
  <w:num w:numId="14" w16cid:durableId="117652158">
    <w:abstractNumId w:val="15"/>
  </w:num>
  <w:num w:numId="15" w16cid:durableId="1130512739">
    <w:abstractNumId w:val="9"/>
  </w:num>
  <w:num w:numId="16" w16cid:durableId="1187253412">
    <w:abstractNumId w:val="14"/>
  </w:num>
  <w:num w:numId="17" w16cid:durableId="657342411">
    <w:abstractNumId w:val="12"/>
  </w:num>
  <w:num w:numId="18" w16cid:durableId="325134329">
    <w:abstractNumId w:val="11"/>
  </w:num>
  <w:num w:numId="19" w16cid:durableId="558635248">
    <w:abstractNumId w:val="18"/>
  </w:num>
  <w:num w:numId="20" w16cid:durableId="1885174006">
    <w:abstractNumId w:val="4"/>
  </w:num>
  <w:num w:numId="21" w16cid:durableId="1863548308">
    <w:abstractNumId w:val="21"/>
  </w:num>
  <w:num w:numId="22" w16cid:durableId="829180629">
    <w:abstractNumId w:val="0"/>
  </w:num>
  <w:num w:numId="23" w16cid:durableId="1411002671">
    <w:abstractNumId w:val="6"/>
  </w:num>
  <w:num w:numId="24" w16cid:durableId="1639914449">
    <w:abstractNumId w:val="16"/>
  </w:num>
  <w:num w:numId="25" w16cid:durableId="190363440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D"/>
    <w:rsid w:val="000003A5"/>
    <w:rsid w:val="00001CB1"/>
    <w:rsid w:val="00001EFD"/>
    <w:rsid w:val="00002214"/>
    <w:rsid w:val="00002EAF"/>
    <w:rsid w:val="00003797"/>
    <w:rsid w:val="00003CEB"/>
    <w:rsid w:val="00003DF0"/>
    <w:rsid w:val="0000467D"/>
    <w:rsid w:val="000046DC"/>
    <w:rsid w:val="0000473C"/>
    <w:rsid w:val="00004A56"/>
    <w:rsid w:val="00004C88"/>
    <w:rsid w:val="00005143"/>
    <w:rsid w:val="00005505"/>
    <w:rsid w:val="00005E8F"/>
    <w:rsid w:val="000063EE"/>
    <w:rsid w:val="0000667B"/>
    <w:rsid w:val="00006AE4"/>
    <w:rsid w:val="00006C1A"/>
    <w:rsid w:val="0000749F"/>
    <w:rsid w:val="00007E21"/>
    <w:rsid w:val="00007E62"/>
    <w:rsid w:val="00007E7C"/>
    <w:rsid w:val="00007EB6"/>
    <w:rsid w:val="0001034A"/>
    <w:rsid w:val="000105D5"/>
    <w:rsid w:val="00010616"/>
    <w:rsid w:val="0001070E"/>
    <w:rsid w:val="00010852"/>
    <w:rsid w:val="00010A17"/>
    <w:rsid w:val="00010E77"/>
    <w:rsid w:val="0001106D"/>
    <w:rsid w:val="00011464"/>
    <w:rsid w:val="00012B76"/>
    <w:rsid w:val="00014248"/>
    <w:rsid w:val="00014484"/>
    <w:rsid w:val="00014D96"/>
    <w:rsid w:val="00014DC5"/>
    <w:rsid w:val="000150E7"/>
    <w:rsid w:val="0001536C"/>
    <w:rsid w:val="0001568D"/>
    <w:rsid w:val="000161DB"/>
    <w:rsid w:val="000161EF"/>
    <w:rsid w:val="00016270"/>
    <w:rsid w:val="00016B69"/>
    <w:rsid w:val="00017090"/>
    <w:rsid w:val="000172AD"/>
    <w:rsid w:val="0001739B"/>
    <w:rsid w:val="00017696"/>
    <w:rsid w:val="00017A67"/>
    <w:rsid w:val="00017AF6"/>
    <w:rsid w:val="00017B50"/>
    <w:rsid w:val="00017CDD"/>
    <w:rsid w:val="00017D0D"/>
    <w:rsid w:val="0002036C"/>
    <w:rsid w:val="000209BC"/>
    <w:rsid w:val="0002102F"/>
    <w:rsid w:val="0002124D"/>
    <w:rsid w:val="000212EE"/>
    <w:rsid w:val="00021C34"/>
    <w:rsid w:val="00021F59"/>
    <w:rsid w:val="000225A0"/>
    <w:rsid w:val="00022942"/>
    <w:rsid w:val="00023179"/>
    <w:rsid w:val="0002455F"/>
    <w:rsid w:val="000245DA"/>
    <w:rsid w:val="00024DF7"/>
    <w:rsid w:val="00024EBD"/>
    <w:rsid w:val="0002606F"/>
    <w:rsid w:val="000261D4"/>
    <w:rsid w:val="00026AD9"/>
    <w:rsid w:val="00026AF6"/>
    <w:rsid w:val="00026B0C"/>
    <w:rsid w:val="00026C26"/>
    <w:rsid w:val="00027151"/>
    <w:rsid w:val="00027273"/>
    <w:rsid w:val="00027CCE"/>
    <w:rsid w:val="00027D98"/>
    <w:rsid w:val="000302EB"/>
    <w:rsid w:val="0003151C"/>
    <w:rsid w:val="00031DFB"/>
    <w:rsid w:val="00032093"/>
    <w:rsid w:val="00032636"/>
    <w:rsid w:val="000327E7"/>
    <w:rsid w:val="0003288B"/>
    <w:rsid w:val="000331B5"/>
    <w:rsid w:val="00033324"/>
    <w:rsid w:val="00033985"/>
    <w:rsid w:val="00033E7B"/>
    <w:rsid w:val="00033F26"/>
    <w:rsid w:val="0003434B"/>
    <w:rsid w:val="00034D22"/>
    <w:rsid w:val="0003504E"/>
    <w:rsid w:val="0003583B"/>
    <w:rsid w:val="00036926"/>
    <w:rsid w:val="00036C09"/>
    <w:rsid w:val="000374B8"/>
    <w:rsid w:val="00037548"/>
    <w:rsid w:val="00037F35"/>
    <w:rsid w:val="00040031"/>
    <w:rsid w:val="00040288"/>
    <w:rsid w:val="000405D4"/>
    <w:rsid w:val="00040977"/>
    <w:rsid w:val="000410A3"/>
    <w:rsid w:val="00041245"/>
    <w:rsid w:val="000415C4"/>
    <w:rsid w:val="00041A9A"/>
    <w:rsid w:val="00041AB6"/>
    <w:rsid w:val="00041B6C"/>
    <w:rsid w:val="00041C09"/>
    <w:rsid w:val="00041CF2"/>
    <w:rsid w:val="00041DCF"/>
    <w:rsid w:val="00041F05"/>
    <w:rsid w:val="00041FBA"/>
    <w:rsid w:val="00041FBD"/>
    <w:rsid w:val="00042376"/>
    <w:rsid w:val="00042528"/>
    <w:rsid w:val="00042637"/>
    <w:rsid w:val="000433DC"/>
    <w:rsid w:val="000433E3"/>
    <w:rsid w:val="00043472"/>
    <w:rsid w:val="000434BE"/>
    <w:rsid w:val="000434E2"/>
    <w:rsid w:val="0004375F"/>
    <w:rsid w:val="00043B1F"/>
    <w:rsid w:val="00043E6F"/>
    <w:rsid w:val="00044324"/>
    <w:rsid w:val="00044417"/>
    <w:rsid w:val="00044603"/>
    <w:rsid w:val="000447DB"/>
    <w:rsid w:val="00044814"/>
    <w:rsid w:val="00044CCD"/>
    <w:rsid w:val="00045B48"/>
    <w:rsid w:val="00045B51"/>
    <w:rsid w:val="0004600A"/>
    <w:rsid w:val="000465F9"/>
    <w:rsid w:val="00046D7B"/>
    <w:rsid w:val="00047464"/>
    <w:rsid w:val="0004793B"/>
    <w:rsid w:val="00047959"/>
    <w:rsid w:val="00047963"/>
    <w:rsid w:val="00047FC3"/>
    <w:rsid w:val="00050005"/>
    <w:rsid w:val="000500FB"/>
    <w:rsid w:val="000501ED"/>
    <w:rsid w:val="00050315"/>
    <w:rsid w:val="000503C5"/>
    <w:rsid w:val="00050988"/>
    <w:rsid w:val="00051245"/>
    <w:rsid w:val="00051792"/>
    <w:rsid w:val="00051AB5"/>
    <w:rsid w:val="00051EC5"/>
    <w:rsid w:val="000521D6"/>
    <w:rsid w:val="00052B8F"/>
    <w:rsid w:val="00053049"/>
    <w:rsid w:val="00053952"/>
    <w:rsid w:val="00053B71"/>
    <w:rsid w:val="00053D4A"/>
    <w:rsid w:val="0005415B"/>
    <w:rsid w:val="00054836"/>
    <w:rsid w:val="00054ED5"/>
    <w:rsid w:val="00054F4D"/>
    <w:rsid w:val="0005526E"/>
    <w:rsid w:val="00055273"/>
    <w:rsid w:val="00055500"/>
    <w:rsid w:val="00055962"/>
    <w:rsid w:val="000559F2"/>
    <w:rsid w:val="00055E2A"/>
    <w:rsid w:val="000567FA"/>
    <w:rsid w:val="000568B9"/>
    <w:rsid w:val="00056BA6"/>
    <w:rsid w:val="00056D46"/>
    <w:rsid w:val="00057727"/>
    <w:rsid w:val="0005789F"/>
    <w:rsid w:val="000578E8"/>
    <w:rsid w:val="00057A93"/>
    <w:rsid w:val="00057F5E"/>
    <w:rsid w:val="00060016"/>
    <w:rsid w:val="0006018D"/>
    <w:rsid w:val="00060845"/>
    <w:rsid w:val="00060D0E"/>
    <w:rsid w:val="00061AF6"/>
    <w:rsid w:val="00061E05"/>
    <w:rsid w:val="00062019"/>
    <w:rsid w:val="000622B6"/>
    <w:rsid w:val="00062C25"/>
    <w:rsid w:val="00062E5B"/>
    <w:rsid w:val="00063419"/>
    <w:rsid w:val="00064170"/>
    <w:rsid w:val="00064249"/>
    <w:rsid w:val="000643AC"/>
    <w:rsid w:val="000644FA"/>
    <w:rsid w:val="0006526A"/>
    <w:rsid w:val="000652F8"/>
    <w:rsid w:val="000653AC"/>
    <w:rsid w:val="0006601B"/>
    <w:rsid w:val="0006632D"/>
    <w:rsid w:val="000665FA"/>
    <w:rsid w:val="00067230"/>
    <w:rsid w:val="00067383"/>
    <w:rsid w:val="000675BA"/>
    <w:rsid w:val="000676E6"/>
    <w:rsid w:val="00067B0B"/>
    <w:rsid w:val="00067D39"/>
    <w:rsid w:val="00067D71"/>
    <w:rsid w:val="000706FE"/>
    <w:rsid w:val="00070DD2"/>
    <w:rsid w:val="00070E43"/>
    <w:rsid w:val="0007236E"/>
    <w:rsid w:val="000728E1"/>
    <w:rsid w:val="00073735"/>
    <w:rsid w:val="00073763"/>
    <w:rsid w:val="00074155"/>
    <w:rsid w:val="000741ED"/>
    <w:rsid w:val="0007494A"/>
    <w:rsid w:val="0007494F"/>
    <w:rsid w:val="00074EBF"/>
    <w:rsid w:val="00074FFE"/>
    <w:rsid w:val="000752EE"/>
    <w:rsid w:val="00076234"/>
    <w:rsid w:val="000767D0"/>
    <w:rsid w:val="00076A0D"/>
    <w:rsid w:val="0007734B"/>
    <w:rsid w:val="00077584"/>
    <w:rsid w:val="0007764F"/>
    <w:rsid w:val="000777BC"/>
    <w:rsid w:val="00077939"/>
    <w:rsid w:val="00077BD3"/>
    <w:rsid w:val="00077CC6"/>
    <w:rsid w:val="00080052"/>
    <w:rsid w:val="0008050F"/>
    <w:rsid w:val="00080E4D"/>
    <w:rsid w:val="00081029"/>
    <w:rsid w:val="000817AF"/>
    <w:rsid w:val="00081858"/>
    <w:rsid w:val="00081967"/>
    <w:rsid w:val="000829EC"/>
    <w:rsid w:val="00082C1D"/>
    <w:rsid w:val="00082D00"/>
    <w:rsid w:val="00083282"/>
    <w:rsid w:val="0008350F"/>
    <w:rsid w:val="00083529"/>
    <w:rsid w:val="000835C3"/>
    <w:rsid w:val="000836F0"/>
    <w:rsid w:val="00083E5E"/>
    <w:rsid w:val="0008592C"/>
    <w:rsid w:val="00085EFC"/>
    <w:rsid w:val="0008649F"/>
    <w:rsid w:val="0008663A"/>
    <w:rsid w:val="00086B16"/>
    <w:rsid w:val="00086E9E"/>
    <w:rsid w:val="0008730B"/>
    <w:rsid w:val="00087323"/>
    <w:rsid w:val="00087C6F"/>
    <w:rsid w:val="00087F92"/>
    <w:rsid w:val="00090391"/>
    <w:rsid w:val="0009050E"/>
    <w:rsid w:val="0009051B"/>
    <w:rsid w:val="0009058B"/>
    <w:rsid w:val="000905F5"/>
    <w:rsid w:val="00090745"/>
    <w:rsid w:val="000915A8"/>
    <w:rsid w:val="00091939"/>
    <w:rsid w:val="00091B45"/>
    <w:rsid w:val="000926DA"/>
    <w:rsid w:val="00092D58"/>
    <w:rsid w:val="00093453"/>
    <w:rsid w:val="00093798"/>
    <w:rsid w:val="00093D62"/>
    <w:rsid w:val="00096069"/>
    <w:rsid w:val="0009650B"/>
    <w:rsid w:val="0009662F"/>
    <w:rsid w:val="00096861"/>
    <w:rsid w:val="0009727E"/>
    <w:rsid w:val="000A03A1"/>
    <w:rsid w:val="000A0A1A"/>
    <w:rsid w:val="000A0EF9"/>
    <w:rsid w:val="000A1C6E"/>
    <w:rsid w:val="000A2C06"/>
    <w:rsid w:val="000A38CF"/>
    <w:rsid w:val="000A3BDE"/>
    <w:rsid w:val="000A3EB3"/>
    <w:rsid w:val="000A501C"/>
    <w:rsid w:val="000A5787"/>
    <w:rsid w:val="000A5894"/>
    <w:rsid w:val="000A5FC4"/>
    <w:rsid w:val="000A6432"/>
    <w:rsid w:val="000A6B4B"/>
    <w:rsid w:val="000A708A"/>
    <w:rsid w:val="000A7469"/>
    <w:rsid w:val="000A7A58"/>
    <w:rsid w:val="000B0537"/>
    <w:rsid w:val="000B0CBF"/>
    <w:rsid w:val="000B0FD4"/>
    <w:rsid w:val="000B116A"/>
    <w:rsid w:val="000B16CB"/>
    <w:rsid w:val="000B1B70"/>
    <w:rsid w:val="000B1EB8"/>
    <w:rsid w:val="000B20E1"/>
    <w:rsid w:val="000B2869"/>
    <w:rsid w:val="000B2CC6"/>
    <w:rsid w:val="000B2D06"/>
    <w:rsid w:val="000B2FC7"/>
    <w:rsid w:val="000B30B3"/>
    <w:rsid w:val="000B3333"/>
    <w:rsid w:val="000B356C"/>
    <w:rsid w:val="000B35E9"/>
    <w:rsid w:val="000B374C"/>
    <w:rsid w:val="000B45A6"/>
    <w:rsid w:val="000B4E8F"/>
    <w:rsid w:val="000B4F31"/>
    <w:rsid w:val="000B5294"/>
    <w:rsid w:val="000B5496"/>
    <w:rsid w:val="000B587F"/>
    <w:rsid w:val="000B6438"/>
    <w:rsid w:val="000B664E"/>
    <w:rsid w:val="000B6D28"/>
    <w:rsid w:val="000B79F3"/>
    <w:rsid w:val="000B7C6A"/>
    <w:rsid w:val="000B7FB6"/>
    <w:rsid w:val="000C0514"/>
    <w:rsid w:val="000C0546"/>
    <w:rsid w:val="000C0954"/>
    <w:rsid w:val="000C0B81"/>
    <w:rsid w:val="000C116D"/>
    <w:rsid w:val="000C1594"/>
    <w:rsid w:val="000C159E"/>
    <w:rsid w:val="000C1723"/>
    <w:rsid w:val="000C1937"/>
    <w:rsid w:val="000C1C72"/>
    <w:rsid w:val="000C1DFF"/>
    <w:rsid w:val="000C2C88"/>
    <w:rsid w:val="000C2D38"/>
    <w:rsid w:val="000C303F"/>
    <w:rsid w:val="000C375D"/>
    <w:rsid w:val="000C3965"/>
    <w:rsid w:val="000C3C8A"/>
    <w:rsid w:val="000C3DAB"/>
    <w:rsid w:val="000C48CC"/>
    <w:rsid w:val="000C4D2A"/>
    <w:rsid w:val="000C5536"/>
    <w:rsid w:val="000C566E"/>
    <w:rsid w:val="000C6A9B"/>
    <w:rsid w:val="000C6C59"/>
    <w:rsid w:val="000C6DF8"/>
    <w:rsid w:val="000C6EDC"/>
    <w:rsid w:val="000D0847"/>
    <w:rsid w:val="000D0E31"/>
    <w:rsid w:val="000D25FC"/>
    <w:rsid w:val="000D2AFB"/>
    <w:rsid w:val="000D2C2F"/>
    <w:rsid w:val="000D2E84"/>
    <w:rsid w:val="000D3B58"/>
    <w:rsid w:val="000D3E56"/>
    <w:rsid w:val="000D4FC5"/>
    <w:rsid w:val="000D5400"/>
    <w:rsid w:val="000D571A"/>
    <w:rsid w:val="000D63BC"/>
    <w:rsid w:val="000D76F7"/>
    <w:rsid w:val="000D7E35"/>
    <w:rsid w:val="000D7F49"/>
    <w:rsid w:val="000E10A1"/>
    <w:rsid w:val="000E1128"/>
    <w:rsid w:val="000E1A2E"/>
    <w:rsid w:val="000E1BFD"/>
    <w:rsid w:val="000E27DF"/>
    <w:rsid w:val="000E2B07"/>
    <w:rsid w:val="000E3C04"/>
    <w:rsid w:val="000E3D80"/>
    <w:rsid w:val="000E415B"/>
    <w:rsid w:val="000E4A62"/>
    <w:rsid w:val="000E4B01"/>
    <w:rsid w:val="000E4CD9"/>
    <w:rsid w:val="000E4E90"/>
    <w:rsid w:val="000E51C3"/>
    <w:rsid w:val="000E563A"/>
    <w:rsid w:val="000E5B94"/>
    <w:rsid w:val="000E632A"/>
    <w:rsid w:val="000E6752"/>
    <w:rsid w:val="000E6902"/>
    <w:rsid w:val="000E6B78"/>
    <w:rsid w:val="000E7241"/>
    <w:rsid w:val="000E7467"/>
    <w:rsid w:val="000E749D"/>
    <w:rsid w:val="000F0365"/>
    <w:rsid w:val="000F0883"/>
    <w:rsid w:val="000F0983"/>
    <w:rsid w:val="000F0CF4"/>
    <w:rsid w:val="000F0F73"/>
    <w:rsid w:val="000F11F2"/>
    <w:rsid w:val="000F1566"/>
    <w:rsid w:val="000F1768"/>
    <w:rsid w:val="000F18BF"/>
    <w:rsid w:val="000F1B51"/>
    <w:rsid w:val="000F1FF8"/>
    <w:rsid w:val="000F2579"/>
    <w:rsid w:val="000F2EC8"/>
    <w:rsid w:val="000F38AB"/>
    <w:rsid w:val="000F54FD"/>
    <w:rsid w:val="000F575B"/>
    <w:rsid w:val="000F5A5E"/>
    <w:rsid w:val="000F5DE5"/>
    <w:rsid w:val="000F5E67"/>
    <w:rsid w:val="000F5E94"/>
    <w:rsid w:val="000F5EE3"/>
    <w:rsid w:val="000F665C"/>
    <w:rsid w:val="000F6B8D"/>
    <w:rsid w:val="000F7524"/>
    <w:rsid w:val="000F7740"/>
    <w:rsid w:val="000F7C41"/>
    <w:rsid w:val="0010063A"/>
    <w:rsid w:val="00100BA7"/>
    <w:rsid w:val="00100BAE"/>
    <w:rsid w:val="00100F32"/>
    <w:rsid w:val="0010111E"/>
    <w:rsid w:val="0010197F"/>
    <w:rsid w:val="00101AAD"/>
    <w:rsid w:val="00102383"/>
    <w:rsid w:val="001023D5"/>
    <w:rsid w:val="001028D4"/>
    <w:rsid w:val="00102E84"/>
    <w:rsid w:val="0010329F"/>
    <w:rsid w:val="00103EFE"/>
    <w:rsid w:val="00105912"/>
    <w:rsid w:val="001065EB"/>
    <w:rsid w:val="00106C0F"/>
    <w:rsid w:val="00106C6E"/>
    <w:rsid w:val="001078C2"/>
    <w:rsid w:val="00107A3D"/>
    <w:rsid w:val="00107CA6"/>
    <w:rsid w:val="00111264"/>
    <w:rsid w:val="0011147D"/>
    <w:rsid w:val="001116A3"/>
    <w:rsid w:val="00111A87"/>
    <w:rsid w:val="00111CA7"/>
    <w:rsid w:val="00112060"/>
    <w:rsid w:val="001121C8"/>
    <w:rsid w:val="0011220B"/>
    <w:rsid w:val="001123BD"/>
    <w:rsid w:val="00112C2F"/>
    <w:rsid w:val="00112EE4"/>
    <w:rsid w:val="00113E0B"/>
    <w:rsid w:val="00114588"/>
    <w:rsid w:val="00114C24"/>
    <w:rsid w:val="001150F4"/>
    <w:rsid w:val="001154A3"/>
    <w:rsid w:val="001161A6"/>
    <w:rsid w:val="0011650E"/>
    <w:rsid w:val="00116AB5"/>
    <w:rsid w:val="00116B7E"/>
    <w:rsid w:val="00116D83"/>
    <w:rsid w:val="00116E95"/>
    <w:rsid w:val="001172A9"/>
    <w:rsid w:val="0011774F"/>
    <w:rsid w:val="00117A1F"/>
    <w:rsid w:val="00117D78"/>
    <w:rsid w:val="001201AD"/>
    <w:rsid w:val="00120CB2"/>
    <w:rsid w:val="0012158C"/>
    <w:rsid w:val="00121731"/>
    <w:rsid w:val="00121A34"/>
    <w:rsid w:val="001225C8"/>
    <w:rsid w:val="0012264B"/>
    <w:rsid w:val="001229D5"/>
    <w:rsid w:val="0012452A"/>
    <w:rsid w:val="00124A07"/>
    <w:rsid w:val="001250E4"/>
    <w:rsid w:val="00125570"/>
    <w:rsid w:val="0012561B"/>
    <w:rsid w:val="0012582E"/>
    <w:rsid w:val="00125BFA"/>
    <w:rsid w:val="00125EA8"/>
    <w:rsid w:val="001262DC"/>
    <w:rsid w:val="00126F46"/>
    <w:rsid w:val="00127426"/>
    <w:rsid w:val="00130C10"/>
    <w:rsid w:val="0013194C"/>
    <w:rsid w:val="0013229F"/>
    <w:rsid w:val="00132546"/>
    <w:rsid w:val="00133377"/>
    <w:rsid w:val="00133462"/>
    <w:rsid w:val="00135033"/>
    <w:rsid w:val="00135168"/>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70B"/>
    <w:rsid w:val="00141A86"/>
    <w:rsid w:val="00141BC3"/>
    <w:rsid w:val="00141C99"/>
    <w:rsid w:val="00142483"/>
    <w:rsid w:val="001425EF"/>
    <w:rsid w:val="00142CA3"/>
    <w:rsid w:val="00142FD9"/>
    <w:rsid w:val="00143097"/>
    <w:rsid w:val="001431B6"/>
    <w:rsid w:val="001432DD"/>
    <w:rsid w:val="001433D3"/>
    <w:rsid w:val="00143C46"/>
    <w:rsid w:val="00143CBA"/>
    <w:rsid w:val="001441AD"/>
    <w:rsid w:val="0014423B"/>
    <w:rsid w:val="00144246"/>
    <w:rsid w:val="00144306"/>
    <w:rsid w:val="00144940"/>
    <w:rsid w:val="00144CC8"/>
    <w:rsid w:val="00145180"/>
    <w:rsid w:val="001452EE"/>
    <w:rsid w:val="00145680"/>
    <w:rsid w:val="00145BCE"/>
    <w:rsid w:val="00146158"/>
    <w:rsid w:val="00146CAB"/>
    <w:rsid w:val="00147763"/>
    <w:rsid w:val="00147926"/>
    <w:rsid w:val="001479B2"/>
    <w:rsid w:val="00150DEA"/>
    <w:rsid w:val="00151700"/>
    <w:rsid w:val="0015193B"/>
    <w:rsid w:val="00151D4E"/>
    <w:rsid w:val="00151F0F"/>
    <w:rsid w:val="00152114"/>
    <w:rsid w:val="0015347C"/>
    <w:rsid w:val="00153E03"/>
    <w:rsid w:val="00154077"/>
    <w:rsid w:val="00154469"/>
    <w:rsid w:val="00154669"/>
    <w:rsid w:val="001547C5"/>
    <w:rsid w:val="00154A8B"/>
    <w:rsid w:val="0015512D"/>
    <w:rsid w:val="00155529"/>
    <w:rsid w:val="0015564C"/>
    <w:rsid w:val="00155BB5"/>
    <w:rsid w:val="00155BF0"/>
    <w:rsid w:val="001562B7"/>
    <w:rsid w:val="00156345"/>
    <w:rsid w:val="00156693"/>
    <w:rsid w:val="00156868"/>
    <w:rsid w:val="00156CA3"/>
    <w:rsid w:val="00156E72"/>
    <w:rsid w:val="0015704E"/>
    <w:rsid w:val="001571A9"/>
    <w:rsid w:val="001574DA"/>
    <w:rsid w:val="00157585"/>
    <w:rsid w:val="0015780B"/>
    <w:rsid w:val="00157FA9"/>
    <w:rsid w:val="0016031A"/>
    <w:rsid w:val="001607C9"/>
    <w:rsid w:val="00160F86"/>
    <w:rsid w:val="00162058"/>
    <w:rsid w:val="001625C0"/>
    <w:rsid w:val="00162AFF"/>
    <w:rsid w:val="00162F63"/>
    <w:rsid w:val="0016306F"/>
    <w:rsid w:val="00163340"/>
    <w:rsid w:val="00163457"/>
    <w:rsid w:val="001637B6"/>
    <w:rsid w:val="00164CA3"/>
    <w:rsid w:val="00164DAB"/>
    <w:rsid w:val="00164E81"/>
    <w:rsid w:val="00164E82"/>
    <w:rsid w:val="00164EEF"/>
    <w:rsid w:val="00165155"/>
    <w:rsid w:val="0016536A"/>
    <w:rsid w:val="00165CFC"/>
    <w:rsid w:val="00166569"/>
    <w:rsid w:val="00166A19"/>
    <w:rsid w:val="00166BBD"/>
    <w:rsid w:val="00166BCA"/>
    <w:rsid w:val="00166E16"/>
    <w:rsid w:val="0016799F"/>
    <w:rsid w:val="00167D24"/>
    <w:rsid w:val="00167D41"/>
    <w:rsid w:val="00167ECF"/>
    <w:rsid w:val="00167FAC"/>
    <w:rsid w:val="00167FE1"/>
    <w:rsid w:val="001706F0"/>
    <w:rsid w:val="0017123B"/>
    <w:rsid w:val="00172733"/>
    <w:rsid w:val="00172F2C"/>
    <w:rsid w:val="00174A09"/>
    <w:rsid w:val="00174D1B"/>
    <w:rsid w:val="00175730"/>
    <w:rsid w:val="00175BE1"/>
    <w:rsid w:val="00175DB3"/>
    <w:rsid w:val="00176AEE"/>
    <w:rsid w:val="00176D36"/>
    <w:rsid w:val="00177091"/>
    <w:rsid w:val="0017744B"/>
    <w:rsid w:val="001778E8"/>
    <w:rsid w:val="00177918"/>
    <w:rsid w:val="001800DF"/>
    <w:rsid w:val="001801B9"/>
    <w:rsid w:val="00180312"/>
    <w:rsid w:val="0018037A"/>
    <w:rsid w:val="00180643"/>
    <w:rsid w:val="00180B40"/>
    <w:rsid w:val="00180D36"/>
    <w:rsid w:val="00181F14"/>
    <w:rsid w:val="0018242E"/>
    <w:rsid w:val="001825F4"/>
    <w:rsid w:val="00182AAB"/>
    <w:rsid w:val="00182AAE"/>
    <w:rsid w:val="00182F84"/>
    <w:rsid w:val="001833E6"/>
    <w:rsid w:val="00183723"/>
    <w:rsid w:val="00183A6F"/>
    <w:rsid w:val="0018453D"/>
    <w:rsid w:val="0018463A"/>
    <w:rsid w:val="00184AC3"/>
    <w:rsid w:val="00185747"/>
    <w:rsid w:val="0018620D"/>
    <w:rsid w:val="001866C8"/>
    <w:rsid w:val="001870EB"/>
    <w:rsid w:val="001874C1"/>
    <w:rsid w:val="001900E3"/>
    <w:rsid w:val="001904CC"/>
    <w:rsid w:val="00190BCF"/>
    <w:rsid w:val="00190DB0"/>
    <w:rsid w:val="00190FDD"/>
    <w:rsid w:val="001911F1"/>
    <w:rsid w:val="00191269"/>
    <w:rsid w:val="00191DDE"/>
    <w:rsid w:val="001920EF"/>
    <w:rsid w:val="001928EB"/>
    <w:rsid w:val="00192DD3"/>
    <w:rsid w:val="00192E6A"/>
    <w:rsid w:val="00193650"/>
    <w:rsid w:val="0019434C"/>
    <w:rsid w:val="0019471F"/>
    <w:rsid w:val="00194813"/>
    <w:rsid w:val="00195383"/>
    <w:rsid w:val="001958EE"/>
    <w:rsid w:val="00195E4E"/>
    <w:rsid w:val="001968E5"/>
    <w:rsid w:val="00197325"/>
    <w:rsid w:val="001978C0"/>
    <w:rsid w:val="00197D7E"/>
    <w:rsid w:val="001A048F"/>
    <w:rsid w:val="001A0A50"/>
    <w:rsid w:val="001A1560"/>
    <w:rsid w:val="001A19E2"/>
    <w:rsid w:val="001A21FF"/>
    <w:rsid w:val="001A225C"/>
    <w:rsid w:val="001A245D"/>
    <w:rsid w:val="001A29EF"/>
    <w:rsid w:val="001A2A5D"/>
    <w:rsid w:val="001A2DEB"/>
    <w:rsid w:val="001A2E83"/>
    <w:rsid w:val="001A3821"/>
    <w:rsid w:val="001A4273"/>
    <w:rsid w:val="001A4398"/>
    <w:rsid w:val="001A4422"/>
    <w:rsid w:val="001A49A6"/>
    <w:rsid w:val="001A57F5"/>
    <w:rsid w:val="001A5836"/>
    <w:rsid w:val="001A6381"/>
    <w:rsid w:val="001A66E4"/>
    <w:rsid w:val="001A71B6"/>
    <w:rsid w:val="001A753B"/>
    <w:rsid w:val="001A788B"/>
    <w:rsid w:val="001A7BD5"/>
    <w:rsid w:val="001A7CD6"/>
    <w:rsid w:val="001A7EA5"/>
    <w:rsid w:val="001B005F"/>
    <w:rsid w:val="001B099B"/>
    <w:rsid w:val="001B1134"/>
    <w:rsid w:val="001B145A"/>
    <w:rsid w:val="001B1A61"/>
    <w:rsid w:val="001B1E9A"/>
    <w:rsid w:val="001B24F9"/>
    <w:rsid w:val="001B2C0A"/>
    <w:rsid w:val="001B3511"/>
    <w:rsid w:val="001B3608"/>
    <w:rsid w:val="001B37B4"/>
    <w:rsid w:val="001B389F"/>
    <w:rsid w:val="001B49C6"/>
    <w:rsid w:val="001B545D"/>
    <w:rsid w:val="001B5577"/>
    <w:rsid w:val="001B5A34"/>
    <w:rsid w:val="001B5A9B"/>
    <w:rsid w:val="001B5E48"/>
    <w:rsid w:val="001B5EEA"/>
    <w:rsid w:val="001B614B"/>
    <w:rsid w:val="001B792C"/>
    <w:rsid w:val="001B79E3"/>
    <w:rsid w:val="001B7E1F"/>
    <w:rsid w:val="001B7FD6"/>
    <w:rsid w:val="001C0996"/>
    <w:rsid w:val="001C1B99"/>
    <w:rsid w:val="001C2184"/>
    <w:rsid w:val="001C24FC"/>
    <w:rsid w:val="001C37F6"/>
    <w:rsid w:val="001C3943"/>
    <w:rsid w:val="001C48CA"/>
    <w:rsid w:val="001C59CF"/>
    <w:rsid w:val="001C5CC7"/>
    <w:rsid w:val="001C673C"/>
    <w:rsid w:val="001C69C0"/>
    <w:rsid w:val="001C7C34"/>
    <w:rsid w:val="001C7DE5"/>
    <w:rsid w:val="001D01B4"/>
    <w:rsid w:val="001D024B"/>
    <w:rsid w:val="001D06AA"/>
    <w:rsid w:val="001D0D10"/>
    <w:rsid w:val="001D0D65"/>
    <w:rsid w:val="001D0E4E"/>
    <w:rsid w:val="001D1859"/>
    <w:rsid w:val="001D1F10"/>
    <w:rsid w:val="001D1FD3"/>
    <w:rsid w:val="001D2FD8"/>
    <w:rsid w:val="001D3205"/>
    <w:rsid w:val="001D40ED"/>
    <w:rsid w:val="001D40F5"/>
    <w:rsid w:val="001D4138"/>
    <w:rsid w:val="001D4473"/>
    <w:rsid w:val="001D4C3B"/>
    <w:rsid w:val="001D4F9F"/>
    <w:rsid w:val="001D5193"/>
    <w:rsid w:val="001D5CD0"/>
    <w:rsid w:val="001D5CDD"/>
    <w:rsid w:val="001D6CD4"/>
    <w:rsid w:val="001D6D84"/>
    <w:rsid w:val="001D70A6"/>
    <w:rsid w:val="001D7552"/>
    <w:rsid w:val="001D76C3"/>
    <w:rsid w:val="001D7938"/>
    <w:rsid w:val="001D7B34"/>
    <w:rsid w:val="001E04B3"/>
    <w:rsid w:val="001E0540"/>
    <w:rsid w:val="001E137F"/>
    <w:rsid w:val="001E148F"/>
    <w:rsid w:val="001E1E05"/>
    <w:rsid w:val="001E1F05"/>
    <w:rsid w:val="001E2194"/>
    <w:rsid w:val="001E278F"/>
    <w:rsid w:val="001E2A64"/>
    <w:rsid w:val="001E3264"/>
    <w:rsid w:val="001E41E4"/>
    <w:rsid w:val="001E426B"/>
    <w:rsid w:val="001E4367"/>
    <w:rsid w:val="001E439C"/>
    <w:rsid w:val="001E4A7B"/>
    <w:rsid w:val="001E518C"/>
    <w:rsid w:val="001E53F7"/>
    <w:rsid w:val="001E560A"/>
    <w:rsid w:val="001E5754"/>
    <w:rsid w:val="001E5762"/>
    <w:rsid w:val="001E5F8B"/>
    <w:rsid w:val="001E614E"/>
    <w:rsid w:val="001E628C"/>
    <w:rsid w:val="001E6448"/>
    <w:rsid w:val="001E64D8"/>
    <w:rsid w:val="001E6CFD"/>
    <w:rsid w:val="001E7195"/>
    <w:rsid w:val="001E7F0F"/>
    <w:rsid w:val="001E7F9F"/>
    <w:rsid w:val="001F0362"/>
    <w:rsid w:val="001F03F5"/>
    <w:rsid w:val="001F0668"/>
    <w:rsid w:val="001F13E5"/>
    <w:rsid w:val="001F15A4"/>
    <w:rsid w:val="001F1937"/>
    <w:rsid w:val="001F197E"/>
    <w:rsid w:val="001F1AE1"/>
    <w:rsid w:val="001F1AE3"/>
    <w:rsid w:val="001F1D71"/>
    <w:rsid w:val="001F1F85"/>
    <w:rsid w:val="001F23A1"/>
    <w:rsid w:val="001F2600"/>
    <w:rsid w:val="001F2725"/>
    <w:rsid w:val="001F2921"/>
    <w:rsid w:val="001F2C1D"/>
    <w:rsid w:val="001F2E83"/>
    <w:rsid w:val="001F367F"/>
    <w:rsid w:val="001F3690"/>
    <w:rsid w:val="001F377F"/>
    <w:rsid w:val="001F3953"/>
    <w:rsid w:val="001F3975"/>
    <w:rsid w:val="001F3EB1"/>
    <w:rsid w:val="001F5C09"/>
    <w:rsid w:val="001F63DC"/>
    <w:rsid w:val="001F6C79"/>
    <w:rsid w:val="001F6CA9"/>
    <w:rsid w:val="001F703E"/>
    <w:rsid w:val="001F70B6"/>
    <w:rsid w:val="001F73E1"/>
    <w:rsid w:val="001F7541"/>
    <w:rsid w:val="001F7755"/>
    <w:rsid w:val="001F7DEA"/>
    <w:rsid w:val="001F7E0A"/>
    <w:rsid w:val="00201350"/>
    <w:rsid w:val="00201444"/>
    <w:rsid w:val="00201D89"/>
    <w:rsid w:val="00201E34"/>
    <w:rsid w:val="00201FA6"/>
    <w:rsid w:val="002021FD"/>
    <w:rsid w:val="00202569"/>
    <w:rsid w:val="002025D5"/>
    <w:rsid w:val="002026FA"/>
    <w:rsid w:val="0020281F"/>
    <w:rsid w:val="00202BA2"/>
    <w:rsid w:val="00202E65"/>
    <w:rsid w:val="00202E8C"/>
    <w:rsid w:val="00202F25"/>
    <w:rsid w:val="002030C2"/>
    <w:rsid w:val="00203366"/>
    <w:rsid w:val="00203631"/>
    <w:rsid w:val="002036CC"/>
    <w:rsid w:val="002039A7"/>
    <w:rsid w:val="00203B45"/>
    <w:rsid w:val="00203C5F"/>
    <w:rsid w:val="002041D2"/>
    <w:rsid w:val="002058A9"/>
    <w:rsid w:val="00205A41"/>
    <w:rsid w:val="0020644E"/>
    <w:rsid w:val="00206810"/>
    <w:rsid w:val="00206B73"/>
    <w:rsid w:val="00206F0F"/>
    <w:rsid w:val="0020715B"/>
    <w:rsid w:val="002071E5"/>
    <w:rsid w:val="002073FE"/>
    <w:rsid w:val="0021057B"/>
    <w:rsid w:val="00210728"/>
    <w:rsid w:val="002111E7"/>
    <w:rsid w:val="0021156F"/>
    <w:rsid w:val="002115DD"/>
    <w:rsid w:val="00211698"/>
    <w:rsid w:val="002116E1"/>
    <w:rsid w:val="00211AD6"/>
    <w:rsid w:val="00211B19"/>
    <w:rsid w:val="00211E9F"/>
    <w:rsid w:val="0021301F"/>
    <w:rsid w:val="00213060"/>
    <w:rsid w:val="002139F9"/>
    <w:rsid w:val="00213AB6"/>
    <w:rsid w:val="00213C4B"/>
    <w:rsid w:val="00213FA4"/>
    <w:rsid w:val="002144D8"/>
    <w:rsid w:val="00214CA5"/>
    <w:rsid w:val="00215CD1"/>
    <w:rsid w:val="0021632E"/>
    <w:rsid w:val="00217542"/>
    <w:rsid w:val="00217912"/>
    <w:rsid w:val="00220443"/>
    <w:rsid w:val="0022049E"/>
    <w:rsid w:val="00220511"/>
    <w:rsid w:val="002205CD"/>
    <w:rsid w:val="00220643"/>
    <w:rsid w:val="00220A58"/>
    <w:rsid w:val="00220DCB"/>
    <w:rsid w:val="0022204F"/>
    <w:rsid w:val="00222C64"/>
    <w:rsid w:val="002231F5"/>
    <w:rsid w:val="002232AE"/>
    <w:rsid w:val="00223337"/>
    <w:rsid w:val="0022358A"/>
    <w:rsid w:val="00223790"/>
    <w:rsid w:val="00223A19"/>
    <w:rsid w:val="0022555E"/>
    <w:rsid w:val="002255C8"/>
    <w:rsid w:val="002257F3"/>
    <w:rsid w:val="00225BF4"/>
    <w:rsid w:val="00225C71"/>
    <w:rsid w:val="00225CB1"/>
    <w:rsid w:val="00225D47"/>
    <w:rsid w:val="00225F90"/>
    <w:rsid w:val="00226284"/>
    <w:rsid w:val="00226750"/>
    <w:rsid w:val="0022692E"/>
    <w:rsid w:val="002271EB"/>
    <w:rsid w:val="00227A4B"/>
    <w:rsid w:val="00230222"/>
    <w:rsid w:val="002308B1"/>
    <w:rsid w:val="002309B3"/>
    <w:rsid w:val="00230A34"/>
    <w:rsid w:val="00230B9C"/>
    <w:rsid w:val="00231621"/>
    <w:rsid w:val="00231D9E"/>
    <w:rsid w:val="00231EC2"/>
    <w:rsid w:val="00232376"/>
    <w:rsid w:val="00232AA8"/>
    <w:rsid w:val="002332DF"/>
    <w:rsid w:val="00233473"/>
    <w:rsid w:val="002334BA"/>
    <w:rsid w:val="0023359D"/>
    <w:rsid w:val="0023374F"/>
    <w:rsid w:val="00233884"/>
    <w:rsid w:val="00233F85"/>
    <w:rsid w:val="00234A39"/>
    <w:rsid w:val="00234E0F"/>
    <w:rsid w:val="00235233"/>
    <w:rsid w:val="002356AC"/>
    <w:rsid w:val="0023714A"/>
    <w:rsid w:val="0023795F"/>
    <w:rsid w:val="00237BF7"/>
    <w:rsid w:val="0024022B"/>
    <w:rsid w:val="00240304"/>
    <w:rsid w:val="002405AB"/>
    <w:rsid w:val="00241C4B"/>
    <w:rsid w:val="002429D4"/>
    <w:rsid w:val="00242D34"/>
    <w:rsid w:val="002430E7"/>
    <w:rsid w:val="00243BDC"/>
    <w:rsid w:val="00243CEA"/>
    <w:rsid w:val="00243D17"/>
    <w:rsid w:val="00244123"/>
    <w:rsid w:val="002445C3"/>
    <w:rsid w:val="00244D7B"/>
    <w:rsid w:val="00244E59"/>
    <w:rsid w:val="00244F4B"/>
    <w:rsid w:val="00244F73"/>
    <w:rsid w:val="00246131"/>
    <w:rsid w:val="0024673B"/>
    <w:rsid w:val="00246742"/>
    <w:rsid w:val="00246937"/>
    <w:rsid w:val="00246AE2"/>
    <w:rsid w:val="00247EDF"/>
    <w:rsid w:val="00250003"/>
    <w:rsid w:val="002505D7"/>
    <w:rsid w:val="002506EF"/>
    <w:rsid w:val="00250EA1"/>
    <w:rsid w:val="0025229E"/>
    <w:rsid w:val="0025285E"/>
    <w:rsid w:val="0025361C"/>
    <w:rsid w:val="00253675"/>
    <w:rsid w:val="00253E2D"/>
    <w:rsid w:val="002546AD"/>
    <w:rsid w:val="00255570"/>
    <w:rsid w:val="002556CC"/>
    <w:rsid w:val="002563B5"/>
    <w:rsid w:val="0025690B"/>
    <w:rsid w:val="00257071"/>
    <w:rsid w:val="002575D9"/>
    <w:rsid w:val="002579C0"/>
    <w:rsid w:val="00257D03"/>
    <w:rsid w:val="0026004F"/>
    <w:rsid w:val="002600AC"/>
    <w:rsid w:val="00260659"/>
    <w:rsid w:val="00260CF2"/>
    <w:rsid w:val="00260E89"/>
    <w:rsid w:val="00261397"/>
    <w:rsid w:val="00261417"/>
    <w:rsid w:val="002618A4"/>
    <w:rsid w:val="0026190B"/>
    <w:rsid w:val="00261D61"/>
    <w:rsid w:val="00261FBB"/>
    <w:rsid w:val="0026319A"/>
    <w:rsid w:val="002631D1"/>
    <w:rsid w:val="00263892"/>
    <w:rsid w:val="00263FA7"/>
    <w:rsid w:val="0026454A"/>
    <w:rsid w:val="0026461C"/>
    <w:rsid w:val="002652B4"/>
    <w:rsid w:val="00265A9E"/>
    <w:rsid w:val="002663E6"/>
    <w:rsid w:val="002665E4"/>
    <w:rsid w:val="002702C3"/>
    <w:rsid w:val="00270ABF"/>
    <w:rsid w:val="00270E8E"/>
    <w:rsid w:val="002710BA"/>
    <w:rsid w:val="00271D8B"/>
    <w:rsid w:val="00271E0E"/>
    <w:rsid w:val="00272217"/>
    <w:rsid w:val="0027275F"/>
    <w:rsid w:val="00273344"/>
    <w:rsid w:val="0027386F"/>
    <w:rsid w:val="002738CF"/>
    <w:rsid w:val="00273BEB"/>
    <w:rsid w:val="00274123"/>
    <w:rsid w:val="00274A4B"/>
    <w:rsid w:val="00275187"/>
    <w:rsid w:val="002752FF"/>
    <w:rsid w:val="00275502"/>
    <w:rsid w:val="00275B44"/>
    <w:rsid w:val="00277536"/>
    <w:rsid w:val="00277F0F"/>
    <w:rsid w:val="0028115B"/>
    <w:rsid w:val="00281922"/>
    <w:rsid w:val="002819F2"/>
    <w:rsid w:val="00282522"/>
    <w:rsid w:val="002826B4"/>
    <w:rsid w:val="00282CC8"/>
    <w:rsid w:val="00282CD4"/>
    <w:rsid w:val="00282EE4"/>
    <w:rsid w:val="00282F7A"/>
    <w:rsid w:val="0028365D"/>
    <w:rsid w:val="00283688"/>
    <w:rsid w:val="002839BB"/>
    <w:rsid w:val="002849F6"/>
    <w:rsid w:val="00284D61"/>
    <w:rsid w:val="002852E3"/>
    <w:rsid w:val="00285601"/>
    <w:rsid w:val="002857D8"/>
    <w:rsid w:val="00285D5A"/>
    <w:rsid w:val="002862E5"/>
    <w:rsid w:val="00286C95"/>
    <w:rsid w:val="00287396"/>
    <w:rsid w:val="002876D9"/>
    <w:rsid w:val="002879A4"/>
    <w:rsid w:val="0029003A"/>
    <w:rsid w:val="00290105"/>
    <w:rsid w:val="00290B60"/>
    <w:rsid w:val="00290F8E"/>
    <w:rsid w:val="002910C9"/>
    <w:rsid w:val="0029125E"/>
    <w:rsid w:val="002919C6"/>
    <w:rsid w:val="002929F0"/>
    <w:rsid w:val="00292D64"/>
    <w:rsid w:val="00292E94"/>
    <w:rsid w:val="0029320D"/>
    <w:rsid w:val="00293360"/>
    <w:rsid w:val="002936A8"/>
    <w:rsid w:val="0029373E"/>
    <w:rsid w:val="00293847"/>
    <w:rsid w:val="00293B56"/>
    <w:rsid w:val="00293DCD"/>
    <w:rsid w:val="002943BA"/>
    <w:rsid w:val="0029478A"/>
    <w:rsid w:val="00294CBC"/>
    <w:rsid w:val="00294F2C"/>
    <w:rsid w:val="00294F3E"/>
    <w:rsid w:val="0029519E"/>
    <w:rsid w:val="0029521C"/>
    <w:rsid w:val="00295394"/>
    <w:rsid w:val="00295E57"/>
    <w:rsid w:val="00296031"/>
    <w:rsid w:val="00296827"/>
    <w:rsid w:val="00296CFA"/>
    <w:rsid w:val="002973EB"/>
    <w:rsid w:val="00297571"/>
    <w:rsid w:val="002977EF"/>
    <w:rsid w:val="002977F4"/>
    <w:rsid w:val="00297A0E"/>
    <w:rsid w:val="00297D77"/>
    <w:rsid w:val="002A0A87"/>
    <w:rsid w:val="002A0AE5"/>
    <w:rsid w:val="002A0CD7"/>
    <w:rsid w:val="002A1651"/>
    <w:rsid w:val="002A1A32"/>
    <w:rsid w:val="002A1BDF"/>
    <w:rsid w:val="002A204B"/>
    <w:rsid w:val="002A2821"/>
    <w:rsid w:val="002A3758"/>
    <w:rsid w:val="002A377B"/>
    <w:rsid w:val="002A4D35"/>
    <w:rsid w:val="002A5122"/>
    <w:rsid w:val="002A5556"/>
    <w:rsid w:val="002A5826"/>
    <w:rsid w:val="002A5CA1"/>
    <w:rsid w:val="002A623C"/>
    <w:rsid w:val="002A6341"/>
    <w:rsid w:val="002A6540"/>
    <w:rsid w:val="002A6774"/>
    <w:rsid w:val="002A74C6"/>
    <w:rsid w:val="002A7785"/>
    <w:rsid w:val="002A7BB1"/>
    <w:rsid w:val="002B00A8"/>
    <w:rsid w:val="002B038E"/>
    <w:rsid w:val="002B03C6"/>
    <w:rsid w:val="002B0C3F"/>
    <w:rsid w:val="002B1433"/>
    <w:rsid w:val="002B181A"/>
    <w:rsid w:val="002B1975"/>
    <w:rsid w:val="002B1BC1"/>
    <w:rsid w:val="002B1ECD"/>
    <w:rsid w:val="002B1EE8"/>
    <w:rsid w:val="002B226C"/>
    <w:rsid w:val="002B2754"/>
    <w:rsid w:val="002B2E1E"/>
    <w:rsid w:val="002B3AA7"/>
    <w:rsid w:val="002B3C9A"/>
    <w:rsid w:val="002B40D8"/>
    <w:rsid w:val="002B4495"/>
    <w:rsid w:val="002B4F0D"/>
    <w:rsid w:val="002B4F1A"/>
    <w:rsid w:val="002B5546"/>
    <w:rsid w:val="002B57C1"/>
    <w:rsid w:val="002B5B2D"/>
    <w:rsid w:val="002B6305"/>
    <w:rsid w:val="002B63A2"/>
    <w:rsid w:val="002B63D3"/>
    <w:rsid w:val="002C0F87"/>
    <w:rsid w:val="002C0FCA"/>
    <w:rsid w:val="002C117C"/>
    <w:rsid w:val="002C1390"/>
    <w:rsid w:val="002C15D1"/>
    <w:rsid w:val="002C210F"/>
    <w:rsid w:val="002C2435"/>
    <w:rsid w:val="002C272F"/>
    <w:rsid w:val="002C3103"/>
    <w:rsid w:val="002C339B"/>
    <w:rsid w:val="002C3633"/>
    <w:rsid w:val="002C38F9"/>
    <w:rsid w:val="002C393E"/>
    <w:rsid w:val="002C4029"/>
    <w:rsid w:val="002C5056"/>
    <w:rsid w:val="002C5067"/>
    <w:rsid w:val="002C52AE"/>
    <w:rsid w:val="002C5601"/>
    <w:rsid w:val="002C6600"/>
    <w:rsid w:val="002C6B33"/>
    <w:rsid w:val="002C6EC3"/>
    <w:rsid w:val="002C6F26"/>
    <w:rsid w:val="002C70B2"/>
    <w:rsid w:val="002C7294"/>
    <w:rsid w:val="002C76DF"/>
    <w:rsid w:val="002C7A71"/>
    <w:rsid w:val="002C7CB1"/>
    <w:rsid w:val="002C7CE3"/>
    <w:rsid w:val="002D0070"/>
    <w:rsid w:val="002D031B"/>
    <w:rsid w:val="002D0586"/>
    <w:rsid w:val="002D0D4C"/>
    <w:rsid w:val="002D12FD"/>
    <w:rsid w:val="002D14B0"/>
    <w:rsid w:val="002D15B7"/>
    <w:rsid w:val="002D171F"/>
    <w:rsid w:val="002D1CE4"/>
    <w:rsid w:val="002D24F8"/>
    <w:rsid w:val="002D2924"/>
    <w:rsid w:val="002D2A9E"/>
    <w:rsid w:val="002D2EF1"/>
    <w:rsid w:val="002D3284"/>
    <w:rsid w:val="002D3330"/>
    <w:rsid w:val="002D3487"/>
    <w:rsid w:val="002D39D8"/>
    <w:rsid w:val="002D3A61"/>
    <w:rsid w:val="002D3CEC"/>
    <w:rsid w:val="002D47E0"/>
    <w:rsid w:val="002D4D35"/>
    <w:rsid w:val="002D552E"/>
    <w:rsid w:val="002D6287"/>
    <w:rsid w:val="002D6B8C"/>
    <w:rsid w:val="002D7483"/>
    <w:rsid w:val="002D78C2"/>
    <w:rsid w:val="002E0F38"/>
    <w:rsid w:val="002E1976"/>
    <w:rsid w:val="002E259B"/>
    <w:rsid w:val="002E2766"/>
    <w:rsid w:val="002E2A8E"/>
    <w:rsid w:val="002E2D28"/>
    <w:rsid w:val="002E33CE"/>
    <w:rsid w:val="002E40DE"/>
    <w:rsid w:val="002E5A17"/>
    <w:rsid w:val="002E5C13"/>
    <w:rsid w:val="002E5D59"/>
    <w:rsid w:val="002E7336"/>
    <w:rsid w:val="002E78D2"/>
    <w:rsid w:val="002E7FCE"/>
    <w:rsid w:val="002F0034"/>
    <w:rsid w:val="002F047A"/>
    <w:rsid w:val="002F12E8"/>
    <w:rsid w:val="002F130B"/>
    <w:rsid w:val="002F18D9"/>
    <w:rsid w:val="002F1D0B"/>
    <w:rsid w:val="002F21C8"/>
    <w:rsid w:val="002F32F2"/>
    <w:rsid w:val="002F3739"/>
    <w:rsid w:val="002F3F6A"/>
    <w:rsid w:val="002F5AF4"/>
    <w:rsid w:val="002F5BBF"/>
    <w:rsid w:val="002F5EE6"/>
    <w:rsid w:val="002F6028"/>
    <w:rsid w:val="002F6C66"/>
    <w:rsid w:val="002F6DF6"/>
    <w:rsid w:val="002F7038"/>
    <w:rsid w:val="002F747F"/>
    <w:rsid w:val="002F761E"/>
    <w:rsid w:val="002F7687"/>
    <w:rsid w:val="002F7A5F"/>
    <w:rsid w:val="003005D5"/>
    <w:rsid w:val="003027BE"/>
    <w:rsid w:val="003027FB"/>
    <w:rsid w:val="00302882"/>
    <w:rsid w:val="003028F5"/>
    <w:rsid w:val="003029A3"/>
    <w:rsid w:val="00302B47"/>
    <w:rsid w:val="00303195"/>
    <w:rsid w:val="00303BA4"/>
    <w:rsid w:val="00303F98"/>
    <w:rsid w:val="00305C47"/>
    <w:rsid w:val="00305DD2"/>
    <w:rsid w:val="0030601C"/>
    <w:rsid w:val="003068A9"/>
    <w:rsid w:val="00306A07"/>
    <w:rsid w:val="00306F96"/>
    <w:rsid w:val="00307290"/>
    <w:rsid w:val="00307475"/>
    <w:rsid w:val="00307BE4"/>
    <w:rsid w:val="00307E68"/>
    <w:rsid w:val="0031082E"/>
    <w:rsid w:val="00310997"/>
    <w:rsid w:val="00310BDB"/>
    <w:rsid w:val="00310E76"/>
    <w:rsid w:val="0031125D"/>
    <w:rsid w:val="00311564"/>
    <w:rsid w:val="00311C03"/>
    <w:rsid w:val="00311C21"/>
    <w:rsid w:val="00311C99"/>
    <w:rsid w:val="00312539"/>
    <w:rsid w:val="003126BE"/>
    <w:rsid w:val="0031289B"/>
    <w:rsid w:val="003129A1"/>
    <w:rsid w:val="00312B93"/>
    <w:rsid w:val="00313039"/>
    <w:rsid w:val="003130B2"/>
    <w:rsid w:val="0031335E"/>
    <w:rsid w:val="003137D0"/>
    <w:rsid w:val="003153DA"/>
    <w:rsid w:val="003158BB"/>
    <w:rsid w:val="00315D89"/>
    <w:rsid w:val="0031603D"/>
    <w:rsid w:val="003162F6"/>
    <w:rsid w:val="003163A6"/>
    <w:rsid w:val="00316565"/>
    <w:rsid w:val="00317644"/>
    <w:rsid w:val="003201E0"/>
    <w:rsid w:val="00320431"/>
    <w:rsid w:val="00320917"/>
    <w:rsid w:val="00320E1A"/>
    <w:rsid w:val="003226DE"/>
    <w:rsid w:val="00322B28"/>
    <w:rsid w:val="00323A05"/>
    <w:rsid w:val="00323A5F"/>
    <w:rsid w:val="00324342"/>
    <w:rsid w:val="00324771"/>
    <w:rsid w:val="00324852"/>
    <w:rsid w:val="00324AE3"/>
    <w:rsid w:val="003256CE"/>
    <w:rsid w:val="00325A53"/>
    <w:rsid w:val="00325B9D"/>
    <w:rsid w:val="00325E21"/>
    <w:rsid w:val="003261EA"/>
    <w:rsid w:val="00326649"/>
    <w:rsid w:val="00326B68"/>
    <w:rsid w:val="00326CFA"/>
    <w:rsid w:val="00327088"/>
    <w:rsid w:val="0032733C"/>
    <w:rsid w:val="0032766E"/>
    <w:rsid w:val="003277A2"/>
    <w:rsid w:val="003278F8"/>
    <w:rsid w:val="00330071"/>
    <w:rsid w:val="00330094"/>
    <w:rsid w:val="00330624"/>
    <w:rsid w:val="0033119B"/>
    <w:rsid w:val="00331BE3"/>
    <w:rsid w:val="00332E5A"/>
    <w:rsid w:val="00332E89"/>
    <w:rsid w:val="00332EED"/>
    <w:rsid w:val="0033353D"/>
    <w:rsid w:val="00333962"/>
    <w:rsid w:val="003348CD"/>
    <w:rsid w:val="00335271"/>
    <w:rsid w:val="003359B5"/>
    <w:rsid w:val="00335E61"/>
    <w:rsid w:val="0033652A"/>
    <w:rsid w:val="003365BC"/>
    <w:rsid w:val="00336796"/>
    <w:rsid w:val="00336E04"/>
    <w:rsid w:val="003377B0"/>
    <w:rsid w:val="00337E7B"/>
    <w:rsid w:val="0034074F"/>
    <w:rsid w:val="0034087D"/>
    <w:rsid w:val="00340D56"/>
    <w:rsid w:val="00340FC6"/>
    <w:rsid w:val="003422A4"/>
    <w:rsid w:val="003423FA"/>
    <w:rsid w:val="00342505"/>
    <w:rsid w:val="00342860"/>
    <w:rsid w:val="003432E9"/>
    <w:rsid w:val="00343915"/>
    <w:rsid w:val="00343B22"/>
    <w:rsid w:val="00343EEC"/>
    <w:rsid w:val="00343F09"/>
    <w:rsid w:val="0034413D"/>
    <w:rsid w:val="003441A7"/>
    <w:rsid w:val="00345C1C"/>
    <w:rsid w:val="00345C64"/>
    <w:rsid w:val="00346086"/>
    <w:rsid w:val="0034692E"/>
    <w:rsid w:val="00346A8F"/>
    <w:rsid w:val="00346F16"/>
    <w:rsid w:val="003471D7"/>
    <w:rsid w:val="0034787E"/>
    <w:rsid w:val="00347B2B"/>
    <w:rsid w:val="003504C9"/>
    <w:rsid w:val="00350A0E"/>
    <w:rsid w:val="00350D29"/>
    <w:rsid w:val="0035107A"/>
    <w:rsid w:val="003513A3"/>
    <w:rsid w:val="00352346"/>
    <w:rsid w:val="003527B5"/>
    <w:rsid w:val="00352A9D"/>
    <w:rsid w:val="00352E2B"/>
    <w:rsid w:val="003546D2"/>
    <w:rsid w:val="0035482C"/>
    <w:rsid w:val="00354C8B"/>
    <w:rsid w:val="00354EC3"/>
    <w:rsid w:val="003551BA"/>
    <w:rsid w:val="00355F18"/>
    <w:rsid w:val="003562C2"/>
    <w:rsid w:val="003566C0"/>
    <w:rsid w:val="00356933"/>
    <w:rsid w:val="0035733E"/>
    <w:rsid w:val="003573DC"/>
    <w:rsid w:val="00357CF2"/>
    <w:rsid w:val="00360AF4"/>
    <w:rsid w:val="00360D29"/>
    <w:rsid w:val="00360F4C"/>
    <w:rsid w:val="003615AF"/>
    <w:rsid w:val="00361AF0"/>
    <w:rsid w:val="00361EC3"/>
    <w:rsid w:val="00362D11"/>
    <w:rsid w:val="003643E1"/>
    <w:rsid w:val="003646D7"/>
    <w:rsid w:val="00364BF6"/>
    <w:rsid w:val="00364D7D"/>
    <w:rsid w:val="00365436"/>
    <w:rsid w:val="00365DB2"/>
    <w:rsid w:val="00366098"/>
    <w:rsid w:val="00366A1F"/>
    <w:rsid w:val="00367323"/>
    <w:rsid w:val="00367A5C"/>
    <w:rsid w:val="00367D21"/>
    <w:rsid w:val="00367D5B"/>
    <w:rsid w:val="00371034"/>
    <w:rsid w:val="00371A78"/>
    <w:rsid w:val="00371DBF"/>
    <w:rsid w:val="003720AE"/>
    <w:rsid w:val="003721DE"/>
    <w:rsid w:val="0037230B"/>
    <w:rsid w:val="00372406"/>
    <w:rsid w:val="0037298A"/>
    <w:rsid w:val="003731CE"/>
    <w:rsid w:val="0037346F"/>
    <w:rsid w:val="00373AF6"/>
    <w:rsid w:val="003745D8"/>
    <w:rsid w:val="003749B2"/>
    <w:rsid w:val="003749CF"/>
    <w:rsid w:val="00374CA2"/>
    <w:rsid w:val="00374EE6"/>
    <w:rsid w:val="003753F2"/>
    <w:rsid w:val="0037546B"/>
    <w:rsid w:val="0037554E"/>
    <w:rsid w:val="00375F6F"/>
    <w:rsid w:val="003760A6"/>
    <w:rsid w:val="00377129"/>
    <w:rsid w:val="00377CC9"/>
    <w:rsid w:val="00377EF6"/>
    <w:rsid w:val="003803E3"/>
    <w:rsid w:val="00380AF6"/>
    <w:rsid w:val="00381413"/>
    <w:rsid w:val="00381877"/>
    <w:rsid w:val="0038193E"/>
    <w:rsid w:val="00381AE5"/>
    <w:rsid w:val="00382FFC"/>
    <w:rsid w:val="00383772"/>
    <w:rsid w:val="003839B5"/>
    <w:rsid w:val="00383F5A"/>
    <w:rsid w:val="0038446D"/>
    <w:rsid w:val="00384845"/>
    <w:rsid w:val="00384920"/>
    <w:rsid w:val="0038598E"/>
    <w:rsid w:val="00385A65"/>
    <w:rsid w:val="00385C39"/>
    <w:rsid w:val="00385E86"/>
    <w:rsid w:val="00386016"/>
    <w:rsid w:val="0038628F"/>
    <w:rsid w:val="00386880"/>
    <w:rsid w:val="00386943"/>
    <w:rsid w:val="003869AF"/>
    <w:rsid w:val="00386A80"/>
    <w:rsid w:val="00387089"/>
    <w:rsid w:val="003871C1"/>
    <w:rsid w:val="003873CF"/>
    <w:rsid w:val="003873EE"/>
    <w:rsid w:val="0038761B"/>
    <w:rsid w:val="00387EF6"/>
    <w:rsid w:val="00387FDF"/>
    <w:rsid w:val="00390108"/>
    <w:rsid w:val="003902ED"/>
    <w:rsid w:val="00391278"/>
    <w:rsid w:val="00391958"/>
    <w:rsid w:val="00391A54"/>
    <w:rsid w:val="00391CC4"/>
    <w:rsid w:val="003920E5"/>
    <w:rsid w:val="003921F7"/>
    <w:rsid w:val="003924FC"/>
    <w:rsid w:val="0039280E"/>
    <w:rsid w:val="00392874"/>
    <w:rsid w:val="0039292F"/>
    <w:rsid w:val="00392A06"/>
    <w:rsid w:val="00392BB5"/>
    <w:rsid w:val="00393A26"/>
    <w:rsid w:val="00393CDC"/>
    <w:rsid w:val="00393D20"/>
    <w:rsid w:val="00393EDC"/>
    <w:rsid w:val="0039413C"/>
    <w:rsid w:val="0039422C"/>
    <w:rsid w:val="003943AB"/>
    <w:rsid w:val="00394807"/>
    <w:rsid w:val="00395616"/>
    <w:rsid w:val="00395722"/>
    <w:rsid w:val="00395750"/>
    <w:rsid w:val="00395E32"/>
    <w:rsid w:val="003960FA"/>
    <w:rsid w:val="003963ED"/>
    <w:rsid w:val="00396BFD"/>
    <w:rsid w:val="00396D71"/>
    <w:rsid w:val="00396DA0"/>
    <w:rsid w:val="00396FDD"/>
    <w:rsid w:val="00397230"/>
    <w:rsid w:val="0039793F"/>
    <w:rsid w:val="00397C5D"/>
    <w:rsid w:val="00397EE0"/>
    <w:rsid w:val="003A07BE"/>
    <w:rsid w:val="003A0FF1"/>
    <w:rsid w:val="003A188C"/>
    <w:rsid w:val="003A24FE"/>
    <w:rsid w:val="003A251A"/>
    <w:rsid w:val="003A3C08"/>
    <w:rsid w:val="003A40DA"/>
    <w:rsid w:val="003A460D"/>
    <w:rsid w:val="003A507A"/>
    <w:rsid w:val="003A51C0"/>
    <w:rsid w:val="003A5331"/>
    <w:rsid w:val="003A567D"/>
    <w:rsid w:val="003A57F9"/>
    <w:rsid w:val="003A5D93"/>
    <w:rsid w:val="003A636B"/>
    <w:rsid w:val="003A72F6"/>
    <w:rsid w:val="003A7C06"/>
    <w:rsid w:val="003B02EA"/>
    <w:rsid w:val="003B04BE"/>
    <w:rsid w:val="003B05CD"/>
    <w:rsid w:val="003B1C85"/>
    <w:rsid w:val="003B1EBB"/>
    <w:rsid w:val="003B1F2E"/>
    <w:rsid w:val="003B2084"/>
    <w:rsid w:val="003B2643"/>
    <w:rsid w:val="003B33B5"/>
    <w:rsid w:val="003B3571"/>
    <w:rsid w:val="003B373C"/>
    <w:rsid w:val="003B477D"/>
    <w:rsid w:val="003B481E"/>
    <w:rsid w:val="003B4B74"/>
    <w:rsid w:val="003B4DA9"/>
    <w:rsid w:val="003B4FB2"/>
    <w:rsid w:val="003B5ACD"/>
    <w:rsid w:val="003B5B8F"/>
    <w:rsid w:val="003B5EC9"/>
    <w:rsid w:val="003B5F3C"/>
    <w:rsid w:val="003B6B8B"/>
    <w:rsid w:val="003B70E6"/>
    <w:rsid w:val="003B7366"/>
    <w:rsid w:val="003B7A0C"/>
    <w:rsid w:val="003C0036"/>
    <w:rsid w:val="003C0049"/>
    <w:rsid w:val="003C0642"/>
    <w:rsid w:val="003C1038"/>
    <w:rsid w:val="003C1BD9"/>
    <w:rsid w:val="003C1C56"/>
    <w:rsid w:val="003C1CDD"/>
    <w:rsid w:val="003C1EEF"/>
    <w:rsid w:val="003C3BED"/>
    <w:rsid w:val="003C3E31"/>
    <w:rsid w:val="003C3E7E"/>
    <w:rsid w:val="003C3FE1"/>
    <w:rsid w:val="003C4BD3"/>
    <w:rsid w:val="003C5E06"/>
    <w:rsid w:val="003C5E37"/>
    <w:rsid w:val="003C61FE"/>
    <w:rsid w:val="003C6251"/>
    <w:rsid w:val="003C6415"/>
    <w:rsid w:val="003C6986"/>
    <w:rsid w:val="003C6A56"/>
    <w:rsid w:val="003C6B80"/>
    <w:rsid w:val="003C6DBA"/>
    <w:rsid w:val="003C716C"/>
    <w:rsid w:val="003C7430"/>
    <w:rsid w:val="003C7FBB"/>
    <w:rsid w:val="003D05D9"/>
    <w:rsid w:val="003D0B03"/>
    <w:rsid w:val="003D0CF8"/>
    <w:rsid w:val="003D114A"/>
    <w:rsid w:val="003D171A"/>
    <w:rsid w:val="003D1781"/>
    <w:rsid w:val="003D17FA"/>
    <w:rsid w:val="003D19EA"/>
    <w:rsid w:val="003D1A2F"/>
    <w:rsid w:val="003D1EB5"/>
    <w:rsid w:val="003D280F"/>
    <w:rsid w:val="003D3E3A"/>
    <w:rsid w:val="003D3EEB"/>
    <w:rsid w:val="003D3F32"/>
    <w:rsid w:val="003D3F47"/>
    <w:rsid w:val="003D450D"/>
    <w:rsid w:val="003D54F7"/>
    <w:rsid w:val="003D55A3"/>
    <w:rsid w:val="003D56C2"/>
    <w:rsid w:val="003D5C62"/>
    <w:rsid w:val="003D5F78"/>
    <w:rsid w:val="003D63AB"/>
    <w:rsid w:val="003D66FA"/>
    <w:rsid w:val="003D6E1C"/>
    <w:rsid w:val="003D724B"/>
    <w:rsid w:val="003D759B"/>
    <w:rsid w:val="003D76D4"/>
    <w:rsid w:val="003D79D7"/>
    <w:rsid w:val="003D7E1B"/>
    <w:rsid w:val="003E00AA"/>
    <w:rsid w:val="003E052E"/>
    <w:rsid w:val="003E088E"/>
    <w:rsid w:val="003E0BEF"/>
    <w:rsid w:val="003E0D4A"/>
    <w:rsid w:val="003E1771"/>
    <w:rsid w:val="003E2A04"/>
    <w:rsid w:val="003E2B89"/>
    <w:rsid w:val="003E2E3A"/>
    <w:rsid w:val="003E30DF"/>
    <w:rsid w:val="003E465E"/>
    <w:rsid w:val="003E4A5A"/>
    <w:rsid w:val="003E4C0D"/>
    <w:rsid w:val="003E57EC"/>
    <w:rsid w:val="003E5859"/>
    <w:rsid w:val="003E5F9B"/>
    <w:rsid w:val="003E620A"/>
    <w:rsid w:val="003E6454"/>
    <w:rsid w:val="003E6CBE"/>
    <w:rsid w:val="003E6DA2"/>
    <w:rsid w:val="003E6DC3"/>
    <w:rsid w:val="003E71BC"/>
    <w:rsid w:val="003E7A1F"/>
    <w:rsid w:val="003E7BBA"/>
    <w:rsid w:val="003F0436"/>
    <w:rsid w:val="003F0646"/>
    <w:rsid w:val="003F0EF9"/>
    <w:rsid w:val="003F1DC1"/>
    <w:rsid w:val="003F20AB"/>
    <w:rsid w:val="003F2222"/>
    <w:rsid w:val="003F33A0"/>
    <w:rsid w:val="003F3607"/>
    <w:rsid w:val="003F464E"/>
    <w:rsid w:val="003F4A76"/>
    <w:rsid w:val="003F4D4E"/>
    <w:rsid w:val="003F4E16"/>
    <w:rsid w:val="003F56E5"/>
    <w:rsid w:val="003F5738"/>
    <w:rsid w:val="003F60CC"/>
    <w:rsid w:val="003F6198"/>
    <w:rsid w:val="003F6236"/>
    <w:rsid w:val="003F6741"/>
    <w:rsid w:val="003F6791"/>
    <w:rsid w:val="003F6DDF"/>
    <w:rsid w:val="003F7F5A"/>
    <w:rsid w:val="004000EE"/>
    <w:rsid w:val="004000FD"/>
    <w:rsid w:val="0040012F"/>
    <w:rsid w:val="004001F3"/>
    <w:rsid w:val="00400479"/>
    <w:rsid w:val="00400556"/>
    <w:rsid w:val="00400685"/>
    <w:rsid w:val="004011D0"/>
    <w:rsid w:val="004012DA"/>
    <w:rsid w:val="0040144E"/>
    <w:rsid w:val="00401C50"/>
    <w:rsid w:val="00401FE1"/>
    <w:rsid w:val="00402064"/>
    <w:rsid w:val="00402105"/>
    <w:rsid w:val="00402121"/>
    <w:rsid w:val="004026FE"/>
    <w:rsid w:val="00402738"/>
    <w:rsid w:val="00402DA3"/>
    <w:rsid w:val="00403043"/>
    <w:rsid w:val="00404025"/>
    <w:rsid w:val="0040489C"/>
    <w:rsid w:val="004058FA"/>
    <w:rsid w:val="00406400"/>
    <w:rsid w:val="004067AA"/>
    <w:rsid w:val="00406993"/>
    <w:rsid w:val="00406B50"/>
    <w:rsid w:val="00406D3F"/>
    <w:rsid w:val="00407398"/>
    <w:rsid w:val="00407782"/>
    <w:rsid w:val="00407C07"/>
    <w:rsid w:val="0041000A"/>
    <w:rsid w:val="00410385"/>
    <w:rsid w:val="00410794"/>
    <w:rsid w:val="0041170E"/>
    <w:rsid w:val="00411AE8"/>
    <w:rsid w:val="00411B55"/>
    <w:rsid w:val="00411B6C"/>
    <w:rsid w:val="004128F7"/>
    <w:rsid w:val="00412A53"/>
    <w:rsid w:val="00412F79"/>
    <w:rsid w:val="00413128"/>
    <w:rsid w:val="0041328E"/>
    <w:rsid w:val="00413529"/>
    <w:rsid w:val="004135F9"/>
    <w:rsid w:val="004139BD"/>
    <w:rsid w:val="00413B62"/>
    <w:rsid w:val="0041447F"/>
    <w:rsid w:val="00414486"/>
    <w:rsid w:val="0041461D"/>
    <w:rsid w:val="0041481C"/>
    <w:rsid w:val="00414936"/>
    <w:rsid w:val="00414AAF"/>
    <w:rsid w:val="0041524B"/>
    <w:rsid w:val="004156CA"/>
    <w:rsid w:val="00415A0D"/>
    <w:rsid w:val="00415AAC"/>
    <w:rsid w:val="004160C7"/>
    <w:rsid w:val="0041642D"/>
    <w:rsid w:val="00416604"/>
    <w:rsid w:val="00416EBA"/>
    <w:rsid w:val="00417B15"/>
    <w:rsid w:val="00420654"/>
    <w:rsid w:val="00420EF3"/>
    <w:rsid w:val="004210A5"/>
    <w:rsid w:val="004210B0"/>
    <w:rsid w:val="00421E1F"/>
    <w:rsid w:val="00421F57"/>
    <w:rsid w:val="00422307"/>
    <w:rsid w:val="00422C6E"/>
    <w:rsid w:val="00422F27"/>
    <w:rsid w:val="00423D45"/>
    <w:rsid w:val="00424482"/>
    <w:rsid w:val="004248B1"/>
    <w:rsid w:val="00424BEA"/>
    <w:rsid w:val="00424E93"/>
    <w:rsid w:val="00425A91"/>
    <w:rsid w:val="00425F43"/>
    <w:rsid w:val="00425F8C"/>
    <w:rsid w:val="0042662A"/>
    <w:rsid w:val="00426953"/>
    <w:rsid w:val="00426AFB"/>
    <w:rsid w:val="00426E38"/>
    <w:rsid w:val="00426E59"/>
    <w:rsid w:val="00427548"/>
    <w:rsid w:val="00427ECF"/>
    <w:rsid w:val="004301BF"/>
    <w:rsid w:val="0043067E"/>
    <w:rsid w:val="0043080C"/>
    <w:rsid w:val="00431584"/>
    <w:rsid w:val="00431622"/>
    <w:rsid w:val="00431A57"/>
    <w:rsid w:val="00431C06"/>
    <w:rsid w:val="00432703"/>
    <w:rsid w:val="00432D5C"/>
    <w:rsid w:val="00432DB4"/>
    <w:rsid w:val="00432E57"/>
    <w:rsid w:val="00433454"/>
    <w:rsid w:val="004335AD"/>
    <w:rsid w:val="004335D4"/>
    <w:rsid w:val="00433C15"/>
    <w:rsid w:val="004341D9"/>
    <w:rsid w:val="00434348"/>
    <w:rsid w:val="00434654"/>
    <w:rsid w:val="0043495F"/>
    <w:rsid w:val="00434E51"/>
    <w:rsid w:val="00434F78"/>
    <w:rsid w:val="004352A7"/>
    <w:rsid w:val="004356CD"/>
    <w:rsid w:val="00435A5C"/>
    <w:rsid w:val="00435CD1"/>
    <w:rsid w:val="00435F77"/>
    <w:rsid w:val="004360FA"/>
    <w:rsid w:val="004367C0"/>
    <w:rsid w:val="00436AE3"/>
    <w:rsid w:val="00437588"/>
    <w:rsid w:val="004379A6"/>
    <w:rsid w:val="00437A39"/>
    <w:rsid w:val="00437B84"/>
    <w:rsid w:val="00437BF6"/>
    <w:rsid w:val="00437E87"/>
    <w:rsid w:val="00440AB1"/>
    <w:rsid w:val="00440BC4"/>
    <w:rsid w:val="00440C17"/>
    <w:rsid w:val="004411D0"/>
    <w:rsid w:val="004412C0"/>
    <w:rsid w:val="004412F0"/>
    <w:rsid w:val="00441375"/>
    <w:rsid w:val="00441A45"/>
    <w:rsid w:val="00441F87"/>
    <w:rsid w:val="00442A2D"/>
    <w:rsid w:val="00442ABF"/>
    <w:rsid w:val="004439F1"/>
    <w:rsid w:val="00443C89"/>
    <w:rsid w:val="00443CAB"/>
    <w:rsid w:val="00443DDB"/>
    <w:rsid w:val="00443E5F"/>
    <w:rsid w:val="00444C5D"/>
    <w:rsid w:val="004451F3"/>
    <w:rsid w:val="004452FC"/>
    <w:rsid w:val="004459F0"/>
    <w:rsid w:val="0044698F"/>
    <w:rsid w:val="00446CC2"/>
    <w:rsid w:val="00446D88"/>
    <w:rsid w:val="00446DC1"/>
    <w:rsid w:val="0044754E"/>
    <w:rsid w:val="00447AC8"/>
    <w:rsid w:val="004501CA"/>
    <w:rsid w:val="00450312"/>
    <w:rsid w:val="004509CE"/>
    <w:rsid w:val="004509D6"/>
    <w:rsid w:val="00450D87"/>
    <w:rsid w:val="00450F88"/>
    <w:rsid w:val="004519F0"/>
    <w:rsid w:val="00453042"/>
    <w:rsid w:val="004532C0"/>
    <w:rsid w:val="00453467"/>
    <w:rsid w:val="0045382E"/>
    <w:rsid w:val="00453B29"/>
    <w:rsid w:val="00453C43"/>
    <w:rsid w:val="00453E60"/>
    <w:rsid w:val="00453F2C"/>
    <w:rsid w:val="00453F72"/>
    <w:rsid w:val="00454504"/>
    <w:rsid w:val="00454C37"/>
    <w:rsid w:val="00454C50"/>
    <w:rsid w:val="00455185"/>
    <w:rsid w:val="0045599D"/>
    <w:rsid w:val="00455DEC"/>
    <w:rsid w:val="00455F3C"/>
    <w:rsid w:val="00456155"/>
    <w:rsid w:val="004568E4"/>
    <w:rsid w:val="004569C9"/>
    <w:rsid w:val="00456BB8"/>
    <w:rsid w:val="00457E35"/>
    <w:rsid w:val="00457F0E"/>
    <w:rsid w:val="00457F72"/>
    <w:rsid w:val="00457F91"/>
    <w:rsid w:val="0046006B"/>
    <w:rsid w:val="004608C7"/>
    <w:rsid w:val="00461383"/>
    <w:rsid w:val="00461941"/>
    <w:rsid w:val="00462938"/>
    <w:rsid w:val="0046297B"/>
    <w:rsid w:val="004629B1"/>
    <w:rsid w:val="00463C67"/>
    <w:rsid w:val="004641B1"/>
    <w:rsid w:val="00464E2F"/>
    <w:rsid w:val="00465A14"/>
    <w:rsid w:val="00466886"/>
    <w:rsid w:val="00466C13"/>
    <w:rsid w:val="00466CB9"/>
    <w:rsid w:val="00466F2E"/>
    <w:rsid w:val="0046787E"/>
    <w:rsid w:val="00467D62"/>
    <w:rsid w:val="00467D68"/>
    <w:rsid w:val="00470037"/>
    <w:rsid w:val="00470FE0"/>
    <w:rsid w:val="00471091"/>
    <w:rsid w:val="00471F9E"/>
    <w:rsid w:val="004726C9"/>
    <w:rsid w:val="004729B5"/>
    <w:rsid w:val="00472A6D"/>
    <w:rsid w:val="00472CBA"/>
    <w:rsid w:val="00472CE2"/>
    <w:rsid w:val="00472E9B"/>
    <w:rsid w:val="00473489"/>
    <w:rsid w:val="00473873"/>
    <w:rsid w:val="00473BC9"/>
    <w:rsid w:val="00475495"/>
    <w:rsid w:val="004754C4"/>
    <w:rsid w:val="004754CC"/>
    <w:rsid w:val="004761D9"/>
    <w:rsid w:val="0047675C"/>
    <w:rsid w:val="00477754"/>
    <w:rsid w:val="0047775C"/>
    <w:rsid w:val="0047794C"/>
    <w:rsid w:val="0047798D"/>
    <w:rsid w:val="0048007C"/>
    <w:rsid w:val="00480150"/>
    <w:rsid w:val="0048058E"/>
    <w:rsid w:val="00480F42"/>
    <w:rsid w:val="004812A5"/>
    <w:rsid w:val="004820C6"/>
    <w:rsid w:val="004821E3"/>
    <w:rsid w:val="00482527"/>
    <w:rsid w:val="00482934"/>
    <w:rsid w:val="004829A6"/>
    <w:rsid w:val="004829DF"/>
    <w:rsid w:val="004838B5"/>
    <w:rsid w:val="004839A6"/>
    <w:rsid w:val="00484B1A"/>
    <w:rsid w:val="004850C9"/>
    <w:rsid w:val="00485549"/>
    <w:rsid w:val="00485749"/>
    <w:rsid w:val="00485DBB"/>
    <w:rsid w:val="00485DF0"/>
    <w:rsid w:val="0048624E"/>
    <w:rsid w:val="0048665A"/>
    <w:rsid w:val="00487534"/>
    <w:rsid w:val="00487A01"/>
    <w:rsid w:val="00487B90"/>
    <w:rsid w:val="00487FC9"/>
    <w:rsid w:val="00490209"/>
    <w:rsid w:val="0049023B"/>
    <w:rsid w:val="004908CB"/>
    <w:rsid w:val="00490C16"/>
    <w:rsid w:val="004914A5"/>
    <w:rsid w:val="00491555"/>
    <w:rsid w:val="0049184D"/>
    <w:rsid w:val="004920FF"/>
    <w:rsid w:val="00492AB3"/>
    <w:rsid w:val="00492CE9"/>
    <w:rsid w:val="0049310A"/>
    <w:rsid w:val="00493344"/>
    <w:rsid w:val="00493619"/>
    <w:rsid w:val="004939A1"/>
    <w:rsid w:val="00493DA6"/>
    <w:rsid w:val="00493F6C"/>
    <w:rsid w:val="0049412C"/>
    <w:rsid w:val="00494665"/>
    <w:rsid w:val="00494918"/>
    <w:rsid w:val="00494CE4"/>
    <w:rsid w:val="00494E80"/>
    <w:rsid w:val="00494ECF"/>
    <w:rsid w:val="00495346"/>
    <w:rsid w:val="004954D1"/>
    <w:rsid w:val="00495A00"/>
    <w:rsid w:val="0049626A"/>
    <w:rsid w:val="004965C6"/>
    <w:rsid w:val="004979E1"/>
    <w:rsid w:val="00497DE0"/>
    <w:rsid w:val="004A00AB"/>
    <w:rsid w:val="004A14FE"/>
    <w:rsid w:val="004A1C85"/>
    <w:rsid w:val="004A1D2A"/>
    <w:rsid w:val="004A2685"/>
    <w:rsid w:val="004A2709"/>
    <w:rsid w:val="004A27C9"/>
    <w:rsid w:val="004A2E37"/>
    <w:rsid w:val="004A2EF1"/>
    <w:rsid w:val="004A321F"/>
    <w:rsid w:val="004A3915"/>
    <w:rsid w:val="004A3C47"/>
    <w:rsid w:val="004A3F0C"/>
    <w:rsid w:val="004A4E6E"/>
    <w:rsid w:val="004A51CD"/>
    <w:rsid w:val="004A55D8"/>
    <w:rsid w:val="004A62A6"/>
    <w:rsid w:val="004A6644"/>
    <w:rsid w:val="004A6872"/>
    <w:rsid w:val="004A7C3C"/>
    <w:rsid w:val="004A7DAD"/>
    <w:rsid w:val="004A7FA7"/>
    <w:rsid w:val="004B0077"/>
    <w:rsid w:val="004B016F"/>
    <w:rsid w:val="004B0291"/>
    <w:rsid w:val="004B089F"/>
    <w:rsid w:val="004B12FA"/>
    <w:rsid w:val="004B18E9"/>
    <w:rsid w:val="004B1B5B"/>
    <w:rsid w:val="004B2788"/>
    <w:rsid w:val="004B3083"/>
    <w:rsid w:val="004B3217"/>
    <w:rsid w:val="004B3463"/>
    <w:rsid w:val="004B3516"/>
    <w:rsid w:val="004B384E"/>
    <w:rsid w:val="004B3D6D"/>
    <w:rsid w:val="004B4085"/>
    <w:rsid w:val="004B4B21"/>
    <w:rsid w:val="004B4B43"/>
    <w:rsid w:val="004B509F"/>
    <w:rsid w:val="004B65C5"/>
    <w:rsid w:val="004B73AA"/>
    <w:rsid w:val="004C0AB2"/>
    <w:rsid w:val="004C0D0C"/>
    <w:rsid w:val="004C12DB"/>
    <w:rsid w:val="004C1C4C"/>
    <w:rsid w:val="004C1D44"/>
    <w:rsid w:val="004C1E82"/>
    <w:rsid w:val="004C2299"/>
    <w:rsid w:val="004C2C1C"/>
    <w:rsid w:val="004C2C90"/>
    <w:rsid w:val="004C2EF2"/>
    <w:rsid w:val="004C3043"/>
    <w:rsid w:val="004C380D"/>
    <w:rsid w:val="004C4496"/>
    <w:rsid w:val="004C4BC0"/>
    <w:rsid w:val="004C529E"/>
    <w:rsid w:val="004C552D"/>
    <w:rsid w:val="004C5BE1"/>
    <w:rsid w:val="004C5F19"/>
    <w:rsid w:val="004C6182"/>
    <w:rsid w:val="004C6568"/>
    <w:rsid w:val="004C67A2"/>
    <w:rsid w:val="004C68D9"/>
    <w:rsid w:val="004C6DB6"/>
    <w:rsid w:val="004C7409"/>
    <w:rsid w:val="004C746D"/>
    <w:rsid w:val="004D102F"/>
    <w:rsid w:val="004D1776"/>
    <w:rsid w:val="004D2088"/>
    <w:rsid w:val="004D214E"/>
    <w:rsid w:val="004D23CC"/>
    <w:rsid w:val="004D24E8"/>
    <w:rsid w:val="004D2504"/>
    <w:rsid w:val="004D2706"/>
    <w:rsid w:val="004D2B5C"/>
    <w:rsid w:val="004D36FB"/>
    <w:rsid w:val="004D38AE"/>
    <w:rsid w:val="004D38B4"/>
    <w:rsid w:val="004D3C88"/>
    <w:rsid w:val="004D4A05"/>
    <w:rsid w:val="004D4B5C"/>
    <w:rsid w:val="004D5296"/>
    <w:rsid w:val="004D5434"/>
    <w:rsid w:val="004D5A48"/>
    <w:rsid w:val="004D5A8E"/>
    <w:rsid w:val="004D60D4"/>
    <w:rsid w:val="004D6A76"/>
    <w:rsid w:val="004D7015"/>
    <w:rsid w:val="004D7523"/>
    <w:rsid w:val="004D7872"/>
    <w:rsid w:val="004D7CD3"/>
    <w:rsid w:val="004D7F53"/>
    <w:rsid w:val="004E0BD2"/>
    <w:rsid w:val="004E178A"/>
    <w:rsid w:val="004E5B28"/>
    <w:rsid w:val="004E5FEA"/>
    <w:rsid w:val="004E6293"/>
    <w:rsid w:val="004E68BB"/>
    <w:rsid w:val="004E6ED5"/>
    <w:rsid w:val="004E747B"/>
    <w:rsid w:val="004E7873"/>
    <w:rsid w:val="004F02A4"/>
    <w:rsid w:val="004F0325"/>
    <w:rsid w:val="004F0965"/>
    <w:rsid w:val="004F0A04"/>
    <w:rsid w:val="004F1268"/>
    <w:rsid w:val="004F1599"/>
    <w:rsid w:val="004F22B3"/>
    <w:rsid w:val="004F23A7"/>
    <w:rsid w:val="004F2A25"/>
    <w:rsid w:val="004F395B"/>
    <w:rsid w:val="004F3A63"/>
    <w:rsid w:val="004F3B2D"/>
    <w:rsid w:val="004F4248"/>
    <w:rsid w:val="004F4625"/>
    <w:rsid w:val="004F4774"/>
    <w:rsid w:val="004F4F3C"/>
    <w:rsid w:val="004F5760"/>
    <w:rsid w:val="004F6398"/>
    <w:rsid w:val="004F649D"/>
    <w:rsid w:val="004F67BF"/>
    <w:rsid w:val="004F6AB9"/>
    <w:rsid w:val="004F6C13"/>
    <w:rsid w:val="004F7138"/>
    <w:rsid w:val="004F760C"/>
    <w:rsid w:val="004F7D34"/>
    <w:rsid w:val="0050086B"/>
    <w:rsid w:val="005008F8"/>
    <w:rsid w:val="00500C26"/>
    <w:rsid w:val="00500F98"/>
    <w:rsid w:val="00500FCC"/>
    <w:rsid w:val="00501016"/>
    <w:rsid w:val="0050110B"/>
    <w:rsid w:val="0050185B"/>
    <w:rsid w:val="0050199D"/>
    <w:rsid w:val="00501C76"/>
    <w:rsid w:val="00501D4A"/>
    <w:rsid w:val="00501E0C"/>
    <w:rsid w:val="005021C8"/>
    <w:rsid w:val="005023D0"/>
    <w:rsid w:val="00502400"/>
    <w:rsid w:val="00502BD0"/>
    <w:rsid w:val="00502DE4"/>
    <w:rsid w:val="005034A4"/>
    <w:rsid w:val="005034E3"/>
    <w:rsid w:val="00503B3E"/>
    <w:rsid w:val="0050436C"/>
    <w:rsid w:val="00504E61"/>
    <w:rsid w:val="0050555E"/>
    <w:rsid w:val="00505B6D"/>
    <w:rsid w:val="00506023"/>
    <w:rsid w:val="005067F8"/>
    <w:rsid w:val="00506899"/>
    <w:rsid w:val="0050694D"/>
    <w:rsid w:val="0050729B"/>
    <w:rsid w:val="0050758E"/>
    <w:rsid w:val="00507615"/>
    <w:rsid w:val="00507950"/>
    <w:rsid w:val="0051018B"/>
    <w:rsid w:val="005103F2"/>
    <w:rsid w:val="00510466"/>
    <w:rsid w:val="005104BF"/>
    <w:rsid w:val="00510E60"/>
    <w:rsid w:val="00510F5D"/>
    <w:rsid w:val="00511F8B"/>
    <w:rsid w:val="00512B16"/>
    <w:rsid w:val="00512C0D"/>
    <w:rsid w:val="00512C53"/>
    <w:rsid w:val="00513506"/>
    <w:rsid w:val="0051354B"/>
    <w:rsid w:val="00513B78"/>
    <w:rsid w:val="00513BA7"/>
    <w:rsid w:val="00513BF4"/>
    <w:rsid w:val="005140E6"/>
    <w:rsid w:val="00514904"/>
    <w:rsid w:val="00514BFE"/>
    <w:rsid w:val="005153B5"/>
    <w:rsid w:val="00515D26"/>
    <w:rsid w:val="00515F21"/>
    <w:rsid w:val="0051603D"/>
    <w:rsid w:val="005166F0"/>
    <w:rsid w:val="00517347"/>
    <w:rsid w:val="00517654"/>
    <w:rsid w:val="005176C4"/>
    <w:rsid w:val="0052014E"/>
    <w:rsid w:val="00520306"/>
    <w:rsid w:val="00520514"/>
    <w:rsid w:val="00521060"/>
    <w:rsid w:val="0052278A"/>
    <w:rsid w:val="00522B26"/>
    <w:rsid w:val="00522BB8"/>
    <w:rsid w:val="00522F9A"/>
    <w:rsid w:val="00522FC9"/>
    <w:rsid w:val="0052374B"/>
    <w:rsid w:val="005238EB"/>
    <w:rsid w:val="00523A67"/>
    <w:rsid w:val="00524581"/>
    <w:rsid w:val="00524BB5"/>
    <w:rsid w:val="005259F8"/>
    <w:rsid w:val="00525D89"/>
    <w:rsid w:val="0052621D"/>
    <w:rsid w:val="005263A9"/>
    <w:rsid w:val="005264E3"/>
    <w:rsid w:val="005270C9"/>
    <w:rsid w:val="0052717F"/>
    <w:rsid w:val="0052738C"/>
    <w:rsid w:val="005300F8"/>
    <w:rsid w:val="00530271"/>
    <w:rsid w:val="0053065C"/>
    <w:rsid w:val="005307CA"/>
    <w:rsid w:val="00530E00"/>
    <w:rsid w:val="00531780"/>
    <w:rsid w:val="00531C67"/>
    <w:rsid w:val="0053200A"/>
    <w:rsid w:val="00532021"/>
    <w:rsid w:val="00532198"/>
    <w:rsid w:val="005325F8"/>
    <w:rsid w:val="0053263D"/>
    <w:rsid w:val="00532B11"/>
    <w:rsid w:val="00532B63"/>
    <w:rsid w:val="005338E6"/>
    <w:rsid w:val="005339B7"/>
    <w:rsid w:val="00533A6C"/>
    <w:rsid w:val="00533B52"/>
    <w:rsid w:val="0053479F"/>
    <w:rsid w:val="00535418"/>
    <w:rsid w:val="00535A2A"/>
    <w:rsid w:val="00537ACC"/>
    <w:rsid w:val="00537E11"/>
    <w:rsid w:val="00540217"/>
    <w:rsid w:val="005403A5"/>
    <w:rsid w:val="00540B60"/>
    <w:rsid w:val="00540D29"/>
    <w:rsid w:val="005417C3"/>
    <w:rsid w:val="00542AC9"/>
    <w:rsid w:val="0054304C"/>
    <w:rsid w:val="00543781"/>
    <w:rsid w:val="00543DD6"/>
    <w:rsid w:val="0054485C"/>
    <w:rsid w:val="00545413"/>
    <w:rsid w:val="00546650"/>
    <w:rsid w:val="00546D22"/>
    <w:rsid w:val="005476C2"/>
    <w:rsid w:val="00547704"/>
    <w:rsid w:val="005503E9"/>
    <w:rsid w:val="00550CE4"/>
    <w:rsid w:val="005511FD"/>
    <w:rsid w:val="005517BA"/>
    <w:rsid w:val="00551B36"/>
    <w:rsid w:val="00551C43"/>
    <w:rsid w:val="005522E9"/>
    <w:rsid w:val="005527B0"/>
    <w:rsid w:val="00552AB1"/>
    <w:rsid w:val="00552B62"/>
    <w:rsid w:val="00552C80"/>
    <w:rsid w:val="005532A3"/>
    <w:rsid w:val="0055350B"/>
    <w:rsid w:val="00553DB7"/>
    <w:rsid w:val="00554231"/>
    <w:rsid w:val="005543F4"/>
    <w:rsid w:val="005548E2"/>
    <w:rsid w:val="00554AE3"/>
    <w:rsid w:val="00554C9F"/>
    <w:rsid w:val="0055532D"/>
    <w:rsid w:val="00555495"/>
    <w:rsid w:val="00555749"/>
    <w:rsid w:val="00555E21"/>
    <w:rsid w:val="00555FDE"/>
    <w:rsid w:val="00556154"/>
    <w:rsid w:val="0055682C"/>
    <w:rsid w:val="00556EE0"/>
    <w:rsid w:val="005571AC"/>
    <w:rsid w:val="005578C5"/>
    <w:rsid w:val="00557AA7"/>
    <w:rsid w:val="00557B76"/>
    <w:rsid w:val="005608C3"/>
    <w:rsid w:val="00560987"/>
    <w:rsid w:val="00560F0A"/>
    <w:rsid w:val="00561033"/>
    <w:rsid w:val="0056112E"/>
    <w:rsid w:val="0056276F"/>
    <w:rsid w:val="005627B6"/>
    <w:rsid w:val="005628AC"/>
    <w:rsid w:val="005629E8"/>
    <w:rsid w:val="00562A9F"/>
    <w:rsid w:val="00562C5A"/>
    <w:rsid w:val="00562FBE"/>
    <w:rsid w:val="0056305A"/>
    <w:rsid w:val="00563103"/>
    <w:rsid w:val="005632C8"/>
    <w:rsid w:val="00563519"/>
    <w:rsid w:val="00564B9E"/>
    <w:rsid w:val="005657BA"/>
    <w:rsid w:val="00565AB4"/>
    <w:rsid w:val="00566722"/>
    <w:rsid w:val="00567545"/>
    <w:rsid w:val="005702B2"/>
    <w:rsid w:val="005703EF"/>
    <w:rsid w:val="0057043C"/>
    <w:rsid w:val="00570947"/>
    <w:rsid w:val="00570D5A"/>
    <w:rsid w:val="00570F2C"/>
    <w:rsid w:val="00571301"/>
    <w:rsid w:val="0057170A"/>
    <w:rsid w:val="005718DF"/>
    <w:rsid w:val="00571B49"/>
    <w:rsid w:val="0057227B"/>
    <w:rsid w:val="0057336D"/>
    <w:rsid w:val="005735A4"/>
    <w:rsid w:val="0057375F"/>
    <w:rsid w:val="00573E40"/>
    <w:rsid w:val="005746B0"/>
    <w:rsid w:val="00574F22"/>
    <w:rsid w:val="0057518F"/>
    <w:rsid w:val="005752F9"/>
    <w:rsid w:val="00576055"/>
    <w:rsid w:val="00576425"/>
    <w:rsid w:val="0057723D"/>
    <w:rsid w:val="0057733D"/>
    <w:rsid w:val="0058018C"/>
    <w:rsid w:val="00580943"/>
    <w:rsid w:val="00580DE4"/>
    <w:rsid w:val="00580FD1"/>
    <w:rsid w:val="00581331"/>
    <w:rsid w:val="005819F2"/>
    <w:rsid w:val="0058272C"/>
    <w:rsid w:val="005828BA"/>
    <w:rsid w:val="00582AE1"/>
    <w:rsid w:val="00582B97"/>
    <w:rsid w:val="00582D7A"/>
    <w:rsid w:val="00582D90"/>
    <w:rsid w:val="00582F2D"/>
    <w:rsid w:val="005846AC"/>
    <w:rsid w:val="00584946"/>
    <w:rsid w:val="00584D9B"/>
    <w:rsid w:val="00585128"/>
    <w:rsid w:val="00585B9E"/>
    <w:rsid w:val="00586576"/>
    <w:rsid w:val="00586A02"/>
    <w:rsid w:val="00586C2E"/>
    <w:rsid w:val="005878B3"/>
    <w:rsid w:val="005878E3"/>
    <w:rsid w:val="005879CF"/>
    <w:rsid w:val="0059003B"/>
    <w:rsid w:val="00590588"/>
    <w:rsid w:val="00590592"/>
    <w:rsid w:val="005908BD"/>
    <w:rsid w:val="00590DA9"/>
    <w:rsid w:val="005911B8"/>
    <w:rsid w:val="00591257"/>
    <w:rsid w:val="00591D7F"/>
    <w:rsid w:val="0059223E"/>
    <w:rsid w:val="005929F4"/>
    <w:rsid w:val="00592F90"/>
    <w:rsid w:val="0059340D"/>
    <w:rsid w:val="00593887"/>
    <w:rsid w:val="00593A53"/>
    <w:rsid w:val="00593F14"/>
    <w:rsid w:val="00594CC8"/>
    <w:rsid w:val="00595299"/>
    <w:rsid w:val="0059543A"/>
    <w:rsid w:val="00595D03"/>
    <w:rsid w:val="00596071"/>
    <w:rsid w:val="0059645F"/>
    <w:rsid w:val="005964C1"/>
    <w:rsid w:val="0059659C"/>
    <w:rsid w:val="005965D9"/>
    <w:rsid w:val="005970F5"/>
    <w:rsid w:val="00597178"/>
    <w:rsid w:val="00597C2A"/>
    <w:rsid w:val="00597E08"/>
    <w:rsid w:val="005A0054"/>
    <w:rsid w:val="005A00B3"/>
    <w:rsid w:val="005A094A"/>
    <w:rsid w:val="005A1046"/>
    <w:rsid w:val="005A13B9"/>
    <w:rsid w:val="005A194A"/>
    <w:rsid w:val="005A1966"/>
    <w:rsid w:val="005A1F7E"/>
    <w:rsid w:val="005A28C1"/>
    <w:rsid w:val="005A2BEA"/>
    <w:rsid w:val="005A2C8A"/>
    <w:rsid w:val="005A3219"/>
    <w:rsid w:val="005A3719"/>
    <w:rsid w:val="005A3CA1"/>
    <w:rsid w:val="005A3CAE"/>
    <w:rsid w:val="005A3E38"/>
    <w:rsid w:val="005A4481"/>
    <w:rsid w:val="005A46A5"/>
    <w:rsid w:val="005A5182"/>
    <w:rsid w:val="005A518E"/>
    <w:rsid w:val="005A5D50"/>
    <w:rsid w:val="005A606A"/>
    <w:rsid w:val="005A622E"/>
    <w:rsid w:val="005A6683"/>
    <w:rsid w:val="005A676D"/>
    <w:rsid w:val="005A6A78"/>
    <w:rsid w:val="005A6B75"/>
    <w:rsid w:val="005A7F1C"/>
    <w:rsid w:val="005B05BC"/>
    <w:rsid w:val="005B071E"/>
    <w:rsid w:val="005B0AE2"/>
    <w:rsid w:val="005B11B5"/>
    <w:rsid w:val="005B12E3"/>
    <w:rsid w:val="005B146B"/>
    <w:rsid w:val="005B157F"/>
    <w:rsid w:val="005B189C"/>
    <w:rsid w:val="005B1C2F"/>
    <w:rsid w:val="005B2951"/>
    <w:rsid w:val="005B2E4D"/>
    <w:rsid w:val="005B2EE3"/>
    <w:rsid w:val="005B37D3"/>
    <w:rsid w:val="005B3C08"/>
    <w:rsid w:val="005B4093"/>
    <w:rsid w:val="005B46E6"/>
    <w:rsid w:val="005B4EBB"/>
    <w:rsid w:val="005B51A5"/>
    <w:rsid w:val="005B5311"/>
    <w:rsid w:val="005B5FE1"/>
    <w:rsid w:val="005B64A7"/>
    <w:rsid w:val="005B736B"/>
    <w:rsid w:val="005B73D4"/>
    <w:rsid w:val="005B74CF"/>
    <w:rsid w:val="005B75DD"/>
    <w:rsid w:val="005C0A4B"/>
    <w:rsid w:val="005C0DEB"/>
    <w:rsid w:val="005C1654"/>
    <w:rsid w:val="005C2B7A"/>
    <w:rsid w:val="005C343F"/>
    <w:rsid w:val="005C39B8"/>
    <w:rsid w:val="005C3A68"/>
    <w:rsid w:val="005C446A"/>
    <w:rsid w:val="005C49F7"/>
    <w:rsid w:val="005C4C71"/>
    <w:rsid w:val="005C5BD7"/>
    <w:rsid w:val="005C5C12"/>
    <w:rsid w:val="005C5C8A"/>
    <w:rsid w:val="005C601E"/>
    <w:rsid w:val="005D00A6"/>
    <w:rsid w:val="005D0263"/>
    <w:rsid w:val="005D03B4"/>
    <w:rsid w:val="005D258C"/>
    <w:rsid w:val="005D295B"/>
    <w:rsid w:val="005D2FD3"/>
    <w:rsid w:val="005D3053"/>
    <w:rsid w:val="005D32C3"/>
    <w:rsid w:val="005D36D4"/>
    <w:rsid w:val="005D3AF9"/>
    <w:rsid w:val="005D401D"/>
    <w:rsid w:val="005D4B81"/>
    <w:rsid w:val="005D4B98"/>
    <w:rsid w:val="005D4B9A"/>
    <w:rsid w:val="005D4C7A"/>
    <w:rsid w:val="005D6045"/>
    <w:rsid w:val="005D633F"/>
    <w:rsid w:val="005D6533"/>
    <w:rsid w:val="005D65AD"/>
    <w:rsid w:val="005D6608"/>
    <w:rsid w:val="005D6705"/>
    <w:rsid w:val="005D696E"/>
    <w:rsid w:val="005D6D71"/>
    <w:rsid w:val="005D6F93"/>
    <w:rsid w:val="005D7DC9"/>
    <w:rsid w:val="005E052E"/>
    <w:rsid w:val="005E0891"/>
    <w:rsid w:val="005E098C"/>
    <w:rsid w:val="005E0B94"/>
    <w:rsid w:val="005E109F"/>
    <w:rsid w:val="005E112A"/>
    <w:rsid w:val="005E1157"/>
    <w:rsid w:val="005E1AE5"/>
    <w:rsid w:val="005E1D83"/>
    <w:rsid w:val="005E202B"/>
    <w:rsid w:val="005E2821"/>
    <w:rsid w:val="005E2C41"/>
    <w:rsid w:val="005E2F75"/>
    <w:rsid w:val="005E33A0"/>
    <w:rsid w:val="005E3593"/>
    <w:rsid w:val="005E3A4E"/>
    <w:rsid w:val="005E3AAC"/>
    <w:rsid w:val="005E3C66"/>
    <w:rsid w:val="005E4A46"/>
    <w:rsid w:val="005E4DF2"/>
    <w:rsid w:val="005E5E16"/>
    <w:rsid w:val="005E5FFA"/>
    <w:rsid w:val="005E634C"/>
    <w:rsid w:val="005E6577"/>
    <w:rsid w:val="005E66B5"/>
    <w:rsid w:val="005E711D"/>
    <w:rsid w:val="005E7707"/>
    <w:rsid w:val="005E7B27"/>
    <w:rsid w:val="005E7BC5"/>
    <w:rsid w:val="005E7EAD"/>
    <w:rsid w:val="005F03A7"/>
    <w:rsid w:val="005F0653"/>
    <w:rsid w:val="005F0EFA"/>
    <w:rsid w:val="005F1264"/>
    <w:rsid w:val="005F12BF"/>
    <w:rsid w:val="005F187D"/>
    <w:rsid w:val="005F2BB6"/>
    <w:rsid w:val="005F3103"/>
    <w:rsid w:val="005F3B8D"/>
    <w:rsid w:val="005F4B37"/>
    <w:rsid w:val="005F4C7E"/>
    <w:rsid w:val="005F4CDA"/>
    <w:rsid w:val="005F4F73"/>
    <w:rsid w:val="005F4FF1"/>
    <w:rsid w:val="005F5AD2"/>
    <w:rsid w:val="005F5F82"/>
    <w:rsid w:val="005F62BF"/>
    <w:rsid w:val="005F6696"/>
    <w:rsid w:val="005F6993"/>
    <w:rsid w:val="005F6BEC"/>
    <w:rsid w:val="005F6E70"/>
    <w:rsid w:val="005F71C0"/>
    <w:rsid w:val="005F774B"/>
    <w:rsid w:val="005F7D97"/>
    <w:rsid w:val="0060011A"/>
    <w:rsid w:val="0060084F"/>
    <w:rsid w:val="00600888"/>
    <w:rsid w:val="00601566"/>
    <w:rsid w:val="006018EC"/>
    <w:rsid w:val="0060199D"/>
    <w:rsid w:val="00601B26"/>
    <w:rsid w:val="00601DB6"/>
    <w:rsid w:val="0060225C"/>
    <w:rsid w:val="00602F68"/>
    <w:rsid w:val="006030CF"/>
    <w:rsid w:val="00603758"/>
    <w:rsid w:val="00603C8C"/>
    <w:rsid w:val="00603D34"/>
    <w:rsid w:val="006045A4"/>
    <w:rsid w:val="006046B0"/>
    <w:rsid w:val="0060480C"/>
    <w:rsid w:val="00604A75"/>
    <w:rsid w:val="00604B8E"/>
    <w:rsid w:val="00604FE4"/>
    <w:rsid w:val="0060579B"/>
    <w:rsid w:val="00605FFA"/>
    <w:rsid w:val="00607025"/>
    <w:rsid w:val="00607739"/>
    <w:rsid w:val="00607778"/>
    <w:rsid w:val="006079D7"/>
    <w:rsid w:val="00607C00"/>
    <w:rsid w:val="0061023D"/>
    <w:rsid w:val="0061043C"/>
    <w:rsid w:val="00610861"/>
    <w:rsid w:val="00610E1D"/>
    <w:rsid w:val="00611015"/>
    <w:rsid w:val="006110C5"/>
    <w:rsid w:val="00611116"/>
    <w:rsid w:val="006112B9"/>
    <w:rsid w:val="00611456"/>
    <w:rsid w:val="006114D2"/>
    <w:rsid w:val="006116F2"/>
    <w:rsid w:val="006120D6"/>
    <w:rsid w:val="0061267F"/>
    <w:rsid w:val="00612C29"/>
    <w:rsid w:val="00612C52"/>
    <w:rsid w:val="00612FA7"/>
    <w:rsid w:val="006137C2"/>
    <w:rsid w:val="006138B3"/>
    <w:rsid w:val="00613AE5"/>
    <w:rsid w:val="00613EAF"/>
    <w:rsid w:val="00614429"/>
    <w:rsid w:val="00614E03"/>
    <w:rsid w:val="0061509C"/>
    <w:rsid w:val="00615212"/>
    <w:rsid w:val="006155B9"/>
    <w:rsid w:val="006158E7"/>
    <w:rsid w:val="006161B7"/>
    <w:rsid w:val="006165BC"/>
    <w:rsid w:val="00616790"/>
    <w:rsid w:val="0061684E"/>
    <w:rsid w:val="00617133"/>
    <w:rsid w:val="00617412"/>
    <w:rsid w:val="00617F0C"/>
    <w:rsid w:val="00620076"/>
    <w:rsid w:val="00620528"/>
    <w:rsid w:val="00620B69"/>
    <w:rsid w:val="00621002"/>
    <w:rsid w:val="006218D4"/>
    <w:rsid w:val="006219FC"/>
    <w:rsid w:val="00621E3B"/>
    <w:rsid w:val="006223C8"/>
    <w:rsid w:val="006228C4"/>
    <w:rsid w:val="00622BA0"/>
    <w:rsid w:val="006231EE"/>
    <w:rsid w:val="00623BB6"/>
    <w:rsid w:val="00624554"/>
    <w:rsid w:val="00624967"/>
    <w:rsid w:val="00625DDC"/>
    <w:rsid w:val="006261DC"/>
    <w:rsid w:val="00626658"/>
    <w:rsid w:val="00626D4D"/>
    <w:rsid w:val="00626E0B"/>
    <w:rsid w:val="00626F82"/>
    <w:rsid w:val="006273E6"/>
    <w:rsid w:val="00627836"/>
    <w:rsid w:val="00627A4C"/>
    <w:rsid w:val="006312A4"/>
    <w:rsid w:val="0063130B"/>
    <w:rsid w:val="00631450"/>
    <w:rsid w:val="00631521"/>
    <w:rsid w:val="006317EF"/>
    <w:rsid w:val="00631DA1"/>
    <w:rsid w:val="006327AC"/>
    <w:rsid w:val="00634940"/>
    <w:rsid w:val="00634953"/>
    <w:rsid w:val="00634962"/>
    <w:rsid w:val="00634C99"/>
    <w:rsid w:val="00634E34"/>
    <w:rsid w:val="00635E40"/>
    <w:rsid w:val="0063620D"/>
    <w:rsid w:val="00636579"/>
    <w:rsid w:val="006366A9"/>
    <w:rsid w:val="00636DC2"/>
    <w:rsid w:val="006372C8"/>
    <w:rsid w:val="006373DB"/>
    <w:rsid w:val="00637719"/>
    <w:rsid w:val="00637736"/>
    <w:rsid w:val="00637D85"/>
    <w:rsid w:val="00641DE0"/>
    <w:rsid w:val="00642390"/>
    <w:rsid w:val="00642D4A"/>
    <w:rsid w:val="00642E57"/>
    <w:rsid w:val="00643325"/>
    <w:rsid w:val="00643865"/>
    <w:rsid w:val="00643B53"/>
    <w:rsid w:val="00643FB5"/>
    <w:rsid w:val="00644404"/>
    <w:rsid w:val="0064445A"/>
    <w:rsid w:val="0064508A"/>
    <w:rsid w:val="006457E5"/>
    <w:rsid w:val="0064634C"/>
    <w:rsid w:val="0064679F"/>
    <w:rsid w:val="00646EA3"/>
    <w:rsid w:val="00647E5F"/>
    <w:rsid w:val="006501C3"/>
    <w:rsid w:val="00650345"/>
    <w:rsid w:val="0065049E"/>
    <w:rsid w:val="006506C9"/>
    <w:rsid w:val="00650958"/>
    <w:rsid w:val="00650E3C"/>
    <w:rsid w:val="00650EF5"/>
    <w:rsid w:val="00651079"/>
    <w:rsid w:val="00651134"/>
    <w:rsid w:val="006512E9"/>
    <w:rsid w:val="006512EF"/>
    <w:rsid w:val="006514C3"/>
    <w:rsid w:val="00651D24"/>
    <w:rsid w:val="00651EA1"/>
    <w:rsid w:val="00652135"/>
    <w:rsid w:val="006526ED"/>
    <w:rsid w:val="00652E5E"/>
    <w:rsid w:val="00653266"/>
    <w:rsid w:val="006536C3"/>
    <w:rsid w:val="00653896"/>
    <w:rsid w:val="006542D0"/>
    <w:rsid w:val="00654F39"/>
    <w:rsid w:val="00655110"/>
    <w:rsid w:val="00655365"/>
    <w:rsid w:val="0065544F"/>
    <w:rsid w:val="0065546D"/>
    <w:rsid w:val="0065547E"/>
    <w:rsid w:val="00655859"/>
    <w:rsid w:val="00656167"/>
    <w:rsid w:val="00656351"/>
    <w:rsid w:val="00656463"/>
    <w:rsid w:val="0066020F"/>
    <w:rsid w:val="00660381"/>
    <w:rsid w:val="00660396"/>
    <w:rsid w:val="0066077A"/>
    <w:rsid w:val="00660E99"/>
    <w:rsid w:val="00661B8F"/>
    <w:rsid w:val="00661ED2"/>
    <w:rsid w:val="006627B2"/>
    <w:rsid w:val="006629B1"/>
    <w:rsid w:val="00662E7B"/>
    <w:rsid w:val="00663613"/>
    <w:rsid w:val="006636FB"/>
    <w:rsid w:val="00663CB6"/>
    <w:rsid w:val="00664012"/>
    <w:rsid w:val="00664469"/>
    <w:rsid w:val="00664B99"/>
    <w:rsid w:val="00664D61"/>
    <w:rsid w:val="00664ED9"/>
    <w:rsid w:val="00664FA1"/>
    <w:rsid w:val="006650D5"/>
    <w:rsid w:val="00665AD5"/>
    <w:rsid w:val="00665B1C"/>
    <w:rsid w:val="006661B0"/>
    <w:rsid w:val="006662A8"/>
    <w:rsid w:val="00666CC2"/>
    <w:rsid w:val="006672DF"/>
    <w:rsid w:val="00667423"/>
    <w:rsid w:val="0066770A"/>
    <w:rsid w:val="00667743"/>
    <w:rsid w:val="00667B57"/>
    <w:rsid w:val="00667FDF"/>
    <w:rsid w:val="00667FE0"/>
    <w:rsid w:val="006709F5"/>
    <w:rsid w:val="00670A67"/>
    <w:rsid w:val="00670AD6"/>
    <w:rsid w:val="00671048"/>
    <w:rsid w:val="00671416"/>
    <w:rsid w:val="0067156D"/>
    <w:rsid w:val="00671964"/>
    <w:rsid w:val="00671BBB"/>
    <w:rsid w:val="006723FB"/>
    <w:rsid w:val="0067286F"/>
    <w:rsid w:val="006730DC"/>
    <w:rsid w:val="0067347F"/>
    <w:rsid w:val="00673675"/>
    <w:rsid w:val="00673F20"/>
    <w:rsid w:val="006743F6"/>
    <w:rsid w:val="00674589"/>
    <w:rsid w:val="006747A3"/>
    <w:rsid w:val="00675466"/>
    <w:rsid w:val="00675D06"/>
    <w:rsid w:val="00675E85"/>
    <w:rsid w:val="00676BB3"/>
    <w:rsid w:val="00677452"/>
    <w:rsid w:val="006805B3"/>
    <w:rsid w:val="00680A02"/>
    <w:rsid w:val="00681105"/>
    <w:rsid w:val="006815D2"/>
    <w:rsid w:val="0068164B"/>
    <w:rsid w:val="00681A93"/>
    <w:rsid w:val="006824F4"/>
    <w:rsid w:val="00682790"/>
    <w:rsid w:val="006827E9"/>
    <w:rsid w:val="00682E36"/>
    <w:rsid w:val="00682E6F"/>
    <w:rsid w:val="006831A7"/>
    <w:rsid w:val="00683BF4"/>
    <w:rsid w:val="00684B56"/>
    <w:rsid w:val="00684D16"/>
    <w:rsid w:val="00685110"/>
    <w:rsid w:val="0068550F"/>
    <w:rsid w:val="00685BD8"/>
    <w:rsid w:val="00685E6D"/>
    <w:rsid w:val="00685F7F"/>
    <w:rsid w:val="00686407"/>
    <w:rsid w:val="0068648E"/>
    <w:rsid w:val="00686B53"/>
    <w:rsid w:val="00686DA6"/>
    <w:rsid w:val="0068730E"/>
    <w:rsid w:val="00687566"/>
    <w:rsid w:val="00687B7A"/>
    <w:rsid w:val="00687C72"/>
    <w:rsid w:val="0069012B"/>
    <w:rsid w:val="00690777"/>
    <w:rsid w:val="00690B07"/>
    <w:rsid w:val="00691686"/>
    <w:rsid w:val="00691B97"/>
    <w:rsid w:val="00691FFF"/>
    <w:rsid w:val="00692E85"/>
    <w:rsid w:val="006930E1"/>
    <w:rsid w:val="0069385D"/>
    <w:rsid w:val="00694637"/>
    <w:rsid w:val="00694882"/>
    <w:rsid w:val="00694D12"/>
    <w:rsid w:val="00695230"/>
    <w:rsid w:val="00695CA7"/>
    <w:rsid w:val="006961BD"/>
    <w:rsid w:val="00696526"/>
    <w:rsid w:val="00696A11"/>
    <w:rsid w:val="0069790D"/>
    <w:rsid w:val="00697990"/>
    <w:rsid w:val="00697A8D"/>
    <w:rsid w:val="00697DC3"/>
    <w:rsid w:val="006A06A7"/>
    <w:rsid w:val="006A08F7"/>
    <w:rsid w:val="006A0A52"/>
    <w:rsid w:val="006A231C"/>
    <w:rsid w:val="006A29AC"/>
    <w:rsid w:val="006A2E96"/>
    <w:rsid w:val="006A4B41"/>
    <w:rsid w:val="006A4BDC"/>
    <w:rsid w:val="006A4D9C"/>
    <w:rsid w:val="006A53D4"/>
    <w:rsid w:val="006A53DF"/>
    <w:rsid w:val="006A54C0"/>
    <w:rsid w:val="006A55BA"/>
    <w:rsid w:val="006A59C6"/>
    <w:rsid w:val="006A5B47"/>
    <w:rsid w:val="006A5F3F"/>
    <w:rsid w:val="006A70EE"/>
    <w:rsid w:val="006A7C2D"/>
    <w:rsid w:val="006A7CCB"/>
    <w:rsid w:val="006A7D08"/>
    <w:rsid w:val="006A7D14"/>
    <w:rsid w:val="006B02CC"/>
    <w:rsid w:val="006B03DA"/>
    <w:rsid w:val="006B06A5"/>
    <w:rsid w:val="006B0BC9"/>
    <w:rsid w:val="006B20BF"/>
    <w:rsid w:val="006B2804"/>
    <w:rsid w:val="006B2A4B"/>
    <w:rsid w:val="006B2D8C"/>
    <w:rsid w:val="006B2FB1"/>
    <w:rsid w:val="006B30B8"/>
    <w:rsid w:val="006B3170"/>
    <w:rsid w:val="006B31FA"/>
    <w:rsid w:val="006B3F6A"/>
    <w:rsid w:val="006B48EF"/>
    <w:rsid w:val="006B4A76"/>
    <w:rsid w:val="006B5462"/>
    <w:rsid w:val="006B5768"/>
    <w:rsid w:val="006B5A26"/>
    <w:rsid w:val="006B5A95"/>
    <w:rsid w:val="006B631B"/>
    <w:rsid w:val="006B6784"/>
    <w:rsid w:val="006B68D3"/>
    <w:rsid w:val="006B6D0C"/>
    <w:rsid w:val="006B6D27"/>
    <w:rsid w:val="006B7166"/>
    <w:rsid w:val="006B7967"/>
    <w:rsid w:val="006B79F4"/>
    <w:rsid w:val="006C023A"/>
    <w:rsid w:val="006C0D9E"/>
    <w:rsid w:val="006C124D"/>
    <w:rsid w:val="006C1649"/>
    <w:rsid w:val="006C1699"/>
    <w:rsid w:val="006C176E"/>
    <w:rsid w:val="006C1A08"/>
    <w:rsid w:val="006C1C43"/>
    <w:rsid w:val="006C2662"/>
    <w:rsid w:val="006C2E22"/>
    <w:rsid w:val="006C33A3"/>
    <w:rsid w:val="006C34AB"/>
    <w:rsid w:val="006C3529"/>
    <w:rsid w:val="006C3ACD"/>
    <w:rsid w:val="006C3C31"/>
    <w:rsid w:val="006C3DC1"/>
    <w:rsid w:val="006C4C7F"/>
    <w:rsid w:val="006C4E1B"/>
    <w:rsid w:val="006C4FD4"/>
    <w:rsid w:val="006C500B"/>
    <w:rsid w:val="006C51E2"/>
    <w:rsid w:val="006C531E"/>
    <w:rsid w:val="006C56B2"/>
    <w:rsid w:val="006C5DB0"/>
    <w:rsid w:val="006C7819"/>
    <w:rsid w:val="006C7C94"/>
    <w:rsid w:val="006C7F8A"/>
    <w:rsid w:val="006D03AF"/>
    <w:rsid w:val="006D05EC"/>
    <w:rsid w:val="006D08B9"/>
    <w:rsid w:val="006D132B"/>
    <w:rsid w:val="006D1A26"/>
    <w:rsid w:val="006D1D0B"/>
    <w:rsid w:val="006D1F31"/>
    <w:rsid w:val="006D21EB"/>
    <w:rsid w:val="006D256F"/>
    <w:rsid w:val="006D26BD"/>
    <w:rsid w:val="006D30F9"/>
    <w:rsid w:val="006D366C"/>
    <w:rsid w:val="006D384F"/>
    <w:rsid w:val="006D4D85"/>
    <w:rsid w:val="006D4ECE"/>
    <w:rsid w:val="006D4FEA"/>
    <w:rsid w:val="006D519A"/>
    <w:rsid w:val="006D51E7"/>
    <w:rsid w:val="006D5983"/>
    <w:rsid w:val="006D6000"/>
    <w:rsid w:val="006D6082"/>
    <w:rsid w:val="006D678F"/>
    <w:rsid w:val="006D67B5"/>
    <w:rsid w:val="006D6B7B"/>
    <w:rsid w:val="006D70A4"/>
    <w:rsid w:val="006E0568"/>
    <w:rsid w:val="006E06A4"/>
    <w:rsid w:val="006E14C2"/>
    <w:rsid w:val="006E1734"/>
    <w:rsid w:val="006E256A"/>
    <w:rsid w:val="006E3466"/>
    <w:rsid w:val="006E3572"/>
    <w:rsid w:val="006E3FAE"/>
    <w:rsid w:val="006E4181"/>
    <w:rsid w:val="006E4D85"/>
    <w:rsid w:val="006E4F4B"/>
    <w:rsid w:val="006E532D"/>
    <w:rsid w:val="006E541C"/>
    <w:rsid w:val="006E5561"/>
    <w:rsid w:val="006E5C26"/>
    <w:rsid w:val="006E63C7"/>
    <w:rsid w:val="006E7148"/>
    <w:rsid w:val="006E7A49"/>
    <w:rsid w:val="006F0461"/>
    <w:rsid w:val="006F062E"/>
    <w:rsid w:val="006F0717"/>
    <w:rsid w:val="006F0CCF"/>
    <w:rsid w:val="006F12A6"/>
    <w:rsid w:val="006F1E23"/>
    <w:rsid w:val="006F1EFB"/>
    <w:rsid w:val="006F1F9B"/>
    <w:rsid w:val="006F2658"/>
    <w:rsid w:val="006F27FC"/>
    <w:rsid w:val="006F2875"/>
    <w:rsid w:val="006F2963"/>
    <w:rsid w:val="006F31FA"/>
    <w:rsid w:val="006F32B4"/>
    <w:rsid w:val="006F3C9D"/>
    <w:rsid w:val="006F411E"/>
    <w:rsid w:val="006F429C"/>
    <w:rsid w:val="006F461F"/>
    <w:rsid w:val="006F51DC"/>
    <w:rsid w:val="006F53F8"/>
    <w:rsid w:val="006F62FB"/>
    <w:rsid w:val="006F689D"/>
    <w:rsid w:val="006F6976"/>
    <w:rsid w:val="006F6A09"/>
    <w:rsid w:val="006F6B62"/>
    <w:rsid w:val="006F7032"/>
    <w:rsid w:val="006F7522"/>
    <w:rsid w:val="006F782C"/>
    <w:rsid w:val="006F7BA7"/>
    <w:rsid w:val="006F7F18"/>
    <w:rsid w:val="00700663"/>
    <w:rsid w:val="00700B4E"/>
    <w:rsid w:val="00700EAE"/>
    <w:rsid w:val="00700F26"/>
    <w:rsid w:val="0070152D"/>
    <w:rsid w:val="00701590"/>
    <w:rsid w:val="00701930"/>
    <w:rsid w:val="00701B3D"/>
    <w:rsid w:val="00701F65"/>
    <w:rsid w:val="007022C1"/>
    <w:rsid w:val="00702810"/>
    <w:rsid w:val="00702DD1"/>
    <w:rsid w:val="00702E59"/>
    <w:rsid w:val="00703C89"/>
    <w:rsid w:val="00703F2A"/>
    <w:rsid w:val="00704252"/>
    <w:rsid w:val="0070454B"/>
    <w:rsid w:val="00704E1F"/>
    <w:rsid w:val="007058FD"/>
    <w:rsid w:val="00706061"/>
    <w:rsid w:val="007062E6"/>
    <w:rsid w:val="00706E6E"/>
    <w:rsid w:val="007070C6"/>
    <w:rsid w:val="0070737E"/>
    <w:rsid w:val="00707E54"/>
    <w:rsid w:val="00710473"/>
    <w:rsid w:val="00710511"/>
    <w:rsid w:val="00710D59"/>
    <w:rsid w:val="00711DA1"/>
    <w:rsid w:val="00711E11"/>
    <w:rsid w:val="0071219E"/>
    <w:rsid w:val="007121B8"/>
    <w:rsid w:val="00712ABA"/>
    <w:rsid w:val="00713A68"/>
    <w:rsid w:val="00714A04"/>
    <w:rsid w:val="00714B7F"/>
    <w:rsid w:val="00715051"/>
    <w:rsid w:val="007150C0"/>
    <w:rsid w:val="007159BC"/>
    <w:rsid w:val="00715ED7"/>
    <w:rsid w:val="00715FC3"/>
    <w:rsid w:val="00716062"/>
    <w:rsid w:val="0071624A"/>
    <w:rsid w:val="00716374"/>
    <w:rsid w:val="00717B5E"/>
    <w:rsid w:val="00720138"/>
    <w:rsid w:val="00720D02"/>
    <w:rsid w:val="007210D0"/>
    <w:rsid w:val="007211B7"/>
    <w:rsid w:val="007221ED"/>
    <w:rsid w:val="00722FB9"/>
    <w:rsid w:val="007231C3"/>
    <w:rsid w:val="00723888"/>
    <w:rsid w:val="007248E3"/>
    <w:rsid w:val="00724CE2"/>
    <w:rsid w:val="00725288"/>
    <w:rsid w:val="00725ED0"/>
    <w:rsid w:val="00725F0A"/>
    <w:rsid w:val="00726008"/>
    <w:rsid w:val="0072610B"/>
    <w:rsid w:val="007268A7"/>
    <w:rsid w:val="00726A7B"/>
    <w:rsid w:val="00727564"/>
    <w:rsid w:val="00727A40"/>
    <w:rsid w:val="00727B6F"/>
    <w:rsid w:val="007303EA"/>
    <w:rsid w:val="00730A1D"/>
    <w:rsid w:val="00730CC0"/>
    <w:rsid w:val="00730DE8"/>
    <w:rsid w:val="00730E49"/>
    <w:rsid w:val="00730EB0"/>
    <w:rsid w:val="00731B99"/>
    <w:rsid w:val="00731F37"/>
    <w:rsid w:val="00732DE3"/>
    <w:rsid w:val="007331E7"/>
    <w:rsid w:val="007334BD"/>
    <w:rsid w:val="0073350C"/>
    <w:rsid w:val="007337B6"/>
    <w:rsid w:val="00733B25"/>
    <w:rsid w:val="00733E2A"/>
    <w:rsid w:val="00733F00"/>
    <w:rsid w:val="0073423E"/>
    <w:rsid w:val="0073469A"/>
    <w:rsid w:val="00734A1D"/>
    <w:rsid w:val="00734B0A"/>
    <w:rsid w:val="0073547F"/>
    <w:rsid w:val="007357C2"/>
    <w:rsid w:val="00736629"/>
    <w:rsid w:val="00736AA0"/>
    <w:rsid w:val="00736AEB"/>
    <w:rsid w:val="00736D4D"/>
    <w:rsid w:val="007370C2"/>
    <w:rsid w:val="007372B0"/>
    <w:rsid w:val="007372C7"/>
    <w:rsid w:val="00737BA6"/>
    <w:rsid w:val="007402C3"/>
    <w:rsid w:val="00742887"/>
    <w:rsid w:val="00742B0C"/>
    <w:rsid w:val="00742D6E"/>
    <w:rsid w:val="00742ECA"/>
    <w:rsid w:val="0074372A"/>
    <w:rsid w:val="00743798"/>
    <w:rsid w:val="0074471C"/>
    <w:rsid w:val="00744A2A"/>
    <w:rsid w:val="007451F8"/>
    <w:rsid w:val="0074540A"/>
    <w:rsid w:val="00745D45"/>
    <w:rsid w:val="00745D69"/>
    <w:rsid w:val="00746317"/>
    <w:rsid w:val="00746EA3"/>
    <w:rsid w:val="00746FB6"/>
    <w:rsid w:val="007502DA"/>
    <w:rsid w:val="0075031A"/>
    <w:rsid w:val="007503F9"/>
    <w:rsid w:val="0075060C"/>
    <w:rsid w:val="007506A0"/>
    <w:rsid w:val="007509B8"/>
    <w:rsid w:val="007512D3"/>
    <w:rsid w:val="00751409"/>
    <w:rsid w:val="007514A9"/>
    <w:rsid w:val="00751C26"/>
    <w:rsid w:val="007523DA"/>
    <w:rsid w:val="00752EC6"/>
    <w:rsid w:val="00752FF5"/>
    <w:rsid w:val="007531E7"/>
    <w:rsid w:val="007532F5"/>
    <w:rsid w:val="007535D1"/>
    <w:rsid w:val="00753DE2"/>
    <w:rsid w:val="00754534"/>
    <w:rsid w:val="0075459D"/>
    <w:rsid w:val="00754A79"/>
    <w:rsid w:val="00754C95"/>
    <w:rsid w:val="00754F6E"/>
    <w:rsid w:val="00755BFE"/>
    <w:rsid w:val="00755DC8"/>
    <w:rsid w:val="00756A6D"/>
    <w:rsid w:val="00756C28"/>
    <w:rsid w:val="00756F05"/>
    <w:rsid w:val="007570E0"/>
    <w:rsid w:val="007602CD"/>
    <w:rsid w:val="0076044A"/>
    <w:rsid w:val="007613C4"/>
    <w:rsid w:val="00761D97"/>
    <w:rsid w:val="00762615"/>
    <w:rsid w:val="00762CA2"/>
    <w:rsid w:val="00762D65"/>
    <w:rsid w:val="00762D89"/>
    <w:rsid w:val="00762F2C"/>
    <w:rsid w:val="00763D7C"/>
    <w:rsid w:val="00763EBD"/>
    <w:rsid w:val="00763F68"/>
    <w:rsid w:val="007643C8"/>
    <w:rsid w:val="00764461"/>
    <w:rsid w:val="00764806"/>
    <w:rsid w:val="00764ADC"/>
    <w:rsid w:val="00764B8F"/>
    <w:rsid w:val="00764DC9"/>
    <w:rsid w:val="00765598"/>
    <w:rsid w:val="007657CA"/>
    <w:rsid w:val="0076597E"/>
    <w:rsid w:val="00765B86"/>
    <w:rsid w:val="0076638F"/>
    <w:rsid w:val="00766711"/>
    <w:rsid w:val="007668B1"/>
    <w:rsid w:val="00766916"/>
    <w:rsid w:val="007673FA"/>
    <w:rsid w:val="00767B0E"/>
    <w:rsid w:val="00770313"/>
    <w:rsid w:val="007707A9"/>
    <w:rsid w:val="0077086B"/>
    <w:rsid w:val="0077103A"/>
    <w:rsid w:val="00771419"/>
    <w:rsid w:val="0077189B"/>
    <w:rsid w:val="00771E9F"/>
    <w:rsid w:val="00772599"/>
    <w:rsid w:val="00772AE8"/>
    <w:rsid w:val="00772E2B"/>
    <w:rsid w:val="00772EF1"/>
    <w:rsid w:val="00772F6C"/>
    <w:rsid w:val="00772FCB"/>
    <w:rsid w:val="00773FE2"/>
    <w:rsid w:val="00774089"/>
    <w:rsid w:val="0077428E"/>
    <w:rsid w:val="007748C9"/>
    <w:rsid w:val="00775C3D"/>
    <w:rsid w:val="00776031"/>
    <w:rsid w:val="00776697"/>
    <w:rsid w:val="0077672B"/>
    <w:rsid w:val="0077690C"/>
    <w:rsid w:val="00776A01"/>
    <w:rsid w:val="00777149"/>
    <w:rsid w:val="007775DD"/>
    <w:rsid w:val="00777773"/>
    <w:rsid w:val="00777CB6"/>
    <w:rsid w:val="00777FAD"/>
    <w:rsid w:val="00780430"/>
    <w:rsid w:val="00780A2E"/>
    <w:rsid w:val="00780C08"/>
    <w:rsid w:val="00780D1E"/>
    <w:rsid w:val="00780F52"/>
    <w:rsid w:val="00781176"/>
    <w:rsid w:val="007818E4"/>
    <w:rsid w:val="00781924"/>
    <w:rsid w:val="00781E26"/>
    <w:rsid w:val="00781FE0"/>
    <w:rsid w:val="0078215E"/>
    <w:rsid w:val="00783435"/>
    <w:rsid w:val="0078385C"/>
    <w:rsid w:val="0078398F"/>
    <w:rsid w:val="00783C14"/>
    <w:rsid w:val="00783C23"/>
    <w:rsid w:val="00783C96"/>
    <w:rsid w:val="007842DB"/>
    <w:rsid w:val="00784493"/>
    <w:rsid w:val="007849CB"/>
    <w:rsid w:val="00785133"/>
    <w:rsid w:val="00785242"/>
    <w:rsid w:val="007855BC"/>
    <w:rsid w:val="00785EAF"/>
    <w:rsid w:val="00786642"/>
    <w:rsid w:val="00786E85"/>
    <w:rsid w:val="007874C5"/>
    <w:rsid w:val="007879D3"/>
    <w:rsid w:val="00790150"/>
    <w:rsid w:val="007901B4"/>
    <w:rsid w:val="00790855"/>
    <w:rsid w:val="00790A13"/>
    <w:rsid w:val="00790FC4"/>
    <w:rsid w:val="007915D4"/>
    <w:rsid w:val="0079271B"/>
    <w:rsid w:val="00792BA2"/>
    <w:rsid w:val="00792E39"/>
    <w:rsid w:val="00792EEE"/>
    <w:rsid w:val="00793770"/>
    <w:rsid w:val="007940A8"/>
    <w:rsid w:val="007944F4"/>
    <w:rsid w:val="0079487F"/>
    <w:rsid w:val="007948CC"/>
    <w:rsid w:val="00795573"/>
    <w:rsid w:val="00795FF3"/>
    <w:rsid w:val="007967CC"/>
    <w:rsid w:val="00797681"/>
    <w:rsid w:val="00797C6A"/>
    <w:rsid w:val="007A05FC"/>
    <w:rsid w:val="007A0CF7"/>
    <w:rsid w:val="007A0DEF"/>
    <w:rsid w:val="007A1973"/>
    <w:rsid w:val="007A29A7"/>
    <w:rsid w:val="007A2AD9"/>
    <w:rsid w:val="007A3359"/>
    <w:rsid w:val="007A3406"/>
    <w:rsid w:val="007A3606"/>
    <w:rsid w:val="007A3643"/>
    <w:rsid w:val="007A3A4B"/>
    <w:rsid w:val="007A3A6B"/>
    <w:rsid w:val="007A4404"/>
    <w:rsid w:val="007A5108"/>
    <w:rsid w:val="007A512A"/>
    <w:rsid w:val="007A5A6F"/>
    <w:rsid w:val="007A5AA7"/>
    <w:rsid w:val="007A5DAB"/>
    <w:rsid w:val="007A5E4D"/>
    <w:rsid w:val="007A6F9A"/>
    <w:rsid w:val="007A70E3"/>
    <w:rsid w:val="007A74B6"/>
    <w:rsid w:val="007A75B0"/>
    <w:rsid w:val="007A7C6E"/>
    <w:rsid w:val="007A7DBF"/>
    <w:rsid w:val="007B0298"/>
    <w:rsid w:val="007B0967"/>
    <w:rsid w:val="007B145B"/>
    <w:rsid w:val="007B1D89"/>
    <w:rsid w:val="007B2590"/>
    <w:rsid w:val="007B26CC"/>
    <w:rsid w:val="007B2B35"/>
    <w:rsid w:val="007B2D33"/>
    <w:rsid w:val="007B3019"/>
    <w:rsid w:val="007B3061"/>
    <w:rsid w:val="007B3512"/>
    <w:rsid w:val="007B3559"/>
    <w:rsid w:val="007B3919"/>
    <w:rsid w:val="007B4098"/>
    <w:rsid w:val="007B439B"/>
    <w:rsid w:val="007B44A1"/>
    <w:rsid w:val="007B4B80"/>
    <w:rsid w:val="007B53BD"/>
    <w:rsid w:val="007B5AF9"/>
    <w:rsid w:val="007B65A9"/>
    <w:rsid w:val="007B681A"/>
    <w:rsid w:val="007B6908"/>
    <w:rsid w:val="007B6B98"/>
    <w:rsid w:val="007B6C0E"/>
    <w:rsid w:val="007B6CAD"/>
    <w:rsid w:val="007B6CD5"/>
    <w:rsid w:val="007B75C0"/>
    <w:rsid w:val="007B7BFA"/>
    <w:rsid w:val="007B7F56"/>
    <w:rsid w:val="007C04F1"/>
    <w:rsid w:val="007C058F"/>
    <w:rsid w:val="007C06C6"/>
    <w:rsid w:val="007C0DEB"/>
    <w:rsid w:val="007C162C"/>
    <w:rsid w:val="007C18FA"/>
    <w:rsid w:val="007C1A2F"/>
    <w:rsid w:val="007C1BD1"/>
    <w:rsid w:val="007C2941"/>
    <w:rsid w:val="007C2BE8"/>
    <w:rsid w:val="007C2CE2"/>
    <w:rsid w:val="007C2D44"/>
    <w:rsid w:val="007C454D"/>
    <w:rsid w:val="007C4889"/>
    <w:rsid w:val="007C4DF2"/>
    <w:rsid w:val="007C4E2A"/>
    <w:rsid w:val="007C4EC0"/>
    <w:rsid w:val="007C5202"/>
    <w:rsid w:val="007C5421"/>
    <w:rsid w:val="007C5588"/>
    <w:rsid w:val="007C565F"/>
    <w:rsid w:val="007C67A4"/>
    <w:rsid w:val="007C67A5"/>
    <w:rsid w:val="007C6804"/>
    <w:rsid w:val="007C684F"/>
    <w:rsid w:val="007C6AA3"/>
    <w:rsid w:val="007C6DBD"/>
    <w:rsid w:val="007C7071"/>
    <w:rsid w:val="007C7200"/>
    <w:rsid w:val="007D05AD"/>
    <w:rsid w:val="007D05DA"/>
    <w:rsid w:val="007D09C8"/>
    <w:rsid w:val="007D0E33"/>
    <w:rsid w:val="007D10DD"/>
    <w:rsid w:val="007D12DE"/>
    <w:rsid w:val="007D1369"/>
    <w:rsid w:val="007D1898"/>
    <w:rsid w:val="007D19F8"/>
    <w:rsid w:val="007D1A35"/>
    <w:rsid w:val="007D1A9E"/>
    <w:rsid w:val="007D2606"/>
    <w:rsid w:val="007D28B1"/>
    <w:rsid w:val="007D28DA"/>
    <w:rsid w:val="007D2E3D"/>
    <w:rsid w:val="007D2F40"/>
    <w:rsid w:val="007D346B"/>
    <w:rsid w:val="007D37A8"/>
    <w:rsid w:val="007D46E2"/>
    <w:rsid w:val="007D5719"/>
    <w:rsid w:val="007D5C87"/>
    <w:rsid w:val="007D611B"/>
    <w:rsid w:val="007D6D53"/>
    <w:rsid w:val="007D6E93"/>
    <w:rsid w:val="007D6FE6"/>
    <w:rsid w:val="007D7312"/>
    <w:rsid w:val="007D74B8"/>
    <w:rsid w:val="007D751F"/>
    <w:rsid w:val="007D7D7D"/>
    <w:rsid w:val="007E0419"/>
    <w:rsid w:val="007E050F"/>
    <w:rsid w:val="007E1110"/>
    <w:rsid w:val="007E12CF"/>
    <w:rsid w:val="007E1905"/>
    <w:rsid w:val="007E1A83"/>
    <w:rsid w:val="007E20C3"/>
    <w:rsid w:val="007E21D4"/>
    <w:rsid w:val="007E23C3"/>
    <w:rsid w:val="007E26BF"/>
    <w:rsid w:val="007E29FF"/>
    <w:rsid w:val="007E2B00"/>
    <w:rsid w:val="007E2C3D"/>
    <w:rsid w:val="007E2F55"/>
    <w:rsid w:val="007E2FB3"/>
    <w:rsid w:val="007E3105"/>
    <w:rsid w:val="007E41EE"/>
    <w:rsid w:val="007E45F5"/>
    <w:rsid w:val="007E46B5"/>
    <w:rsid w:val="007E4A46"/>
    <w:rsid w:val="007E4BD1"/>
    <w:rsid w:val="007E4CD3"/>
    <w:rsid w:val="007E522B"/>
    <w:rsid w:val="007E5724"/>
    <w:rsid w:val="007E5F18"/>
    <w:rsid w:val="007E5F26"/>
    <w:rsid w:val="007E6137"/>
    <w:rsid w:val="007E658B"/>
    <w:rsid w:val="007E688D"/>
    <w:rsid w:val="007E68EE"/>
    <w:rsid w:val="007E6A16"/>
    <w:rsid w:val="007E6B1E"/>
    <w:rsid w:val="007E6B58"/>
    <w:rsid w:val="007E7150"/>
    <w:rsid w:val="007E77F3"/>
    <w:rsid w:val="007E7EAD"/>
    <w:rsid w:val="007F0FB9"/>
    <w:rsid w:val="007F133B"/>
    <w:rsid w:val="007F1AC5"/>
    <w:rsid w:val="007F1E51"/>
    <w:rsid w:val="007F27FD"/>
    <w:rsid w:val="007F2CB4"/>
    <w:rsid w:val="007F2EBB"/>
    <w:rsid w:val="007F2EFF"/>
    <w:rsid w:val="007F2F2B"/>
    <w:rsid w:val="007F36C8"/>
    <w:rsid w:val="007F3B76"/>
    <w:rsid w:val="007F3BF6"/>
    <w:rsid w:val="007F494B"/>
    <w:rsid w:val="007F4985"/>
    <w:rsid w:val="007F49D3"/>
    <w:rsid w:val="007F5272"/>
    <w:rsid w:val="007F614E"/>
    <w:rsid w:val="007F6B37"/>
    <w:rsid w:val="007F7488"/>
    <w:rsid w:val="007F7C9D"/>
    <w:rsid w:val="008004BF"/>
    <w:rsid w:val="00800A6D"/>
    <w:rsid w:val="0080142F"/>
    <w:rsid w:val="008016CB"/>
    <w:rsid w:val="00801D4A"/>
    <w:rsid w:val="00801F7A"/>
    <w:rsid w:val="0080220D"/>
    <w:rsid w:val="008026E4"/>
    <w:rsid w:val="00802DA7"/>
    <w:rsid w:val="00803379"/>
    <w:rsid w:val="00803651"/>
    <w:rsid w:val="008037A1"/>
    <w:rsid w:val="0080425A"/>
    <w:rsid w:val="00804887"/>
    <w:rsid w:val="008048E2"/>
    <w:rsid w:val="00804D7C"/>
    <w:rsid w:val="00805262"/>
    <w:rsid w:val="008056FE"/>
    <w:rsid w:val="0080622C"/>
    <w:rsid w:val="00806270"/>
    <w:rsid w:val="008067AD"/>
    <w:rsid w:val="008069EC"/>
    <w:rsid w:val="00806D0E"/>
    <w:rsid w:val="008078FD"/>
    <w:rsid w:val="00807F15"/>
    <w:rsid w:val="008110A1"/>
    <w:rsid w:val="00811D37"/>
    <w:rsid w:val="0081239F"/>
    <w:rsid w:val="00812AD9"/>
    <w:rsid w:val="00812DD6"/>
    <w:rsid w:val="0081367D"/>
    <w:rsid w:val="00813782"/>
    <w:rsid w:val="00814282"/>
    <w:rsid w:val="008143C9"/>
    <w:rsid w:val="00814D89"/>
    <w:rsid w:val="00814DBE"/>
    <w:rsid w:val="008157EC"/>
    <w:rsid w:val="00816249"/>
    <w:rsid w:val="008167AA"/>
    <w:rsid w:val="0081690E"/>
    <w:rsid w:val="00816BD5"/>
    <w:rsid w:val="00816D05"/>
    <w:rsid w:val="00817183"/>
    <w:rsid w:val="00817A5D"/>
    <w:rsid w:val="0082009F"/>
    <w:rsid w:val="00820303"/>
    <w:rsid w:val="00820666"/>
    <w:rsid w:val="008209D4"/>
    <w:rsid w:val="00821259"/>
    <w:rsid w:val="0082167A"/>
    <w:rsid w:val="00821DFD"/>
    <w:rsid w:val="00822531"/>
    <w:rsid w:val="008232C9"/>
    <w:rsid w:val="008232EC"/>
    <w:rsid w:val="0082356D"/>
    <w:rsid w:val="008236C1"/>
    <w:rsid w:val="0082383C"/>
    <w:rsid w:val="00824983"/>
    <w:rsid w:val="00824BD3"/>
    <w:rsid w:val="00824D37"/>
    <w:rsid w:val="00825A8C"/>
    <w:rsid w:val="00825CF3"/>
    <w:rsid w:val="0082675D"/>
    <w:rsid w:val="00826A7A"/>
    <w:rsid w:val="00827208"/>
    <w:rsid w:val="00827278"/>
    <w:rsid w:val="00827398"/>
    <w:rsid w:val="008278C4"/>
    <w:rsid w:val="00827B9F"/>
    <w:rsid w:val="00827DAA"/>
    <w:rsid w:val="0083076F"/>
    <w:rsid w:val="00830974"/>
    <w:rsid w:val="00830B71"/>
    <w:rsid w:val="008315D0"/>
    <w:rsid w:val="008318BE"/>
    <w:rsid w:val="00831C7A"/>
    <w:rsid w:val="00832169"/>
    <w:rsid w:val="0083300D"/>
    <w:rsid w:val="00833F1A"/>
    <w:rsid w:val="00834834"/>
    <w:rsid w:val="00835E0F"/>
    <w:rsid w:val="00835F9E"/>
    <w:rsid w:val="00836C3E"/>
    <w:rsid w:val="008373B5"/>
    <w:rsid w:val="0083758F"/>
    <w:rsid w:val="0084087B"/>
    <w:rsid w:val="00840ED5"/>
    <w:rsid w:val="00840F32"/>
    <w:rsid w:val="008413AE"/>
    <w:rsid w:val="00841709"/>
    <w:rsid w:val="008425F8"/>
    <w:rsid w:val="00842B97"/>
    <w:rsid w:val="0084310E"/>
    <w:rsid w:val="0084312E"/>
    <w:rsid w:val="00843632"/>
    <w:rsid w:val="008436ED"/>
    <w:rsid w:val="008440B3"/>
    <w:rsid w:val="00844D10"/>
    <w:rsid w:val="00844E8B"/>
    <w:rsid w:val="00845114"/>
    <w:rsid w:val="00845518"/>
    <w:rsid w:val="00845875"/>
    <w:rsid w:val="00845F47"/>
    <w:rsid w:val="00846144"/>
    <w:rsid w:val="008463A8"/>
    <w:rsid w:val="0084685C"/>
    <w:rsid w:val="00846B8C"/>
    <w:rsid w:val="00846C6B"/>
    <w:rsid w:val="00846C8E"/>
    <w:rsid w:val="00846F5E"/>
    <w:rsid w:val="008474D8"/>
    <w:rsid w:val="00847EDC"/>
    <w:rsid w:val="008503A5"/>
    <w:rsid w:val="00850624"/>
    <w:rsid w:val="00850CED"/>
    <w:rsid w:val="00850D8D"/>
    <w:rsid w:val="00850DDD"/>
    <w:rsid w:val="00851723"/>
    <w:rsid w:val="00852125"/>
    <w:rsid w:val="008522E0"/>
    <w:rsid w:val="0085265F"/>
    <w:rsid w:val="008530DE"/>
    <w:rsid w:val="008537E9"/>
    <w:rsid w:val="00854248"/>
    <w:rsid w:val="00854382"/>
    <w:rsid w:val="0085460F"/>
    <w:rsid w:val="00854A18"/>
    <w:rsid w:val="00854D9D"/>
    <w:rsid w:val="00854E37"/>
    <w:rsid w:val="00855230"/>
    <w:rsid w:val="0085560D"/>
    <w:rsid w:val="0085609B"/>
    <w:rsid w:val="008563B2"/>
    <w:rsid w:val="008568EA"/>
    <w:rsid w:val="00856CAE"/>
    <w:rsid w:val="008573DD"/>
    <w:rsid w:val="00857451"/>
    <w:rsid w:val="00857552"/>
    <w:rsid w:val="00857A92"/>
    <w:rsid w:val="00860574"/>
    <w:rsid w:val="00860B23"/>
    <w:rsid w:val="00860B5F"/>
    <w:rsid w:val="00861BA1"/>
    <w:rsid w:val="00861CBF"/>
    <w:rsid w:val="008622CF"/>
    <w:rsid w:val="00862C58"/>
    <w:rsid w:val="00863856"/>
    <w:rsid w:val="00863E55"/>
    <w:rsid w:val="00864117"/>
    <w:rsid w:val="00864700"/>
    <w:rsid w:val="00864732"/>
    <w:rsid w:val="0086474E"/>
    <w:rsid w:val="008647E3"/>
    <w:rsid w:val="00864B93"/>
    <w:rsid w:val="00864CDD"/>
    <w:rsid w:val="0086551F"/>
    <w:rsid w:val="008659AF"/>
    <w:rsid w:val="008660A8"/>
    <w:rsid w:val="0086683F"/>
    <w:rsid w:val="00866ECD"/>
    <w:rsid w:val="008678CB"/>
    <w:rsid w:val="00870B17"/>
    <w:rsid w:val="00870DD7"/>
    <w:rsid w:val="0087119F"/>
    <w:rsid w:val="0087264E"/>
    <w:rsid w:val="008727C7"/>
    <w:rsid w:val="0087331B"/>
    <w:rsid w:val="00873C3A"/>
    <w:rsid w:val="00873C80"/>
    <w:rsid w:val="0087478A"/>
    <w:rsid w:val="008752FE"/>
    <w:rsid w:val="00875706"/>
    <w:rsid w:val="00875D77"/>
    <w:rsid w:val="008768EB"/>
    <w:rsid w:val="00876C3C"/>
    <w:rsid w:val="0087729D"/>
    <w:rsid w:val="0087764E"/>
    <w:rsid w:val="008805EB"/>
    <w:rsid w:val="008805FE"/>
    <w:rsid w:val="0088067C"/>
    <w:rsid w:val="00880817"/>
    <w:rsid w:val="0088099F"/>
    <w:rsid w:val="00880C88"/>
    <w:rsid w:val="00881087"/>
    <w:rsid w:val="00881DEB"/>
    <w:rsid w:val="00881F68"/>
    <w:rsid w:val="00882C82"/>
    <w:rsid w:val="00882F1F"/>
    <w:rsid w:val="0088307E"/>
    <w:rsid w:val="00883F9E"/>
    <w:rsid w:val="00884186"/>
    <w:rsid w:val="00884728"/>
    <w:rsid w:val="0088552C"/>
    <w:rsid w:val="008856AD"/>
    <w:rsid w:val="0088576E"/>
    <w:rsid w:val="008858DB"/>
    <w:rsid w:val="008859E8"/>
    <w:rsid w:val="00885D03"/>
    <w:rsid w:val="00885ED7"/>
    <w:rsid w:val="00885FCB"/>
    <w:rsid w:val="008866A7"/>
    <w:rsid w:val="008875BF"/>
    <w:rsid w:val="00887DE6"/>
    <w:rsid w:val="008901F1"/>
    <w:rsid w:val="00890226"/>
    <w:rsid w:val="0089037A"/>
    <w:rsid w:val="0089048A"/>
    <w:rsid w:val="008912FF"/>
    <w:rsid w:val="0089171C"/>
    <w:rsid w:val="00892376"/>
    <w:rsid w:val="00892D78"/>
    <w:rsid w:val="00892F90"/>
    <w:rsid w:val="008930F2"/>
    <w:rsid w:val="00893990"/>
    <w:rsid w:val="00894B5A"/>
    <w:rsid w:val="00895C48"/>
    <w:rsid w:val="00895C5B"/>
    <w:rsid w:val="00895ED2"/>
    <w:rsid w:val="0089663F"/>
    <w:rsid w:val="00896F24"/>
    <w:rsid w:val="00897210"/>
    <w:rsid w:val="008973D9"/>
    <w:rsid w:val="00897D10"/>
    <w:rsid w:val="00897F50"/>
    <w:rsid w:val="008A07EF"/>
    <w:rsid w:val="008A089F"/>
    <w:rsid w:val="008A1BA1"/>
    <w:rsid w:val="008A1BB7"/>
    <w:rsid w:val="008A2677"/>
    <w:rsid w:val="008A2A73"/>
    <w:rsid w:val="008A3533"/>
    <w:rsid w:val="008A35C8"/>
    <w:rsid w:val="008A3AED"/>
    <w:rsid w:val="008A49E9"/>
    <w:rsid w:val="008A4E8F"/>
    <w:rsid w:val="008A4EA4"/>
    <w:rsid w:val="008A5823"/>
    <w:rsid w:val="008A5826"/>
    <w:rsid w:val="008A5AC0"/>
    <w:rsid w:val="008A614F"/>
    <w:rsid w:val="008A650C"/>
    <w:rsid w:val="008A6513"/>
    <w:rsid w:val="008A65AA"/>
    <w:rsid w:val="008A6796"/>
    <w:rsid w:val="008A6927"/>
    <w:rsid w:val="008A6EDF"/>
    <w:rsid w:val="008A71A1"/>
    <w:rsid w:val="008A74DB"/>
    <w:rsid w:val="008B06F4"/>
    <w:rsid w:val="008B0F42"/>
    <w:rsid w:val="008B0FB2"/>
    <w:rsid w:val="008B11C1"/>
    <w:rsid w:val="008B144C"/>
    <w:rsid w:val="008B1D39"/>
    <w:rsid w:val="008B1DF3"/>
    <w:rsid w:val="008B20F7"/>
    <w:rsid w:val="008B259A"/>
    <w:rsid w:val="008B2887"/>
    <w:rsid w:val="008B28CD"/>
    <w:rsid w:val="008B29BC"/>
    <w:rsid w:val="008B2A59"/>
    <w:rsid w:val="008B2B24"/>
    <w:rsid w:val="008B2BC0"/>
    <w:rsid w:val="008B2BD9"/>
    <w:rsid w:val="008B3009"/>
    <w:rsid w:val="008B302E"/>
    <w:rsid w:val="008B3994"/>
    <w:rsid w:val="008B3FA8"/>
    <w:rsid w:val="008B4C3A"/>
    <w:rsid w:val="008B52F9"/>
    <w:rsid w:val="008B590E"/>
    <w:rsid w:val="008B59DC"/>
    <w:rsid w:val="008B60A3"/>
    <w:rsid w:val="008B60D2"/>
    <w:rsid w:val="008B64F4"/>
    <w:rsid w:val="008B691D"/>
    <w:rsid w:val="008B6F3A"/>
    <w:rsid w:val="008B7785"/>
    <w:rsid w:val="008B7B84"/>
    <w:rsid w:val="008C0CAC"/>
    <w:rsid w:val="008C0FC0"/>
    <w:rsid w:val="008C19D6"/>
    <w:rsid w:val="008C20AD"/>
    <w:rsid w:val="008C24A8"/>
    <w:rsid w:val="008C263A"/>
    <w:rsid w:val="008C36EF"/>
    <w:rsid w:val="008C42B0"/>
    <w:rsid w:val="008C4628"/>
    <w:rsid w:val="008C47AC"/>
    <w:rsid w:val="008C48B6"/>
    <w:rsid w:val="008C5DBE"/>
    <w:rsid w:val="008C5E62"/>
    <w:rsid w:val="008C6CDC"/>
    <w:rsid w:val="008C71AB"/>
    <w:rsid w:val="008C7299"/>
    <w:rsid w:val="008C7589"/>
    <w:rsid w:val="008C75D7"/>
    <w:rsid w:val="008D05CE"/>
    <w:rsid w:val="008D0CA7"/>
    <w:rsid w:val="008D0CE7"/>
    <w:rsid w:val="008D0D10"/>
    <w:rsid w:val="008D1165"/>
    <w:rsid w:val="008D1946"/>
    <w:rsid w:val="008D1A2D"/>
    <w:rsid w:val="008D1A9E"/>
    <w:rsid w:val="008D1B45"/>
    <w:rsid w:val="008D23EF"/>
    <w:rsid w:val="008D262A"/>
    <w:rsid w:val="008D26E6"/>
    <w:rsid w:val="008D34E5"/>
    <w:rsid w:val="008D35F4"/>
    <w:rsid w:val="008D3ED9"/>
    <w:rsid w:val="008D4252"/>
    <w:rsid w:val="008D46BD"/>
    <w:rsid w:val="008D4937"/>
    <w:rsid w:val="008D49EF"/>
    <w:rsid w:val="008D506A"/>
    <w:rsid w:val="008D55C3"/>
    <w:rsid w:val="008D5B73"/>
    <w:rsid w:val="008D636F"/>
    <w:rsid w:val="008D6632"/>
    <w:rsid w:val="008D6669"/>
    <w:rsid w:val="008D6B81"/>
    <w:rsid w:val="008D6DFA"/>
    <w:rsid w:val="008D6F93"/>
    <w:rsid w:val="008E03D7"/>
    <w:rsid w:val="008E091A"/>
    <w:rsid w:val="008E0930"/>
    <w:rsid w:val="008E0FC8"/>
    <w:rsid w:val="008E14A5"/>
    <w:rsid w:val="008E1D25"/>
    <w:rsid w:val="008E1ED2"/>
    <w:rsid w:val="008E21EF"/>
    <w:rsid w:val="008E251B"/>
    <w:rsid w:val="008E2537"/>
    <w:rsid w:val="008E2D9F"/>
    <w:rsid w:val="008E3104"/>
    <w:rsid w:val="008E3904"/>
    <w:rsid w:val="008E3B6B"/>
    <w:rsid w:val="008E4102"/>
    <w:rsid w:val="008E471C"/>
    <w:rsid w:val="008E4B17"/>
    <w:rsid w:val="008E4D82"/>
    <w:rsid w:val="008E4F05"/>
    <w:rsid w:val="008E5B3B"/>
    <w:rsid w:val="008E5DDA"/>
    <w:rsid w:val="008E618E"/>
    <w:rsid w:val="008E622E"/>
    <w:rsid w:val="008E6CA3"/>
    <w:rsid w:val="008E6EB2"/>
    <w:rsid w:val="008E74FA"/>
    <w:rsid w:val="008E7913"/>
    <w:rsid w:val="008E7EBD"/>
    <w:rsid w:val="008F009F"/>
    <w:rsid w:val="008F06A7"/>
    <w:rsid w:val="008F077F"/>
    <w:rsid w:val="008F0A61"/>
    <w:rsid w:val="008F0E28"/>
    <w:rsid w:val="008F145C"/>
    <w:rsid w:val="008F159F"/>
    <w:rsid w:val="008F16DA"/>
    <w:rsid w:val="008F1759"/>
    <w:rsid w:val="008F1A9F"/>
    <w:rsid w:val="008F1FCC"/>
    <w:rsid w:val="008F2121"/>
    <w:rsid w:val="008F2988"/>
    <w:rsid w:val="008F298F"/>
    <w:rsid w:val="008F2D43"/>
    <w:rsid w:val="008F37BC"/>
    <w:rsid w:val="008F3C34"/>
    <w:rsid w:val="008F439D"/>
    <w:rsid w:val="008F476A"/>
    <w:rsid w:val="008F4F2D"/>
    <w:rsid w:val="008F75C1"/>
    <w:rsid w:val="00900097"/>
    <w:rsid w:val="009002EA"/>
    <w:rsid w:val="00900404"/>
    <w:rsid w:val="00900722"/>
    <w:rsid w:val="00900985"/>
    <w:rsid w:val="009009F6"/>
    <w:rsid w:val="00900C5D"/>
    <w:rsid w:val="00900C62"/>
    <w:rsid w:val="00901180"/>
    <w:rsid w:val="00901F9D"/>
    <w:rsid w:val="00901FC9"/>
    <w:rsid w:val="00902071"/>
    <w:rsid w:val="009024D0"/>
    <w:rsid w:val="00902B43"/>
    <w:rsid w:val="00902BF6"/>
    <w:rsid w:val="00903003"/>
    <w:rsid w:val="0090311B"/>
    <w:rsid w:val="009034C2"/>
    <w:rsid w:val="0090373D"/>
    <w:rsid w:val="009038C1"/>
    <w:rsid w:val="00903B4C"/>
    <w:rsid w:val="00903B61"/>
    <w:rsid w:val="00904316"/>
    <w:rsid w:val="00904EE5"/>
    <w:rsid w:val="00905216"/>
    <w:rsid w:val="009062B2"/>
    <w:rsid w:val="00906396"/>
    <w:rsid w:val="0090673D"/>
    <w:rsid w:val="009068C9"/>
    <w:rsid w:val="00906A3F"/>
    <w:rsid w:val="00906D3A"/>
    <w:rsid w:val="0090763E"/>
    <w:rsid w:val="00907959"/>
    <w:rsid w:val="00907A3A"/>
    <w:rsid w:val="009102C5"/>
    <w:rsid w:val="009104C5"/>
    <w:rsid w:val="0091064A"/>
    <w:rsid w:val="00910AB4"/>
    <w:rsid w:val="009113CE"/>
    <w:rsid w:val="009118C1"/>
    <w:rsid w:val="00911C9B"/>
    <w:rsid w:val="00911E40"/>
    <w:rsid w:val="00912106"/>
    <w:rsid w:val="00912632"/>
    <w:rsid w:val="009128DA"/>
    <w:rsid w:val="00913075"/>
    <w:rsid w:val="009135D9"/>
    <w:rsid w:val="00913BB1"/>
    <w:rsid w:val="0091404C"/>
    <w:rsid w:val="009142AE"/>
    <w:rsid w:val="0091445A"/>
    <w:rsid w:val="00914703"/>
    <w:rsid w:val="00914E05"/>
    <w:rsid w:val="00914F12"/>
    <w:rsid w:val="0091573D"/>
    <w:rsid w:val="009157E3"/>
    <w:rsid w:val="00915984"/>
    <w:rsid w:val="00915C99"/>
    <w:rsid w:val="00916482"/>
    <w:rsid w:val="0091703F"/>
    <w:rsid w:val="00917148"/>
    <w:rsid w:val="0091756C"/>
    <w:rsid w:val="00917B2F"/>
    <w:rsid w:val="00917B6F"/>
    <w:rsid w:val="00917BA3"/>
    <w:rsid w:val="00917C6B"/>
    <w:rsid w:val="00917CC9"/>
    <w:rsid w:val="00920AD5"/>
    <w:rsid w:val="0092107A"/>
    <w:rsid w:val="0092112B"/>
    <w:rsid w:val="00921419"/>
    <w:rsid w:val="0092172C"/>
    <w:rsid w:val="00921ABA"/>
    <w:rsid w:val="00921E99"/>
    <w:rsid w:val="009225C1"/>
    <w:rsid w:val="0092289B"/>
    <w:rsid w:val="00922DB7"/>
    <w:rsid w:val="00923427"/>
    <w:rsid w:val="00923785"/>
    <w:rsid w:val="009237D2"/>
    <w:rsid w:val="009241A2"/>
    <w:rsid w:val="00924516"/>
    <w:rsid w:val="00925887"/>
    <w:rsid w:val="00925A13"/>
    <w:rsid w:val="00925AD6"/>
    <w:rsid w:val="00925B58"/>
    <w:rsid w:val="00926395"/>
    <w:rsid w:val="00926FC9"/>
    <w:rsid w:val="00927107"/>
    <w:rsid w:val="009275C5"/>
    <w:rsid w:val="009275EE"/>
    <w:rsid w:val="00927A4E"/>
    <w:rsid w:val="0093041D"/>
    <w:rsid w:val="00930475"/>
    <w:rsid w:val="009304B7"/>
    <w:rsid w:val="00930A6C"/>
    <w:rsid w:val="00931454"/>
    <w:rsid w:val="0093163B"/>
    <w:rsid w:val="009316BE"/>
    <w:rsid w:val="009318F9"/>
    <w:rsid w:val="00931C31"/>
    <w:rsid w:val="009333AF"/>
    <w:rsid w:val="009333EF"/>
    <w:rsid w:val="009338F9"/>
    <w:rsid w:val="009343D9"/>
    <w:rsid w:val="0093445F"/>
    <w:rsid w:val="009345CF"/>
    <w:rsid w:val="009347CC"/>
    <w:rsid w:val="00934B2F"/>
    <w:rsid w:val="00934D0B"/>
    <w:rsid w:val="00934EB8"/>
    <w:rsid w:val="00935514"/>
    <w:rsid w:val="0093599B"/>
    <w:rsid w:val="00935F1B"/>
    <w:rsid w:val="00936051"/>
    <w:rsid w:val="009361E1"/>
    <w:rsid w:val="00936232"/>
    <w:rsid w:val="0093638C"/>
    <w:rsid w:val="009372A1"/>
    <w:rsid w:val="00937436"/>
    <w:rsid w:val="009400F6"/>
    <w:rsid w:val="009403AA"/>
    <w:rsid w:val="009411C7"/>
    <w:rsid w:val="00941253"/>
    <w:rsid w:val="009418D2"/>
    <w:rsid w:val="00941FEB"/>
    <w:rsid w:val="00942237"/>
    <w:rsid w:val="00942508"/>
    <w:rsid w:val="009430C7"/>
    <w:rsid w:val="009434D3"/>
    <w:rsid w:val="009434F4"/>
    <w:rsid w:val="00943725"/>
    <w:rsid w:val="00943B76"/>
    <w:rsid w:val="00944063"/>
    <w:rsid w:val="0094406B"/>
    <w:rsid w:val="0094484C"/>
    <w:rsid w:val="009449B9"/>
    <w:rsid w:val="00945637"/>
    <w:rsid w:val="0094568A"/>
    <w:rsid w:val="00945D0D"/>
    <w:rsid w:val="00945FC7"/>
    <w:rsid w:val="0094621D"/>
    <w:rsid w:val="00946884"/>
    <w:rsid w:val="0094783D"/>
    <w:rsid w:val="00947FFE"/>
    <w:rsid w:val="009505F9"/>
    <w:rsid w:val="00950E85"/>
    <w:rsid w:val="00951946"/>
    <w:rsid w:val="009519F8"/>
    <w:rsid w:val="009524AB"/>
    <w:rsid w:val="0095287C"/>
    <w:rsid w:val="00953149"/>
    <w:rsid w:val="00953456"/>
    <w:rsid w:val="0095461A"/>
    <w:rsid w:val="009549D7"/>
    <w:rsid w:val="00954C21"/>
    <w:rsid w:val="00954D7F"/>
    <w:rsid w:val="00954E62"/>
    <w:rsid w:val="00954FDC"/>
    <w:rsid w:val="009557D6"/>
    <w:rsid w:val="00955A5E"/>
    <w:rsid w:val="00955F02"/>
    <w:rsid w:val="00956452"/>
    <w:rsid w:val="0095648D"/>
    <w:rsid w:val="00956A6D"/>
    <w:rsid w:val="00956A93"/>
    <w:rsid w:val="00956C0B"/>
    <w:rsid w:val="00956E30"/>
    <w:rsid w:val="009578C6"/>
    <w:rsid w:val="00960016"/>
    <w:rsid w:val="00960278"/>
    <w:rsid w:val="009602C7"/>
    <w:rsid w:val="00960535"/>
    <w:rsid w:val="00960630"/>
    <w:rsid w:val="009606D5"/>
    <w:rsid w:val="00960EC5"/>
    <w:rsid w:val="0096113C"/>
    <w:rsid w:val="00961998"/>
    <w:rsid w:val="00961D23"/>
    <w:rsid w:val="00961D41"/>
    <w:rsid w:val="009621A6"/>
    <w:rsid w:val="009626BA"/>
    <w:rsid w:val="00962927"/>
    <w:rsid w:val="00964760"/>
    <w:rsid w:val="00964BA5"/>
    <w:rsid w:val="00964EB6"/>
    <w:rsid w:val="00965093"/>
    <w:rsid w:val="00965296"/>
    <w:rsid w:val="009653D1"/>
    <w:rsid w:val="009654E0"/>
    <w:rsid w:val="00965DDE"/>
    <w:rsid w:val="00966CC9"/>
    <w:rsid w:val="00966EA9"/>
    <w:rsid w:val="009670FC"/>
    <w:rsid w:val="00967858"/>
    <w:rsid w:val="00967D4F"/>
    <w:rsid w:val="00970907"/>
    <w:rsid w:val="00970EB7"/>
    <w:rsid w:val="00970F71"/>
    <w:rsid w:val="009710DF"/>
    <w:rsid w:val="00971669"/>
    <w:rsid w:val="00971E69"/>
    <w:rsid w:val="0097210A"/>
    <w:rsid w:val="00972176"/>
    <w:rsid w:val="00972523"/>
    <w:rsid w:val="00972BC3"/>
    <w:rsid w:val="00973ABA"/>
    <w:rsid w:val="009749A1"/>
    <w:rsid w:val="00975459"/>
    <w:rsid w:val="0097661C"/>
    <w:rsid w:val="0097662D"/>
    <w:rsid w:val="00976644"/>
    <w:rsid w:val="00976E91"/>
    <w:rsid w:val="0097755F"/>
    <w:rsid w:val="00977605"/>
    <w:rsid w:val="00977682"/>
    <w:rsid w:val="009807C2"/>
    <w:rsid w:val="00980BF6"/>
    <w:rsid w:val="00980D39"/>
    <w:rsid w:val="009819C6"/>
    <w:rsid w:val="00982055"/>
    <w:rsid w:val="00982955"/>
    <w:rsid w:val="00982C17"/>
    <w:rsid w:val="00982D35"/>
    <w:rsid w:val="00982F86"/>
    <w:rsid w:val="00983343"/>
    <w:rsid w:val="009837E0"/>
    <w:rsid w:val="00983C54"/>
    <w:rsid w:val="00983E37"/>
    <w:rsid w:val="009842A9"/>
    <w:rsid w:val="009846F1"/>
    <w:rsid w:val="00984786"/>
    <w:rsid w:val="00984E63"/>
    <w:rsid w:val="00984F17"/>
    <w:rsid w:val="00985549"/>
    <w:rsid w:val="00985637"/>
    <w:rsid w:val="00985774"/>
    <w:rsid w:val="00985E37"/>
    <w:rsid w:val="00986CED"/>
    <w:rsid w:val="00987208"/>
    <w:rsid w:val="009873DA"/>
    <w:rsid w:val="009877EE"/>
    <w:rsid w:val="00987892"/>
    <w:rsid w:val="00990C3A"/>
    <w:rsid w:val="00990E40"/>
    <w:rsid w:val="0099156C"/>
    <w:rsid w:val="009915CB"/>
    <w:rsid w:val="00992273"/>
    <w:rsid w:val="00992612"/>
    <w:rsid w:val="0099288E"/>
    <w:rsid w:val="00992D70"/>
    <w:rsid w:val="00993B75"/>
    <w:rsid w:val="00993B9B"/>
    <w:rsid w:val="00993EAF"/>
    <w:rsid w:val="0099444D"/>
    <w:rsid w:val="00994689"/>
    <w:rsid w:val="00995CC9"/>
    <w:rsid w:val="00996172"/>
    <w:rsid w:val="00996308"/>
    <w:rsid w:val="00996554"/>
    <w:rsid w:val="00996563"/>
    <w:rsid w:val="00996CC2"/>
    <w:rsid w:val="00996FEF"/>
    <w:rsid w:val="0099794A"/>
    <w:rsid w:val="00997DB5"/>
    <w:rsid w:val="00997F93"/>
    <w:rsid w:val="009A0320"/>
    <w:rsid w:val="009A0839"/>
    <w:rsid w:val="009A0AFF"/>
    <w:rsid w:val="009A0C2D"/>
    <w:rsid w:val="009A0E8A"/>
    <w:rsid w:val="009A1846"/>
    <w:rsid w:val="009A1D38"/>
    <w:rsid w:val="009A2297"/>
    <w:rsid w:val="009A2B5A"/>
    <w:rsid w:val="009A3082"/>
    <w:rsid w:val="009A3205"/>
    <w:rsid w:val="009A32D1"/>
    <w:rsid w:val="009A3542"/>
    <w:rsid w:val="009A3620"/>
    <w:rsid w:val="009A3DC4"/>
    <w:rsid w:val="009A3E09"/>
    <w:rsid w:val="009A4A03"/>
    <w:rsid w:val="009A4B04"/>
    <w:rsid w:val="009A4BC9"/>
    <w:rsid w:val="009A4E35"/>
    <w:rsid w:val="009A4FD0"/>
    <w:rsid w:val="009A50E5"/>
    <w:rsid w:val="009A522F"/>
    <w:rsid w:val="009A531C"/>
    <w:rsid w:val="009A5656"/>
    <w:rsid w:val="009A5A35"/>
    <w:rsid w:val="009A721B"/>
    <w:rsid w:val="009A740C"/>
    <w:rsid w:val="009A7A01"/>
    <w:rsid w:val="009A7BE9"/>
    <w:rsid w:val="009B0A6E"/>
    <w:rsid w:val="009B0C25"/>
    <w:rsid w:val="009B117B"/>
    <w:rsid w:val="009B12AC"/>
    <w:rsid w:val="009B1524"/>
    <w:rsid w:val="009B2D70"/>
    <w:rsid w:val="009B2FA6"/>
    <w:rsid w:val="009B30DC"/>
    <w:rsid w:val="009B3443"/>
    <w:rsid w:val="009B37F3"/>
    <w:rsid w:val="009B3E89"/>
    <w:rsid w:val="009B4989"/>
    <w:rsid w:val="009B582C"/>
    <w:rsid w:val="009B636A"/>
    <w:rsid w:val="009B6A65"/>
    <w:rsid w:val="009B6C21"/>
    <w:rsid w:val="009B752A"/>
    <w:rsid w:val="009B79B8"/>
    <w:rsid w:val="009B7C5A"/>
    <w:rsid w:val="009B7CA1"/>
    <w:rsid w:val="009B7D1B"/>
    <w:rsid w:val="009B7E6E"/>
    <w:rsid w:val="009C004D"/>
    <w:rsid w:val="009C083B"/>
    <w:rsid w:val="009C084F"/>
    <w:rsid w:val="009C0A31"/>
    <w:rsid w:val="009C0E65"/>
    <w:rsid w:val="009C23CA"/>
    <w:rsid w:val="009C2537"/>
    <w:rsid w:val="009C284A"/>
    <w:rsid w:val="009C2A2B"/>
    <w:rsid w:val="009C2AF8"/>
    <w:rsid w:val="009C2C26"/>
    <w:rsid w:val="009C3B6F"/>
    <w:rsid w:val="009C3D22"/>
    <w:rsid w:val="009C3E09"/>
    <w:rsid w:val="009C4723"/>
    <w:rsid w:val="009C4CD6"/>
    <w:rsid w:val="009C4DDA"/>
    <w:rsid w:val="009C4E82"/>
    <w:rsid w:val="009C5754"/>
    <w:rsid w:val="009C5F48"/>
    <w:rsid w:val="009C6577"/>
    <w:rsid w:val="009C6728"/>
    <w:rsid w:val="009C7A44"/>
    <w:rsid w:val="009C7A85"/>
    <w:rsid w:val="009C7B00"/>
    <w:rsid w:val="009C7DE7"/>
    <w:rsid w:val="009D051E"/>
    <w:rsid w:val="009D138D"/>
    <w:rsid w:val="009D148D"/>
    <w:rsid w:val="009D1819"/>
    <w:rsid w:val="009D1922"/>
    <w:rsid w:val="009D1E67"/>
    <w:rsid w:val="009D2445"/>
    <w:rsid w:val="009D2612"/>
    <w:rsid w:val="009D36F2"/>
    <w:rsid w:val="009D3D0C"/>
    <w:rsid w:val="009D40F6"/>
    <w:rsid w:val="009D41F4"/>
    <w:rsid w:val="009D48AE"/>
    <w:rsid w:val="009D490C"/>
    <w:rsid w:val="009D4C18"/>
    <w:rsid w:val="009D4DD1"/>
    <w:rsid w:val="009D4FB7"/>
    <w:rsid w:val="009D662C"/>
    <w:rsid w:val="009D66E8"/>
    <w:rsid w:val="009D6E3D"/>
    <w:rsid w:val="009D7042"/>
    <w:rsid w:val="009D754A"/>
    <w:rsid w:val="009D7C11"/>
    <w:rsid w:val="009D7E13"/>
    <w:rsid w:val="009E05E6"/>
    <w:rsid w:val="009E0C53"/>
    <w:rsid w:val="009E0CAD"/>
    <w:rsid w:val="009E0D16"/>
    <w:rsid w:val="009E131A"/>
    <w:rsid w:val="009E138D"/>
    <w:rsid w:val="009E1856"/>
    <w:rsid w:val="009E185E"/>
    <w:rsid w:val="009E1D20"/>
    <w:rsid w:val="009E253B"/>
    <w:rsid w:val="009E2B8A"/>
    <w:rsid w:val="009E2D92"/>
    <w:rsid w:val="009E2E09"/>
    <w:rsid w:val="009E3409"/>
    <w:rsid w:val="009E35D2"/>
    <w:rsid w:val="009E416B"/>
    <w:rsid w:val="009E4230"/>
    <w:rsid w:val="009E456F"/>
    <w:rsid w:val="009E4C49"/>
    <w:rsid w:val="009E4C6A"/>
    <w:rsid w:val="009E4DDF"/>
    <w:rsid w:val="009E52F2"/>
    <w:rsid w:val="009E54E5"/>
    <w:rsid w:val="009E55B0"/>
    <w:rsid w:val="009E5AC2"/>
    <w:rsid w:val="009E5D85"/>
    <w:rsid w:val="009E60CF"/>
    <w:rsid w:val="009E6F23"/>
    <w:rsid w:val="009E7090"/>
    <w:rsid w:val="009E70EA"/>
    <w:rsid w:val="009E7279"/>
    <w:rsid w:val="009E79F8"/>
    <w:rsid w:val="009F09E5"/>
    <w:rsid w:val="009F11F4"/>
    <w:rsid w:val="009F15F5"/>
    <w:rsid w:val="009F1B6E"/>
    <w:rsid w:val="009F1DEA"/>
    <w:rsid w:val="009F1EB1"/>
    <w:rsid w:val="009F259D"/>
    <w:rsid w:val="009F2FC2"/>
    <w:rsid w:val="009F300E"/>
    <w:rsid w:val="009F3628"/>
    <w:rsid w:val="009F3EDC"/>
    <w:rsid w:val="009F418B"/>
    <w:rsid w:val="009F4908"/>
    <w:rsid w:val="009F4AE2"/>
    <w:rsid w:val="009F4E02"/>
    <w:rsid w:val="009F5008"/>
    <w:rsid w:val="009F56F0"/>
    <w:rsid w:val="009F5CBF"/>
    <w:rsid w:val="009F6611"/>
    <w:rsid w:val="009F66EA"/>
    <w:rsid w:val="009F6840"/>
    <w:rsid w:val="009F69FA"/>
    <w:rsid w:val="009F6FE5"/>
    <w:rsid w:val="009F72C5"/>
    <w:rsid w:val="009F7F19"/>
    <w:rsid w:val="00A004BC"/>
    <w:rsid w:val="00A00ABF"/>
    <w:rsid w:val="00A00F40"/>
    <w:rsid w:val="00A0183B"/>
    <w:rsid w:val="00A02B7A"/>
    <w:rsid w:val="00A02D73"/>
    <w:rsid w:val="00A02E06"/>
    <w:rsid w:val="00A03347"/>
    <w:rsid w:val="00A03B03"/>
    <w:rsid w:val="00A03E4B"/>
    <w:rsid w:val="00A04477"/>
    <w:rsid w:val="00A04D16"/>
    <w:rsid w:val="00A04D69"/>
    <w:rsid w:val="00A0528D"/>
    <w:rsid w:val="00A05393"/>
    <w:rsid w:val="00A0587C"/>
    <w:rsid w:val="00A059D5"/>
    <w:rsid w:val="00A069FB"/>
    <w:rsid w:val="00A078E1"/>
    <w:rsid w:val="00A106F7"/>
    <w:rsid w:val="00A10884"/>
    <w:rsid w:val="00A10C8C"/>
    <w:rsid w:val="00A1176F"/>
    <w:rsid w:val="00A11976"/>
    <w:rsid w:val="00A11AE5"/>
    <w:rsid w:val="00A11E7C"/>
    <w:rsid w:val="00A11FDC"/>
    <w:rsid w:val="00A12314"/>
    <w:rsid w:val="00A1277A"/>
    <w:rsid w:val="00A12A45"/>
    <w:rsid w:val="00A12EBA"/>
    <w:rsid w:val="00A12EC6"/>
    <w:rsid w:val="00A13356"/>
    <w:rsid w:val="00A155F3"/>
    <w:rsid w:val="00A15A25"/>
    <w:rsid w:val="00A15E7A"/>
    <w:rsid w:val="00A169B1"/>
    <w:rsid w:val="00A16BC2"/>
    <w:rsid w:val="00A177DD"/>
    <w:rsid w:val="00A17C53"/>
    <w:rsid w:val="00A17CE8"/>
    <w:rsid w:val="00A17DAD"/>
    <w:rsid w:val="00A205BF"/>
    <w:rsid w:val="00A20E41"/>
    <w:rsid w:val="00A21962"/>
    <w:rsid w:val="00A22674"/>
    <w:rsid w:val="00A226CA"/>
    <w:rsid w:val="00A22AFB"/>
    <w:rsid w:val="00A237B7"/>
    <w:rsid w:val="00A241E2"/>
    <w:rsid w:val="00A243ED"/>
    <w:rsid w:val="00A247BE"/>
    <w:rsid w:val="00A24DB2"/>
    <w:rsid w:val="00A258E0"/>
    <w:rsid w:val="00A2599E"/>
    <w:rsid w:val="00A25CF4"/>
    <w:rsid w:val="00A2624A"/>
    <w:rsid w:val="00A26473"/>
    <w:rsid w:val="00A27748"/>
    <w:rsid w:val="00A27DED"/>
    <w:rsid w:val="00A301DA"/>
    <w:rsid w:val="00A3028E"/>
    <w:rsid w:val="00A303A2"/>
    <w:rsid w:val="00A304AE"/>
    <w:rsid w:val="00A315E4"/>
    <w:rsid w:val="00A31AFF"/>
    <w:rsid w:val="00A3257D"/>
    <w:rsid w:val="00A3284C"/>
    <w:rsid w:val="00A32953"/>
    <w:rsid w:val="00A32B27"/>
    <w:rsid w:val="00A335F9"/>
    <w:rsid w:val="00A341D0"/>
    <w:rsid w:val="00A34353"/>
    <w:rsid w:val="00A34763"/>
    <w:rsid w:val="00A34871"/>
    <w:rsid w:val="00A3491E"/>
    <w:rsid w:val="00A34937"/>
    <w:rsid w:val="00A34958"/>
    <w:rsid w:val="00A34BAB"/>
    <w:rsid w:val="00A34DBB"/>
    <w:rsid w:val="00A355F1"/>
    <w:rsid w:val="00A35AAF"/>
    <w:rsid w:val="00A3632B"/>
    <w:rsid w:val="00A363A7"/>
    <w:rsid w:val="00A365DA"/>
    <w:rsid w:val="00A36652"/>
    <w:rsid w:val="00A36AE4"/>
    <w:rsid w:val="00A37FB0"/>
    <w:rsid w:val="00A400EE"/>
    <w:rsid w:val="00A405C6"/>
    <w:rsid w:val="00A40669"/>
    <w:rsid w:val="00A40807"/>
    <w:rsid w:val="00A40A3A"/>
    <w:rsid w:val="00A40D1F"/>
    <w:rsid w:val="00A412A4"/>
    <w:rsid w:val="00A413B8"/>
    <w:rsid w:val="00A41589"/>
    <w:rsid w:val="00A416DC"/>
    <w:rsid w:val="00A4227F"/>
    <w:rsid w:val="00A42563"/>
    <w:rsid w:val="00A42573"/>
    <w:rsid w:val="00A426B8"/>
    <w:rsid w:val="00A4286B"/>
    <w:rsid w:val="00A42D91"/>
    <w:rsid w:val="00A42DAA"/>
    <w:rsid w:val="00A42DB9"/>
    <w:rsid w:val="00A435E2"/>
    <w:rsid w:val="00A438AD"/>
    <w:rsid w:val="00A438B4"/>
    <w:rsid w:val="00A43B13"/>
    <w:rsid w:val="00A4423B"/>
    <w:rsid w:val="00A4523A"/>
    <w:rsid w:val="00A45D2D"/>
    <w:rsid w:val="00A45EC3"/>
    <w:rsid w:val="00A46016"/>
    <w:rsid w:val="00A4647D"/>
    <w:rsid w:val="00A4660F"/>
    <w:rsid w:val="00A46624"/>
    <w:rsid w:val="00A466DF"/>
    <w:rsid w:val="00A46C47"/>
    <w:rsid w:val="00A4724D"/>
    <w:rsid w:val="00A476BD"/>
    <w:rsid w:val="00A4779D"/>
    <w:rsid w:val="00A5007B"/>
    <w:rsid w:val="00A500C0"/>
    <w:rsid w:val="00A5056B"/>
    <w:rsid w:val="00A50A53"/>
    <w:rsid w:val="00A50DFB"/>
    <w:rsid w:val="00A50F15"/>
    <w:rsid w:val="00A51E55"/>
    <w:rsid w:val="00A5211F"/>
    <w:rsid w:val="00A527F0"/>
    <w:rsid w:val="00A52804"/>
    <w:rsid w:val="00A52D3B"/>
    <w:rsid w:val="00A5305F"/>
    <w:rsid w:val="00A53566"/>
    <w:rsid w:val="00A535EC"/>
    <w:rsid w:val="00A53604"/>
    <w:rsid w:val="00A53617"/>
    <w:rsid w:val="00A54471"/>
    <w:rsid w:val="00A54CD5"/>
    <w:rsid w:val="00A55518"/>
    <w:rsid w:val="00A55D22"/>
    <w:rsid w:val="00A55F89"/>
    <w:rsid w:val="00A55FDA"/>
    <w:rsid w:val="00A567B0"/>
    <w:rsid w:val="00A56E74"/>
    <w:rsid w:val="00A57889"/>
    <w:rsid w:val="00A57FE5"/>
    <w:rsid w:val="00A6020A"/>
    <w:rsid w:val="00A60E2D"/>
    <w:rsid w:val="00A6113B"/>
    <w:rsid w:val="00A61710"/>
    <w:rsid w:val="00A62EEF"/>
    <w:rsid w:val="00A6314C"/>
    <w:rsid w:val="00A63F99"/>
    <w:rsid w:val="00A64C85"/>
    <w:rsid w:val="00A64CDE"/>
    <w:rsid w:val="00A65CAE"/>
    <w:rsid w:val="00A66834"/>
    <w:rsid w:val="00A668B3"/>
    <w:rsid w:val="00A669AB"/>
    <w:rsid w:val="00A67461"/>
    <w:rsid w:val="00A6791F"/>
    <w:rsid w:val="00A67F24"/>
    <w:rsid w:val="00A70465"/>
    <w:rsid w:val="00A709CA"/>
    <w:rsid w:val="00A70A4A"/>
    <w:rsid w:val="00A713E2"/>
    <w:rsid w:val="00A7187C"/>
    <w:rsid w:val="00A719A3"/>
    <w:rsid w:val="00A71CF8"/>
    <w:rsid w:val="00A71E0A"/>
    <w:rsid w:val="00A71F7E"/>
    <w:rsid w:val="00A72231"/>
    <w:rsid w:val="00A72830"/>
    <w:rsid w:val="00A72EE8"/>
    <w:rsid w:val="00A73B58"/>
    <w:rsid w:val="00A73C91"/>
    <w:rsid w:val="00A73C96"/>
    <w:rsid w:val="00A748F9"/>
    <w:rsid w:val="00A74FB2"/>
    <w:rsid w:val="00A751EC"/>
    <w:rsid w:val="00A75354"/>
    <w:rsid w:val="00A754DD"/>
    <w:rsid w:val="00A754FE"/>
    <w:rsid w:val="00A75972"/>
    <w:rsid w:val="00A75C4D"/>
    <w:rsid w:val="00A75F10"/>
    <w:rsid w:val="00A76B09"/>
    <w:rsid w:val="00A76D87"/>
    <w:rsid w:val="00A76ED7"/>
    <w:rsid w:val="00A76F24"/>
    <w:rsid w:val="00A775A0"/>
    <w:rsid w:val="00A77C06"/>
    <w:rsid w:val="00A80195"/>
    <w:rsid w:val="00A807A6"/>
    <w:rsid w:val="00A81B09"/>
    <w:rsid w:val="00A8201D"/>
    <w:rsid w:val="00A82C62"/>
    <w:rsid w:val="00A83283"/>
    <w:rsid w:val="00A839CC"/>
    <w:rsid w:val="00A83B25"/>
    <w:rsid w:val="00A83CB9"/>
    <w:rsid w:val="00A840EE"/>
    <w:rsid w:val="00A84147"/>
    <w:rsid w:val="00A845B0"/>
    <w:rsid w:val="00A84A78"/>
    <w:rsid w:val="00A84B3C"/>
    <w:rsid w:val="00A85438"/>
    <w:rsid w:val="00A85651"/>
    <w:rsid w:val="00A859C3"/>
    <w:rsid w:val="00A85BDA"/>
    <w:rsid w:val="00A86669"/>
    <w:rsid w:val="00A8677C"/>
    <w:rsid w:val="00A868BB"/>
    <w:rsid w:val="00A86D68"/>
    <w:rsid w:val="00A87915"/>
    <w:rsid w:val="00A87A7F"/>
    <w:rsid w:val="00A87F2B"/>
    <w:rsid w:val="00A9059C"/>
    <w:rsid w:val="00A9059F"/>
    <w:rsid w:val="00A90D41"/>
    <w:rsid w:val="00A912E3"/>
    <w:rsid w:val="00A917DC"/>
    <w:rsid w:val="00A91C20"/>
    <w:rsid w:val="00A9222F"/>
    <w:rsid w:val="00A922E6"/>
    <w:rsid w:val="00A9275D"/>
    <w:rsid w:val="00A92975"/>
    <w:rsid w:val="00A92C88"/>
    <w:rsid w:val="00A9321C"/>
    <w:rsid w:val="00A936C4"/>
    <w:rsid w:val="00A93A42"/>
    <w:rsid w:val="00A93F5B"/>
    <w:rsid w:val="00A94212"/>
    <w:rsid w:val="00A945C8"/>
    <w:rsid w:val="00A94D6B"/>
    <w:rsid w:val="00A94EEA"/>
    <w:rsid w:val="00A9511B"/>
    <w:rsid w:val="00A95220"/>
    <w:rsid w:val="00A953AA"/>
    <w:rsid w:val="00A9548B"/>
    <w:rsid w:val="00A954A0"/>
    <w:rsid w:val="00A9555E"/>
    <w:rsid w:val="00A95822"/>
    <w:rsid w:val="00A9592D"/>
    <w:rsid w:val="00A96108"/>
    <w:rsid w:val="00A969C0"/>
    <w:rsid w:val="00A96DC2"/>
    <w:rsid w:val="00A97164"/>
    <w:rsid w:val="00A97517"/>
    <w:rsid w:val="00A97A7F"/>
    <w:rsid w:val="00A97B42"/>
    <w:rsid w:val="00AA00FF"/>
    <w:rsid w:val="00AA0519"/>
    <w:rsid w:val="00AA091C"/>
    <w:rsid w:val="00AA0EC6"/>
    <w:rsid w:val="00AA163F"/>
    <w:rsid w:val="00AA23C4"/>
    <w:rsid w:val="00AA2584"/>
    <w:rsid w:val="00AA27A3"/>
    <w:rsid w:val="00AA2CE1"/>
    <w:rsid w:val="00AA2D80"/>
    <w:rsid w:val="00AA2F80"/>
    <w:rsid w:val="00AA3263"/>
    <w:rsid w:val="00AA3315"/>
    <w:rsid w:val="00AA3493"/>
    <w:rsid w:val="00AA351E"/>
    <w:rsid w:val="00AA3C03"/>
    <w:rsid w:val="00AA3ECC"/>
    <w:rsid w:val="00AA440E"/>
    <w:rsid w:val="00AA4458"/>
    <w:rsid w:val="00AA4766"/>
    <w:rsid w:val="00AA5136"/>
    <w:rsid w:val="00AA51BC"/>
    <w:rsid w:val="00AA52A1"/>
    <w:rsid w:val="00AA5627"/>
    <w:rsid w:val="00AA602C"/>
    <w:rsid w:val="00AA61C5"/>
    <w:rsid w:val="00AA6E34"/>
    <w:rsid w:val="00AA750C"/>
    <w:rsid w:val="00AB0730"/>
    <w:rsid w:val="00AB0A0E"/>
    <w:rsid w:val="00AB0FD2"/>
    <w:rsid w:val="00AB10A3"/>
    <w:rsid w:val="00AB1A06"/>
    <w:rsid w:val="00AB1B34"/>
    <w:rsid w:val="00AB1E61"/>
    <w:rsid w:val="00AB20E7"/>
    <w:rsid w:val="00AB2457"/>
    <w:rsid w:val="00AB269E"/>
    <w:rsid w:val="00AB29E5"/>
    <w:rsid w:val="00AB320D"/>
    <w:rsid w:val="00AB3777"/>
    <w:rsid w:val="00AB3DAF"/>
    <w:rsid w:val="00AB4A6D"/>
    <w:rsid w:val="00AB4C59"/>
    <w:rsid w:val="00AB5495"/>
    <w:rsid w:val="00AB5999"/>
    <w:rsid w:val="00AB65EB"/>
    <w:rsid w:val="00AB702F"/>
    <w:rsid w:val="00AC11B1"/>
    <w:rsid w:val="00AC17D0"/>
    <w:rsid w:val="00AC1B3A"/>
    <w:rsid w:val="00AC264C"/>
    <w:rsid w:val="00AC2ACF"/>
    <w:rsid w:val="00AC34D3"/>
    <w:rsid w:val="00AC35E8"/>
    <w:rsid w:val="00AC3C2C"/>
    <w:rsid w:val="00AC444E"/>
    <w:rsid w:val="00AC514E"/>
    <w:rsid w:val="00AC5781"/>
    <w:rsid w:val="00AC60C0"/>
    <w:rsid w:val="00AD079F"/>
    <w:rsid w:val="00AD07DD"/>
    <w:rsid w:val="00AD0D84"/>
    <w:rsid w:val="00AD11A0"/>
    <w:rsid w:val="00AD131C"/>
    <w:rsid w:val="00AD189C"/>
    <w:rsid w:val="00AD276D"/>
    <w:rsid w:val="00AD2960"/>
    <w:rsid w:val="00AD31AD"/>
    <w:rsid w:val="00AD3213"/>
    <w:rsid w:val="00AD39FE"/>
    <w:rsid w:val="00AD3E79"/>
    <w:rsid w:val="00AD44AE"/>
    <w:rsid w:val="00AD47CE"/>
    <w:rsid w:val="00AD4B25"/>
    <w:rsid w:val="00AD4C08"/>
    <w:rsid w:val="00AD5C42"/>
    <w:rsid w:val="00AD5D1C"/>
    <w:rsid w:val="00AD5FCC"/>
    <w:rsid w:val="00AD611D"/>
    <w:rsid w:val="00AD6768"/>
    <w:rsid w:val="00AD7B26"/>
    <w:rsid w:val="00AE0370"/>
    <w:rsid w:val="00AE04C8"/>
    <w:rsid w:val="00AE0F69"/>
    <w:rsid w:val="00AE11A4"/>
    <w:rsid w:val="00AE23FA"/>
    <w:rsid w:val="00AE2611"/>
    <w:rsid w:val="00AE2D26"/>
    <w:rsid w:val="00AE2D88"/>
    <w:rsid w:val="00AE3086"/>
    <w:rsid w:val="00AE3B0C"/>
    <w:rsid w:val="00AE44B4"/>
    <w:rsid w:val="00AE50BD"/>
    <w:rsid w:val="00AE53D6"/>
    <w:rsid w:val="00AE5610"/>
    <w:rsid w:val="00AE5D2B"/>
    <w:rsid w:val="00AE5DDC"/>
    <w:rsid w:val="00AE638C"/>
    <w:rsid w:val="00AE668D"/>
    <w:rsid w:val="00AE6696"/>
    <w:rsid w:val="00AE71C2"/>
    <w:rsid w:val="00AE7913"/>
    <w:rsid w:val="00AE7B56"/>
    <w:rsid w:val="00AE7C9D"/>
    <w:rsid w:val="00AF00BE"/>
    <w:rsid w:val="00AF0482"/>
    <w:rsid w:val="00AF08CC"/>
    <w:rsid w:val="00AF0A63"/>
    <w:rsid w:val="00AF0B57"/>
    <w:rsid w:val="00AF0B73"/>
    <w:rsid w:val="00AF17F0"/>
    <w:rsid w:val="00AF1959"/>
    <w:rsid w:val="00AF1EDF"/>
    <w:rsid w:val="00AF2125"/>
    <w:rsid w:val="00AF22D9"/>
    <w:rsid w:val="00AF3266"/>
    <w:rsid w:val="00AF336A"/>
    <w:rsid w:val="00AF35B5"/>
    <w:rsid w:val="00AF373C"/>
    <w:rsid w:val="00AF3F6F"/>
    <w:rsid w:val="00AF542A"/>
    <w:rsid w:val="00AF5596"/>
    <w:rsid w:val="00AF59F6"/>
    <w:rsid w:val="00AF5D90"/>
    <w:rsid w:val="00AF5F5D"/>
    <w:rsid w:val="00AF6164"/>
    <w:rsid w:val="00AF63F6"/>
    <w:rsid w:val="00AF6B98"/>
    <w:rsid w:val="00AF7062"/>
    <w:rsid w:val="00AF71EB"/>
    <w:rsid w:val="00B0036F"/>
    <w:rsid w:val="00B00BB9"/>
    <w:rsid w:val="00B00E76"/>
    <w:rsid w:val="00B01C89"/>
    <w:rsid w:val="00B0221B"/>
    <w:rsid w:val="00B033C3"/>
    <w:rsid w:val="00B0374B"/>
    <w:rsid w:val="00B03A6B"/>
    <w:rsid w:val="00B03C79"/>
    <w:rsid w:val="00B03F67"/>
    <w:rsid w:val="00B042CF"/>
    <w:rsid w:val="00B044DF"/>
    <w:rsid w:val="00B04BCF"/>
    <w:rsid w:val="00B04EF1"/>
    <w:rsid w:val="00B050B5"/>
    <w:rsid w:val="00B050F7"/>
    <w:rsid w:val="00B057D6"/>
    <w:rsid w:val="00B06519"/>
    <w:rsid w:val="00B06A27"/>
    <w:rsid w:val="00B06F7A"/>
    <w:rsid w:val="00B07D34"/>
    <w:rsid w:val="00B100D2"/>
    <w:rsid w:val="00B104D3"/>
    <w:rsid w:val="00B1091C"/>
    <w:rsid w:val="00B10C2E"/>
    <w:rsid w:val="00B10F3E"/>
    <w:rsid w:val="00B12084"/>
    <w:rsid w:val="00B125D6"/>
    <w:rsid w:val="00B12D53"/>
    <w:rsid w:val="00B13245"/>
    <w:rsid w:val="00B13972"/>
    <w:rsid w:val="00B13A97"/>
    <w:rsid w:val="00B13F4A"/>
    <w:rsid w:val="00B140E4"/>
    <w:rsid w:val="00B14206"/>
    <w:rsid w:val="00B143FB"/>
    <w:rsid w:val="00B1472D"/>
    <w:rsid w:val="00B153C4"/>
    <w:rsid w:val="00B1573E"/>
    <w:rsid w:val="00B159F5"/>
    <w:rsid w:val="00B15C50"/>
    <w:rsid w:val="00B16224"/>
    <w:rsid w:val="00B16237"/>
    <w:rsid w:val="00B16505"/>
    <w:rsid w:val="00B16995"/>
    <w:rsid w:val="00B1713D"/>
    <w:rsid w:val="00B17228"/>
    <w:rsid w:val="00B1767D"/>
    <w:rsid w:val="00B17CB9"/>
    <w:rsid w:val="00B2033B"/>
    <w:rsid w:val="00B2086C"/>
    <w:rsid w:val="00B20CF5"/>
    <w:rsid w:val="00B20F84"/>
    <w:rsid w:val="00B2173B"/>
    <w:rsid w:val="00B21756"/>
    <w:rsid w:val="00B218A0"/>
    <w:rsid w:val="00B21908"/>
    <w:rsid w:val="00B2191E"/>
    <w:rsid w:val="00B23288"/>
    <w:rsid w:val="00B234CC"/>
    <w:rsid w:val="00B23E9A"/>
    <w:rsid w:val="00B24102"/>
    <w:rsid w:val="00B24599"/>
    <w:rsid w:val="00B24629"/>
    <w:rsid w:val="00B24CAD"/>
    <w:rsid w:val="00B24F02"/>
    <w:rsid w:val="00B24F3B"/>
    <w:rsid w:val="00B252C7"/>
    <w:rsid w:val="00B260B9"/>
    <w:rsid w:val="00B267A4"/>
    <w:rsid w:val="00B26914"/>
    <w:rsid w:val="00B27A56"/>
    <w:rsid w:val="00B27D10"/>
    <w:rsid w:val="00B30883"/>
    <w:rsid w:val="00B30A0B"/>
    <w:rsid w:val="00B3105A"/>
    <w:rsid w:val="00B3197A"/>
    <w:rsid w:val="00B31EE2"/>
    <w:rsid w:val="00B3291F"/>
    <w:rsid w:val="00B32E0E"/>
    <w:rsid w:val="00B3319A"/>
    <w:rsid w:val="00B33216"/>
    <w:rsid w:val="00B332CD"/>
    <w:rsid w:val="00B334A6"/>
    <w:rsid w:val="00B339C0"/>
    <w:rsid w:val="00B33CF0"/>
    <w:rsid w:val="00B33D00"/>
    <w:rsid w:val="00B33F73"/>
    <w:rsid w:val="00B3425F"/>
    <w:rsid w:val="00B34AFE"/>
    <w:rsid w:val="00B358E2"/>
    <w:rsid w:val="00B364BA"/>
    <w:rsid w:val="00B36FE1"/>
    <w:rsid w:val="00B37C08"/>
    <w:rsid w:val="00B37D54"/>
    <w:rsid w:val="00B37F3B"/>
    <w:rsid w:val="00B401C3"/>
    <w:rsid w:val="00B4063A"/>
    <w:rsid w:val="00B407E8"/>
    <w:rsid w:val="00B41255"/>
    <w:rsid w:val="00B42768"/>
    <w:rsid w:val="00B42ADA"/>
    <w:rsid w:val="00B42CC8"/>
    <w:rsid w:val="00B438D8"/>
    <w:rsid w:val="00B43956"/>
    <w:rsid w:val="00B4395A"/>
    <w:rsid w:val="00B439A9"/>
    <w:rsid w:val="00B43C67"/>
    <w:rsid w:val="00B440DE"/>
    <w:rsid w:val="00B4503B"/>
    <w:rsid w:val="00B455B7"/>
    <w:rsid w:val="00B462E1"/>
    <w:rsid w:val="00B4637D"/>
    <w:rsid w:val="00B4684F"/>
    <w:rsid w:val="00B46909"/>
    <w:rsid w:val="00B46AA4"/>
    <w:rsid w:val="00B46C8F"/>
    <w:rsid w:val="00B46DA7"/>
    <w:rsid w:val="00B46DBF"/>
    <w:rsid w:val="00B47477"/>
    <w:rsid w:val="00B47C47"/>
    <w:rsid w:val="00B5037A"/>
    <w:rsid w:val="00B5073B"/>
    <w:rsid w:val="00B507F5"/>
    <w:rsid w:val="00B50818"/>
    <w:rsid w:val="00B50821"/>
    <w:rsid w:val="00B50B57"/>
    <w:rsid w:val="00B50E20"/>
    <w:rsid w:val="00B51193"/>
    <w:rsid w:val="00B51430"/>
    <w:rsid w:val="00B5157B"/>
    <w:rsid w:val="00B51A3D"/>
    <w:rsid w:val="00B521DD"/>
    <w:rsid w:val="00B52CEF"/>
    <w:rsid w:val="00B53369"/>
    <w:rsid w:val="00B549E2"/>
    <w:rsid w:val="00B56321"/>
    <w:rsid w:val="00B5689A"/>
    <w:rsid w:val="00B56E80"/>
    <w:rsid w:val="00B5769A"/>
    <w:rsid w:val="00B579FB"/>
    <w:rsid w:val="00B57AD0"/>
    <w:rsid w:val="00B604B4"/>
    <w:rsid w:val="00B60BDC"/>
    <w:rsid w:val="00B6126D"/>
    <w:rsid w:val="00B612B7"/>
    <w:rsid w:val="00B6151B"/>
    <w:rsid w:val="00B61715"/>
    <w:rsid w:val="00B61F5C"/>
    <w:rsid w:val="00B621C0"/>
    <w:rsid w:val="00B62BEC"/>
    <w:rsid w:val="00B62C13"/>
    <w:rsid w:val="00B6359E"/>
    <w:rsid w:val="00B635B0"/>
    <w:rsid w:val="00B63898"/>
    <w:rsid w:val="00B64740"/>
    <w:rsid w:val="00B64AF1"/>
    <w:rsid w:val="00B654B4"/>
    <w:rsid w:val="00B65550"/>
    <w:rsid w:val="00B65841"/>
    <w:rsid w:val="00B6588A"/>
    <w:rsid w:val="00B65CE1"/>
    <w:rsid w:val="00B65D14"/>
    <w:rsid w:val="00B65EAE"/>
    <w:rsid w:val="00B660C2"/>
    <w:rsid w:val="00B660DA"/>
    <w:rsid w:val="00B66A16"/>
    <w:rsid w:val="00B66AE9"/>
    <w:rsid w:val="00B67DFF"/>
    <w:rsid w:val="00B67E65"/>
    <w:rsid w:val="00B70049"/>
    <w:rsid w:val="00B700D2"/>
    <w:rsid w:val="00B709C1"/>
    <w:rsid w:val="00B70C7C"/>
    <w:rsid w:val="00B711CE"/>
    <w:rsid w:val="00B715D3"/>
    <w:rsid w:val="00B716F1"/>
    <w:rsid w:val="00B71A57"/>
    <w:rsid w:val="00B71DD4"/>
    <w:rsid w:val="00B72272"/>
    <w:rsid w:val="00B726B0"/>
    <w:rsid w:val="00B728D7"/>
    <w:rsid w:val="00B72AC0"/>
    <w:rsid w:val="00B72F13"/>
    <w:rsid w:val="00B736F4"/>
    <w:rsid w:val="00B737A1"/>
    <w:rsid w:val="00B738E0"/>
    <w:rsid w:val="00B73926"/>
    <w:rsid w:val="00B73FDC"/>
    <w:rsid w:val="00B74328"/>
    <w:rsid w:val="00B74668"/>
    <w:rsid w:val="00B748C5"/>
    <w:rsid w:val="00B74B8A"/>
    <w:rsid w:val="00B74FCC"/>
    <w:rsid w:val="00B75332"/>
    <w:rsid w:val="00B75BA3"/>
    <w:rsid w:val="00B76699"/>
    <w:rsid w:val="00B7671B"/>
    <w:rsid w:val="00B76B63"/>
    <w:rsid w:val="00B773AA"/>
    <w:rsid w:val="00B774D7"/>
    <w:rsid w:val="00B77A1A"/>
    <w:rsid w:val="00B77A53"/>
    <w:rsid w:val="00B77DD2"/>
    <w:rsid w:val="00B80696"/>
    <w:rsid w:val="00B80847"/>
    <w:rsid w:val="00B80AF5"/>
    <w:rsid w:val="00B80E85"/>
    <w:rsid w:val="00B81294"/>
    <w:rsid w:val="00B8182D"/>
    <w:rsid w:val="00B81A68"/>
    <w:rsid w:val="00B82226"/>
    <w:rsid w:val="00B82513"/>
    <w:rsid w:val="00B82580"/>
    <w:rsid w:val="00B82A92"/>
    <w:rsid w:val="00B82F00"/>
    <w:rsid w:val="00B831D5"/>
    <w:rsid w:val="00B83CE0"/>
    <w:rsid w:val="00B83E47"/>
    <w:rsid w:val="00B84097"/>
    <w:rsid w:val="00B845EA"/>
    <w:rsid w:val="00B845EC"/>
    <w:rsid w:val="00B84A11"/>
    <w:rsid w:val="00B85140"/>
    <w:rsid w:val="00B85F58"/>
    <w:rsid w:val="00B8603C"/>
    <w:rsid w:val="00B862C4"/>
    <w:rsid w:val="00B862D5"/>
    <w:rsid w:val="00B8651B"/>
    <w:rsid w:val="00B8653D"/>
    <w:rsid w:val="00B8658F"/>
    <w:rsid w:val="00B865E8"/>
    <w:rsid w:val="00B8684F"/>
    <w:rsid w:val="00B86854"/>
    <w:rsid w:val="00B86C40"/>
    <w:rsid w:val="00B86CD5"/>
    <w:rsid w:val="00B87125"/>
    <w:rsid w:val="00B875DC"/>
    <w:rsid w:val="00B87845"/>
    <w:rsid w:val="00B87E67"/>
    <w:rsid w:val="00B9020B"/>
    <w:rsid w:val="00B90704"/>
    <w:rsid w:val="00B9142A"/>
    <w:rsid w:val="00B91909"/>
    <w:rsid w:val="00B9196D"/>
    <w:rsid w:val="00B91C1A"/>
    <w:rsid w:val="00B923D7"/>
    <w:rsid w:val="00B92916"/>
    <w:rsid w:val="00B92AB5"/>
    <w:rsid w:val="00B92B7E"/>
    <w:rsid w:val="00B936AD"/>
    <w:rsid w:val="00B94326"/>
    <w:rsid w:val="00B94F84"/>
    <w:rsid w:val="00B951E5"/>
    <w:rsid w:val="00B95C89"/>
    <w:rsid w:val="00B97A26"/>
    <w:rsid w:val="00BA018C"/>
    <w:rsid w:val="00BA082A"/>
    <w:rsid w:val="00BA09B2"/>
    <w:rsid w:val="00BA1B47"/>
    <w:rsid w:val="00BA1FC5"/>
    <w:rsid w:val="00BA284D"/>
    <w:rsid w:val="00BA319C"/>
    <w:rsid w:val="00BA329D"/>
    <w:rsid w:val="00BA40F1"/>
    <w:rsid w:val="00BA4F0C"/>
    <w:rsid w:val="00BA52AD"/>
    <w:rsid w:val="00BA52B4"/>
    <w:rsid w:val="00BA5B25"/>
    <w:rsid w:val="00BA60C7"/>
    <w:rsid w:val="00BA6115"/>
    <w:rsid w:val="00BA6323"/>
    <w:rsid w:val="00BA6420"/>
    <w:rsid w:val="00BA6EAA"/>
    <w:rsid w:val="00BA701D"/>
    <w:rsid w:val="00BB04B1"/>
    <w:rsid w:val="00BB05CE"/>
    <w:rsid w:val="00BB0A11"/>
    <w:rsid w:val="00BB0D45"/>
    <w:rsid w:val="00BB1013"/>
    <w:rsid w:val="00BB2324"/>
    <w:rsid w:val="00BB2AD9"/>
    <w:rsid w:val="00BB3855"/>
    <w:rsid w:val="00BB3D10"/>
    <w:rsid w:val="00BB3F5E"/>
    <w:rsid w:val="00BB4178"/>
    <w:rsid w:val="00BB434C"/>
    <w:rsid w:val="00BB45E9"/>
    <w:rsid w:val="00BB45FA"/>
    <w:rsid w:val="00BB4750"/>
    <w:rsid w:val="00BB4A4A"/>
    <w:rsid w:val="00BB5034"/>
    <w:rsid w:val="00BB52D6"/>
    <w:rsid w:val="00BB566A"/>
    <w:rsid w:val="00BB5D43"/>
    <w:rsid w:val="00BB6336"/>
    <w:rsid w:val="00BB653D"/>
    <w:rsid w:val="00BB6AEA"/>
    <w:rsid w:val="00BB754A"/>
    <w:rsid w:val="00BB77EE"/>
    <w:rsid w:val="00BB7C64"/>
    <w:rsid w:val="00BB7FDE"/>
    <w:rsid w:val="00BC0323"/>
    <w:rsid w:val="00BC1632"/>
    <w:rsid w:val="00BC1E72"/>
    <w:rsid w:val="00BC2237"/>
    <w:rsid w:val="00BC2EA8"/>
    <w:rsid w:val="00BC2FED"/>
    <w:rsid w:val="00BC341A"/>
    <w:rsid w:val="00BC54E2"/>
    <w:rsid w:val="00BC5C5F"/>
    <w:rsid w:val="00BC6018"/>
    <w:rsid w:val="00BC6B02"/>
    <w:rsid w:val="00BC6BBF"/>
    <w:rsid w:val="00BC7004"/>
    <w:rsid w:val="00BC70BB"/>
    <w:rsid w:val="00BC743D"/>
    <w:rsid w:val="00BC78F4"/>
    <w:rsid w:val="00BC7E47"/>
    <w:rsid w:val="00BD007A"/>
    <w:rsid w:val="00BD0132"/>
    <w:rsid w:val="00BD02CB"/>
    <w:rsid w:val="00BD0372"/>
    <w:rsid w:val="00BD03C3"/>
    <w:rsid w:val="00BD044B"/>
    <w:rsid w:val="00BD049E"/>
    <w:rsid w:val="00BD073B"/>
    <w:rsid w:val="00BD0A88"/>
    <w:rsid w:val="00BD0FB8"/>
    <w:rsid w:val="00BD1220"/>
    <w:rsid w:val="00BD14A4"/>
    <w:rsid w:val="00BD16F8"/>
    <w:rsid w:val="00BD290B"/>
    <w:rsid w:val="00BD3659"/>
    <w:rsid w:val="00BD3E49"/>
    <w:rsid w:val="00BD3E4C"/>
    <w:rsid w:val="00BD4638"/>
    <w:rsid w:val="00BD4703"/>
    <w:rsid w:val="00BD484A"/>
    <w:rsid w:val="00BD4C2F"/>
    <w:rsid w:val="00BD4DC3"/>
    <w:rsid w:val="00BD53B9"/>
    <w:rsid w:val="00BD5B3E"/>
    <w:rsid w:val="00BD5B5F"/>
    <w:rsid w:val="00BD5E47"/>
    <w:rsid w:val="00BD60A3"/>
    <w:rsid w:val="00BD65EC"/>
    <w:rsid w:val="00BD67C8"/>
    <w:rsid w:val="00BD6F43"/>
    <w:rsid w:val="00BD7ECF"/>
    <w:rsid w:val="00BE04D7"/>
    <w:rsid w:val="00BE0936"/>
    <w:rsid w:val="00BE0D3C"/>
    <w:rsid w:val="00BE0DA7"/>
    <w:rsid w:val="00BE0DC5"/>
    <w:rsid w:val="00BE0E8C"/>
    <w:rsid w:val="00BE1656"/>
    <w:rsid w:val="00BE1F5E"/>
    <w:rsid w:val="00BE224F"/>
    <w:rsid w:val="00BE2337"/>
    <w:rsid w:val="00BE2A39"/>
    <w:rsid w:val="00BE34A7"/>
    <w:rsid w:val="00BE3632"/>
    <w:rsid w:val="00BE37FE"/>
    <w:rsid w:val="00BE3FE6"/>
    <w:rsid w:val="00BE4044"/>
    <w:rsid w:val="00BE4690"/>
    <w:rsid w:val="00BE5ECB"/>
    <w:rsid w:val="00BE61C7"/>
    <w:rsid w:val="00BE6FE0"/>
    <w:rsid w:val="00BE71DB"/>
    <w:rsid w:val="00BE747C"/>
    <w:rsid w:val="00BE759D"/>
    <w:rsid w:val="00BE7A0C"/>
    <w:rsid w:val="00BE7AF0"/>
    <w:rsid w:val="00BF04AC"/>
    <w:rsid w:val="00BF07E9"/>
    <w:rsid w:val="00BF0AC0"/>
    <w:rsid w:val="00BF0AF2"/>
    <w:rsid w:val="00BF0F8C"/>
    <w:rsid w:val="00BF14DF"/>
    <w:rsid w:val="00BF15F7"/>
    <w:rsid w:val="00BF1A92"/>
    <w:rsid w:val="00BF22A6"/>
    <w:rsid w:val="00BF244C"/>
    <w:rsid w:val="00BF3256"/>
    <w:rsid w:val="00BF3339"/>
    <w:rsid w:val="00BF3447"/>
    <w:rsid w:val="00BF3BD0"/>
    <w:rsid w:val="00BF3BF3"/>
    <w:rsid w:val="00BF3F35"/>
    <w:rsid w:val="00BF4464"/>
    <w:rsid w:val="00BF4753"/>
    <w:rsid w:val="00BF4B6B"/>
    <w:rsid w:val="00BF4F38"/>
    <w:rsid w:val="00BF5171"/>
    <w:rsid w:val="00BF5BAD"/>
    <w:rsid w:val="00BF62D3"/>
    <w:rsid w:val="00BF71AF"/>
    <w:rsid w:val="00C00FC4"/>
    <w:rsid w:val="00C01920"/>
    <w:rsid w:val="00C01C50"/>
    <w:rsid w:val="00C03C35"/>
    <w:rsid w:val="00C048A6"/>
    <w:rsid w:val="00C04B86"/>
    <w:rsid w:val="00C053DC"/>
    <w:rsid w:val="00C05700"/>
    <w:rsid w:val="00C0583C"/>
    <w:rsid w:val="00C05C81"/>
    <w:rsid w:val="00C05D66"/>
    <w:rsid w:val="00C05D68"/>
    <w:rsid w:val="00C06074"/>
    <w:rsid w:val="00C060C4"/>
    <w:rsid w:val="00C06E83"/>
    <w:rsid w:val="00C1070E"/>
    <w:rsid w:val="00C10A5D"/>
    <w:rsid w:val="00C11352"/>
    <w:rsid w:val="00C11B92"/>
    <w:rsid w:val="00C11CC9"/>
    <w:rsid w:val="00C12765"/>
    <w:rsid w:val="00C12A20"/>
    <w:rsid w:val="00C12B85"/>
    <w:rsid w:val="00C13770"/>
    <w:rsid w:val="00C13788"/>
    <w:rsid w:val="00C14136"/>
    <w:rsid w:val="00C14296"/>
    <w:rsid w:val="00C14790"/>
    <w:rsid w:val="00C14E25"/>
    <w:rsid w:val="00C14EEA"/>
    <w:rsid w:val="00C15C43"/>
    <w:rsid w:val="00C15E3D"/>
    <w:rsid w:val="00C16C3E"/>
    <w:rsid w:val="00C16D2C"/>
    <w:rsid w:val="00C16F13"/>
    <w:rsid w:val="00C17A12"/>
    <w:rsid w:val="00C17AB7"/>
    <w:rsid w:val="00C202B3"/>
    <w:rsid w:val="00C20C47"/>
    <w:rsid w:val="00C20C93"/>
    <w:rsid w:val="00C210E8"/>
    <w:rsid w:val="00C212F9"/>
    <w:rsid w:val="00C212FA"/>
    <w:rsid w:val="00C214E5"/>
    <w:rsid w:val="00C21A98"/>
    <w:rsid w:val="00C21CDE"/>
    <w:rsid w:val="00C21E94"/>
    <w:rsid w:val="00C22BD8"/>
    <w:rsid w:val="00C22C17"/>
    <w:rsid w:val="00C22F7D"/>
    <w:rsid w:val="00C234DF"/>
    <w:rsid w:val="00C2456B"/>
    <w:rsid w:val="00C249F4"/>
    <w:rsid w:val="00C24B01"/>
    <w:rsid w:val="00C24C76"/>
    <w:rsid w:val="00C2537D"/>
    <w:rsid w:val="00C25404"/>
    <w:rsid w:val="00C25DAC"/>
    <w:rsid w:val="00C26C17"/>
    <w:rsid w:val="00C27010"/>
    <w:rsid w:val="00C2710F"/>
    <w:rsid w:val="00C27CEA"/>
    <w:rsid w:val="00C27E3C"/>
    <w:rsid w:val="00C30227"/>
    <w:rsid w:val="00C30A1D"/>
    <w:rsid w:val="00C313D8"/>
    <w:rsid w:val="00C3152E"/>
    <w:rsid w:val="00C32335"/>
    <w:rsid w:val="00C324AE"/>
    <w:rsid w:val="00C32940"/>
    <w:rsid w:val="00C33CC5"/>
    <w:rsid w:val="00C33EB6"/>
    <w:rsid w:val="00C343E0"/>
    <w:rsid w:val="00C3496B"/>
    <w:rsid w:val="00C34FCD"/>
    <w:rsid w:val="00C362C7"/>
    <w:rsid w:val="00C367B2"/>
    <w:rsid w:val="00C36A85"/>
    <w:rsid w:val="00C3768F"/>
    <w:rsid w:val="00C40503"/>
    <w:rsid w:val="00C40D1C"/>
    <w:rsid w:val="00C40EC3"/>
    <w:rsid w:val="00C40FB7"/>
    <w:rsid w:val="00C40FE7"/>
    <w:rsid w:val="00C41156"/>
    <w:rsid w:val="00C412ED"/>
    <w:rsid w:val="00C4162E"/>
    <w:rsid w:val="00C41BE8"/>
    <w:rsid w:val="00C421B9"/>
    <w:rsid w:val="00C42590"/>
    <w:rsid w:val="00C42D8C"/>
    <w:rsid w:val="00C44A05"/>
    <w:rsid w:val="00C44A2F"/>
    <w:rsid w:val="00C45205"/>
    <w:rsid w:val="00C453D5"/>
    <w:rsid w:val="00C4559A"/>
    <w:rsid w:val="00C4567F"/>
    <w:rsid w:val="00C461B5"/>
    <w:rsid w:val="00C46F4B"/>
    <w:rsid w:val="00C4713D"/>
    <w:rsid w:val="00C475C2"/>
    <w:rsid w:val="00C47977"/>
    <w:rsid w:val="00C47D5A"/>
    <w:rsid w:val="00C47DFD"/>
    <w:rsid w:val="00C47E65"/>
    <w:rsid w:val="00C50C37"/>
    <w:rsid w:val="00C50DE7"/>
    <w:rsid w:val="00C5104A"/>
    <w:rsid w:val="00C527AA"/>
    <w:rsid w:val="00C52A8C"/>
    <w:rsid w:val="00C52F4E"/>
    <w:rsid w:val="00C53C7A"/>
    <w:rsid w:val="00C54185"/>
    <w:rsid w:val="00C54248"/>
    <w:rsid w:val="00C54CC3"/>
    <w:rsid w:val="00C54FFF"/>
    <w:rsid w:val="00C55072"/>
    <w:rsid w:val="00C5561C"/>
    <w:rsid w:val="00C566D5"/>
    <w:rsid w:val="00C56E8F"/>
    <w:rsid w:val="00C57939"/>
    <w:rsid w:val="00C579D4"/>
    <w:rsid w:val="00C60A19"/>
    <w:rsid w:val="00C60AD6"/>
    <w:rsid w:val="00C60E8C"/>
    <w:rsid w:val="00C60EB5"/>
    <w:rsid w:val="00C612EF"/>
    <w:rsid w:val="00C61B25"/>
    <w:rsid w:val="00C61DB2"/>
    <w:rsid w:val="00C620A7"/>
    <w:rsid w:val="00C623EC"/>
    <w:rsid w:val="00C625C4"/>
    <w:rsid w:val="00C62751"/>
    <w:rsid w:val="00C63119"/>
    <w:rsid w:val="00C63148"/>
    <w:rsid w:val="00C63B56"/>
    <w:rsid w:val="00C63C56"/>
    <w:rsid w:val="00C6414E"/>
    <w:rsid w:val="00C64170"/>
    <w:rsid w:val="00C64678"/>
    <w:rsid w:val="00C64841"/>
    <w:rsid w:val="00C64998"/>
    <w:rsid w:val="00C64B04"/>
    <w:rsid w:val="00C64C67"/>
    <w:rsid w:val="00C64CEC"/>
    <w:rsid w:val="00C64D22"/>
    <w:rsid w:val="00C64D7D"/>
    <w:rsid w:val="00C65786"/>
    <w:rsid w:val="00C6685A"/>
    <w:rsid w:val="00C66A2D"/>
    <w:rsid w:val="00C66B0C"/>
    <w:rsid w:val="00C66E8E"/>
    <w:rsid w:val="00C66EB0"/>
    <w:rsid w:val="00C67938"/>
    <w:rsid w:val="00C701EF"/>
    <w:rsid w:val="00C706C9"/>
    <w:rsid w:val="00C70767"/>
    <w:rsid w:val="00C71850"/>
    <w:rsid w:val="00C7196C"/>
    <w:rsid w:val="00C71F8F"/>
    <w:rsid w:val="00C72013"/>
    <w:rsid w:val="00C72156"/>
    <w:rsid w:val="00C72813"/>
    <w:rsid w:val="00C72E90"/>
    <w:rsid w:val="00C740A1"/>
    <w:rsid w:val="00C744E3"/>
    <w:rsid w:val="00C75128"/>
    <w:rsid w:val="00C7531B"/>
    <w:rsid w:val="00C753F7"/>
    <w:rsid w:val="00C75AD6"/>
    <w:rsid w:val="00C7662F"/>
    <w:rsid w:val="00C767FE"/>
    <w:rsid w:val="00C76D4F"/>
    <w:rsid w:val="00C76FF8"/>
    <w:rsid w:val="00C770F9"/>
    <w:rsid w:val="00C77214"/>
    <w:rsid w:val="00C77A94"/>
    <w:rsid w:val="00C80D0A"/>
    <w:rsid w:val="00C80D20"/>
    <w:rsid w:val="00C81727"/>
    <w:rsid w:val="00C81774"/>
    <w:rsid w:val="00C81CF0"/>
    <w:rsid w:val="00C82A4B"/>
    <w:rsid w:val="00C82D38"/>
    <w:rsid w:val="00C830D4"/>
    <w:rsid w:val="00C83259"/>
    <w:rsid w:val="00C83455"/>
    <w:rsid w:val="00C83700"/>
    <w:rsid w:val="00C83F4D"/>
    <w:rsid w:val="00C849F4"/>
    <w:rsid w:val="00C84ED6"/>
    <w:rsid w:val="00C85241"/>
    <w:rsid w:val="00C85673"/>
    <w:rsid w:val="00C85C1E"/>
    <w:rsid w:val="00C865D6"/>
    <w:rsid w:val="00C86668"/>
    <w:rsid w:val="00C867CF"/>
    <w:rsid w:val="00C867EE"/>
    <w:rsid w:val="00C87117"/>
    <w:rsid w:val="00C879E8"/>
    <w:rsid w:val="00C87A31"/>
    <w:rsid w:val="00C87C50"/>
    <w:rsid w:val="00C87EDE"/>
    <w:rsid w:val="00C9008C"/>
    <w:rsid w:val="00C907B2"/>
    <w:rsid w:val="00C907EE"/>
    <w:rsid w:val="00C90F06"/>
    <w:rsid w:val="00C911FD"/>
    <w:rsid w:val="00C9146F"/>
    <w:rsid w:val="00C91B99"/>
    <w:rsid w:val="00C91D65"/>
    <w:rsid w:val="00C922B1"/>
    <w:rsid w:val="00C92AC2"/>
    <w:rsid w:val="00C937DB"/>
    <w:rsid w:val="00C93BD4"/>
    <w:rsid w:val="00C93DC3"/>
    <w:rsid w:val="00C9422B"/>
    <w:rsid w:val="00C943E1"/>
    <w:rsid w:val="00C944D8"/>
    <w:rsid w:val="00C945D7"/>
    <w:rsid w:val="00C95370"/>
    <w:rsid w:val="00C9580A"/>
    <w:rsid w:val="00C960B5"/>
    <w:rsid w:val="00C960CB"/>
    <w:rsid w:val="00C96A15"/>
    <w:rsid w:val="00C96EAF"/>
    <w:rsid w:val="00C970BD"/>
    <w:rsid w:val="00C97124"/>
    <w:rsid w:val="00C97BE0"/>
    <w:rsid w:val="00C97E92"/>
    <w:rsid w:val="00CA00B6"/>
    <w:rsid w:val="00CA0812"/>
    <w:rsid w:val="00CA08FC"/>
    <w:rsid w:val="00CA0DA5"/>
    <w:rsid w:val="00CA0F79"/>
    <w:rsid w:val="00CA1DA5"/>
    <w:rsid w:val="00CA2C93"/>
    <w:rsid w:val="00CA3975"/>
    <w:rsid w:val="00CA3D81"/>
    <w:rsid w:val="00CA3EAF"/>
    <w:rsid w:val="00CA40D0"/>
    <w:rsid w:val="00CA412D"/>
    <w:rsid w:val="00CA413C"/>
    <w:rsid w:val="00CA4248"/>
    <w:rsid w:val="00CA450B"/>
    <w:rsid w:val="00CA4B4F"/>
    <w:rsid w:val="00CA4B67"/>
    <w:rsid w:val="00CA4D1A"/>
    <w:rsid w:val="00CA4E3F"/>
    <w:rsid w:val="00CA4F5C"/>
    <w:rsid w:val="00CA5071"/>
    <w:rsid w:val="00CA5072"/>
    <w:rsid w:val="00CA6558"/>
    <w:rsid w:val="00CA6980"/>
    <w:rsid w:val="00CA6B36"/>
    <w:rsid w:val="00CA72FE"/>
    <w:rsid w:val="00CA770B"/>
    <w:rsid w:val="00CB1A9B"/>
    <w:rsid w:val="00CB1E8C"/>
    <w:rsid w:val="00CB1F1F"/>
    <w:rsid w:val="00CB209C"/>
    <w:rsid w:val="00CB24DB"/>
    <w:rsid w:val="00CB2674"/>
    <w:rsid w:val="00CB2BCF"/>
    <w:rsid w:val="00CB2D28"/>
    <w:rsid w:val="00CB3011"/>
    <w:rsid w:val="00CB31F7"/>
    <w:rsid w:val="00CB49BB"/>
    <w:rsid w:val="00CB4BFF"/>
    <w:rsid w:val="00CB4E0B"/>
    <w:rsid w:val="00CB5F78"/>
    <w:rsid w:val="00CB5FC7"/>
    <w:rsid w:val="00CB6266"/>
    <w:rsid w:val="00CB6762"/>
    <w:rsid w:val="00CB688E"/>
    <w:rsid w:val="00CB68BD"/>
    <w:rsid w:val="00CB69EB"/>
    <w:rsid w:val="00CB6C89"/>
    <w:rsid w:val="00CB6D20"/>
    <w:rsid w:val="00CB6D95"/>
    <w:rsid w:val="00CC005D"/>
    <w:rsid w:val="00CC0094"/>
    <w:rsid w:val="00CC00D3"/>
    <w:rsid w:val="00CC02C6"/>
    <w:rsid w:val="00CC064B"/>
    <w:rsid w:val="00CC0EF7"/>
    <w:rsid w:val="00CC1232"/>
    <w:rsid w:val="00CC13A1"/>
    <w:rsid w:val="00CC1ADE"/>
    <w:rsid w:val="00CC2367"/>
    <w:rsid w:val="00CC267A"/>
    <w:rsid w:val="00CC28DA"/>
    <w:rsid w:val="00CC313D"/>
    <w:rsid w:val="00CC3385"/>
    <w:rsid w:val="00CC3542"/>
    <w:rsid w:val="00CC3A78"/>
    <w:rsid w:val="00CC3BB3"/>
    <w:rsid w:val="00CC3EB2"/>
    <w:rsid w:val="00CC4142"/>
    <w:rsid w:val="00CC42BE"/>
    <w:rsid w:val="00CC4E3D"/>
    <w:rsid w:val="00CC4E6A"/>
    <w:rsid w:val="00CC517E"/>
    <w:rsid w:val="00CC5481"/>
    <w:rsid w:val="00CC54FE"/>
    <w:rsid w:val="00CC5904"/>
    <w:rsid w:val="00CC5CEE"/>
    <w:rsid w:val="00CC670A"/>
    <w:rsid w:val="00CC6DC8"/>
    <w:rsid w:val="00CC7558"/>
    <w:rsid w:val="00CC7849"/>
    <w:rsid w:val="00CC7EB6"/>
    <w:rsid w:val="00CD02AB"/>
    <w:rsid w:val="00CD03E2"/>
    <w:rsid w:val="00CD0E94"/>
    <w:rsid w:val="00CD14C6"/>
    <w:rsid w:val="00CD1A65"/>
    <w:rsid w:val="00CD1F29"/>
    <w:rsid w:val="00CD238A"/>
    <w:rsid w:val="00CD43AB"/>
    <w:rsid w:val="00CD4A55"/>
    <w:rsid w:val="00CD4BB7"/>
    <w:rsid w:val="00CD5CC3"/>
    <w:rsid w:val="00CD6005"/>
    <w:rsid w:val="00CD60BE"/>
    <w:rsid w:val="00CD6F3A"/>
    <w:rsid w:val="00CD7928"/>
    <w:rsid w:val="00CD7A1B"/>
    <w:rsid w:val="00CE000B"/>
    <w:rsid w:val="00CE00D2"/>
    <w:rsid w:val="00CE092B"/>
    <w:rsid w:val="00CE0979"/>
    <w:rsid w:val="00CE0AF7"/>
    <w:rsid w:val="00CE0C46"/>
    <w:rsid w:val="00CE0D25"/>
    <w:rsid w:val="00CE1D5A"/>
    <w:rsid w:val="00CE2419"/>
    <w:rsid w:val="00CE2B90"/>
    <w:rsid w:val="00CE2DE7"/>
    <w:rsid w:val="00CE2EA5"/>
    <w:rsid w:val="00CE34AD"/>
    <w:rsid w:val="00CE3679"/>
    <w:rsid w:val="00CE3AF2"/>
    <w:rsid w:val="00CE3B1C"/>
    <w:rsid w:val="00CE3FF8"/>
    <w:rsid w:val="00CE4495"/>
    <w:rsid w:val="00CE49D5"/>
    <w:rsid w:val="00CE4A22"/>
    <w:rsid w:val="00CE4A6D"/>
    <w:rsid w:val="00CE5080"/>
    <w:rsid w:val="00CE5418"/>
    <w:rsid w:val="00CE54B2"/>
    <w:rsid w:val="00CE5DE0"/>
    <w:rsid w:val="00CE63B7"/>
    <w:rsid w:val="00CE6CA7"/>
    <w:rsid w:val="00CE7023"/>
    <w:rsid w:val="00CE7AAC"/>
    <w:rsid w:val="00CE7F3F"/>
    <w:rsid w:val="00CF080B"/>
    <w:rsid w:val="00CF0D51"/>
    <w:rsid w:val="00CF1541"/>
    <w:rsid w:val="00CF1894"/>
    <w:rsid w:val="00CF212A"/>
    <w:rsid w:val="00CF2151"/>
    <w:rsid w:val="00CF2C9D"/>
    <w:rsid w:val="00CF2CD3"/>
    <w:rsid w:val="00CF34B4"/>
    <w:rsid w:val="00CF3592"/>
    <w:rsid w:val="00CF35E5"/>
    <w:rsid w:val="00CF3D16"/>
    <w:rsid w:val="00CF3F55"/>
    <w:rsid w:val="00CF510F"/>
    <w:rsid w:val="00CF6387"/>
    <w:rsid w:val="00CF63F4"/>
    <w:rsid w:val="00CF6A5F"/>
    <w:rsid w:val="00CF7630"/>
    <w:rsid w:val="00CF7957"/>
    <w:rsid w:val="00CF7C7D"/>
    <w:rsid w:val="00CF7C8B"/>
    <w:rsid w:val="00CF7F67"/>
    <w:rsid w:val="00D003D8"/>
    <w:rsid w:val="00D0075E"/>
    <w:rsid w:val="00D009F7"/>
    <w:rsid w:val="00D00D2D"/>
    <w:rsid w:val="00D0119C"/>
    <w:rsid w:val="00D01AF5"/>
    <w:rsid w:val="00D022E8"/>
    <w:rsid w:val="00D0239A"/>
    <w:rsid w:val="00D02BAD"/>
    <w:rsid w:val="00D03274"/>
    <w:rsid w:val="00D03641"/>
    <w:rsid w:val="00D038FE"/>
    <w:rsid w:val="00D043CB"/>
    <w:rsid w:val="00D0454D"/>
    <w:rsid w:val="00D0456D"/>
    <w:rsid w:val="00D046B2"/>
    <w:rsid w:val="00D04B9A"/>
    <w:rsid w:val="00D04EBB"/>
    <w:rsid w:val="00D04F3F"/>
    <w:rsid w:val="00D05083"/>
    <w:rsid w:val="00D053F7"/>
    <w:rsid w:val="00D054FF"/>
    <w:rsid w:val="00D05C57"/>
    <w:rsid w:val="00D05E24"/>
    <w:rsid w:val="00D05FDC"/>
    <w:rsid w:val="00D066BC"/>
    <w:rsid w:val="00D068B8"/>
    <w:rsid w:val="00D06DBE"/>
    <w:rsid w:val="00D07450"/>
    <w:rsid w:val="00D07737"/>
    <w:rsid w:val="00D077D1"/>
    <w:rsid w:val="00D07A99"/>
    <w:rsid w:val="00D07B21"/>
    <w:rsid w:val="00D07C79"/>
    <w:rsid w:val="00D112A7"/>
    <w:rsid w:val="00D11462"/>
    <w:rsid w:val="00D11A5F"/>
    <w:rsid w:val="00D11C07"/>
    <w:rsid w:val="00D11D3E"/>
    <w:rsid w:val="00D12807"/>
    <w:rsid w:val="00D1300A"/>
    <w:rsid w:val="00D13161"/>
    <w:rsid w:val="00D13232"/>
    <w:rsid w:val="00D1361F"/>
    <w:rsid w:val="00D1372C"/>
    <w:rsid w:val="00D13970"/>
    <w:rsid w:val="00D1429D"/>
    <w:rsid w:val="00D1480C"/>
    <w:rsid w:val="00D1486D"/>
    <w:rsid w:val="00D14CCC"/>
    <w:rsid w:val="00D14D65"/>
    <w:rsid w:val="00D15320"/>
    <w:rsid w:val="00D15367"/>
    <w:rsid w:val="00D15F71"/>
    <w:rsid w:val="00D16293"/>
    <w:rsid w:val="00D16BEE"/>
    <w:rsid w:val="00D17059"/>
    <w:rsid w:val="00D173A9"/>
    <w:rsid w:val="00D17545"/>
    <w:rsid w:val="00D17A7A"/>
    <w:rsid w:val="00D17C68"/>
    <w:rsid w:val="00D20000"/>
    <w:rsid w:val="00D203EF"/>
    <w:rsid w:val="00D20515"/>
    <w:rsid w:val="00D21018"/>
    <w:rsid w:val="00D210CD"/>
    <w:rsid w:val="00D21246"/>
    <w:rsid w:val="00D215BE"/>
    <w:rsid w:val="00D215D9"/>
    <w:rsid w:val="00D21645"/>
    <w:rsid w:val="00D219FC"/>
    <w:rsid w:val="00D21A4A"/>
    <w:rsid w:val="00D21D7C"/>
    <w:rsid w:val="00D21DBB"/>
    <w:rsid w:val="00D21EFE"/>
    <w:rsid w:val="00D21F29"/>
    <w:rsid w:val="00D2282E"/>
    <w:rsid w:val="00D22903"/>
    <w:rsid w:val="00D22917"/>
    <w:rsid w:val="00D22BFD"/>
    <w:rsid w:val="00D22EE8"/>
    <w:rsid w:val="00D230A9"/>
    <w:rsid w:val="00D2332A"/>
    <w:rsid w:val="00D234E1"/>
    <w:rsid w:val="00D23711"/>
    <w:rsid w:val="00D23963"/>
    <w:rsid w:val="00D23A8D"/>
    <w:rsid w:val="00D24340"/>
    <w:rsid w:val="00D245E5"/>
    <w:rsid w:val="00D2471B"/>
    <w:rsid w:val="00D24803"/>
    <w:rsid w:val="00D248EE"/>
    <w:rsid w:val="00D26426"/>
    <w:rsid w:val="00D26694"/>
    <w:rsid w:val="00D26706"/>
    <w:rsid w:val="00D26782"/>
    <w:rsid w:val="00D27010"/>
    <w:rsid w:val="00D270A8"/>
    <w:rsid w:val="00D27414"/>
    <w:rsid w:val="00D27555"/>
    <w:rsid w:val="00D30DAF"/>
    <w:rsid w:val="00D30EB6"/>
    <w:rsid w:val="00D31085"/>
    <w:rsid w:val="00D313BD"/>
    <w:rsid w:val="00D314F0"/>
    <w:rsid w:val="00D3169D"/>
    <w:rsid w:val="00D31778"/>
    <w:rsid w:val="00D31911"/>
    <w:rsid w:val="00D32090"/>
    <w:rsid w:val="00D32210"/>
    <w:rsid w:val="00D323DD"/>
    <w:rsid w:val="00D32717"/>
    <w:rsid w:val="00D32773"/>
    <w:rsid w:val="00D32A7A"/>
    <w:rsid w:val="00D33213"/>
    <w:rsid w:val="00D339B8"/>
    <w:rsid w:val="00D339DD"/>
    <w:rsid w:val="00D340F8"/>
    <w:rsid w:val="00D34849"/>
    <w:rsid w:val="00D34CF9"/>
    <w:rsid w:val="00D35572"/>
    <w:rsid w:val="00D359E8"/>
    <w:rsid w:val="00D35AD5"/>
    <w:rsid w:val="00D36040"/>
    <w:rsid w:val="00D40A7E"/>
    <w:rsid w:val="00D413A9"/>
    <w:rsid w:val="00D416FD"/>
    <w:rsid w:val="00D42026"/>
    <w:rsid w:val="00D425B4"/>
    <w:rsid w:val="00D43086"/>
    <w:rsid w:val="00D44540"/>
    <w:rsid w:val="00D44AAC"/>
    <w:rsid w:val="00D44C22"/>
    <w:rsid w:val="00D4525C"/>
    <w:rsid w:val="00D46C46"/>
    <w:rsid w:val="00D46D07"/>
    <w:rsid w:val="00D47298"/>
    <w:rsid w:val="00D47B36"/>
    <w:rsid w:val="00D47D60"/>
    <w:rsid w:val="00D47E6E"/>
    <w:rsid w:val="00D47ECE"/>
    <w:rsid w:val="00D5032F"/>
    <w:rsid w:val="00D5176E"/>
    <w:rsid w:val="00D51786"/>
    <w:rsid w:val="00D518E1"/>
    <w:rsid w:val="00D526CF"/>
    <w:rsid w:val="00D527A9"/>
    <w:rsid w:val="00D52CA7"/>
    <w:rsid w:val="00D53329"/>
    <w:rsid w:val="00D536AD"/>
    <w:rsid w:val="00D53BA9"/>
    <w:rsid w:val="00D53FEE"/>
    <w:rsid w:val="00D54687"/>
    <w:rsid w:val="00D54A34"/>
    <w:rsid w:val="00D54E4A"/>
    <w:rsid w:val="00D54F96"/>
    <w:rsid w:val="00D558CE"/>
    <w:rsid w:val="00D55AE3"/>
    <w:rsid w:val="00D55D68"/>
    <w:rsid w:val="00D5626B"/>
    <w:rsid w:val="00D565E8"/>
    <w:rsid w:val="00D56B3D"/>
    <w:rsid w:val="00D56DD3"/>
    <w:rsid w:val="00D56F5F"/>
    <w:rsid w:val="00D57BA7"/>
    <w:rsid w:val="00D60318"/>
    <w:rsid w:val="00D6043E"/>
    <w:rsid w:val="00D60A3D"/>
    <w:rsid w:val="00D6172D"/>
    <w:rsid w:val="00D618F1"/>
    <w:rsid w:val="00D61AA6"/>
    <w:rsid w:val="00D63441"/>
    <w:rsid w:val="00D63609"/>
    <w:rsid w:val="00D636A3"/>
    <w:rsid w:val="00D6411C"/>
    <w:rsid w:val="00D6496D"/>
    <w:rsid w:val="00D64BB0"/>
    <w:rsid w:val="00D64C29"/>
    <w:rsid w:val="00D64EB1"/>
    <w:rsid w:val="00D6510A"/>
    <w:rsid w:val="00D65A35"/>
    <w:rsid w:val="00D65DAF"/>
    <w:rsid w:val="00D66240"/>
    <w:rsid w:val="00D6665F"/>
    <w:rsid w:val="00D66A17"/>
    <w:rsid w:val="00D67228"/>
    <w:rsid w:val="00D678FC"/>
    <w:rsid w:val="00D67C8C"/>
    <w:rsid w:val="00D67FD0"/>
    <w:rsid w:val="00D70A97"/>
    <w:rsid w:val="00D715C7"/>
    <w:rsid w:val="00D71803"/>
    <w:rsid w:val="00D719D1"/>
    <w:rsid w:val="00D71FD8"/>
    <w:rsid w:val="00D72191"/>
    <w:rsid w:val="00D727C3"/>
    <w:rsid w:val="00D72A81"/>
    <w:rsid w:val="00D72BD5"/>
    <w:rsid w:val="00D736CD"/>
    <w:rsid w:val="00D73A1B"/>
    <w:rsid w:val="00D73E34"/>
    <w:rsid w:val="00D73E71"/>
    <w:rsid w:val="00D74123"/>
    <w:rsid w:val="00D74594"/>
    <w:rsid w:val="00D746E2"/>
    <w:rsid w:val="00D74AB1"/>
    <w:rsid w:val="00D757A8"/>
    <w:rsid w:val="00D759EE"/>
    <w:rsid w:val="00D76252"/>
    <w:rsid w:val="00D76983"/>
    <w:rsid w:val="00D77DBD"/>
    <w:rsid w:val="00D8000E"/>
    <w:rsid w:val="00D80799"/>
    <w:rsid w:val="00D809C6"/>
    <w:rsid w:val="00D80AA1"/>
    <w:rsid w:val="00D80B23"/>
    <w:rsid w:val="00D810FF"/>
    <w:rsid w:val="00D812B0"/>
    <w:rsid w:val="00D8158D"/>
    <w:rsid w:val="00D81901"/>
    <w:rsid w:val="00D8222D"/>
    <w:rsid w:val="00D823E8"/>
    <w:rsid w:val="00D82419"/>
    <w:rsid w:val="00D826A6"/>
    <w:rsid w:val="00D8271F"/>
    <w:rsid w:val="00D82841"/>
    <w:rsid w:val="00D83230"/>
    <w:rsid w:val="00D83FE2"/>
    <w:rsid w:val="00D846F3"/>
    <w:rsid w:val="00D84ED8"/>
    <w:rsid w:val="00D856A0"/>
    <w:rsid w:val="00D85C14"/>
    <w:rsid w:val="00D86325"/>
    <w:rsid w:val="00D8644B"/>
    <w:rsid w:val="00D866F0"/>
    <w:rsid w:val="00D86C27"/>
    <w:rsid w:val="00D87963"/>
    <w:rsid w:val="00D87CC8"/>
    <w:rsid w:val="00D87ED0"/>
    <w:rsid w:val="00D9001F"/>
    <w:rsid w:val="00D90169"/>
    <w:rsid w:val="00D90707"/>
    <w:rsid w:val="00D90786"/>
    <w:rsid w:val="00D90C39"/>
    <w:rsid w:val="00D90F33"/>
    <w:rsid w:val="00D91408"/>
    <w:rsid w:val="00D916C3"/>
    <w:rsid w:val="00D916DD"/>
    <w:rsid w:val="00D91B5C"/>
    <w:rsid w:val="00D91E8E"/>
    <w:rsid w:val="00D91F0D"/>
    <w:rsid w:val="00D92D2B"/>
    <w:rsid w:val="00D92E9F"/>
    <w:rsid w:val="00D92F10"/>
    <w:rsid w:val="00D9384A"/>
    <w:rsid w:val="00D93976"/>
    <w:rsid w:val="00D939C4"/>
    <w:rsid w:val="00D93AD0"/>
    <w:rsid w:val="00D93AD2"/>
    <w:rsid w:val="00D93CC2"/>
    <w:rsid w:val="00D93F16"/>
    <w:rsid w:val="00D9565B"/>
    <w:rsid w:val="00D960E8"/>
    <w:rsid w:val="00D9682B"/>
    <w:rsid w:val="00D96A63"/>
    <w:rsid w:val="00D9707D"/>
    <w:rsid w:val="00D9761D"/>
    <w:rsid w:val="00D97FEA"/>
    <w:rsid w:val="00DA0156"/>
    <w:rsid w:val="00DA0738"/>
    <w:rsid w:val="00DA0857"/>
    <w:rsid w:val="00DA0871"/>
    <w:rsid w:val="00DA0A1A"/>
    <w:rsid w:val="00DA0EF9"/>
    <w:rsid w:val="00DA1716"/>
    <w:rsid w:val="00DA1B24"/>
    <w:rsid w:val="00DA26C4"/>
    <w:rsid w:val="00DA343F"/>
    <w:rsid w:val="00DA34AE"/>
    <w:rsid w:val="00DA3BAA"/>
    <w:rsid w:val="00DA3FA6"/>
    <w:rsid w:val="00DA409E"/>
    <w:rsid w:val="00DA4191"/>
    <w:rsid w:val="00DA41DB"/>
    <w:rsid w:val="00DA42D4"/>
    <w:rsid w:val="00DA44FD"/>
    <w:rsid w:val="00DA46BF"/>
    <w:rsid w:val="00DA479A"/>
    <w:rsid w:val="00DA4EA9"/>
    <w:rsid w:val="00DA4EB3"/>
    <w:rsid w:val="00DA4FE9"/>
    <w:rsid w:val="00DA5366"/>
    <w:rsid w:val="00DA5965"/>
    <w:rsid w:val="00DA60A6"/>
    <w:rsid w:val="00DA638D"/>
    <w:rsid w:val="00DA650F"/>
    <w:rsid w:val="00DA65A3"/>
    <w:rsid w:val="00DA6819"/>
    <w:rsid w:val="00DA6A47"/>
    <w:rsid w:val="00DA6D21"/>
    <w:rsid w:val="00DA7056"/>
    <w:rsid w:val="00DB0050"/>
    <w:rsid w:val="00DB11D1"/>
    <w:rsid w:val="00DB1513"/>
    <w:rsid w:val="00DB1FBC"/>
    <w:rsid w:val="00DB2091"/>
    <w:rsid w:val="00DB35C3"/>
    <w:rsid w:val="00DB36EE"/>
    <w:rsid w:val="00DB3958"/>
    <w:rsid w:val="00DB3A00"/>
    <w:rsid w:val="00DB3A82"/>
    <w:rsid w:val="00DB3CAA"/>
    <w:rsid w:val="00DB4328"/>
    <w:rsid w:val="00DB4483"/>
    <w:rsid w:val="00DB4CE2"/>
    <w:rsid w:val="00DB4D36"/>
    <w:rsid w:val="00DB54C1"/>
    <w:rsid w:val="00DB5E39"/>
    <w:rsid w:val="00DB6277"/>
    <w:rsid w:val="00DB6A96"/>
    <w:rsid w:val="00DB6AFF"/>
    <w:rsid w:val="00DB6D7B"/>
    <w:rsid w:val="00DB7986"/>
    <w:rsid w:val="00DB7FD9"/>
    <w:rsid w:val="00DC008D"/>
    <w:rsid w:val="00DC07DF"/>
    <w:rsid w:val="00DC09B7"/>
    <w:rsid w:val="00DC0C28"/>
    <w:rsid w:val="00DC1097"/>
    <w:rsid w:val="00DC1106"/>
    <w:rsid w:val="00DC113B"/>
    <w:rsid w:val="00DC12B3"/>
    <w:rsid w:val="00DC264B"/>
    <w:rsid w:val="00DC36F3"/>
    <w:rsid w:val="00DC39DA"/>
    <w:rsid w:val="00DC3E77"/>
    <w:rsid w:val="00DC3F2C"/>
    <w:rsid w:val="00DC55FB"/>
    <w:rsid w:val="00DC5881"/>
    <w:rsid w:val="00DC5B62"/>
    <w:rsid w:val="00DC6A2B"/>
    <w:rsid w:val="00DC6AE0"/>
    <w:rsid w:val="00DC6D4B"/>
    <w:rsid w:val="00DC6DBF"/>
    <w:rsid w:val="00DC6F1A"/>
    <w:rsid w:val="00DC7006"/>
    <w:rsid w:val="00DC7057"/>
    <w:rsid w:val="00DC7126"/>
    <w:rsid w:val="00DC76A1"/>
    <w:rsid w:val="00DC76D3"/>
    <w:rsid w:val="00DD0A8F"/>
    <w:rsid w:val="00DD0B3B"/>
    <w:rsid w:val="00DD0B8A"/>
    <w:rsid w:val="00DD0BD0"/>
    <w:rsid w:val="00DD0E30"/>
    <w:rsid w:val="00DD0F0D"/>
    <w:rsid w:val="00DD11EB"/>
    <w:rsid w:val="00DD15D2"/>
    <w:rsid w:val="00DD17D7"/>
    <w:rsid w:val="00DD1E20"/>
    <w:rsid w:val="00DD2F2A"/>
    <w:rsid w:val="00DD3431"/>
    <w:rsid w:val="00DD384E"/>
    <w:rsid w:val="00DD38D7"/>
    <w:rsid w:val="00DD4168"/>
    <w:rsid w:val="00DD41FE"/>
    <w:rsid w:val="00DD5DEA"/>
    <w:rsid w:val="00DD5FEB"/>
    <w:rsid w:val="00DD60B2"/>
    <w:rsid w:val="00DD6657"/>
    <w:rsid w:val="00DD6792"/>
    <w:rsid w:val="00DD732F"/>
    <w:rsid w:val="00DD785D"/>
    <w:rsid w:val="00DD7E1F"/>
    <w:rsid w:val="00DE04EB"/>
    <w:rsid w:val="00DE0F2A"/>
    <w:rsid w:val="00DE152B"/>
    <w:rsid w:val="00DE1D13"/>
    <w:rsid w:val="00DE1EEC"/>
    <w:rsid w:val="00DE23BB"/>
    <w:rsid w:val="00DE28AE"/>
    <w:rsid w:val="00DE2E27"/>
    <w:rsid w:val="00DE31EB"/>
    <w:rsid w:val="00DE33F2"/>
    <w:rsid w:val="00DE3565"/>
    <w:rsid w:val="00DE36D2"/>
    <w:rsid w:val="00DE3737"/>
    <w:rsid w:val="00DE393A"/>
    <w:rsid w:val="00DE3D5E"/>
    <w:rsid w:val="00DE3ECA"/>
    <w:rsid w:val="00DE6602"/>
    <w:rsid w:val="00DE6745"/>
    <w:rsid w:val="00DE6C42"/>
    <w:rsid w:val="00DE6DC3"/>
    <w:rsid w:val="00DE6DF2"/>
    <w:rsid w:val="00DE6F21"/>
    <w:rsid w:val="00DE700C"/>
    <w:rsid w:val="00DF0587"/>
    <w:rsid w:val="00DF0E97"/>
    <w:rsid w:val="00DF0FF3"/>
    <w:rsid w:val="00DF1008"/>
    <w:rsid w:val="00DF1307"/>
    <w:rsid w:val="00DF135A"/>
    <w:rsid w:val="00DF1477"/>
    <w:rsid w:val="00DF197D"/>
    <w:rsid w:val="00DF1AC1"/>
    <w:rsid w:val="00DF2085"/>
    <w:rsid w:val="00DF294D"/>
    <w:rsid w:val="00DF2DD9"/>
    <w:rsid w:val="00DF315B"/>
    <w:rsid w:val="00DF39D7"/>
    <w:rsid w:val="00DF3BAD"/>
    <w:rsid w:val="00DF3FC8"/>
    <w:rsid w:val="00DF41DE"/>
    <w:rsid w:val="00DF4833"/>
    <w:rsid w:val="00DF4CA5"/>
    <w:rsid w:val="00DF4CD0"/>
    <w:rsid w:val="00DF5241"/>
    <w:rsid w:val="00DF5563"/>
    <w:rsid w:val="00DF5705"/>
    <w:rsid w:val="00DF5C94"/>
    <w:rsid w:val="00DF5D10"/>
    <w:rsid w:val="00DF60DA"/>
    <w:rsid w:val="00DF6AE4"/>
    <w:rsid w:val="00DF6B9A"/>
    <w:rsid w:val="00DF6C7E"/>
    <w:rsid w:val="00DF7682"/>
    <w:rsid w:val="00DF7901"/>
    <w:rsid w:val="00DF79D3"/>
    <w:rsid w:val="00E00110"/>
    <w:rsid w:val="00E011B2"/>
    <w:rsid w:val="00E024DD"/>
    <w:rsid w:val="00E02511"/>
    <w:rsid w:val="00E02C8D"/>
    <w:rsid w:val="00E02F35"/>
    <w:rsid w:val="00E03C1E"/>
    <w:rsid w:val="00E03E20"/>
    <w:rsid w:val="00E04277"/>
    <w:rsid w:val="00E04381"/>
    <w:rsid w:val="00E046D3"/>
    <w:rsid w:val="00E04909"/>
    <w:rsid w:val="00E04D6D"/>
    <w:rsid w:val="00E050E4"/>
    <w:rsid w:val="00E05576"/>
    <w:rsid w:val="00E06012"/>
    <w:rsid w:val="00E0640C"/>
    <w:rsid w:val="00E07414"/>
    <w:rsid w:val="00E0753D"/>
    <w:rsid w:val="00E07EC6"/>
    <w:rsid w:val="00E07F23"/>
    <w:rsid w:val="00E1070D"/>
    <w:rsid w:val="00E10994"/>
    <w:rsid w:val="00E10A26"/>
    <w:rsid w:val="00E1130C"/>
    <w:rsid w:val="00E118A7"/>
    <w:rsid w:val="00E11CBA"/>
    <w:rsid w:val="00E12057"/>
    <w:rsid w:val="00E12455"/>
    <w:rsid w:val="00E124C5"/>
    <w:rsid w:val="00E12E2E"/>
    <w:rsid w:val="00E131AE"/>
    <w:rsid w:val="00E13639"/>
    <w:rsid w:val="00E14278"/>
    <w:rsid w:val="00E143D8"/>
    <w:rsid w:val="00E1476A"/>
    <w:rsid w:val="00E15403"/>
    <w:rsid w:val="00E1545A"/>
    <w:rsid w:val="00E159AE"/>
    <w:rsid w:val="00E15B0A"/>
    <w:rsid w:val="00E1681F"/>
    <w:rsid w:val="00E16B6A"/>
    <w:rsid w:val="00E16D2D"/>
    <w:rsid w:val="00E1775D"/>
    <w:rsid w:val="00E17980"/>
    <w:rsid w:val="00E17AA1"/>
    <w:rsid w:val="00E17AA8"/>
    <w:rsid w:val="00E17F0A"/>
    <w:rsid w:val="00E17F0C"/>
    <w:rsid w:val="00E20615"/>
    <w:rsid w:val="00E20817"/>
    <w:rsid w:val="00E20C06"/>
    <w:rsid w:val="00E20C6B"/>
    <w:rsid w:val="00E2145A"/>
    <w:rsid w:val="00E21590"/>
    <w:rsid w:val="00E219B7"/>
    <w:rsid w:val="00E21A55"/>
    <w:rsid w:val="00E221FA"/>
    <w:rsid w:val="00E22BDB"/>
    <w:rsid w:val="00E2338C"/>
    <w:rsid w:val="00E2356A"/>
    <w:rsid w:val="00E23B80"/>
    <w:rsid w:val="00E23CC2"/>
    <w:rsid w:val="00E23E56"/>
    <w:rsid w:val="00E242A3"/>
    <w:rsid w:val="00E24FE7"/>
    <w:rsid w:val="00E252BE"/>
    <w:rsid w:val="00E253E7"/>
    <w:rsid w:val="00E2543C"/>
    <w:rsid w:val="00E254BB"/>
    <w:rsid w:val="00E26121"/>
    <w:rsid w:val="00E2673B"/>
    <w:rsid w:val="00E26C2D"/>
    <w:rsid w:val="00E26F72"/>
    <w:rsid w:val="00E271E6"/>
    <w:rsid w:val="00E27838"/>
    <w:rsid w:val="00E30C97"/>
    <w:rsid w:val="00E319D1"/>
    <w:rsid w:val="00E31ACA"/>
    <w:rsid w:val="00E31F96"/>
    <w:rsid w:val="00E32517"/>
    <w:rsid w:val="00E326F2"/>
    <w:rsid w:val="00E33204"/>
    <w:rsid w:val="00E3352A"/>
    <w:rsid w:val="00E3378B"/>
    <w:rsid w:val="00E3385C"/>
    <w:rsid w:val="00E33BBA"/>
    <w:rsid w:val="00E33C03"/>
    <w:rsid w:val="00E33DED"/>
    <w:rsid w:val="00E33E6B"/>
    <w:rsid w:val="00E345B5"/>
    <w:rsid w:val="00E3480A"/>
    <w:rsid w:val="00E34CA4"/>
    <w:rsid w:val="00E34E61"/>
    <w:rsid w:val="00E3620C"/>
    <w:rsid w:val="00E36262"/>
    <w:rsid w:val="00E372AB"/>
    <w:rsid w:val="00E37A30"/>
    <w:rsid w:val="00E37A48"/>
    <w:rsid w:val="00E37E0E"/>
    <w:rsid w:val="00E37F5E"/>
    <w:rsid w:val="00E37FC8"/>
    <w:rsid w:val="00E400A8"/>
    <w:rsid w:val="00E40654"/>
    <w:rsid w:val="00E40959"/>
    <w:rsid w:val="00E40DD1"/>
    <w:rsid w:val="00E40DD4"/>
    <w:rsid w:val="00E40E09"/>
    <w:rsid w:val="00E40E72"/>
    <w:rsid w:val="00E4126F"/>
    <w:rsid w:val="00E4162E"/>
    <w:rsid w:val="00E41787"/>
    <w:rsid w:val="00E41C74"/>
    <w:rsid w:val="00E41F6E"/>
    <w:rsid w:val="00E42075"/>
    <w:rsid w:val="00E423EF"/>
    <w:rsid w:val="00E424A8"/>
    <w:rsid w:val="00E42C2D"/>
    <w:rsid w:val="00E438ED"/>
    <w:rsid w:val="00E439DE"/>
    <w:rsid w:val="00E43F26"/>
    <w:rsid w:val="00E4400A"/>
    <w:rsid w:val="00E4406C"/>
    <w:rsid w:val="00E4419F"/>
    <w:rsid w:val="00E4432E"/>
    <w:rsid w:val="00E44609"/>
    <w:rsid w:val="00E44F09"/>
    <w:rsid w:val="00E4517F"/>
    <w:rsid w:val="00E452C5"/>
    <w:rsid w:val="00E454E1"/>
    <w:rsid w:val="00E45763"/>
    <w:rsid w:val="00E45958"/>
    <w:rsid w:val="00E45DBB"/>
    <w:rsid w:val="00E46260"/>
    <w:rsid w:val="00E462BA"/>
    <w:rsid w:val="00E466D8"/>
    <w:rsid w:val="00E46B94"/>
    <w:rsid w:val="00E46B99"/>
    <w:rsid w:val="00E46D61"/>
    <w:rsid w:val="00E46FF2"/>
    <w:rsid w:val="00E470EE"/>
    <w:rsid w:val="00E47219"/>
    <w:rsid w:val="00E47724"/>
    <w:rsid w:val="00E47AA4"/>
    <w:rsid w:val="00E47C5F"/>
    <w:rsid w:val="00E50092"/>
    <w:rsid w:val="00E511D7"/>
    <w:rsid w:val="00E5264E"/>
    <w:rsid w:val="00E52781"/>
    <w:rsid w:val="00E5292D"/>
    <w:rsid w:val="00E52D80"/>
    <w:rsid w:val="00E53391"/>
    <w:rsid w:val="00E54B16"/>
    <w:rsid w:val="00E5538C"/>
    <w:rsid w:val="00E55796"/>
    <w:rsid w:val="00E5579E"/>
    <w:rsid w:val="00E56FA4"/>
    <w:rsid w:val="00E572FD"/>
    <w:rsid w:val="00E577D3"/>
    <w:rsid w:val="00E578A0"/>
    <w:rsid w:val="00E606ED"/>
    <w:rsid w:val="00E6099F"/>
    <w:rsid w:val="00E60CEC"/>
    <w:rsid w:val="00E6141E"/>
    <w:rsid w:val="00E61989"/>
    <w:rsid w:val="00E61C82"/>
    <w:rsid w:val="00E61D03"/>
    <w:rsid w:val="00E624A8"/>
    <w:rsid w:val="00E626F9"/>
    <w:rsid w:val="00E62989"/>
    <w:rsid w:val="00E62F3B"/>
    <w:rsid w:val="00E63300"/>
    <w:rsid w:val="00E63889"/>
    <w:rsid w:val="00E65166"/>
    <w:rsid w:val="00E66247"/>
    <w:rsid w:val="00E66591"/>
    <w:rsid w:val="00E66DE5"/>
    <w:rsid w:val="00E67737"/>
    <w:rsid w:val="00E67C1F"/>
    <w:rsid w:val="00E7044E"/>
    <w:rsid w:val="00E708D6"/>
    <w:rsid w:val="00E70AF0"/>
    <w:rsid w:val="00E712A4"/>
    <w:rsid w:val="00E71E4D"/>
    <w:rsid w:val="00E71FC5"/>
    <w:rsid w:val="00E72195"/>
    <w:rsid w:val="00E723AA"/>
    <w:rsid w:val="00E72F22"/>
    <w:rsid w:val="00E72F3C"/>
    <w:rsid w:val="00E730A9"/>
    <w:rsid w:val="00E73DEE"/>
    <w:rsid w:val="00E7438F"/>
    <w:rsid w:val="00E74456"/>
    <w:rsid w:val="00E7478D"/>
    <w:rsid w:val="00E74ED1"/>
    <w:rsid w:val="00E7533E"/>
    <w:rsid w:val="00E7610F"/>
    <w:rsid w:val="00E762B6"/>
    <w:rsid w:val="00E76408"/>
    <w:rsid w:val="00E7777A"/>
    <w:rsid w:val="00E77D85"/>
    <w:rsid w:val="00E801A8"/>
    <w:rsid w:val="00E80513"/>
    <w:rsid w:val="00E8072C"/>
    <w:rsid w:val="00E80CB4"/>
    <w:rsid w:val="00E80CEB"/>
    <w:rsid w:val="00E81B36"/>
    <w:rsid w:val="00E81C57"/>
    <w:rsid w:val="00E81E08"/>
    <w:rsid w:val="00E82CE5"/>
    <w:rsid w:val="00E831AC"/>
    <w:rsid w:val="00E833F1"/>
    <w:rsid w:val="00E8342B"/>
    <w:rsid w:val="00E83BA1"/>
    <w:rsid w:val="00E84231"/>
    <w:rsid w:val="00E84389"/>
    <w:rsid w:val="00E84A3A"/>
    <w:rsid w:val="00E852E9"/>
    <w:rsid w:val="00E85E46"/>
    <w:rsid w:val="00E86699"/>
    <w:rsid w:val="00E872C9"/>
    <w:rsid w:val="00E87D1C"/>
    <w:rsid w:val="00E87EDD"/>
    <w:rsid w:val="00E87F72"/>
    <w:rsid w:val="00E908C2"/>
    <w:rsid w:val="00E916A7"/>
    <w:rsid w:val="00E91B08"/>
    <w:rsid w:val="00E91F3D"/>
    <w:rsid w:val="00E926C2"/>
    <w:rsid w:val="00E92F3A"/>
    <w:rsid w:val="00E93317"/>
    <w:rsid w:val="00E9343C"/>
    <w:rsid w:val="00E93FFD"/>
    <w:rsid w:val="00E947EF"/>
    <w:rsid w:val="00E95175"/>
    <w:rsid w:val="00E9572A"/>
    <w:rsid w:val="00E958C7"/>
    <w:rsid w:val="00E95B13"/>
    <w:rsid w:val="00E95E2C"/>
    <w:rsid w:val="00E95ED0"/>
    <w:rsid w:val="00E95F1D"/>
    <w:rsid w:val="00E96D84"/>
    <w:rsid w:val="00E96DDA"/>
    <w:rsid w:val="00E96FA7"/>
    <w:rsid w:val="00E9798F"/>
    <w:rsid w:val="00E97B69"/>
    <w:rsid w:val="00EA01C7"/>
    <w:rsid w:val="00EA0B32"/>
    <w:rsid w:val="00EA1B80"/>
    <w:rsid w:val="00EA1E6A"/>
    <w:rsid w:val="00EA20F3"/>
    <w:rsid w:val="00EA2261"/>
    <w:rsid w:val="00EA262B"/>
    <w:rsid w:val="00EA30A2"/>
    <w:rsid w:val="00EA31BE"/>
    <w:rsid w:val="00EA3E67"/>
    <w:rsid w:val="00EA3EE2"/>
    <w:rsid w:val="00EA546B"/>
    <w:rsid w:val="00EA589E"/>
    <w:rsid w:val="00EA5B67"/>
    <w:rsid w:val="00EA5CD2"/>
    <w:rsid w:val="00EA5F36"/>
    <w:rsid w:val="00EA6700"/>
    <w:rsid w:val="00EA7157"/>
    <w:rsid w:val="00EB01A0"/>
    <w:rsid w:val="00EB0E0D"/>
    <w:rsid w:val="00EB13FF"/>
    <w:rsid w:val="00EB1469"/>
    <w:rsid w:val="00EB1A81"/>
    <w:rsid w:val="00EB21F6"/>
    <w:rsid w:val="00EB3BA4"/>
    <w:rsid w:val="00EB3DA2"/>
    <w:rsid w:val="00EB4376"/>
    <w:rsid w:val="00EB44D6"/>
    <w:rsid w:val="00EB4A8E"/>
    <w:rsid w:val="00EB4D7F"/>
    <w:rsid w:val="00EB4DBE"/>
    <w:rsid w:val="00EB5030"/>
    <w:rsid w:val="00EB52F4"/>
    <w:rsid w:val="00EB5ACA"/>
    <w:rsid w:val="00EB62F7"/>
    <w:rsid w:val="00EB6417"/>
    <w:rsid w:val="00EB6662"/>
    <w:rsid w:val="00EB690F"/>
    <w:rsid w:val="00EB6FD6"/>
    <w:rsid w:val="00EB77C9"/>
    <w:rsid w:val="00EB7955"/>
    <w:rsid w:val="00EC001A"/>
    <w:rsid w:val="00EC026F"/>
    <w:rsid w:val="00EC04FC"/>
    <w:rsid w:val="00EC0854"/>
    <w:rsid w:val="00EC0CBD"/>
    <w:rsid w:val="00EC10B7"/>
    <w:rsid w:val="00EC116F"/>
    <w:rsid w:val="00EC19CB"/>
    <w:rsid w:val="00EC1B01"/>
    <w:rsid w:val="00EC1D36"/>
    <w:rsid w:val="00EC2025"/>
    <w:rsid w:val="00EC2F4D"/>
    <w:rsid w:val="00EC3121"/>
    <w:rsid w:val="00EC3287"/>
    <w:rsid w:val="00EC362B"/>
    <w:rsid w:val="00EC376A"/>
    <w:rsid w:val="00EC43CB"/>
    <w:rsid w:val="00EC4CAC"/>
    <w:rsid w:val="00EC529B"/>
    <w:rsid w:val="00EC531C"/>
    <w:rsid w:val="00EC533B"/>
    <w:rsid w:val="00EC5F0F"/>
    <w:rsid w:val="00EC63E6"/>
    <w:rsid w:val="00EC65B8"/>
    <w:rsid w:val="00EC673D"/>
    <w:rsid w:val="00EC679F"/>
    <w:rsid w:val="00EC6948"/>
    <w:rsid w:val="00EC6A4D"/>
    <w:rsid w:val="00EC720A"/>
    <w:rsid w:val="00EC76D2"/>
    <w:rsid w:val="00EC79CF"/>
    <w:rsid w:val="00ED0422"/>
    <w:rsid w:val="00ED0509"/>
    <w:rsid w:val="00ED0756"/>
    <w:rsid w:val="00ED0780"/>
    <w:rsid w:val="00ED09E4"/>
    <w:rsid w:val="00ED163E"/>
    <w:rsid w:val="00ED1E6D"/>
    <w:rsid w:val="00ED27AF"/>
    <w:rsid w:val="00ED2B9F"/>
    <w:rsid w:val="00ED2E8E"/>
    <w:rsid w:val="00ED3AB4"/>
    <w:rsid w:val="00ED3BC2"/>
    <w:rsid w:val="00ED42EF"/>
    <w:rsid w:val="00ED52C1"/>
    <w:rsid w:val="00ED53E7"/>
    <w:rsid w:val="00ED5575"/>
    <w:rsid w:val="00ED56DD"/>
    <w:rsid w:val="00ED5BDD"/>
    <w:rsid w:val="00ED5DA5"/>
    <w:rsid w:val="00ED5F7A"/>
    <w:rsid w:val="00ED6732"/>
    <w:rsid w:val="00ED6890"/>
    <w:rsid w:val="00ED6E1D"/>
    <w:rsid w:val="00ED75B0"/>
    <w:rsid w:val="00ED7912"/>
    <w:rsid w:val="00EE03CD"/>
    <w:rsid w:val="00EE23B0"/>
    <w:rsid w:val="00EE37FA"/>
    <w:rsid w:val="00EE3ADE"/>
    <w:rsid w:val="00EE3D1F"/>
    <w:rsid w:val="00EE482E"/>
    <w:rsid w:val="00EE4F08"/>
    <w:rsid w:val="00EE5470"/>
    <w:rsid w:val="00EE5ADB"/>
    <w:rsid w:val="00EE6316"/>
    <w:rsid w:val="00EE6911"/>
    <w:rsid w:val="00EE6A7C"/>
    <w:rsid w:val="00EE6B2C"/>
    <w:rsid w:val="00EE6DA2"/>
    <w:rsid w:val="00EE6F6A"/>
    <w:rsid w:val="00EF05A3"/>
    <w:rsid w:val="00EF06A7"/>
    <w:rsid w:val="00EF0791"/>
    <w:rsid w:val="00EF0C5E"/>
    <w:rsid w:val="00EF0CF6"/>
    <w:rsid w:val="00EF0D1A"/>
    <w:rsid w:val="00EF10B1"/>
    <w:rsid w:val="00EF1897"/>
    <w:rsid w:val="00EF1DB9"/>
    <w:rsid w:val="00EF2264"/>
    <w:rsid w:val="00EF244F"/>
    <w:rsid w:val="00EF258A"/>
    <w:rsid w:val="00EF2772"/>
    <w:rsid w:val="00EF2B62"/>
    <w:rsid w:val="00EF35F3"/>
    <w:rsid w:val="00EF38A8"/>
    <w:rsid w:val="00EF3A8A"/>
    <w:rsid w:val="00EF3E0E"/>
    <w:rsid w:val="00EF415A"/>
    <w:rsid w:val="00EF43A6"/>
    <w:rsid w:val="00EF4BF9"/>
    <w:rsid w:val="00EF51D0"/>
    <w:rsid w:val="00EF51DA"/>
    <w:rsid w:val="00EF5EBC"/>
    <w:rsid w:val="00EF6331"/>
    <w:rsid w:val="00EF7062"/>
    <w:rsid w:val="00EF7541"/>
    <w:rsid w:val="00EF7A8D"/>
    <w:rsid w:val="00EF7ACE"/>
    <w:rsid w:val="00EF7FEA"/>
    <w:rsid w:val="00F00B37"/>
    <w:rsid w:val="00F010B7"/>
    <w:rsid w:val="00F019FE"/>
    <w:rsid w:val="00F01AB1"/>
    <w:rsid w:val="00F01AE4"/>
    <w:rsid w:val="00F01F11"/>
    <w:rsid w:val="00F02486"/>
    <w:rsid w:val="00F024E0"/>
    <w:rsid w:val="00F02993"/>
    <w:rsid w:val="00F029FF"/>
    <w:rsid w:val="00F02C28"/>
    <w:rsid w:val="00F034E8"/>
    <w:rsid w:val="00F04640"/>
    <w:rsid w:val="00F04EDD"/>
    <w:rsid w:val="00F05675"/>
    <w:rsid w:val="00F05BF4"/>
    <w:rsid w:val="00F05EFF"/>
    <w:rsid w:val="00F060FF"/>
    <w:rsid w:val="00F06782"/>
    <w:rsid w:val="00F06C94"/>
    <w:rsid w:val="00F0720A"/>
    <w:rsid w:val="00F07252"/>
    <w:rsid w:val="00F0731C"/>
    <w:rsid w:val="00F0774E"/>
    <w:rsid w:val="00F07F2C"/>
    <w:rsid w:val="00F103BC"/>
    <w:rsid w:val="00F10401"/>
    <w:rsid w:val="00F1070D"/>
    <w:rsid w:val="00F10BD6"/>
    <w:rsid w:val="00F10E17"/>
    <w:rsid w:val="00F11164"/>
    <w:rsid w:val="00F111BE"/>
    <w:rsid w:val="00F113AD"/>
    <w:rsid w:val="00F11FD1"/>
    <w:rsid w:val="00F1294E"/>
    <w:rsid w:val="00F129A6"/>
    <w:rsid w:val="00F12F65"/>
    <w:rsid w:val="00F131AC"/>
    <w:rsid w:val="00F13431"/>
    <w:rsid w:val="00F135A8"/>
    <w:rsid w:val="00F1369B"/>
    <w:rsid w:val="00F143E1"/>
    <w:rsid w:val="00F155D8"/>
    <w:rsid w:val="00F1628E"/>
    <w:rsid w:val="00F16525"/>
    <w:rsid w:val="00F169BD"/>
    <w:rsid w:val="00F17537"/>
    <w:rsid w:val="00F17592"/>
    <w:rsid w:val="00F17923"/>
    <w:rsid w:val="00F17C7F"/>
    <w:rsid w:val="00F17DF1"/>
    <w:rsid w:val="00F17EDC"/>
    <w:rsid w:val="00F209EB"/>
    <w:rsid w:val="00F20B23"/>
    <w:rsid w:val="00F20DE4"/>
    <w:rsid w:val="00F21305"/>
    <w:rsid w:val="00F217A6"/>
    <w:rsid w:val="00F221F4"/>
    <w:rsid w:val="00F221F5"/>
    <w:rsid w:val="00F22C92"/>
    <w:rsid w:val="00F22D15"/>
    <w:rsid w:val="00F23151"/>
    <w:rsid w:val="00F2351C"/>
    <w:rsid w:val="00F238E5"/>
    <w:rsid w:val="00F239ED"/>
    <w:rsid w:val="00F23ED0"/>
    <w:rsid w:val="00F23F30"/>
    <w:rsid w:val="00F24158"/>
    <w:rsid w:val="00F2454C"/>
    <w:rsid w:val="00F24557"/>
    <w:rsid w:val="00F251A6"/>
    <w:rsid w:val="00F252C8"/>
    <w:rsid w:val="00F25446"/>
    <w:rsid w:val="00F254CD"/>
    <w:rsid w:val="00F257D5"/>
    <w:rsid w:val="00F259F8"/>
    <w:rsid w:val="00F2608F"/>
    <w:rsid w:val="00F26197"/>
    <w:rsid w:val="00F26335"/>
    <w:rsid w:val="00F26341"/>
    <w:rsid w:val="00F26FC7"/>
    <w:rsid w:val="00F27644"/>
    <w:rsid w:val="00F3029C"/>
    <w:rsid w:val="00F30B5A"/>
    <w:rsid w:val="00F30F60"/>
    <w:rsid w:val="00F319CE"/>
    <w:rsid w:val="00F31D0A"/>
    <w:rsid w:val="00F3277E"/>
    <w:rsid w:val="00F3288B"/>
    <w:rsid w:val="00F328E4"/>
    <w:rsid w:val="00F32B22"/>
    <w:rsid w:val="00F32C56"/>
    <w:rsid w:val="00F32D67"/>
    <w:rsid w:val="00F3302A"/>
    <w:rsid w:val="00F331E5"/>
    <w:rsid w:val="00F334FF"/>
    <w:rsid w:val="00F335E9"/>
    <w:rsid w:val="00F34741"/>
    <w:rsid w:val="00F34968"/>
    <w:rsid w:val="00F35829"/>
    <w:rsid w:val="00F35F43"/>
    <w:rsid w:val="00F3622D"/>
    <w:rsid w:val="00F36246"/>
    <w:rsid w:val="00F362F2"/>
    <w:rsid w:val="00F36BD1"/>
    <w:rsid w:val="00F36DF8"/>
    <w:rsid w:val="00F37861"/>
    <w:rsid w:val="00F37ABC"/>
    <w:rsid w:val="00F37BFD"/>
    <w:rsid w:val="00F40083"/>
    <w:rsid w:val="00F40497"/>
    <w:rsid w:val="00F40A21"/>
    <w:rsid w:val="00F41072"/>
    <w:rsid w:val="00F4190B"/>
    <w:rsid w:val="00F41A33"/>
    <w:rsid w:val="00F41E11"/>
    <w:rsid w:val="00F423C9"/>
    <w:rsid w:val="00F42480"/>
    <w:rsid w:val="00F42EAC"/>
    <w:rsid w:val="00F44695"/>
    <w:rsid w:val="00F44A01"/>
    <w:rsid w:val="00F44D29"/>
    <w:rsid w:val="00F44E06"/>
    <w:rsid w:val="00F453B1"/>
    <w:rsid w:val="00F456BF"/>
    <w:rsid w:val="00F45D85"/>
    <w:rsid w:val="00F45E11"/>
    <w:rsid w:val="00F45EC7"/>
    <w:rsid w:val="00F46526"/>
    <w:rsid w:val="00F465AD"/>
    <w:rsid w:val="00F46845"/>
    <w:rsid w:val="00F46A66"/>
    <w:rsid w:val="00F47102"/>
    <w:rsid w:val="00F475FF"/>
    <w:rsid w:val="00F4770D"/>
    <w:rsid w:val="00F47D06"/>
    <w:rsid w:val="00F47DB4"/>
    <w:rsid w:val="00F47FF9"/>
    <w:rsid w:val="00F509FD"/>
    <w:rsid w:val="00F50F61"/>
    <w:rsid w:val="00F51181"/>
    <w:rsid w:val="00F51343"/>
    <w:rsid w:val="00F5201B"/>
    <w:rsid w:val="00F523DD"/>
    <w:rsid w:val="00F5285C"/>
    <w:rsid w:val="00F52905"/>
    <w:rsid w:val="00F52AC7"/>
    <w:rsid w:val="00F52C1F"/>
    <w:rsid w:val="00F53104"/>
    <w:rsid w:val="00F534CC"/>
    <w:rsid w:val="00F53856"/>
    <w:rsid w:val="00F539F5"/>
    <w:rsid w:val="00F539FA"/>
    <w:rsid w:val="00F53D89"/>
    <w:rsid w:val="00F53F1C"/>
    <w:rsid w:val="00F53F7E"/>
    <w:rsid w:val="00F543D3"/>
    <w:rsid w:val="00F547C7"/>
    <w:rsid w:val="00F5517A"/>
    <w:rsid w:val="00F553B7"/>
    <w:rsid w:val="00F553C2"/>
    <w:rsid w:val="00F553D6"/>
    <w:rsid w:val="00F561CB"/>
    <w:rsid w:val="00F56409"/>
    <w:rsid w:val="00F569C5"/>
    <w:rsid w:val="00F56AAB"/>
    <w:rsid w:val="00F572F7"/>
    <w:rsid w:val="00F578B3"/>
    <w:rsid w:val="00F57C38"/>
    <w:rsid w:val="00F6016A"/>
    <w:rsid w:val="00F609BC"/>
    <w:rsid w:val="00F60F6F"/>
    <w:rsid w:val="00F6140C"/>
    <w:rsid w:val="00F616C2"/>
    <w:rsid w:val="00F61CFB"/>
    <w:rsid w:val="00F625C2"/>
    <w:rsid w:val="00F6274D"/>
    <w:rsid w:val="00F62BF3"/>
    <w:rsid w:val="00F62DD8"/>
    <w:rsid w:val="00F634C7"/>
    <w:rsid w:val="00F63CE4"/>
    <w:rsid w:val="00F64180"/>
    <w:rsid w:val="00F6462B"/>
    <w:rsid w:val="00F64CA5"/>
    <w:rsid w:val="00F64EC3"/>
    <w:rsid w:val="00F64FF9"/>
    <w:rsid w:val="00F651BF"/>
    <w:rsid w:val="00F6590D"/>
    <w:rsid w:val="00F665C7"/>
    <w:rsid w:val="00F669A5"/>
    <w:rsid w:val="00F66CAC"/>
    <w:rsid w:val="00F67112"/>
    <w:rsid w:val="00F672CA"/>
    <w:rsid w:val="00F6749E"/>
    <w:rsid w:val="00F676E1"/>
    <w:rsid w:val="00F67C6C"/>
    <w:rsid w:val="00F70A85"/>
    <w:rsid w:val="00F7105B"/>
    <w:rsid w:val="00F71877"/>
    <w:rsid w:val="00F71E97"/>
    <w:rsid w:val="00F724B8"/>
    <w:rsid w:val="00F72C65"/>
    <w:rsid w:val="00F733DC"/>
    <w:rsid w:val="00F74B30"/>
    <w:rsid w:val="00F75338"/>
    <w:rsid w:val="00F75534"/>
    <w:rsid w:val="00F75825"/>
    <w:rsid w:val="00F75AB4"/>
    <w:rsid w:val="00F75DC8"/>
    <w:rsid w:val="00F767D2"/>
    <w:rsid w:val="00F77016"/>
    <w:rsid w:val="00F77824"/>
    <w:rsid w:val="00F77DAA"/>
    <w:rsid w:val="00F8032E"/>
    <w:rsid w:val="00F8039D"/>
    <w:rsid w:val="00F80946"/>
    <w:rsid w:val="00F80C3A"/>
    <w:rsid w:val="00F80EC0"/>
    <w:rsid w:val="00F81406"/>
    <w:rsid w:val="00F814F0"/>
    <w:rsid w:val="00F81564"/>
    <w:rsid w:val="00F821A3"/>
    <w:rsid w:val="00F8237D"/>
    <w:rsid w:val="00F8274D"/>
    <w:rsid w:val="00F82BCB"/>
    <w:rsid w:val="00F82C5C"/>
    <w:rsid w:val="00F831C7"/>
    <w:rsid w:val="00F835CC"/>
    <w:rsid w:val="00F83B8B"/>
    <w:rsid w:val="00F8402D"/>
    <w:rsid w:val="00F84643"/>
    <w:rsid w:val="00F84CDB"/>
    <w:rsid w:val="00F850C4"/>
    <w:rsid w:val="00F85D35"/>
    <w:rsid w:val="00F85EF1"/>
    <w:rsid w:val="00F860A6"/>
    <w:rsid w:val="00F863DC"/>
    <w:rsid w:val="00F87149"/>
    <w:rsid w:val="00F872FA"/>
    <w:rsid w:val="00F87517"/>
    <w:rsid w:val="00F905CC"/>
    <w:rsid w:val="00F90726"/>
    <w:rsid w:val="00F90A60"/>
    <w:rsid w:val="00F90C43"/>
    <w:rsid w:val="00F910E9"/>
    <w:rsid w:val="00F91240"/>
    <w:rsid w:val="00F91291"/>
    <w:rsid w:val="00F91582"/>
    <w:rsid w:val="00F91872"/>
    <w:rsid w:val="00F91C06"/>
    <w:rsid w:val="00F920A3"/>
    <w:rsid w:val="00F9235E"/>
    <w:rsid w:val="00F92C35"/>
    <w:rsid w:val="00F92E01"/>
    <w:rsid w:val="00F92EAA"/>
    <w:rsid w:val="00F930E0"/>
    <w:rsid w:val="00F93703"/>
    <w:rsid w:val="00F9415E"/>
    <w:rsid w:val="00F9418E"/>
    <w:rsid w:val="00F945E8"/>
    <w:rsid w:val="00F94DA0"/>
    <w:rsid w:val="00F96602"/>
    <w:rsid w:val="00F96AE7"/>
    <w:rsid w:val="00F96B77"/>
    <w:rsid w:val="00F96BC0"/>
    <w:rsid w:val="00F96D84"/>
    <w:rsid w:val="00F972BF"/>
    <w:rsid w:val="00F977E3"/>
    <w:rsid w:val="00FA1260"/>
    <w:rsid w:val="00FA1637"/>
    <w:rsid w:val="00FA1F7C"/>
    <w:rsid w:val="00FA2122"/>
    <w:rsid w:val="00FA2BFE"/>
    <w:rsid w:val="00FA2D72"/>
    <w:rsid w:val="00FA2DDB"/>
    <w:rsid w:val="00FA3035"/>
    <w:rsid w:val="00FA31A7"/>
    <w:rsid w:val="00FA37C6"/>
    <w:rsid w:val="00FA39E9"/>
    <w:rsid w:val="00FA4517"/>
    <w:rsid w:val="00FA4C32"/>
    <w:rsid w:val="00FA4E0D"/>
    <w:rsid w:val="00FA4FE3"/>
    <w:rsid w:val="00FA59E8"/>
    <w:rsid w:val="00FA5E05"/>
    <w:rsid w:val="00FA65F1"/>
    <w:rsid w:val="00FA66D1"/>
    <w:rsid w:val="00FA7185"/>
    <w:rsid w:val="00FA7846"/>
    <w:rsid w:val="00FA7956"/>
    <w:rsid w:val="00FA7DBF"/>
    <w:rsid w:val="00FB01B2"/>
    <w:rsid w:val="00FB026A"/>
    <w:rsid w:val="00FB02A3"/>
    <w:rsid w:val="00FB0A6E"/>
    <w:rsid w:val="00FB0E12"/>
    <w:rsid w:val="00FB11D8"/>
    <w:rsid w:val="00FB1284"/>
    <w:rsid w:val="00FB12B7"/>
    <w:rsid w:val="00FB22AC"/>
    <w:rsid w:val="00FB22E4"/>
    <w:rsid w:val="00FB2491"/>
    <w:rsid w:val="00FB25D6"/>
    <w:rsid w:val="00FB3874"/>
    <w:rsid w:val="00FB3953"/>
    <w:rsid w:val="00FB398F"/>
    <w:rsid w:val="00FB3A1F"/>
    <w:rsid w:val="00FB42C1"/>
    <w:rsid w:val="00FB4559"/>
    <w:rsid w:val="00FB4679"/>
    <w:rsid w:val="00FB5160"/>
    <w:rsid w:val="00FB5181"/>
    <w:rsid w:val="00FB5301"/>
    <w:rsid w:val="00FB550D"/>
    <w:rsid w:val="00FB5B5F"/>
    <w:rsid w:val="00FB6975"/>
    <w:rsid w:val="00FB6A2A"/>
    <w:rsid w:val="00FB7328"/>
    <w:rsid w:val="00FB76CB"/>
    <w:rsid w:val="00FB7B85"/>
    <w:rsid w:val="00FC0862"/>
    <w:rsid w:val="00FC16F4"/>
    <w:rsid w:val="00FC18A5"/>
    <w:rsid w:val="00FC2152"/>
    <w:rsid w:val="00FC22A4"/>
    <w:rsid w:val="00FC24ED"/>
    <w:rsid w:val="00FC29D9"/>
    <w:rsid w:val="00FC2C5B"/>
    <w:rsid w:val="00FC2DD2"/>
    <w:rsid w:val="00FC31DF"/>
    <w:rsid w:val="00FC340A"/>
    <w:rsid w:val="00FC3BFC"/>
    <w:rsid w:val="00FC4430"/>
    <w:rsid w:val="00FC487B"/>
    <w:rsid w:val="00FC4BA0"/>
    <w:rsid w:val="00FC4DDF"/>
    <w:rsid w:val="00FC576F"/>
    <w:rsid w:val="00FC583E"/>
    <w:rsid w:val="00FC5D08"/>
    <w:rsid w:val="00FC5FF1"/>
    <w:rsid w:val="00FC6465"/>
    <w:rsid w:val="00FC66BB"/>
    <w:rsid w:val="00FC719C"/>
    <w:rsid w:val="00FC7627"/>
    <w:rsid w:val="00FC76C3"/>
    <w:rsid w:val="00FC76F5"/>
    <w:rsid w:val="00FC777C"/>
    <w:rsid w:val="00FC77FC"/>
    <w:rsid w:val="00FD070B"/>
    <w:rsid w:val="00FD0AB8"/>
    <w:rsid w:val="00FD0AD9"/>
    <w:rsid w:val="00FD0E4D"/>
    <w:rsid w:val="00FD1494"/>
    <w:rsid w:val="00FD2039"/>
    <w:rsid w:val="00FD2079"/>
    <w:rsid w:val="00FD210B"/>
    <w:rsid w:val="00FD212B"/>
    <w:rsid w:val="00FD2724"/>
    <w:rsid w:val="00FD2CA0"/>
    <w:rsid w:val="00FD33A8"/>
    <w:rsid w:val="00FD3516"/>
    <w:rsid w:val="00FD37BB"/>
    <w:rsid w:val="00FD3A4D"/>
    <w:rsid w:val="00FD3C22"/>
    <w:rsid w:val="00FD3C76"/>
    <w:rsid w:val="00FD3CA2"/>
    <w:rsid w:val="00FD3E0E"/>
    <w:rsid w:val="00FD43FE"/>
    <w:rsid w:val="00FD495B"/>
    <w:rsid w:val="00FD4B59"/>
    <w:rsid w:val="00FD5363"/>
    <w:rsid w:val="00FD53DB"/>
    <w:rsid w:val="00FD574B"/>
    <w:rsid w:val="00FD5DFE"/>
    <w:rsid w:val="00FD5F50"/>
    <w:rsid w:val="00FD6240"/>
    <w:rsid w:val="00FD6580"/>
    <w:rsid w:val="00FD65BD"/>
    <w:rsid w:val="00FD66E6"/>
    <w:rsid w:val="00FD687D"/>
    <w:rsid w:val="00FD71C1"/>
    <w:rsid w:val="00FD72BD"/>
    <w:rsid w:val="00FD743A"/>
    <w:rsid w:val="00FE034A"/>
    <w:rsid w:val="00FE04EA"/>
    <w:rsid w:val="00FE05A5"/>
    <w:rsid w:val="00FE0645"/>
    <w:rsid w:val="00FE079A"/>
    <w:rsid w:val="00FE0C28"/>
    <w:rsid w:val="00FE160A"/>
    <w:rsid w:val="00FE16BC"/>
    <w:rsid w:val="00FE1CC7"/>
    <w:rsid w:val="00FE1D26"/>
    <w:rsid w:val="00FE228C"/>
    <w:rsid w:val="00FE2542"/>
    <w:rsid w:val="00FE2AE5"/>
    <w:rsid w:val="00FE2DFC"/>
    <w:rsid w:val="00FE355A"/>
    <w:rsid w:val="00FE393D"/>
    <w:rsid w:val="00FE435C"/>
    <w:rsid w:val="00FE43F3"/>
    <w:rsid w:val="00FE4D4B"/>
    <w:rsid w:val="00FE4FE5"/>
    <w:rsid w:val="00FE5220"/>
    <w:rsid w:val="00FE5A11"/>
    <w:rsid w:val="00FE68D6"/>
    <w:rsid w:val="00FE6C61"/>
    <w:rsid w:val="00FE725E"/>
    <w:rsid w:val="00FE786C"/>
    <w:rsid w:val="00FE78FC"/>
    <w:rsid w:val="00FF0915"/>
    <w:rsid w:val="00FF0927"/>
    <w:rsid w:val="00FF0AFC"/>
    <w:rsid w:val="00FF13AF"/>
    <w:rsid w:val="00FF1C85"/>
    <w:rsid w:val="00FF37EB"/>
    <w:rsid w:val="00FF3F6E"/>
    <w:rsid w:val="00FF443E"/>
    <w:rsid w:val="00FF46E6"/>
    <w:rsid w:val="00FF4F6A"/>
    <w:rsid w:val="00FF4FD9"/>
    <w:rsid w:val="00FF5285"/>
    <w:rsid w:val="00FF549F"/>
    <w:rsid w:val="00FF5AD3"/>
    <w:rsid w:val="00FF61B6"/>
    <w:rsid w:val="00FF62CB"/>
    <w:rsid w:val="00FF6842"/>
    <w:rsid w:val="00FF6931"/>
    <w:rsid w:val="00FF6F65"/>
    <w:rsid w:val="00FF7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0,#eeece1,#ff5050,#3cc,#c0c,#f9f,#3c3,red"/>
    </o:shapedefaults>
    <o:shapelayout v:ext="edit">
      <o:idmap v:ext="edit" data="2"/>
    </o:shapelayout>
  </w:shapeDefaults>
  <w:decimalSymbol w:val="."/>
  <w:listSeparator w:val=","/>
  <w14:docId w14:val="5B8BCBD9"/>
  <w15:docId w15:val="{FB6E3AF1-04EC-43CC-BE5A-6D99BE5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B"/>
    <w:rPr>
      <w:sz w:val="24"/>
      <w:szCs w:val="24"/>
    </w:rPr>
  </w:style>
  <w:style w:type="paragraph" w:styleId="Heading1">
    <w:name w:val="heading 1"/>
    <w:basedOn w:val="Normal"/>
    <w:next w:val="Normal"/>
    <w:link w:val="Heading1Char"/>
    <w:autoRedefine/>
    <w:uiPriority w:val="9"/>
    <w:qFormat/>
    <w:rsid w:val="00371A78"/>
    <w:pPr>
      <w:keepNext/>
      <w:pageBreakBefore/>
      <w:spacing w:after="240"/>
      <w:jc w:val="center"/>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917B2F"/>
    <w:pPr>
      <w:keepNext/>
      <w:outlineLvl w:val="2"/>
    </w:pPr>
    <w:rPr>
      <w:rFonts w:asciiTheme="minorHAnsi" w:hAnsiTheme="minorHAnsi" w:cstheme="minorHAnsi"/>
      <w:b/>
      <w:bCs/>
      <w:noProof/>
      <w:color w:val="BD5900"/>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A78"/>
    <w:rPr>
      <w:rFonts w:eastAsia="Batang"/>
      <w:color w:val="0066CC"/>
      <w:sz w:val="24"/>
      <w:szCs w:val="24"/>
    </w:rPr>
  </w:style>
  <w:style w:type="character" w:customStyle="1" w:styleId="Heading3Char">
    <w:name w:val="Heading 3 Char"/>
    <w:link w:val="Heading3"/>
    <w:rsid w:val="00917B2F"/>
    <w:rPr>
      <w:rFonts w:asciiTheme="minorHAnsi" w:hAnsiTheme="minorHAnsi" w:cstheme="minorHAnsi"/>
      <w:b/>
      <w:bCs/>
      <w:noProof/>
      <w:color w:val="BD5900"/>
      <w:sz w:val="24"/>
      <w:szCs w:val="24"/>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uiPriority w:val="20"/>
    <w:qFormat/>
    <w:rsid w:val="006A55BA"/>
    <w:rPr>
      <w:i/>
    </w:rPr>
  </w:style>
  <w:style w:type="paragraph" w:styleId="Header">
    <w:name w:val="header"/>
    <w:basedOn w:val="Normal"/>
    <w:link w:val="HeaderChar"/>
    <w:uiPriority w:val="99"/>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2"/>
      </w:numPr>
    </w:pPr>
  </w:style>
  <w:style w:type="character" w:customStyle="1" w:styleId="StyleHeading3Char">
    <w:name w:val="Style Heading 3 + Char"/>
    <w:link w:val="StyleHeading3"/>
    <w:rsid w:val="00B8684F"/>
    <w:rPr>
      <w:rFonts w:asciiTheme="minorHAnsi" w:hAnsiTheme="minorHAnsi" w:cstheme="minorHAnsi"/>
      <w:b/>
      <w:bCs/>
      <w:noProof/>
      <w:color w:val="292563"/>
      <w:sz w:val="28"/>
      <w:szCs w:val="28"/>
    </w:rPr>
  </w:style>
  <w:style w:type="paragraph" w:styleId="TOC3">
    <w:name w:val="toc 3"/>
    <w:basedOn w:val="Normal"/>
    <w:next w:val="Normal"/>
    <w:autoRedefine/>
    <w:uiPriority w:val="39"/>
    <w:qFormat/>
    <w:rsid w:val="00B8684F"/>
    <w:pPr>
      <w:ind w:left="480"/>
    </w:pPr>
    <w:rPr>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017AF6"/>
    <w:pPr>
      <w:tabs>
        <w:tab w:val="right" w:leader="dot" w:pos="9350"/>
      </w:tabs>
    </w:pPr>
    <w:rPr>
      <w:rFonts w:eastAsia="Batang"/>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1"/>
      </w:numPr>
    </w:pPr>
  </w:style>
  <w:style w:type="character" w:customStyle="1" w:styleId="StyleHeading31Char">
    <w:name w:val="Style Heading 3 +1 Char"/>
    <w:link w:val="StyleHeading31"/>
    <w:rsid w:val="00B8684F"/>
    <w:rPr>
      <w:rFonts w:asciiTheme="minorHAnsi" w:hAnsiTheme="minorHAnsi" w:cstheme="minorHAnsi"/>
      <w:b/>
      <w:bCs/>
      <w:noProof/>
      <w:color w:val="292563"/>
      <w:sz w:val="28"/>
      <w:szCs w:val="28"/>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nhideWhenUsed/>
    <w:rsid w:val="006B5768"/>
    <w:rPr>
      <w:sz w:val="16"/>
      <w:szCs w:val="16"/>
    </w:rPr>
  </w:style>
  <w:style w:type="paragraph" w:styleId="CommentText">
    <w:name w:val="annotation text"/>
    <w:basedOn w:val="Normal"/>
    <w:link w:val="CommentTextChar"/>
    <w:unhideWhenUsed/>
    <w:rsid w:val="006B5768"/>
    <w:rPr>
      <w:sz w:val="20"/>
      <w:szCs w:val="20"/>
    </w:rPr>
  </w:style>
  <w:style w:type="character" w:customStyle="1" w:styleId="CommentTextChar">
    <w:name w:val="Comment Text Char"/>
    <w:basedOn w:val="DefaultParagraphFont"/>
    <w:link w:val="CommentText"/>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styleId="UnresolvedMention">
    <w:name w:val="Unresolved Mention"/>
    <w:basedOn w:val="DefaultParagraphFont"/>
    <w:uiPriority w:val="99"/>
    <w:semiHidden/>
    <w:unhideWhenUsed/>
    <w:rsid w:val="00EB3BA4"/>
    <w:rPr>
      <w:color w:val="605E5C"/>
      <w:shd w:val="clear" w:color="auto" w:fill="E1DFDD"/>
    </w:rPr>
  </w:style>
  <w:style w:type="character" w:styleId="Mention">
    <w:name w:val="Mention"/>
    <w:basedOn w:val="DefaultParagraphFont"/>
    <w:uiPriority w:val="99"/>
    <w:unhideWhenUsed/>
    <w:rsid w:val="00F3288B"/>
    <w:rPr>
      <w:color w:val="2B579A"/>
      <w:shd w:val="clear" w:color="auto" w:fill="E1DFDD"/>
    </w:rPr>
  </w:style>
  <w:style w:type="paragraph" w:styleId="Date">
    <w:name w:val="Date"/>
    <w:basedOn w:val="Normal"/>
    <w:next w:val="Normal"/>
    <w:link w:val="DateChar"/>
    <w:uiPriority w:val="99"/>
    <w:semiHidden/>
    <w:unhideWhenUsed/>
    <w:rsid w:val="007E6A16"/>
  </w:style>
  <w:style w:type="character" w:customStyle="1" w:styleId="DateChar">
    <w:name w:val="Date Char"/>
    <w:basedOn w:val="DefaultParagraphFont"/>
    <w:link w:val="Date"/>
    <w:uiPriority w:val="99"/>
    <w:semiHidden/>
    <w:rsid w:val="007E6A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24408918">
      <w:bodyDiv w:val="1"/>
      <w:marLeft w:val="0"/>
      <w:marRight w:val="0"/>
      <w:marTop w:val="0"/>
      <w:marBottom w:val="0"/>
      <w:divBdr>
        <w:top w:val="none" w:sz="0" w:space="0" w:color="auto"/>
        <w:left w:val="none" w:sz="0" w:space="0" w:color="auto"/>
        <w:bottom w:val="none" w:sz="0" w:space="0" w:color="auto"/>
        <w:right w:val="none" w:sz="0" w:space="0" w:color="auto"/>
      </w:divBdr>
      <w:divsChild>
        <w:div w:id="88546129">
          <w:marLeft w:val="1440"/>
          <w:marRight w:val="0"/>
          <w:marTop w:val="100"/>
          <w:marBottom w:val="100"/>
          <w:divBdr>
            <w:top w:val="none" w:sz="0" w:space="0" w:color="auto"/>
            <w:left w:val="none" w:sz="0" w:space="0" w:color="auto"/>
            <w:bottom w:val="none" w:sz="0" w:space="0" w:color="auto"/>
            <w:right w:val="none" w:sz="0" w:space="0" w:color="auto"/>
          </w:divBdr>
        </w:div>
        <w:div w:id="1932928939">
          <w:marLeft w:val="1440"/>
          <w:marRight w:val="0"/>
          <w:marTop w:val="100"/>
          <w:marBottom w:val="100"/>
          <w:divBdr>
            <w:top w:val="none" w:sz="0" w:space="0" w:color="auto"/>
            <w:left w:val="none" w:sz="0" w:space="0" w:color="auto"/>
            <w:bottom w:val="none" w:sz="0" w:space="0" w:color="auto"/>
            <w:right w:val="none" w:sz="0" w:space="0" w:color="auto"/>
          </w:divBdr>
        </w:div>
      </w:divsChild>
    </w:div>
    <w:div w:id="27069285">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0179171">
      <w:bodyDiv w:val="1"/>
      <w:marLeft w:val="0"/>
      <w:marRight w:val="0"/>
      <w:marTop w:val="0"/>
      <w:marBottom w:val="0"/>
      <w:divBdr>
        <w:top w:val="none" w:sz="0" w:space="0" w:color="auto"/>
        <w:left w:val="none" w:sz="0" w:space="0" w:color="auto"/>
        <w:bottom w:val="none" w:sz="0" w:space="0" w:color="auto"/>
        <w:right w:val="none" w:sz="0" w:space="0" w:color="auto"/>
      </w:divBdr>
      <w:divsChild>
        <w:div w:id="646663881">
          <w:marLeft w:val="1166"/>
          <w:marRight w:val="0"/>
          <w:marTop w:val="100"/>
          <w:marBottom w:val="0"/>
          <w:divBdr>
            <w:top w:val="none" w:sz="0" w:space="0" w:color="auto"/>
            <w:left w:val="none" w:sz="0" w:space="0" w:color="auto"/>
            <w:bottom w:val="none" w:sz="0" w:space="0" w:color="auto"/>
            <w:right w:val="none" w:sz="0" w:space="0" w:color="auto"/>
          </w:divBdr>
        </w:div>
        <w:div w:id="1051463468">
          <w:marLeft w:val="1166"/>
          <w:marRight w:val="0"/>
          <w:marTop w:val="100"/>
          <w:marBottom w:val="0"/>
          <w:divBdr>
            <w:top w:val="none" w:sz="0" w:space="0" w:color="auto"/>
            <w:left w:val="none" w:sz="0" w:space="0" w:color="auto"/>
            <w:bottom w:val="none" w:sz="0" w:space="0" w:color="auto"/>
            <w:right w:val="none" w:sz="0" w:space="0" w:color="auto"/>
          </w:divBdr>
        </w:div>
        <w:div w:id="1913732186">
          <w:marLeft w:val="360"/>
          <w:marRight w:val="0"/>
          <w:marTop w:val="200"/>
          <w:marBottom w:val="0"/>
          <w:divBdr>
            <w:top w:val="none" w:sz="0" w:space="0" w:color="auto"/>
            <w:left w:val="none" w:sz="0" w:space="0" w:color="auto"/>
            <w:bottom w:val="none" w:sz="0" w:space="0" w:color="auto"/>
            <w:right w:val="none" w:sz="0" w:space="0" w:color="auto"/>
          </w:divBdr>
        </w:div>
      </w:divsChild>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1415459">
      <w:bodyDiv w:val="1"/>
      <w:marLeft w:val="0"/>
      <w:marRight w:val="0"/>
      <w:marTop w:val="0"/>
      <w:marBottom w:val="0"/>
      <w:divBdr>
        <w:top w:val="none" w:sz="0" w:space="0" w:color="auto"/>
        <w:left w:val="none" w:sz="0" w:space="0" w:color="auto"/>
        <w:bottom w:val="none" w:sz="0" w:space="0" w:color="auto"/>
        <w:right w:val="none" w:sz="0" w:space="0" w:color="auto"/>
      </w:divBdr>
      <w:divsChild>
        <w:div w:id="703990418">
          <w:marLeft w:val="360"/>
          <w:marRight w:val="0"/>
          <w:marTop w:val="200"/>
          <w:marBottom w:val="0"/>
          <w:divBdr>
            <w:top w:val="none" w:sz="0" w:space="0" w:color="auto"/>
            <w:left w:val="none" w:sz="0" w:space="0" w:color="auto"/>
            <w:bottom w:val="none" w:sz="0" w:space="0" w:color="auto"/>
            <w:right w:val="none" w:sz="0" w:space="0" w:color="auto"/>
          </w:divBdr>
        </w:div>
        <w:div w:id="1774473205">
          <w:marLeft w:val="360"/>
          <w:marRight w:val="0"/>
          <w:marTop w:val="200"/>
          <w:marBottom w:val="0"/>
          <w:divBdr>
            <w:top w:val="none" w:sz="0" w:space="0" w:color="auto"/>
            <w:left w:val="none" w:sz="0" w:space="0" w:color="auto"/>
            <w:bottom w:val="none" w:sz="0" w:space="0" w:color="auto"/>
            <w:right w:val="none" w:sz="0" w:space="0" w:color="auto"/>
          </w:divBdr>
        </w:div>
        <w:div w:id="1775595001">
          <w:marLeft w:val="360"/>
          <w:marRight w:val="0"/>
          <w:marTop w:val="200"/>
          <w:marBottom w:val="0"/>
          <w:divBdr>
            <w:top w:val="none" w:sz="0" w:space="0" w:color="auto"/>
            <w:left w:val="none" w:sz="0" w:space="0" w:color="auto"/>
            <w:bottom w:val="none" w:sz="0" w:space="0" w:color="auto"/>
            <w:right w:val="none" w:sz="0" w:space="0" w:color="auto"/>
          </w:divBdr>
        </w:div>
        <w:div w:id="1949265926">
          <w:marLeft w:val="360"/>
          <w:marRight w:val="0"/>
          <w:marTop w:val="200"/>
          <w:marBottom w:val="0"/>
          <w:divBdr>
            <w:top w:val="none" w:sz="0" w:space="0" w:color="auto"/>
            <w:left w:val="none" w:sz="0" w:space="0" w:color="auto"/>
            <w:bottom w:val="none" w:sz="0" w:space="0" w:color="auto"/>
            <w:right w:val="none" w:sz="0" w:space="0" w:color="auto"/>
          </w:divBdr>
        </w:div>
      </w:divsChild>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5325402">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289239642">
      <w:bodyDiv w:val="1"/>
      <w:marLeft w:val="0"/>
      <w:marRight w:val="0"/>
      <w:marTop w:val="0"/>
      <w:marBottom w:val="0"/>
      <w:divBdr>
        <w:top w:val="none" w:sz="0" w:space="0" w:color="auto"/>
        <w:left w:val="none" w:sz="0" w:space="0" w:color="auto"/>
        <w:bottom w:val="none" w:sz="0" w:space="0" w:color="auto"/>
        <w:right w:val="none" w:sz="0" w:space="0" w:color="auto"/>
      </w:divBdr>
      <w:divsChild>
        <w:div w:id="285744384">
          <w:marLeft w:val="0"/>
          <w:marRight w:val="0"/>
          <w:marTop w:val="0"/>
          <w:marBottom w:val="0"/>
          <w:divBdr>
            <w:top w:val="none" w:sz="0" w:space="0" w:color="auto"/>
            <w:left w:val="none" w:sz="0" w:space="0" w:color="auto"/>
            <w:bottom w:val="none" w:sz="0" w:space="0" w:color="auto"/>
            <w:right w:val="none" w:sz="0" w:space="0" w:color="auto"/>
          </w:divBdr>
          <w:divsChild>
            <w:div w:id="464549086">
              <w:marLeft w:val="0"/>
              <w:marRight w:val="0"/>
              <w:marTop w:val="0"/>
              <w:marBottom w:val="0"/>
              <w:divBdr>
                <w:top w:val="none" w:sz="0" w:space="0" w:color="auto"/>
                <w:left w:val="none" w:sz="0" w:space="0" w:color="auto"/>
                <w:bottom w:val="none" w:sz="0" w:space="0" w:color="auto"/>
                <w:right w:val="none" w:sz="0" w:space="0" w:color="auto"/>
              </w:divBdr>
              <w:divsChild>
                <w:div w:id="1922980497">
                  <w:marLeft w:val="0"/>
                  <w:marRight w:val="0"/>
                  <w:marTop w:val="0"/>
                  <w:marBottom w:val="0"/>
                  <w:divBdr>
                    <w:top w:val="none" w:sz="0" w:space="0" w:color="auto"/>
                    <w:left w:val="none" w:sz="0" w:space="0" w:color="auto"/>
                    <w:bottom w:val="none" w:sz="0" w:space="0" w:color="auto"/>
                    <w:right w:val="none" w:sz="0" w:space="0" w:color="auto"/>
                  </w:divBdr>
                  <w:divsChild>
                    <w:div w:id="1400249716">
                      <w:marLeft w:val="0"/>
                      <w:marRight w:val="0"/>
                      <w:marTop w:val="0"/>
                      <w:marBottom w:val="0"/>
                      <w:divBdr>
                        <w:top w:val="none" w:sz="0" w:space="0" w:color="auto"/>
                        <w:left w:val="none" w:sz="0" w:space="0" w:color="auto"/>
                        <w:bottom w:val="none" w:sz="0" w:space="0" w:color="auto"/>
                        <w:right w:val="none" w:sz="0" w:space="0" w:color="auto"/>
                      </w:divBdr>
                      <w:divsChild>
                        <w:div w:id="305546027">
                          <w:marLeft w:val="0"/>
                          <w:marRight w:val="0"/>
                          <w:marTop w:val="0"/>
                          <w:marBottom w:val="0"/>
                          <w:divBdr>
                            <w:top w:val="none" w:sz="0" w:space="0" w:color="auto"/>
                            <w:left w:val="none" w:sz="0" w:space="0" w:color="auto"/>
                            <w:bottom w:val="none" w:sz="0" w:space="0" w:color="auto"/>
                            <w:right w:val="none" w:sz="0" w:space="0" w:color="auto"/>
                          </w:divBdr>
                          <w:divsChild>
                            <w:div w:id="144247062">
                              <w:marLeft w:val="0"/>
                              <w:marRight w:val="0"/>
                              <w:marTop w:val="0"/>
                              <w:marBottom w:val="0"/>
                              <w:divBdr>
                                <w:top w:val="none" w:sz="0" w:space="0" w:color="auto"/>
                                <w:left w:val="none" w:sz="0" w:space="0" w:color="auto"/>
                                <w:bottom w:val="none" w:sz="0" w:space="0" w:color="auto"/>
                                <w:right w:val="none" w:sz="0" w:space="0" w:color="auto"/>
                              </w:divBdr>
                              <w:divsChild>
                                <w:div w:id="2039230421">
                                  <w:marLeft w:val="0"/>
                                  <w:marRight w:val="0"/>
                                  <w:marTop w:val="0"/>
                                  <w:marBottom w:val="0"/>
                                  <w:divBdr>
                                    <w:top w:val="none" w:sz="0" w:space="0" w:color="auto"/>
                                    <w:left w:val="none" w:sz="0" w:space="0" w:color="auto"/>
                                    <w:bottom w:val="none" w:sz="0" w:space="0" w:color="auto"/>
                                    <w:right w:val="none" w:sz="0" w:space="0" w:color="auto"/>
                                  </w:divBdr>
                                  <w:divsChild>
                                    <w:div w:id="15691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273873">
          <w:marLeft w:val="0"/>
          <w:marRight w:val="0"/>
          <w:marTop w:val="0"/>
          <w:marBottom w:val="0"/>
          <w:divBdr>
            <w:top w:val="none" w:sz="0" w:space="0" w:color="auto"/>
            <w:left w:val="none" w:sz="0" w:space="0" w:color="auto"/>
            <w:bottom w:val="none" w:sz="0" w:space="0" w:color="auto"/>
            <w:right w:val="none" w:sz="0" w:space="0" w:color="auto"/>
          </w:divBdr>
          <w:divsChild>
            <w:div w:id="366955912">
              <w:marLeft w:val="0"/>
              <w:marRight w:val="0"/>
              <w:marTop w:val="0"/>
              <w:marBottom w:val="0"/>
              <w:divBdr>
                <w:top w:val="none" w:sz="0" w:space="0" w:color="auto"/>
                <w:left w:val="none" w:sz="0" w:space="0" w:color="auto"/>
                <w:bottom w:val="none" w:sz="0" w:space="0" w:color="auto"/>
                <w:right w:val="none" w:sz="0" w:space="0" w:color="auto"/>
              </w:divBdr>
              <w:divsChild>
                <w:div w:id="283923639">
                  <w:marLeft w:val="0"/>
                  <w:marRight w:val="0"/>
                  <w:marTop w:val="0"/>
                  <w:marBottom w:val="0"/>
                  <w:divBdr>
                    <w:top w:val="none" w:sz="0" w:space="0" w:color="auto"/>
                    <w:left w:val="none" w:sz="0" w:space="0" w:color="auto"/>
                    <w:bottom w:val="none" w:sz="0" w:space="0" w:color="auto"/>
                    <w:right w:val="none" w:sz="0" w:space="0" w:color="auto"/>
                  </w:divBdr>
                  <w:divsChild>
                    <w:div w:id="1263730915">
                      <w:marLeft w:val="0"/>
                      <w:marRight w:val="0"/>
                      <w:marTop w:val="0"/>
                      <w:marBottom w:val="0"/>
                      <w:divBdr>
                        <w:top w:val="none" w:sz="0" w:space="0" w:color="auto"/>
                        <w:left w:val="none" w:sz="0" w:space="0" w:color="auto"/>
                        <w:bottom w:val="none" w:sz="0" w:space="0" w:color="auto"/>
                        <w:right w:val="none" w:sz="0" w:space="0" w:color="auto"/>
                      </w:divBdr>
                      <w:divsChild>
                        <w:div w:id="71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19713">
      <w:bodyDiv w:val="1"/>
      <w:marLeft w:val="0"/>
      <w:marRight w:val="0"/>
      <w:marTop w:val="0"/>
      <w:marBottom w:val="0"/>
      <w:divBdr>
        <w:top w:val="none" w:sz="0" w:space="0" w:color="auto"/>
        <w:left w:val="none" w:sz="0" w:space="0" w:color="auto"/>
        <w:bottom w:val="none" w:sz="0" w:space="0" w:color="auto"/>
        <w:right w:val="none" w:sz="0" w:space="0" w:color="auto"/>
      </w:divBdr>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40857815">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43037519">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4930448">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88793994">
      <w:bodyDiv w:val="1"/>
      <w:marLeft w:val="0"/>
      <w:marRight w:val="0"/>
      <w:marTop w:val="0"/>
      <w:marBottom w:val="0"/>
      <w:divBdr>
        <w:top w:val="none" w:sz="0" w:space="0" w:color="auto"/>
        <w:left w:val="none" w:sz="0" w:space="0" w:color="auto"/>
        <w:bottom w:val="none" w:sz="0" w:space="0" w:color="auto"/>
        <w:right w:val="none" w:sz="0" w:space="0" w:color="auto"/>
      </w:divBdr>
    </w:div>
    <w:div w:id="49487713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616">
      <w:bodyDiv w:val="1"/>
      <w:marLeft w:val="0"/>
      <w:marRight w:val="0"/>
      <w:marTop w:val="0"/>
      <w:marBottom w:val="0"/>
      <w:divBdr>
        <w:top w:val="none" w:sz="0" w:space="0" w:color="auto"/>
        <w:left w:val="none" w:sz="0" w:space="0" w:color="auto"/>
        <w:bottom w:val="none" w:sz="0" w:space="0" w:color="auto"/>
        <w:right w:val="none" w:sz="0" w:space="0" w:color="auto"/>
      </w:divBdr>
    </w:div>
    <w:div w:id="649019687">
      <w:bodyDiv w:val="1"/>
      <w:marLeft w:val="0"/>
      <w:marRight w:val="0"/>
      <w:marTop w:val="0"/>
      <w:marBottom w:val="0"/>
      <w:divBdr>
        <w:top w:val="none" w:sz="0" w:space="0" w:color="auto"/>
        <w:left w:val="none" w:sz="0" w:space="0" w:color="auto"/>
        <w:bottom w:val="none" w:sz="0" w:space="0" w:color="auto"/>
        <w:right w:val="none" w:sz="0" w:space="0" w:color="auto"/>
      </w:divBdr>
      <w:divsChild>
        <w:div w:id="11225758">
          <w:marLeft w:val="360"/>
          <w:marRight w:val="0"/>
          <w:marTop w:val="200"/>
          <w:marBottom w:val="100"/>
          <w:divBdr>
            <w:top w:val="none" w:sz="0" w:space="0" w:color="auto"/>
            <w:left w:val="none" w:sz="0" w:space="0" w:color="auto"/>
            <w:bottom w:val="none" w:sz="0" w:space="0" w:color="auto"/>
            <w:right w:val="none" w:sz="0" w:space="0" w:color="auto"/>
          </w:divBdr>
        </w:div>
        <w:div w:id="359205229">
          <w:marLeft w:val="1080"/>
          <w:marRight w:val="0"/>
          <w:marTop w:val="100"/>
          <w:marBottom w:val="100"/>
          <w:divBdr>
            <w:top w:val="none" w:sz="0" w:space="0" w:color="auto"/>
            <w:left w:val="none" w:sz="0" w:space="0" w:color="auto"/>
            <w:bottom w:val="none" w:sz="0" w:space="0" w:color="auto"/>
            <w:right w:val="none" w:sz="0" w:space="0" w:color="auto"/>
          </w:divBdr>
        </w:div>
        <w:div w:id="990524562">
          <w:marLeft w:val="1080"/>
          <w:marRight w:val="0"/>
          <w:marTop w:val="100"/>
          <w:marBottom w:val="100"/>
          <w:divBdr>
            <w:top w:val="none" w:sz="0" w:space="0" w:color="auto"/>
            <w:left w:val="none" w:sz="0" w:space="0" w:color="auto"/>
            <w:bottom w:val="none" w:sz="0" w:space="0" w:color="auto"/>
            <w:right w:val="none" w:sz="0" w:space="0" w:color="auto"/>
          </w:divBdr>
        </w:div>
      </w:divsChild>
    </w:div>
    <w:div w:id="709459646">
      <w:bodyDiv w:val="1"/>
      <w:marLeft w:val="0"/>
      <w:marRight w:val="0"/>
      <w:marTop w:val="0"/>
      <w:marBottom w:val="0"/>
      <w:divBdr>
        <w:top w:val="none" w:sz="0" w:space="0" w:color="auto"/>
        <w:left w:val="none" w:sz="0" w:space="0" w:color="auto"/>
        <w:bottom w:val="none" w:sz="0" w:space="0" w:color="auto"/>
        <w:right w:val="none" w:sz="0" w:space="0" w:color="auto"/>
      </w:divBdr>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07629613">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20407802">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49820290">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55561417">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18009455">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15601952">
      <w:bodyDiv w:val="1"/>
      <w:marLeft w:val="0"/>
      <w:marRight w:val="0"/>
      <w:marTop w:val="0"/>
      <w:marBottom w:val="0"/>
      <w:divBdr>
        <w:top w:val="none" w:sz="0" w:space="0" w:color="auto"/>
        <w:left w:val="none" w:sz="0" w:space="0" w:color="auto"/>
        <w:bottom w:val="none" w:sz="0" w:space="0" w:color="auto"/>
        <w:right w:val="none" w:sz="0" w:space="0" w:color="auto"/>
      </w:divBdr>
    </w:div>
    <w:div w:id="1331450960">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398288671">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17170210">
      <w:bodyDiv w:val="1"/>
      <w:marLeft w:val="0"/>
      <w:marRight w:val="0"/>
      <w:marTop w:val="0"/>
      <w:marBottom w:val="0"/>
      <w:divBdr>
        <w:top w:val="none" w:sz="0" w:space="0" w:color="auto"/>
        <w:left w:val="none" w:sz="0" w:space="0" w:color="auto"/>
        <w:bottom w:val="none" w:sz="0" w:space="0" w:color="auto"/>
        <w:right w:val="none" w:sz="0" w:space="0" w:color="auto"/>
      </w:divBdr>
      <w:divsChild>
        <w:div w:id="1879975364">
          <w:marLeft w:val="360"/>
          <w:marRight w:val="0"/>
          <w:marTop w:val="200"/>
          <w:marBottom w:val="0"/>
          <w:divBdr>
            <w:top w:val="none" w:sz="0" w:space="0" w:color="auto"/>
            <w:left w:val="none" w:sz="0" w:space="0" w:color="auto"/>
            <w:bottom w:val="none" w:sz="0" w:space="0" w:color="auto"/>
            <w:right w:val="none" w:sz="0" w:space="0" w:color="auto"/>
          </w:divBdr>
        </w:div>
      </w:divsChild>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3156859">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8196421">
      <w:bodyDiv w:val="1"/>
      <w:marLeft w:val="0"/>
      <w:marRight w:val="0"/>
      <w:marTop w:val="0"/>
      <w:marBottom w:val="0"/>
      <w:divBdr>
        <w:top w:val="none" w:sz="0" w:space="0" w:color="auto"/>
        <w:left w:val="none" w:sz="0" w:space="0" w:color="auto"/>
        <w:bottom w:val="none" w:sz="0" w:space="0" w:color="auto"/>
        <w:right w:val="none" w:sz="0" w:space="0" w:color="auto"/>
      </w:divBdr>
    </w:div>
    <w:div w:id="1548175277">
      <w:bodyDiv w:val="1"/>
      <w:marLeft w:val="0"/>
      <w:marRight w:val="0"/>
      <w:marTop w:val="0"/>
      <w:marBottom w:val="0"/>
      <w:divBdr>
        <w:top w:val="none" w:sz="0" w:space="0" w:color="auto"/>
        <w:left w:val="none" w:sz="0" w:space="0" w:color="auto"/>
        <w:bottom w:val="none" w:sz="0" w:space="0" w:color="auto"/>
        <w:right w:val="none" w:sz="0" w:space="0" w:color="auto"/>
      </w:divBdr>
      <w:divsChild>
        <w:div w:id="268588961">
          <w:marLeft w:val="360"/>
          <w:marRight w:val="0"/>
          <w:marTop w:val="200"/>
          <w:marBottom w:val="0"/>
          <w:divBdr>
            <w:top w:val="none" w:sz="0" w:space="0" w:color="auto"/>
            <w:left w:val="none" w:sz="0" w:space="0" w:color="auto"/>
            <w:bottom w:val="none" w:sz="0" w:space="0" w:color="auto"/>
            <w:right w:val="none" w:sz="0" w:space="0" w:color="auto"/>
          </w:divBdr>
        </w:div>
        <w:div w:id="311495022">
          <w:marLeft w:val="360"/>
          <w:marRight w:val="0"/>
          <w:marTop w:val="200"/>
          <w:marBottom w:val="0"/>
          <w:divBdr>
            <w:top w:val="none" w:sz="0" w:space="0" w:color="auto"/>
            <w:left w:val="none" w:sz="0" w:space="0" w:color="auto"/>
            <w:bottom w:val="none" w:sz="0" w:space="0" w:color="auto"/>
            <w:right w:val="none" w:sz="0" w:space="0" w:color="auto"/>
          </w:divBdr>
        </w:div>
        <w:div w:id="599993473">
          <w:marLeft w:val="360"/>
          <w:marRight w:val="0"/>
          <w:marTop w:val="200"/>
          <w:marBottom w:val="0"/>
          <w:divBdr>
            <w:top w:val="none" w:sz="0" w:space="0" w:color="auto"/>
            <w:left w:val="none" w:sz="0" w:space="0" w:color="auto"/>
            <w:bottom w:val="none" w:sz="0" w:space="0" w:color="auto"/>
            <w:right w:val="none" w:sz="0" w:space="0" w:color="auto"/>
          </w:divBdr>
        </w:div>
        <w:div w:id="1699039100">
          <w:marLeft w:val="360"/>
          <w:marRight w:val="0"/>
          <w:marTop w:val="200"/>
          <w:marBottom w:val="0"/>
          <w:divBdr>
            <w:top w:val="none" w:sz="0" w:space="0" w:color="auto"/>
            <w:left w:val="none" w:sz="0" w:space="0" w:color="auto"/>
            <w:bottom w:val="none" w:sz="0" w:space="0" w:color="auto"/>
            <w:right w:val="none" w:sz="0" w:space="0" w:color="auto"/>
          </w:divBdr>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24310712">
      <w:bodyDiv w:val="1"/>
      <w:marLeft w:val="0"/>
      <w:marRight w:val="0"/>
      <w:marTop w:val="0"/>
      <w:marBottom w:val="0"/>
      <w:divBdr>
        <w:top w:val="none" w:sz="0" w:space="0" w:color="auto"/>
        <w:left w:val="none" w:sz="0" w:space="0" w:color="auto"/>
        <w:bottom w:val="none" w:sz="0" w:space="0" w:color="auto"/>
        <w:right w:val="none" w:sz="0" w:space="0" w:color="auto"/>
      </w:divBdr>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661426104">
      <w:bodyDiv w:val="1"/>
      <w:marLeft w:val="0"/>
      <w:marRight w:val="0"/>
      <w:marTop w:val="0"/>
      <w:marBottom w:val="0"/>
      <w:divBdr>
        <w:top w:val="none" w:sz="0" w:space="0" w:color="auto"/>
        <w:left w:val="none" w:sz="0" w:space="0" w:color="auto"/>
        <w:bottom w:val="none" w:sz="0" w:space="0" w:color="auto"/>
        <w:right w:val="none" w:sz="0" w:space="0" w:color="auto"/>
      </w:divBdr>
      <w:divsChild>
        <w:div w:id="1802381694">
          <w:marLeft w:val="360"/>
          <w:marRight w:val="0"/>
          <w:marTop w:val="200"/>
          <w:marBottom w:val="0"/>
          <w:divBdr>
            <w:top w:val="none" w:sz="0" w:space="0" w:color="auto"/>
            <w:left w:val="none" w:sz="0" w:space="0" w:color="auto"/>
            <w:bottom w:val="none" w:sz="0" w:space="0" w:color="auto"/>
            <w:right w:val="none" w:sz="0" w:space="0" w:color="auto"/>
          </w:divBdr>
        </w:div>
      </w:divsChild>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2339896">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15894783">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acls/MassSTEP/profiles/" TargetMode="External"/><Relationship Id="rId117" Type="http://schemas.openxmlformats.org/officeDocument/2006/relationships/hyperlink" Target="https://www.elcivics.com/" TargetMode="External"/><Relationship Id="rId21" Type="http://schemas.openxmlformats.org/officeDocument/2006/relationships/hyperlink" Target="https://www.ecfr.gov/cgi-bin/text-idx?SID=bee1106de992709cf4423b6a5c4a8735&amp;mc=true&amp;node=pt34.3.463&amp;rgn=div5" TargetMode="External"/><Relationship Id="rId42" Type="http://schemas.openxmlformats.org/officeDocument/2006/relationships/footer" Target="footer3.xml"/><Relationship Id="rId47" Type="http://schemas.openxmlformats.org/officeDocument/2006/relationships/hyperlink" Target="https://www.doe.mass.edu/ccte/pathways/cte/default.html" TargetMode="External"/><Relationship Id="rId63" Type="http://schemas.openxmlformats.org/officeDocument/2006/relationships/hyperlink" Target="https://sites.google.com/a/literacypro.com/laces-massachusetts-customizations/ma-laces-manual" TargetMode="External"/><Relationship Id="rId68" Type="http://schemas.openxmlformats.org/officeDocument/2006/relationships/hyperlink" Target="http://www.doe.mass.edu/acls/abeprogram/" TargetMode="External"/><Relationship Id="rId84" Type="http://schemas.openxmlformats.org/officeDocument/2006/relationships/hyperlink" Target="https://macte.ns4ed.com/" TargetMode="External"/><Relationship Id="rId89" Type="http://schemas.openxmlformats.org/officeDocument/2006/relationships/header" Target="header12.xml"/><Relationship Id="rId112" Type="http://schemas.openxmlformats.org/officeDocument/2006/relationships/hyperlink" Target="https://ccrscenter.org/technical-assistance-networks/professional-learning-modules/integrating-employability-skills" TargetMode="External"/><Relationship Id="rId16" Type="http://schemas.openxmlformats.org/officeDocument/2006/relationships/hyperlink" Target="https://www.ecfr.gov/cgi-bin/text-idx?SID=bee1106de992709cf4423b6a5c4a8735&amp;mc=true&amp;node=pt34.3.463&amp;rgn=div5" TargetMode="External"/><Relationship Id="rId107" Type="http://schemas.openxmlformats.org/officeDocument/2006/relationships/hyperlink" Target="https://lincs.ed.gov/state-resources/federal-initiatives/advance-iet" TargetMode="External"/><Relationship Id="rId11" Type="http://schemas.openxmlformats.org/officeDocument/2006/relationships/image" Target="media/image1.png"/><Relationship Id="rId32" Type="http://schemas.openxmlformats.org/officeDocument/2006/relationships/hyperlink" Target="https://www.doe.mass.edu/ccte/pathways/cte/default.html" TargetMode="External"/><Relationship Id="rId37" Type="http://schemas.openxmlformats.org/officeDocument/2006/relationships/hyperlink" Target="https://publicadulteducationma.org/" TargetMode="External"/><Relationship Id="rId53" Type="http://schemas.openxmlformats.org/officeDocument/2006/relationships/hyperlink" Target="https://laces.literacypro.com/laces/" TargetMode="External"/><Relationship Id="rId58" Type="http://schemas.openxmlformats.org/officeDocument/2006/relationships/hyperlink" Target="https://laces.literacypro.com/laces/" TargetMode="External"/><Relationship Id="rId74" Type="http://schemas.openxmlformats.org/officeDocument/2006/relationships/hyperlink" Target="https://www.doe.mass.edu/hse/adp/" TargetMode="External"/><Relationship Id="rId79" Type="http://schemas.openxmlformats.org/officeDocument/2006/relationships/header" Target="header6.xml"/><Relationship Id="rId102" Type="http://schemas.openxmlformats.org/officeDocument/2006/relationships/header" Target="header14.xm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sabes.org/pd-center/program-support" TargetMode="External"/><Relationship Id="rId95" Type="http://schemas.openxmlformats.org/officeDocument/2006/relationships/hyperlink" Target="http://www.doe.mass.edu/hse/" TargetMode="External"/><Relationship Id="rId22" Type="http://schemas.openxmlformats.org/officeDocument/2006/relationships/hyperlink" Target="https://www.doe.mass.edu/acls/frameworks/policy.html" TargetMode="External"/><Relationship Id="rId27" Type="http://schemas.openxmlformats.org/officeDocument/2006/relationships/hyperlink" Target="https://www.doe.mass.edu/acls/" TargetMode="External"/><Relationship Id="rId43" Type="http://schemas.openxmlformats.org/officeDocument/2006/relationships/hyperlink" Target="https://www.dol.gov/agencies/eta/WIOA" TargetMode="External"/><Relationship Id="rId48" Type="http://schemas.openxmlformats.org/officeDocument/2006/relationships/hyperlink" Target="https://nrsweb.org/" TargetMode="External"/><Relationship Id="rId64" Type="http://schemas.openxmlformats.org/officeDocument/2006/relationships/header" Target="header3.xml"/><Relationship Id="rId69" Type="http://schemas.openxmlformats.org/officeDocument/2006/relationships/hyperlink" Target="http://www.doe.mass.edu/hse" TargetMode="External"/><Relationship Id="rId113" Type="http://schemas.openxmlformats.org/officeDocument/2006/relationships/hyperlink" Target="https://www.digitalliteracyassessment.org/standards" TargetMode="External"/><Relationship Id="rId118" Type="http://schemas.openxmlformats.org/officeDocument/2006/relationships/hyperlink" Target="http://www.appreciativeadvising.net" TargetMode="External"/><Relationship Id="rId80" Type="http://schemas.openxmlformats.org/officeDocument/2006/relationships/header" Target="header7.xml"/><Relationship Id="rId85" Type="http://schemas.openxmlformats.org/officeDocument/2006/relationships/header" Target="header8.xml"/><Relationship Id="rId12" Type="http://schemas.openxmlformats.org/officeDocument/2006/relationships/image" Target="media/image2.png"/><Relationship Id="rId17" Type="http://schemas.openxmlformats.org/officeDocument/2006/relationships/hyperlink" Target="https://www.ecfr.gov/cgi-bin/text-idx?SID=bee1106de992709cf4423b6a5c4a8735&amp;mc=true&amp;node=pt34.3.463&amp;rgn=div5" TargetMode="External"/><Relationship Id="rId33" Type="http://schemas.openxmlformats.org/officeDocument/2006/relationships/hyperlink" Target="https://trainingpro.dcs.eol.mass.gov/Training.Pro/Login" TargetMode="External"/><Relationship Id="rId38" Type="http://schemas.openxmlformats.org/officeDocument/2006/relationships/hyperlink" Target="https://www.dol.gov/agencies/eta/WIOA" TargetMode="External"/><Relationship Id="rId59" Type="http://schemas.openxmlformats.org/officeDocument/2006/relationships/hyperlink" Target="https://laces.literacypro.com/laces/" TargetMode="External"/><Relationship Id="rId103" Type="http://schemas.openxmlformats.org/officeDocument/2006/relationships/hyperlink" Target="http://sabes.org/pd-center/program-support-pd-center" TargetMode="External"/><Relationship Id="rId108" Type="http://schemas.openxmlformats.org/officeDocument/2006/relationships/hyperlink" Target="https://careerpathways.workforcegps.org/resources/2016/10/20/10/11/Enhanced_Career_Pathways_Toolkit" TargetMode="External"/><Relationship Id="rId124" Type="http://schemas.openxmlformats.org/officeDocument/2006/relationships/theme" Target="theme/theme1.xml"/><Relationship Id="rId54" Type="http://schemas.openxmlformats.org/officeDocument/2006/relationships/hyperlink" Target="https://nrsweb.org/" TargetMode="External"/><Relationship Id="rId70" Type="http://schemas.openxmlformats.org/officeDocument/2006/relationships/hyperlink" Target="https://ged.com/" TargetMode="External"/><Relationship Id="rId75" Type="http://schemas.openxmlformats.org/officeDocument/2006/relationships/hyperlink" Target="http://www.doe.mass.edu/acls/frameworks/frameworks.html" TargetMode="External"/><Relationship Id="rId91" Type="http://schemas.openxmlformats.org/officeDocument/2006/relationships/hyperlink" Target="https://www.doe.mass.edu/acls/ecp/" TargetMode="External"/><Relationship Id="rId96" Type="http://schemas.openxmlformats.org/officeDocument/2006/relationships/hyperlink" Target="http://www.doe.mass.edu/acls/abeprogra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ass.gov/massachusetts-workforce-agenda" TargetMode="External"/><Relationship Id="rId28" Type="http://schemas.openxmlformats.org/officeDocument/2006/relationships/hyperlink" Target="https://www.doe.mass.edu/" TargetMode="External"/><Relationship Id="rId49" Type="http://schemas.openxmlformats.org/officeDocument/2006/relationships/hyperlink" Target="https://nrsweb.org/" TargetMode="External"/><Relationship Id="rId114" Type="http://schemas.openxmlformats.org/officeDocument/2006/relationships/hyperlink" Target="https://www.careeronestop.org/Toolkit/Training/find-certifications.aspx" TargetMode="External"/><Relationship Id="rId119" Type="http://schemas.openxmlformats.org/officeDocument/2006/relationships/hyperlink" Target="https://portal.ma.cis360.org/about-us" TargetMode="External"/><Relationship Id="rId44" Type="http://schemas.openxmlformats.org/officeDocument/2006/relationships/hyperlink" Target="https://www.doe.mass.edu/acls/wioa.html" TargetMode="External"/><Relationship Id="rId60" Type="http://schemas.openxmlformats.org/officeDocument/2006/relationships/hyperlink" Target="https://laces.literacypro.com/laces/" TargetMode="External"/><Relationship Id="rId65" Type="http://schemas.openxmlformats.org/officeDocument/2006/relationships/hyperlink" Target="https://lincs.ed.gov/publications/pdf/CCRStandardsAdultEd.pdf" TargetMode="External"/><Relationship Id="rId81" Type="http://schemas.openxmlformats.org/officeDocument/2006/relationships/hyperlink" Target="https://www.federalregister.gov/documents/2016/08/19/2016-15975/workforce-innovation-and-opportunity-act?utm_content=&amp;utm_medium=email&amp;utm_name=&amp;utm_source=govdelivery&amp;utm_term=" TargetMode="External"/><Relationship Id="rId86"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oe.mass.edu/acls" TargetMode="External"/><Relationship Id="rId18" Type="http://schemas.openxmlformats.org/officeDocument/2006/relationships/hyperlink" Target="https://www.ecfr.gov/cgi-bin/text-idx?SID=bee1106de992709cf4423b6a5c4a8735&amp;mc=true&amp;node=pt34.3.463&amp;rgn=div5" TargetMode="External"/><Relationship Id="rId39" Type="http://schemas.openxmlformats.org/officeDocument/2006/relationships/header" Target="header1.xml"/><Relationship Id="rId109" Type="http://schemas.openxmlformats.org/officeDocument/2006/relationships/hyperlink" Target="https://sites.psu.edu/pathwaystoemployment/files/2017/09/IET-Guide_FINAL_U.ED-EDU-17-48-no-page-on-tools-p7rrm7.pdf" TargetMode="External"/><Relationship Id="rId34" Type="http://schemas.openxmlformats.org/officeDocument/2006/relationships/hyperlink" Target="https://www.mass.gov/service-details/view-your-regions-blueprint" TargetMode="External"/><Relationship Id="rId50" Type="http://schemas.openxmlformats.org/officeDocument/2006/relationships/hyperlink" Target="https://www.doe.mass.edu/acls/laces/default.html" TargetMode="External"/><Relationship Id="rId55" Type="http://schemas.openxmlformats.org/officeDocument/2006/relationships/hyperlink" Target="https://sites.google.com/a/literacypro.com/laces-massachusetts-customizations/ma-laces-manual" TargetMode="External"/><Relationship Id="rId76" Type="http://schemas.openxmlformats.org/officeDocument/2006/relationships/header" Target="header4.xml"/><Relationship Id="rId97" Type="http://schemas.openxmlformats.org/officeDocument/2006/relationships/hyperlink" Target="https://www.doe.mass.edu/acls/accountability/outcomes/msg.html" TargetMode="External"/><Relationship Id="rId104" Type="http://schemas.openxmlformats.org/officeDocument/2006/relationships/hyperlink" Target="http://www.sabes.org/pd-center/program-support-pd-center" TargetMode="External"/><Relationship Id="rId120" Type="http://schemas.openxmlformats.org/officeDocument/2006/relationships/hyperlink" Target="https://www.bls.gov/ooh/" TargetMode="External"/><Relationship Id="rId7" Type="http://schemas.openxmlformats.org/officeDocument/2006/relationships/settings" Target="settings.xml"/><Relationship Id="rId71" Type="http://schemas.openxmlformats.org/officeDocument/2006/relationships/hyperlink" Target="http://hiset.ets.org/" TargetMode="External"/><Relationship Id="rId92" Type="http://schemas.openxmlformats.org/officeDocument/2006/relationships/hyperlink" Target="https://www.doe.mass.edu/acls/accountability/program-quality/" TargetMode="External"/><Relationship Id="rId2" Type="http://schemas.openxmlformats.org/officeDocument/2006/relationships/customXml" Target="../customXml/item2.xml"/><Relationship Id="rId29" Type="http://schemas.openxmlformats.org/officeDocument/2006/relationships/hyperlink" Target="https://view.officeapps.live.com/op/view.aspx?src=https%3A%2F%2Fwww.doe.mass.edu%2Facls%2Fabeprogram%2Fpolicies.docx&amp;wdOrigin=BROWSELINK" TargetMode="External"/><Relationship Id="rId24" Type="http://schemas.openxmlformats.org/officeDocument/2006/relationships/hyperlink" Target="https://www.doe.mass.edu/acls/MassSTEP/default.html" TargetMode="External"/><Relationship Id="rId40" Type="http://schemas.openxmlformats.org/officeDocument/2006/relationships/footer" Target="footer2.xml"/><Relationship Id="rId45" Type="http://schemas.openxmlformats.org/officeDocument/2006/relationships/hyperlink" Target="https://www.mass.gov/service-details/local-plan-packages-by-area" TargetMode="External"/><Relationship Id="rId66" Type="http://schemas.openxmlformats.org/officeDocument/2006/relationships/hyperlink" Target="http://www.doe.mass.edu/acls/abeprogram/" TargetMode="External"/><Relationship Id="rId87" Type="http://schemas.openxmlformats.org/officeDocument/2006/relationships/header" Target="header10.xml"/><Relationship Id="rId110" Type="http://schemas.openxmlformats.org/officeDocument/2006/relationships/hyperlink" Target="http://atlasabe.org/resources/aces" TargetMode="External"/><Relationship Id="rId115" Type="http://schemas.openxmlformats.org/officeDocument/2006/relationships/hyperlink" Target="https://www.doe.mass.edu/ccte/frameworks/default.html" TargetMode="External"/><Relationship Id="rId61" Type="http://schemas.openxmlformats.org/officeDocument/2006/relationships/hyperlink" Target="https://nrsweb.org/" TargetMode="External"/><Relationship Id="rId82" Type="http://schemas.openxmlformats.org/officeDocument/2006/relationships/hyperlink" Target="https://www.doe.mass.edu/ccte/pathways/cte/default.html" TargetMode="External"/><Relationship Id="rId19" Type="http://schemas.openxmlformats.org/officeDocument/2006/relationships/hyperlink" Target="https://www.ecfr.gov/current/title-20/chapter-V/part-681/subpart-C/section-681.540" TargetMode="External"/><Relationship Id="rId14" Type="http://schemas.openxmlformats.org/officeDocument/2006/relationships/footer" Target="footer1.xml"/><Relationship Id="rId30" Type="http://schemas.openxmlformats.org/officeDocument/2006/relationships/hyperlink" Target="http://www.doe.mass.edu/acls/abeprogram/" TargetMode="External"/><Relationship Id="rId35" Type="http://schemas.openxmlformats.org/officeDocument/2006/relationships/hyperlink" Target="https://www.ecfr.gov/cgi-bin/text-idx?SID=bee1106de992709cf4423b6a5c4a8735&amp;mc=true&amp;node=pt34.3.463&amp;rgn=div5" TargetMode="External"/><Relationship Id="rId56" Type="http://schemas.openxmlformats.org/officeDocument/2006/relationships/hyperlink" Target="https://laces.literacypro.com/laces/" TargetMode="External"/><Relationship Id="rId77" Type="http://schemas.openxmlformats.org/officeDocument/2006/relationships/header" Target="header5.xml"/><Relationship Id="rId100" Type="http://schemas.openxmlformats.org/officeDocument/2006/relationships/hyperlink" Target="https://www.doe.mass.edu/acls/accountability/." TargetMode="External"/><Relationship Id="rId105" Type="http://schemas.openxmlformats.org/officeDocument/2006/relationships/hyperlink" Target="https://lincs.ed.gov/state-resources/federal-initiatives/advance-iet" TargetMode="External"/><Relationship Id="rId8" Type="http://schemas.openxmlformats.org/officeDocument/2006/relationships/webSettings" Target="webSettings.xml"/><Relationship Id="rId51" Type="http://schemas.openxmlformats.org/officeDocument/2006/relationships/hyperlink" Target="https://nrsweb.org/" TargetMode="External"/><Relationship Id="rId72" Type="http://schemas.openxmlformats.org/officeDocument/2006/relationships/hyperlink" Target="https://www.doe.mass.edu/hse/" TargetMode="External"/><Relationship Id="rId93" Type="http://schemas.openxmlformats.org/officeDocument/2006/relationships/hyperlink" Target="http://www.doe.mass.edu/acls/abeprogram/" TargetMode="External"/><Relationship Id="rId98" Type="http://schemas.openxmlformats.org/officeDocument/2006/relationships/hyperlink" Target="https://laces.literacypro.com/laces/" TargetMode="External"/><Relationship Id="rId121" Type="http://schemas.openxmlformats.org/officeDocument/2006/relationships/header" Target="header15.xml"/><Relationship Id="rId3" Type="http://schemas.openxmlformats.org/officeDocument/2006/relationships/customXml" Target="../customXml/item3.xml"/><Relationship Id="rId25" Type="http://schemas.openxmlformats.org/officeDocument/2006/relationships/hyperlink" Target="https://www.doe.mass.edu/acls/MassSTEP/standards-guide.pdf" TargetMode="External"/><Relationship Id="rId46" Type="http://schemas.openxmlformats.org/officeDocument/2006/relationships/hyperlink" Target="https://www.mass.gov/masshire-career-centers" TargetMode="External"/><Relationship Id="rId67" Type="http://schemas.openxmlformats.org/officeDocument/2006/relationships/hyperlink" Target="https://lincs.ed.gov/publications/pdf/CCRStandardsAdultEd.pdf" TargetMode="External"/><Relationship Id="rId116" Type="http://schemas.openxmlformats.org/officeDocument/2006/relationships/hyperlink" Target="https://credentialsmatter.org/" TargetMode="External"/><Relationship Id="rId20" Type="http://schemas.openxmlformats.org/officeDocument/2006/relationships/hyperlink" Target="https://www.ecfr.gov/cgi-bin/text-idx?SID=bee1106de992709cf4423b6a5c4a8735&amp;mc=true&amp;node=pt34.3.463&amp;rgn=div5" TargetMode="External"/><Relationship Id="rId41" Type="http://schemas.openxmlformats.org/officeDocument/2006/relationships/header" Target="header2.xml"/><Relationship Id="rId62" Type="http://schemas.openxmlformats.org/officeDocument/2006/relationships/hyperlink" Target="https://laces.literacypro.com/laces/" TargetMode="External"/><Relationship Id="rId83" Type="http://schemas.openxmlformats.org/officeDocument/2006/relationships/hyperlink" Target="https://www.doe.mass.edu/ccte/frameworks/default.html" TargetMode="External"/><Relationship Id="rId88" Type="http://schemas.openxmlformats.org/officeDocument/2006/relationships/header" Target="header11.xml"/><Relationship Id="rId111" Type="http://schemas.openxmlformats.org/officeDocument/2006/relationships/hyperlink" Target="https://cte.ed.gov/initiatives/employability-skills-framework" TargetMode="External"/><Relationship Id="rId15" Type="http://schemas.openxmlformats.org/officeDocument/2006/relationships/hyperlink" Target="https://www.dol.gov/agencies/eta/WIOA" TargetMode="External"/><Relationship Id="rId36" Type="http://schemas.openxmlformats.org/officeDocument/2006/relationships/hyperlink" Target="https://www.ecfr.gov/cgi-bin/text-idx?SID=bee1106de992709cf4423b6a5c4a8735&amp;mc=true&amp;node=pt34.3.463&amp;rgn=div5" TargetMode="External"/><Relationship Id="rId57" Type="http://schemas.openxmlformats.org/officeDocument/2006/relationships/hyperlink" Target="https://laces.literacypro.com/laces/" TargetMode="External"/><Relationship Id="rId106" Type="http://schemas.openxmlformats.org/officeDocument/2006/relationships/hyperlink" Target="https://lincs.ed.gov/state-resources/federal-initiatives/advance-iet/repository" TargetMode="External"/><Relationship Id="rId10" Type="http://schemas.openxmlformats.org/officeDocument/2006/relationships/endnotes" Target="endnotes.xml"/><Relationship Id="rId31" Type="http://schemas.openxmlformats.org/officeDocument/2006/relationships/hyperlink" Target="https://www.mass.gov/service-details/connect-with-your-local-masshire-workforce-board" TargetMode="External"/><Relationship Id="rId52" Type="http://schemas.openxmlformats.org/officeDocument/2006/relationships/hyperlink" Target="https://nrsweb.org/" TargetMode="External"/><Relationship Id="rId73" Type="http://schemas.openxmlformats.org/officeDocument/2006/relationships/hyperlink" Target="https://www.doe.mass.edu/mcas/graduation.html" TargetMode="External"/><Relationship Id="rId78" Type="http://schemas.openxmlformats.org/officeDocument/2006/relationships/hyperlink" Target="https://www.ecfr.gov/cgi-bin/text-idx?SID=bee1106de992709cf4423b6a5c4a8735&amp;mc=true&amp;node=pt34.3.463&amp;rgn=div5" TargetMode="External"/><Relationship Id="rId94" Type="http://schemas.openxmlformats.org/officeDocument/2006/relationships/hyperlink" Target="https://www.doe.mass.edu/acls/assessment/" TargetMode="External"/><Relationship Id="rId99" Type="http://schemas.openxmlformats.org/officeDocument/2006/relationships/hyperlink" Target="https://www.doe.mass.edu/acls/laces/" TargetMode="External"/><Relationship Id="rId101" Type="http://schemas.openxmlformats.org/officeDocument/2006/relationships/header" Target="header13.xml"/><Relationship Id="rId122" Type="http://schemas.openxmlformats.org/officeDocument/2006/relationships/header" Target="header16.xml"/></Relationships>
</file>

<file path=word/_rels/footnotes.xml.rels><?xml version="1.0" encoding="UTF-8" standalone="yes"?>
<Relationships xmlns="http://schemas.openxmlformats.org/package/2006/relationships"><Relationship Id="rId3" Type="http://schemas.openxmlformats.org/officeDocument/2006/relationships/hyperlink" Target="https://laces.literacypro.com/laces/" TargetMode="External"/><Relationship Id="rId2" Type="http://schemas.openxmlformats.org/officeDocument/2006/relationships/hyperlink" Target="https://trainingpro.dcs.eol.mass.gov/Training.Pro/Login" TargetMode="External"/><Relationship Id="rId1" Type="http://schemas.openxmlformats.org/officeDocument/2006/relationships/hyperlink" Target="https://www.doe.mass.edu/ccte/pathways/ct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UserInfo>
        <DisplayName>Celata, Elizabeth (DESE)</DisplayName>
        <AccountId>310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8F31FAC1-05D6-4448-B72E-C5DB5EF5712D}">
  <ds:schemaRefs>
    <ds:schemaRef ds:uri="http://schemas.microsoft.com/sharepoint/v3/contenttype/forms"/>
  </ds:schemaRefs>
</ds:datastoreItem>
</file>

<file path=customXml/itemProps3.xml><?xml version="1.0" encoding="utf-8"?>
<ds:datastoreItem xmlns:ds="http://schemas.openxmlformats.org/officeDocument/2006/customXml" ds:itemID="{9947A517-1509-4373-919F-87414C4B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AABDF-BE7B-4493-B6E1-C8FE882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FY24–FY28 Policies for Effective MassSTEP Programs</vt:lpstr>
    </vt:vector>
  </TitlesOfParts>
  <Company/>
  <LinksUpToDate>false</LinksUpToDate>
  <CharactersWithSpaces>40936</CharactersWithSpaces>
  <SharedDoc>false</SharedDoc>
  <HLinks>
    <vt:vector size="540" baseType="variant">
      <vt:variant>
        <vt:i4>655431</vt:i4>
      </vt:variant>
      <vt:variant>
        <vt:i4>330</vt:i4>
      </vt:variant>
      <vt:variant>
        <vt:i4>0</vt:i4>
      </vt:variant>
      <vt:variant>
        <vt:i4>5</vt:i4>
      </vt:variant>
      <vt:variant>
        <vt:lpwstr>https://www.bls.gov/ooh/</vt:lpwstr>
      </vt:variant>
      <vt:variant>
        <vt:lpwstr/>
      </vt:variant>
      <vt:variant>
        <vt:i4>4718595</vt:i4>
      </vt:variant>
      <vt:variant>
        <vt:i4>327</vt:i4>
      </vt:variant>
      <vt:variant>
        <vt:i4>0</vt:i4>
      </vt:variant>
      <vt:variant>
        <vt:i4>5</vt:i4>
      </vt:variant>
      <vt:variant>
        <vt:lpwstr>https://portal.ma.cis360.org/about-us</vt:lpwstr>
      </vt:variant>
      <vt:variant>
        <vt:lpwstr/>
      </vt:variant>
      <vt:variant>
        <vt:i4>5898309</vt:i4>
      </vt:variant>
      <vt:variant>
        <vt:i4>324</vt:i4>
      </vt:variant>
      <vt:variant>
        <vt:i4>0</vt:i4>
      </vt:variant>
      <vt:variant>
        <vt:i4>5</vt:i4>
      </vt:variant>
      <vt:variant>
        <vt:lpwstr>http://www.appreciativeadvising.net/</vt:lpwstr>
      </vt:variant>
      <vt:variant>
        <vt:lpwstr/>
      </vt:variant>
      <vt:variant>
        <vt:i4>5832722</vt:i4>
      </vt:variant>
      <vt:variant>
        <vt:i4>321</vt:i4>
      </vt:variant>
      <vt:variant>
        <vt:i4>0</vt:i4>
      </vt:variant>
      <vt:variant>
        <vt:i4>5</vt:i4>
      </vt:variant>
      <vt:variant>
        <vt:lpwstr>https://www.elcivics.com/</vt:lpwstr>
      </vt:variant>
      <vt:variant>
        <vt:lpwstr/>
      </vt:variant>
      <vt:variant>
        <vt:i4>6488106</vt:i4>
      </vt:variant>
      <vt:variant>
        <vt:i4>318</vt:i4>
      </vt:variant>
      <vt:variant>
        <vt:i4>0</vt:i4>
      </vt:variant>
      <vt:variant>
        <vt:i4>5</vt:i4>
      </vt:variant>
      <vt:variant>
        <vt:lpwstr>https://credentialsmatter.org/</vt:lpwstr>
      </vt:variant>
      <vt:variant>
        <vt:lpwstr/>
      </vt:variant>
      <vt:variant>
        <vt:i4>6029383</vt:i4>
      </vt:variant>
      <vt:variant>
        <vt:i4>315</vt:i4>
      </vt:variant>
      <vt:variant>
        <vt:i4>0</vt:i4>
      </vt:variant>
      <vt:variant>
        <vt:i4>5</vt:i4>
      </vt:variant>
      <vt:variant>
        <vt:lpwstr>https://www.doe.mass.edu/ccte/frameworks/default.html</vt:lpwstr>
      </vt:variant>
      <vt:variant>
        <vt:lpwstr/>
      </vt:variant>
      <vt:variant>
        <vt:i4>6422652</vt:i4>
      </vt:variant>
      <vt:variant>
        <vt:i4>312</vt:i4>
      </vt:variant>
      <vt:variant>
        <vt:i4>0</vt:i4>
      </vt:variant>
      <vt:variant>
        <vt:i4>5</vt:i4>
      </vt:variant>
      <vt:variant>
        <vt:lpwstr>https://macte.ns4ed.com/updated-frameworks/</vt:lpwstr>
      </vt:variant>
      <vt:variant>
        <vt:lpwstr/>
      </vt:variant>
      <vt:variant>
        <vt:i4>2555947</vt:i4>
      </vt:variant>
      <vt:variant>
        <vt:i4>309</vt:i4>
      </vt:variant>
      <vt:variant>
        <vt:i4>0</vt:i4>
      </vt:variant>
      <vt:variant>
        <vt:i4>5</vt:i4>
      </vt:variant>
      <vt:variant>
        <vt:lpwstr>https://www.careeronestop.org/Toolkit/Training/find-certifications.aspx</vt:lpwstr>
      </vt:variant>
      <vt:variant>
        <vt:lpwstr/>
      </vt:variant>
      <vt:variant>
        <vt:i4>3014711</vt:i4>
      </vt:variant>
      <vt:variant>
        <vt:i4>306</vt:i4>
      </vt:variant>
      <vt:variant>
        <vt:i4>0</vt:i4>
      </vt:variant>
      <vt:variant>
        <vt:i4>5</vt:i4>
      </vt:variant>
      <vt:variant>
        <vt:lpwstr>https://www.digitalliteracyassessment.org/standards</vt:lpwstr>
      </vt:variant>
      <vt:variant>
        <vt:lpwstr/>
      </vt:variant>
      <vt:variant>
        <vt:i4>6619180</vt:i4>
      </vt:variant>
      <vt:variant>
        <vt:i4>303</vt:i4>
      </vt:variant>
      <vt:variant>
        <vt:i4>0</vt:i4>
      </vt:variant>
      <vt:variant>
        <vt:i4>5</vt:i4>
      </vt:variant>
      <vt:variant>
        <vt:lpwstr>https://ccrscenter.org/technical-assistance-networks/professional-learning-modules/integrating-employability-skills</vt:lpwstr>
      </vt:variant>
      <vt:variant>
        <vt:lpwstr/>
      </vt:variant>
      <vt:variant>
        <vt:i4>327747</vt:i4>
      </vt:variant>
      <vt:variant>
        <vt:i4>300</vt:i4>
      </vt:variant>
      <vt:variant>
        <vt:i4>0</vt:i4>
      </vt:variant>
      <vt:variant>
        <vt:i4>5</vt:i4>
      </vt:variant>
      <vt:variant>
        <vt:lpwstr>https://cte.ed.gov/initiatives/employability-skills-framework</vt:lpwstr>
      </vt:variant>
      <vt:variant>
        <vt:lpwstr/>
      </vt:variant>
      <vt:variant>
        <vt:i4>6684784</vt:i4>
      </vt:variant>
      <vt:variant>
        <vt:i4>297</vt:i4>
      </vt:variant>
      <vt:variant>
        <vt:i4>0</vt:i4>
      </vt:variant>
      <vt:variant>
        <vt:i4>5</vt:i4>
      </vt:variant>
      <vt:variant>
        <vt:lpwstr>http://atlasabe.org/resources/aces</vt:lpwstr>
      </vt:variant>
      <vt:variant>
        <vt:lpwstr/>
      </vt:variant>
      <vt:variant>
        <vt:i4>6946868</vt:i4>
      </vt:variant>
      <vt:variant>
        <vt:i4>294</vt:i4>
      </vt:variant>
      <vt:variant>
        <vt:i4>0</vt:i4>
      </vt:variant>
      <vt:variant>
        <vt:i4>5</vt:i4>
      </vt:variant>
      <vt:variant>
        <vt:lpwstr>https://sites.psu.edu/pathwaystoemployment/files/2017/09/IET-Guide_FINAL_U.ED-EDU-17-48-no-page-on-tools-p7rrm7.pdf</vt:lpwstr>
      </vt:variant>
      <vt:variant>
        <vt:lpwstr/>
      </vt:variant>
      <vt:variant>
        <vt:i4>3014663</vt:i4>
      </vt:variant>
      <vt:variant>
        <vt:i4>291</vt:i4>
      </vt:variant>
      <vt:variant>
        <vt:i4>0</vt:i4>
      </vt:variant>
      <vt:variant>
        <vt:i4>5</vt:i4>
      </vt:variant>
      <vt:variant>
        <vt:lpwstr>https://careerpathways.workforcegps.org/resources/2016/10/20/10/11/Enhanced_Career_Pathways_Toolkit</vt:lpwstr>
      </vt:variant>
      <vt:variant>
        <vt:lpwstr/>
      </vt:variant>
      <vt:variant>
        <vt:i4>2162748</vt:i4>
      </vt:variant>
      <vt:variant>
        <vt:i4>288</vt:i4>
      </vt:variant>
      <vt:variant>
        <vt:i4>0</vt:i4>
      </vt:variant>
      <vt:variant>
        <vt:i4>5</vt:i4>
      </vt:variant>
      <vt:variant>
        <vt:lpwstr>https://lincs.ed.gov/state-resources/federal-initiatives/advance-iet/repository</vt:lpwstr>
      </vt:variant>
      <vt:variant>
        <vt:lpwstr/>
      </vt:variant>
      <vt:variant>
        <vt:i4>5636127</vt:i4>
      </vt:variant>
      <vt:variant>
        <vt:i4>285</vt:i4>
      </vt:variant>
      <vt:variant>
        <vt:i4>0</vt:i4>
      </vt:variant>
      <vt:variant>
        <vt:i4>5</vt:i4>
      </vt:variant>
      <vt:variant>
        <vt:lpwstr>https://lincs.ed.gov/state-resources/federal-initiatives/advance-iet</vt:lpwstr>
      </vt:variant>
      <vt:variant>
        <vt:lpwstr/>
      </vt:variant>
      <vt:variant>
        <vt:i4>5832715</vt:i4>
      </vt:variant>
      <vt:variant>
        <vt:i4>282</vt:i4>
      </vt:variant>
      <vt:variant>
        <vt:i4>0</vt:i4>
      </vt:variant>
      <vt:variant>
        <vt:i4>5</vt:i4>
      </vt:variant>
      <vt:variant>
        <vt:lpwstr>http://www.sabes.org/pd-center/program-support-pd-center</vt:lpwstr>
      </vt:variant>
      <vt:variant>
        <vt:lpwstr/>
      </vt:variant>
      <vt:variant>
        <vt:i4>5832786</vt:i4>
      </vt:variant>
      <vt:variant>
        <vt:i4>279</vt:i4>
      </vt:variant>
      <vt:variant>
        <vt:i4>0</vt:i4>
      </vt:variant>
      <vt:variant>
        <vt:i4>5</vt:i4>
      </vt:variant>
      <vt:variant>
        <vt:lpwstr>http://sabes.org/pd-center/program-support-pd-center</vt:lpwstr>
      </vt:variant>
      <vt:variant>
        <vt:lpwstr/>
      </vt:variant>
      <vt:variant>
        <vt:i4>1966163</vt:i4>
      </vt:variant>
      <vt:variant>
        <vt:i4>276</vt:i4>
      </vt:variant>
      <vt:variant>
        <vt:i4>0</vt:i4>
      </vt:variant>
      <vt:variant>
        <vt:i4>5</vt:i4>
      </vt:variant>
      <vt:variant>
        <vt:lpwstr>http://www.doe.mass.edu/acls/abeprogram/</vt:lpwstr>
      </vt:variant>
      <vt:variant>
        <vt:lpwstr/>
      </vt:variant>
      <vt:variant>
        <vt:i4>1966163</vt:i4>
      </vt:variant>
      <vt:variant>
        <vt:i4>273</vt:i4>
      </vt:variant>
      <vt:variant>
        <vt:i4>0</vt:i4>
      </vt:variant>
      <vt:variant>
        <vt:i4>5</vt:i4>
      </vt:variant>
      <vt:variant>
        <vt:lpwstr>http://www.doe.mass.edu/acls/abeprogram/</vt:lpwstr>
      </vt:variant>
      <vt:variant>
        <vt:lpwstr/>
      </vt:variant>
      <vt:variant>
        <vt:i4>5439560</vt:i4>
      </vt:variant>
      <vt:variant>
        <vt:i4>270</vt:i4>
      </vt:variant>
      <vt:variant>
        <vt:i4>0</vt:i4>
      </vt:variant>
      <vt:variant>
        <vt:i4>5</vt:i4>
      </vt:variant>
      <vt:variant>
        <vt:lpwstr>https://www.doe.mass.edu/acls/accountability/program-quality/</vt:lpwstr>
      </vt:variant>
      <vt:variant>
        <vt:lpwstr/>
      </vt:variant>
      <vt:variant>
        <vt:i4>6619199</vt:i4>
      </vt:variant>
      <vt:variant>
        <vt:i4>267</vt:i4>
      </vt:variant>
      <vt:variant>
        <vt:i4>0</vt:i4>
      </vt:variant>
      <vt:variant>
        <vt:i4>5</vt:i4>
      </vt:variant>
      <vt:variant>
        <vt:lpwstr>https://www.doe.mass.edu/acls/ecp/</vt:lpwstr>
      </vt:variant>
      <vt:variant>
        <vt:lpwstr/>
      </vt:variant>
      <vt:variant>
        <vt:i4>3276920</vt:i4>
      </vt:variant>
      <vt:variant>
        <vt:i4>264</vt:i4>
      </vt:variant>
      <vt:variant>
        <vt:i4>0</vt:i4>
      </vt:variant>
      <vt:variant>
        <vt:i4>5</vt:i4>
      </vt:variant>
      <vt:variant>
        <vt:lpwstr>https://www.sabes.org/pd-center/program-support</vt:lpwstr>
      </vt:variant>
      <vt:variant>
        <vt:lpwstr/>
      </vt:variant>
      <vt:variant>
        <vt:i4>5373979</vt:i4>
      </vt:variant>
      <vt:variant>
        <vt:i4>261</vt:i4>
      </vt:variant>
      <vt:variant>
        <vt:i4>0</vt:i4>
      </vt:variant>
      <vt:variant>
        <vt:i4>5</vt:i4>
      </vt:variant>
      <vt:variant>
        <vt:lpwstr>https://macte.ns4ed.com/</vt:lpwstr>
      </vt:variant>
      <vt:variant>
        <vt:lpwstr/>
      </vt:variant>
      <vt:variant>
        <vt:i4>6029383</vt:i4>
      </vt:variant>
      <vt:variant>
        <vt:i4>258</vt:i4>
      </vt:variant>
      <vt:variant>
        <vt:i4>0</vt:i4>
      </vt:variant>
      <vt:variant>
        <vt:i4>5</vt:i4>
      </vt:variant>
      <vt:variant>
        <vt:lpwstr>https://www.doe.mass.edu/ccte/frameworks/default.html</vt:lpwstr>
      </vt:variant>
      <vt:variant>
        <vt:lpwstr/>
      </vt:variant>
      <vt:variant>
        <vt:i4>2621552</vt:i4>
      </vt:variant>
      <vt:variant>
        <vt:i4>255</vt:i4>
      </vt:variant>
      <vt:variant>
        <vt:i4>0</vt:i4>
      </vt:variant>
      <vt:variant>
        <vt:i4>5</vt:i4>
      </vt:variant>
      <vt:variant>
        <vt:lpwstr>https://www.doe.mass.edu/ccte/pathways/cte/default.html</vt:lpwstr>
      </vt:variant>
      <vt:variant>
        <vt:lpwstr/>
      </vt:variant>
      <vt:variant>
        <vt:i4>1638444</vt:i4>
      </vt:variant>
      <vt:variant>
        <vt:i4>252</vt:i4>
      </vt:variant>
      <vt:variant>
        <vt:i4>0</vt:i4>
      </vt:variant>
      <vt:variant>
        <vt:i4>5</vt:i4>
      </vt:variant>
      <vt:variant>
        <vt:lpwstr>https://www.federalregister.gov/documents/2016/08/19/2016-15975/workforce-innovation-and-opportunity-act?utm_content=&amp;utm_medium=email&amp;utm_name=&amp;utm_source=govdelivery&amp;utm_term=</vt:lpwstr>
      </vt:variant>
      <vt:variant>
        <vt:lpwstr/>
      </vt:variant>
      <vt:variant>
        <vt:i4>3342337</vt:i4>
      </vt:variant>
      <vt:variant>
        <vt:i4>249</vt:i4>
      </vt:variant>
      <vt:variant>
        <vt:i4>0</vt:i4>
      </vt:variant>
      <vt:variant>
        <vt:i4>5</vt:i4>
      </vt:variant>
      <vt:variant>
        <vt:lpwstr>https://www.ecfr.gov/cgi-bin/text-idx?SID=bee1106de992709cf4423b6a5c4a8735&amp;mc=true&amp;node=pt34.3.463&amp;rgn=div5</vt:lpwstr>
      </vt:variant>
      <vt:variant>
        <vt:lpwstr>_top</vt:lpwstr>
      </vt:variant>
      <vt:variant>
        <vt:i4>1048591</vt:i4>
      </vt:variant>
      <vt:variant>
        <vt:i4>246</vt:i4>
      </vt:variant>
      <vt:variant>
        <vt:i4>0</vt:i4>
      </vt:variant>
      <vt:variant>
        <vt:i4>5</vt:i4>
      </vt:variant>
      <vt:variant>
        <vt:lpwstr>https://www.doe.mass.edu/acls/frameworks/frameworks.html</vt:lpwstr>
      </vt:variant>
      <vt:variant>
        <vt:lpwstr/>
      </vt:variant>
      <vt:variant>
        <vt:i4>6553700</vt:i4>
      </vt:variant>
      <vt:variant>
        <vt:i4>243</vt:i4>
      </vt:variant>
      <vt:variant>
        <vt:i4>0</vt:i4>
      </vt:variant>
      <vt:variant>
        <vt:i4>5</vt:i4>
      </vt:variant>
      <vt:variant>
        <vt:lpwstr>http://www.doe.mass.edu/acls/frameworks/frameworks.html</vt:lpwstr>
      </vt:variant>
      <vt:variant>
        <vt:lpwstr/>
      </vt:variant>
      <vt:variant>
        <vt:i4>4587535</vt:i4>
      </vt:variant>
      <vt:variant>
        <vt:i4>240</vt:i4>
      </vt:variant>
      <vt:variant>
        <vt:i4>0</vt:i4>
      </vt:variant>
      <vt:variant>
        <vt:i4>5</vt:i4>
      </vt:variant>
      <vt:variant>
        <vt:lpwstr>http://www.doe.mass.edu/hse/adp/</vt:lpwstr>
      </vt:variant>
      <vt:variant>
        <vt:lpwstr/>
      </vt:variant>
      <vt:variant>
        <vt:i4>6094872</vt:i4>
      </vt:variant>
      <vt:variant>
        <vt:i4>237</vt:i4>
      </vt:variant>
      <vt:variant>
        <vt:i4>0</vt:i4>
      </vt:variant>
      <vt:variant>
        <vt:i4>5</vt:i4>
      </vt:variant>
      <vt:variant>
        <vt:lpwstr>https://www.doe.mass.edu/mcas/graduation.html</vt:lpwstr>
      </vt:variant>
      <vt:variant>
        <vt:lpwstr/>
      </vt:variant>
      <vt:variant>
        <vt:i4>393289</vt:i4>
      </vt:variant>
      <vt:variant>
        <vt:i4>234</vt:i4>
      </vt:variant>
      <vt:variant>
        <vt:i4>0</vt:i4>
      </vt:variant>
      <vt:variant>
        <vt:i4>5</vt:i4>
      </vt:variant>
      <vt:variant>
        <vt:lpwstr>https://www.doe.mass.edu/hse/</vt:lpwstr>
      </vt:variant>
      <vt:variant>
        <vt:lpwstr/>
      </vt:variant>
      <vt:variant>
        <vt:i4>5898243</vt:i4>
      </vt:variant>
      <vt:variant>
        <vt:i4>231</vt:i4>
      </vt:variant>
      <vt:variant>
        <vt:i4>0</vt:i4>
      </vt:variant>
      <vt:variant>
        <vt:i4>5</vt:i4>
      </vt:variant>
      <vt:variant>
        <vt:lpwstr>http://hiset.ets.org/</vt:lpwstr>
      </vt:variant>
      <vt:variant>
        <vt:lpwstr/>
      </vt:variant>
      <vt:variant>
        <vt:i4>1704013</vt:i4>
      </vt:variant>
      <vt:variant>
        <vt:i4>228</vt:i4>
      </vt:variant>
      <vt:variant>
        <vt:i4>0</vt:i4>
      </vt:variant>
      <vt:variant>
        <vt:i4>5</vt:i4>
      </vt:variant>
      <vt:variant>
        <vt:lpwstr>https://ged.com/</vt:lpwstr>
      </vt:variant>
      <vt:variant>
        <vt:lpwstr/>
      </vt:variant>
      <vt:variant>
        <vt:i4>2228347</vt:i4>
      </vt:variant>
      <vt:variant>
        <vt:i4>225</vt:i4>
      </vt:variant>
      <vt:variant>
        <vt:i4>0</vt:i4>
      </vt:variant>
      <vt:variant>
        <vt:i4>5</vt:i4>
      </vt:variant>
      <vt:variant>
        <vt:lpwstr>http://www.doe.mass.edu/hse</vt:lpwstr>
      </vt:variant>
      <vt:variant>
        <vt:lpwstr/>
      </vt:variant>
      <vt:variant>
        <vt:i4>1966163</vt:i4>
      </vt:variant>
      <vt:variant>
        <vt:i4>222</vt:i4>
      </vt:variant>
      <vt:variant>
        <vt:i4>0</vt:i4>
      </vt:variant>
      <vt:variant>
        <vt:i4>5</vt:i4>
      </vt:variant>
      <vt:variant>
        <vt:lpwstr>http://www.doe.mass.edu/acls/abeprogram/</vt:lpwstr>
      </vt:variant>
      <vt:variant>
        <vt:lpwstr/>
      </vt:variant>
      <vt:variant>
        <vt:i4>655428</vt:i4>
      </vt:variant>
      <vt:variant>
        <vt:i4>219</vt:i4>
      </vt:variant>
      <vt:variant>
        <vt:i4>0</vt:i4>
      </vt:variant>
      <vt:variant>
        <vt:i4>5</vt:i4>
      </vt:variant>
      <vt:variant>
        <vt:lpwstr>https://lincs.ed.gov/publications/pdf/CCRStandardsAdultEd.pdf</vt:lpwstr>
      </vt:variant>
      <vt:variant>
        <vt:lpwstr/>
      </vt:variant>
      <vt:variant>
        <vt:i4>1966163</vt:i4>
      </vt:variant>
      <vt:variant>
        <vt:i4>216</vt:i4>
      </vt:variant>
      <vt:variant>
        <vt:i4>0</vt:i4>
      </vt:variant>
      <vt:variant>
        <vt:i4>5</vt:i4>
      </vt:variant>
      <vt:variant>
        <vt:lpwstr>http://www.doe.mass.edu/acls/abeprogram/</vt:lpwstr>
      </vt:variant>
      <vt:variant>
        <vt:lpwstr/>
      </vt:variant>
      <vt:variant>
        <vt:i4>655428</vt:i4>
      </vt:variant>
      <vt:variant>
        <vt:i4>213</vt:i4>
      </vt:variant>
      <vt:variant>
        <vt:i4>0</vt:i4>
      </vt:variant>
      <vt:variant>
        <vt:i4>5</vt:i4>
      </vt:variant>
      <vt:variant>
        <vt:lpwstr>https://lincs.ed.gov/publications/pdf/CCRStandardsAdultEd.pdf</vt:lpwstr>
      </vt:variant>
      <vt:variant>
        <vt:lpwstr/>
      </vt:variant>
      <vt:variant>
        <vt:i4>2621552</vt:i4>
      </vt:variant>
      <vt:variant>
        <vt:i4>210</vt:i4>
      </vt:variant>
      <vt:variant>
        <vt:i4>0</vt:i4>
      </vt:variant>
      <vt:variant>
        <vt:i4>5</vt:i4>
      </vt:variant>
      <vt:variant>
        <vt:lpwstr>https://www.doe.mass.edu/ccte/pathways/cte/default.html</vt:lpwstr>
      </vt:variant>
      <vt:variant>
        <vt:lpwstr/>
      </vt:variant>
      <vt:variant>
        <vt:i4>983060</vt:i4>
      </vt:variant>
      <vt:variant>
        <vt:i4>207</vt:i4>
      </vt:variant>
      <vt:variant>
        <vt:i4>0</vt:i4>
      </vt:variant>
      <vt:variant>
        <vt:i4>5</vt:i4>
      </vt:variant>
      <vt:variant>
        <vt:lpwstr>https://www.mass.gov/masshire-career-centers</vt:lpwstr>
      </vt:variant>
      <vt:variant>
        <vt:lpwstr/>
      </vt:variant>
      <vt:variant>
        <vt:i4>5308492</vt:i4>
      </vt:variant>
      <vt:variant>
        <vt:i4>204</vt:i4>
      </vt:variant>
      <vt:variant>
        <vt:i4>0</vt:i4>
      </vt:variant>
      <vt:variant>
        <vt:i4>5</vt:i4>
      </vt:variant>
      <vt:variant>
        <vt:lpwstr>https://www.mass.gov/service-details/local-plan-packages-by-area</vt:lpwstr>
      </vt:variant>
      <vt:variant>
        <vt:lpwstr/>
      </vt:variant>
      <vt:variant>
        <vt:i4>1966163</vt:i4>
      </vt:variant>
      <vt:variant>
        <vt:i4>201</vt:i4>
      </vt:variant>
      <vt:variant>
        <vt:i4>0</vt:i4>
      </vt:variant>
      <vt:variant>
        <vt:i4>5</vt:i4>
      </vt:variant>
      <vt:variant>
        <vt:lpwstr>http://www.doe.mass.edu/acls/abeprogram/</vt:lpwstr>
      </vt:variant>
      <vt:variant>
        <vt:lpwstr/>
      </vt:variant>
      <vt:variant>
        <vt:i4>262210</vt:i4>
      </vt:variant>
      <vt:variant>
        <vt:i4>198</vt:i4>
      </vt:variant>
      <vt:variant>
        <vt:i4>0</vt:i4>
      </vt:variant>
      <vt:variant>
        <vt:i4>5</vt:i4>
      </vt:variant>
      <vt:variant>
        <vt:lpwstr>https://view.officeapps.live.com/op/view.aspx?src=https%3A%2F%2Fwww.doe.mass.edu%2Facls%2Fabeprogram%2Fpolicies.docx&amp;wdOrigin=BROWSELINK</vt:lpwstr>
      </vt:variant>
      <vt:variant>
        <vt:lpwstr/>
      </vt:variant>
      <vt:variant>
        <vt:i4>196614</vt:i4>
      </vt:variant>
      <vt:variant>
        <vt:i4>195</vt:i4>
      </vt:variant>
      <vt:variant>
        <vt:i4>0</vt:i4>
      </vt:variant>
      <vt:variant>
        <vt:i4>5</vt:i4>
      </vt:variant>
      <vt:variant>
        <vt:lpwstr>https://www.doe.mass.edu/acls/MassSTEP/profiles/</vt:lpwstr>
      </vt:variant>
      <vt:variant>
        <vt:lpwstr/>
      </vt:variant>
      <vt:variant>
        <vt:i4>3473508</vt:i4>
      </vt:variant>
      <vt:variant>
        <vt:i4>192</vt:i4>
      </vt:variant>
      <vt:variant>
        <vt:i4>0</vt:i4>
      </vt:variant>
      <vt:variant>
        <vt:i4>5</vt:i4>
      </vt:variant>
      <vt:variant>
        <vt:lpwstr>https://www.doe.mass.edu/acls/MassSTEP/standards-guide.pdf</vt:lpwstr>
      </vt:variant>
      <vt:variant>
        <vt:lpwstr/>
      </vt:variant>
      <vt:variant>
        <vt:i4>3735615</vt:i4>
      </vt:variant>
      <vt:variant>
        <vt:i4>189</vt:i4>
      </vt:variant>
      <vt:variant>
        <vt:i4>0</vt:i4>
      </vt:variant>
      <vt:variant>
        <vt:i4>5</vt:i4>
      </vt:variant>
      <vt:variant>
        <vt:lpwstr>https://www.doe.mass.edu/acls/MassSTEP/default.html</vt:lpwstr>
      </vt:variant>
      <vt:variant>
        <vt:lpwstr/>
      </vt:variant>
      <vt:variant>
        <vt:i4>1835087</vt:i4>
      </vt:variant>
      <vt:variant>
        <vt:i4>186</vt:i4>
      </vt:variant>
      <vt:variant>
        <vt:i4>0</vt:i4>
      </vt:variant>
      <vt:variant>
        <vt:i4>5</vt:i4>
      </vt:variant>
      <vt:variant>
        <vt:lpwstr>https://www.mass.gov/service-details/view-your-regions-blueprint</vt:lpwstr>
      </vt:variant>
      <vt:variant>
        <vt:lpwstr/>
      </vt:variant>
      <vt:variant>
        <vt:i4>3604517</vt:i4>
      </vt:variant>
      <vt:variant>
        <vt:i4>183</vt:i4>
      </vt:variant>
      <vt:variant>
        <vt:i4>0</vt:i4>
      </vt:variant>
      <vt:variant>
        <vt:i4>5</vt:i4>
      </vt:variant>
      <vt:variant>
        <vt:lpwstr>https://trainingpro.dcs.eol.mass.gov/Training.Pro/Login</vt:lpwstr>
      </vt:variant>
      <vt:variant>
        <vt:lpwstr/>
      </vt:variant>
      <vt:variant>
        <vt:i4>2621552</vt:i4>
      </vt:variant>
      <vt:variant>
        <vt:i4>180</vt:i4>
      </vt:variant>
      <vt:variant>
        <vt:i4>0</vt:i4>
      </vt:variant>
      <vt:variant>
        <vt:i4>5</vt:i4>
      </vt:variant>
      <vt:variant>
        <vt:lpwstr>https://www.doe.mass.edu/ccte/pathways/cte/default.html</vt:lpwstr>
      </vt:variant>
      <vt:variant>
        <vt:lpwstr/>
      </vt:variant>
      <vt:variant>
        <vt:i4>1114127</vt:i4>
      </vt:variant>
      <vt:variant>
        <vt:i4>177</vt:i4>
      </vt:variant>
      <vt:variant>
        <vt:i4>0</vt:i4>
      </vt:variant>
      <vt:variant>
        <vt:i4>5</vt:i4>
      </vt:variant>
      <vt:variant>
        <vt:lpwstr>https://www.mass.gov/service-details/connect-with-your-local-masshire-workforce-board</vt:lpwstr>
      </vt:variant>
      <vt:variant>
        <vt:lpwstr/>
      </vt:variant>
      <vt:variant>
        <vt:i4>720917</vt:i4>
      </vt:variant>
      <vt:variant>
        <vt:i4>174</vt:i4>
      </vt:variant>
      <vt:variant>
        <vt:i4>0</vt:i4>
      </vt:variant>
      <vt:variant>
        <vt:i4>5</vt:i4>
      </vt:variant>
      <vt:variant>
        <vt:lpwstr>https://www.doe.mass.edu/</vt:lpwstr>
      </vt:variant>
      <vt:variant>
        <vt:lpwstr/>
      </vt:variant>
      <vt:variant>
        <vt:i4>2687018</vt:i4>
      </vt:variant>
      <vt:variant>
        <vt:i4>171</vt:i4>
      </vt:variant>
      <vt:variant>
        <vt:i4>0</vt:i4>
      </vt:variant>
      <vt:variant>
        <vt:i4>5</vt:i4>
      </vt:variant>
      <vt:variant>
        <vt:lpwstr>https://www.doe.mass.edu/acls/</vt:lpwstr>
      </vt:variant>
      <vt:variant>
        <vt:lpwstr/>
      </vt:variant>
      <vt:variant>
        <vt:i4>3342337</vt:i4>
      </vt:variant>
      <vt:variant>
        <vt:i4>168</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165</vt:i4>
      </vt:variant>
      <vt:variant>
        <vt:i4>0</vt:i4>
      </vt:variant>
      <vt:variant>
        <vt:i4>5</vt:i4>
      </vt:variant>
      <vt:variant>
        <vt:lpwstr>https://www.ecfr.gov/cgi-bin/text-idx?SID=bee1106de992709cf4423b6a5c4a8735&amp;mc=true&amp;node=pt34.3.463&amp;rgn=div5</vt:lpwstr>
      </vt:variant>
      <vt:variant>
        <vt:lpwstr>_top</vt:lpwstr>
      </vt:variant>
      <vt:variant>
        <vt:i4>3932196</vt:i4>
      </vt:variant>
      <vt:variant>
        <vt:i4>162</vt:i4>
      </vt:variant>
      <vt:variant>
        <vt:i4>0</vt:i4>
      </vt:variant>
      <vt:variant>
        <vt:i4>5</vt:i4>
      </vt:variant>
      <vt:variant>
        <vt:lpwstr>https://www.mass.gov/massachusetts-workforce-agenda</vt:lpwstr>
      </vt:variant>
      <vt:variant>
        <vt:lpwstr/>
      </vt:variant>
      <vt:variant>
        <vt:i4>589849</vt:i4>
      </vt:variant>
      <vt:variant>
        <vt:i4>159</vt:i4>
      </vt:variant>
      <vt:variant>
        <vt:i4>0</vt:i4>
      </vt:variant>
      <vt:variant>
        <vt:i4>5</vt:i4>
      </vt:variant>
      <vt:variant>
        <vt:lpwstr>https://www.doe.mass.edu/acls/frameworks/policy.html</vt:lpwstr>
      </vt:variant>
      <vt:variant>
        <vt:lpwstr/>
      </vt:variant>
      <vt:variant>
        <vt:i4>3342337</vt:i4>
      </vt:variant>
      <vt:variant>
        <vt:i4>156</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153</vt:i4>
      </vt:variant>
      <vt:variant>
        <vt:i4>0</vt:i4>
      </vt:variant>
      <vt:variant>
        <vt:i4>5</vt:i4>
      </vt:variant>
      <vt:variant>
        <vt:lpwstr>https://www.ecfr.gov/cgi-bin/text-idx?SID=bee1106de992709cf4423b6a5c4a8735&amp;mc=true&amp;node=pt34.3.463&amp;rgn=div5</vt:lpwstr>
      </vt:variant>
      <vt:variant>
        <vt:lpwstr>_top</vt:lpwstr>
      </vt:variant>
      <vt:variant>
        <vt:i4>3080253</vt:i4>
      </vt:variant>
      <vt:variant>
        <vt:i4>150</vt:i4>
      </vt:variant>
      <vt:variant>
        <vt:i4>0</vt:i4>
      </vt:variant>
      <vt:variant>
        <vt:i4>5</vt:i4>
      </vt:variant>
      <vt:variant>
        <vt:lpwstr>https://www.ecfr.gov/current/title-20/chapter-V/part-681/subpart-C/section-681.540</vt:lpwstr>
      </vt:variant>
      <vt:variant>
        <vt:lpwstr/>
      </vt:variant>
      <vt:variant>
        <vt:i4>3342337</vt:i4>
      </vt:variant>
      <vt:variant>
        <vt:i4>147</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144</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141</vt:i4>
      </vt:variant>
      <vt:variant>
        <vt:i4>0</vt:i4>
      </vt:variant>
      <vt:variant>
        <vt:i4>5</vt:i4>
      </vt:variant>
      <vt:variant>
        <vt:lpwstr>https://www.ecfr.gov/cgi-bin/text-idx?SID=bee1106de992709cf4423b6a5c4a8735&amp;mc=true&amp;node=pt34.3.463&amp;rgn=div5</vt:lpwstr>
      </vt:variant>
      <vt:variant>
        <vt:lpwstr>_top</vt:lpwstr>
      </vt:variant>
      <vt:variant>
        <vt:i4>7733292</vt:i4>
      </vt:variant>
      <vt:variant>
        <vt:i4>138</vt:i4>
      </vt:variant>
      <vt:variant>
        <vt:i4>0</vt:i4>
      </vt:variant>
      <vt:variant>
        <vt:i4>5</vt:i4>
      </vt:variant>
      <vt:variant>
        <vt:lpwstr>https://www.govinfo.gov/content/pkg/PLAW-113publ128/pdf/PLAW-113publ128.pdf</vt:lpwstr>
      </vt:variant>
      <vt:variant>
        <vt:lpwstr/>
      </vt:variant>
      <vt:variant>
        <vt:i4>1835062</vt:i4>
      </vt:variant>
      <vt:variant>
        <vt:i4>131</vt:i4>
      </vt:variant>
      <vt:variant>
        <vt:i4>0</vt:i4>
      </vt:variant>
      <vt:variant>
        <vt:i4>5</vt:i4>
      </vt:variant>
      <vt:variant>
        <vt:lpwstr/>
      </vt:variant>
      <vt:variant>
        <vt:lpwstr>_Toc79665420</vt:lpwstr>
      </vt:variant>
      <vt:variant>
        <vt:i4>1376309</vt:i4>
      </vt:variant>
      <vt:variant>
        <vt:i4>125</vt:i4>
      </vt:variant>
      <vt:variant>
        <vt:i4>0</vt:i4>
      </vt:variant>
      <vt:variant>
        <vt:i4>5</vt:i4>
      </vt:variant>
      <vt:variant>
        <vt:lpwstr/>
      </vt:variant>
      <vt:variant>
        <vt:lpwstr>_Toc79665419</vt:lpwstr>
      </vt:variant>
      <vt:variant>
        <vt:i4>1310773</vt:i4>
      </vt:variant>
      <vt:variant>
        <vt:i4>119</vt:i4>
      </vt:variant>
      <vt:variant>
        <vt:i4>0</vt:i4>
      </vt:variant>
      <vt:variant>
        <vt:i4>5</vt:i4>
      </vt:variant>
      <vt:variant>
        <vt:lpwstr/>
      </vt:variant>
      <vt:variant>
        <vt:lpwstr>_Toc79665418</vt:lpwstr>
      </vt:variant>
      <vt:variant>
        <vt:i4>1769525</vt:i4>
      </vt:variant>
      <vt:variant>
        <vt:i4>113</vt:i4>
      </vt:variant>
      <vt:variant>
        <vt:i4>0</vt:i4>
      </vt:variant>
      <vt:variant>
        <vt:i4>5</vt:i4>
      </vt:variant>
      <vt:variant>
        <vt:lpwstr/>
      </vt:variant>
      <vt:variant>
        <vt:lpwstr>_Toc79665417</vt:lpwstr>
      </vt:variant>
      <vt:variant>
        <vt:i4>1703989</vt:i4>
      </vt:variant>
      <vt:variant>
        <vt:i4>107</vt:i4>
      </vt:variant>
      <vt:variant>
        <vt:i4>0</vt:i4>
      </vt:variant>
      <vt:variant>
        <vt:i4>5</vt:i4>
      </vt:variant>
      <vt:variant>
        <vt:lpwstr/>
      </vt:variant>
      <vt:variant>
        <vt:lpwstr>_Toc79665416</vt:lpwstr>
      </vt:variant>
      <vt:variant>
        <vt:i4>1638453</vt:i4>
      </vt:variant>
      <vt:variant>
        <vt:i4>101</vt:i4>
      </vt:variant>
      <vt:variant>
        <vt:i4>0</vt:i4>
      </vt:variant>
      <vt:variant>
        <vt:i4>5</vt:i4>
      </vt:variant>
      <vt:variant>
        <vt:lpwstr/>
      </vt:variant>
      <vt:variant>
        <vt:lpwstr>_Toc79665415</vt:lpwstr>
      </vt:variant>
      <vt:variant>
        <vt:i4>1572917</vt:i4>
      </vt:variant>
      <vt:variant>
        <vt:i4>95</vt:i4>
      </vt:variant>
      <vt:variant>
        <vt:i4>0</vt:i4>
      </vt:variant>
      <vt:variant>
        <vt:i4>5</vt:i4>
      </vt:variant>
      <vt:variant>
        <vt:lpwstr/>
      </vt:variant>
      <vt:variant>
        <vt:lpwstr>_Toc79665414</vt:lpwstr>
      </vt:variant>
      <vt:variant>
        <vt:i4>2031669</vt:i4>
      </vt:variant>
      <vt:variant>
        <vt:i4>89</vt:i4>
      </vt:variant>
      <vt:variant>
        <vt:i4>0</vt:i4>
      </vt:variant>
      <vt:variant>
        <vt:i4>5</vt:i4>
      </vt:variant>
      <vt:variant>
        <vt:lpwstr/>
      </vt:variant>
      <vt:variant>
        <vt:lpwstr>_Toc79665413</vt:lpwstr>
      </vt:variant>
      <vt:variant>
        <vt:i4>1966133</vt:i4>
      </vt:variant>
      <vt:variant>
        <vt:i4>83</vt:i4>
      </vt:variant>
      <vt:variant>
        <vt:i4>0</vt:i4>
      </vt:variant>
      <vt:variant>
        <vt:i4>5</vt:i4>
      </vt:variant>
      <vt:variant>
        <vt:lpwstr/>
      </vt:variant>
      <vt:variant>
        <vt:lpwstr>_Toc79665412</vt:lpwstr>
      </vt:variant>
      <vt:variant>
        <vt:i4>1900597</vt:i4>
      </vt:variant>
      <vt:variant>
        <vt:i4>77</vt:i4>
      </vt:variant>
      <vt:variant>
        <vt:i4>0</vt:i4>
      </vt:variant>
      <vt:variant>
        <vt:i4>5</vt:i4>
      </vt:variant>
      <vt:variant>
        <vt:lpwstr/>
      </vt:variant>
      <vt:variant>
        <vt:lpwstr>_Toc79665411</vt:lpwstr>
      </vt:variant>
      <vt:variant>
        <vt:i4>1835061</vt:i4>
      </vt:variant>
      <vt:variant>
        <vt:i4>71</vt:i4>
      </vt:variant>
      <vt:variant>
        <vt:i4>0</vt:i4>
      </vt:variant>
      <vt:variant>
        <vt:i4>5</vt:i4>
      </vt:variant>
      <vt:variant>
        <vt:lpwstr/>
      </vt:variant>
      <vt:variant>
        <vt:lpwstr>_Toc79665410</vt:lpwstr>
      </vt:variant>
      <vt:variant>
        <vt:i4>1376308</vt:i4>
      </vt:variant>
      <vt:variant>
        <vt:i4>65</vt:i4>
      </vt:variant>
      <vt:variant>
        <vt:i4>0</vt:i4>
      </vt:variant>
      <vt:variant>
        <vt:i4>5</vt:i4>
      </vt:variant>
      <vt:variant>
        <vt:lpwstr/>
      </vt:variant>
      <vt:variant>
        <vt:lpwstr>_Toc79665409</vt:lpwstr>
      </vt:variant>
      <vt:variant>
        <vt:i4>1310772</vt:i4>
      </vt:variant>
      <vt:variant>
        <vt:i4>59</vt:i4>
      </vt:variant>
      <vt:variant>
        <vt:i4>0</vt:i4>
      </vt:variant>
      <vt:variant>
        <vt:i4>5</vt:i4>
      </vt:variant>
      <vt:variant>
        <vt:lpwstr/>
      </vt:variant>
      <vt:variant>
        <vt:lpwstr>_Toc79665408</vt:lpwstr>
      </vt:variant>
      <vt:variant>
        <vt:i4>1769524</vt:i4>
      </vt:variant>
      <vt:variant>
        <vt:i4>53</vt:i4>
      </vt:variant>
      <vt:variant>
        <vt:i4>0</vt:i4>
      </vt:variant>
      <vt:variant>
        <vt:i4>5</vt:i4>
      </vt:variant>
      <vt:variant>
        <vt:lpwstr/>
      </vt:variant>
      <vt:variant>
        <vt:lpwstr>_Toc79665407</vt:lpwstr>
      </vt:variant>
      <vt:variant>
        <vt:i4>1703988</vt:i4>
      </vt:variant>
      <vt:variant>
        <vt:i4>47</vt:i4>
      </vt:variant>
      <vt:variant>
        <vt:i4>0</vt:i4>
      </vt:variant>
      <vt:variant>
        <vt:i4>5</vt:i4>
      </vt:variant>
      <vt:variant>
        <vt:lpwstr/>
      </vt:variant>
      <vt:variant>
        <vt:lpwstr>_Toc79665406</vt:lpwstr>
      </vt:variant>
      <vt:variant>
        <vt:i4>1638452</vt:i4>
      </vt:variant>
      <vt:variant>
        <vt:i4>41</vt:i4>
      </vt:variant>
      <vt:variant>
        <vt:i4>0</vt:i4>
      </vt:variant>
      <vt:variant>
        <vt:i4>5</vt:i4>
      </vt:variant>
      <vt:variant>
        <vt:lpwstr/>
      </vt:variant>
      <vt:variant>
        <vt:lpwstr>_Toc79665405</vt:lpwstr>
      </vt:variant>
      <vt:variant>
        <vt:i4>1572916</vt:i4>
      </vt:variant>
      <vt:variant>
        <vt:i4>35</vt:i4>
      </vt:variant>
      <vt:variant>
        <vt:i4>0</vt:i4>
      </vt:variant>
      <vt:variant>
        <vt:i4>5</vt:i4>
      </vt:variant>
      <vt:variant>
        <vt:lpwstr/>
      </vt:variant>
      <vt:variant>
        <vt:lpwstr>_Toc79665404</vt:lpwstr>
      </vt:variant>
      <vt:variant>
        <vt:i4>2031668</vt:i4>
      </vt:variant>
      <vt:variant>
        <vt:i4>29</vt:i4>
      </vt:variant>
      <vt:variant>
        <vt:i4>0</vt:i4>
      </vt:variant>
      <vt:variant>
        <vt:i4>5</vt:i4>
      </vt:variant>
      <vt:variant>
        <vt:lpwstr/>
      </vt:variant>
      <vt:variant>
        <vt:lpwstr>_Toc79665403</vt:lpwstr>
      </vt:variant>
      <vt:variant>
        <vt:i4>1966132</vt:i4>
      </vt:variant>
      <vt:variant>
        <vt:i4>23</vt:i4>
      </vt:variant>
      <vt:variant>
        <vt:i4>0</vt:i4>
      </vt:variant>
      <vt:variant>
        <vt:i4>5</vt:i4>
      </vt:variant>
      <vt:variant>
        <vt:lpwstr/>
      </vt:variant>
      <vt:variant>
        <vt:lpwstr>_Toc79665402</vt:lpwstr>
      </vt:variant>
      <vt:variant>
        <vt:i4>1900596</vt:i4>
      </vt:variant>
      <vt:variant>
        <vt:i4>17</vt:i4>
      </vt:variant>
      <vt:variant>
        <vt:i4>0</vt:i4>
      </vt:variant>
      <vt:variant>
        <vt:i4>5</vt:i4>
      </vt:variant>
      <vt:variant>
        <vt:lpwstr/>
      </vt:variant>
      <vt:variant>
        <vt:lpwstr>_Toc79665401</vt:lpwstr>
      </vt:variant>
      <vt:variant>
        <vt:i4>1835060</vt:i4>
      </vt:variant>
      <vt:variant>
        <vt:i4>11</vt:i4>
      </vt:variant>
      <vt:variant>
        <vt:i4>0</vt:i4>
      </vt:variant>
      <vt:variant>
        <vt:i4>5</vt:i4>
      </vt:variant>
      <vt:variant>
        <vt:lpwstr/>
      </vt:variant>
      <vt:variant>
        <vt:lpwstr>_Toc79665400</vt:lpwstr>
      </vt:variant>
      <vt:variant>
        <vt:i4>1179709</vt:i4>
      </vt:variant>
      <vt:variant>
        <vt:i4>5</vt:i4>
      </vt:variant>
      <vt:variant>
        <vt:i4>0</vt:i4>
      </vt:variant>
      <vt:variant>
        <vt:i4>5</vt:i4>
      </vt:variant>
      <vt:variant>
        <vt:lpwstr/>
      </vt:variant>
      <vt:variant>
        <vt:lpwstr>_Toc79665399</vt:lpwstr>
      </vt:variant>
      <vt:variant>
        <vt:i4>4259870</vt:i4>
      </vt:variant>
      <vt:variant>
        <vt:i4>0</vt:i4>
      </vt:variant>
      <vt:variant>
        <vt:i4>0</vt:i4>
      </vt:variant>
      <vt:variant>
        <vt:i4>5</vt:i4>
      </vt:variant>
      <vt:variant>
        <vt:lpwstr>http://www.doe.mass.edu/acls</vt:lpwstr>
      </vt:variant>
      <vt:variant>
        <vt:lpwstr/>
      </vt:variant>
      <vt:variant>
        <vt:i4>3604517</vt:i4>
      </vt:variant>
      <vt:variant>
        <vt:i4>3</vt:i4>
      </vt:variant>
      <vt:variant>
        <vt:i4>0</vt:i4>
      </vt:variant>
      <vt:variant>
        <vt:i4>5</vt:i4>
      </vt:variant>
      <vt:variant>
        <vt:lpwstr>https://trainingpro.dcs.eol.mass.gov/Training.Pro/Login</vt:lpwstr>
      </vt:variant>
      <vt:variant>
        <vt:lpwstr/>
      </vt:variant>
      <vt:variant>
        <vt:i4>2621552</vt:i4>
      </vt:variant>
      <vt:variant>
        <vt:i4>0</vt:i4>
      </vt:variant>
      <vt:variant>
        <vt:i4>0</vt:i4>
      </vt:variant>
      <vt:variant>
        <vt:i4>5</vt:i4>
      </vt:variant>
      <vt:variant>
        <vt:lpwstr>https://www.doe.mass.edu/ccte/pathways/cte/default.html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FY24–FY28 Policies for Effective MassSTEP Programs</dc:title>
  <dc:subject/>
  <dc:creator>DESE</dc:creator>
  <cp:keywords/>
  <dc:description/>
  <cp:lastModifiedBy>Zou, Dong (EOE)</cp:lastModifiedBy>
  <cp:revision>4</cp:revision>
  <cp:lastPrinted>2017-09-08T02:27:00Z</cp:lastPrinted>
  <dcterms:created xsi:type="dcterms:W3CDTF">2024-09-09T16:44:00Z</dcterms:created>
  <dcterms:modified xsi:type="dcterms:W3CDTF">2024-09-10T19:15:00Z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