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8F300" w14:textId="13B2E548" w:rsidR="0059285A" w:rsidRPr="00FB47C2" w:rsidRDefault="00FB47C2">
      <w:pPr>
        <w:rPr>
          <w:b/>
          <w:bCs/>
          <w:sz w:val="28"/>
          <w:szCs w:val="28"/>
        </w:rPr>
      </w:pPr>
      <w:r w:rsidRPr="00FB47C2">
        <w:rPr>
          <w:b/>
          <w:bCs/>
          <w:sz w:val="28"/>
          <w:szCs w:val="28"/>
        </w:rPr>
        <w:t>Enrollment Instructions for Students in MassSTEP Classes</w:t>
      </w:r>
    </w:p>
    <w:p w14:paraId="390FE1E0" w14:textId="77777777" w:rsidR="00901181" w:rsidRDefault="00901181"/>
    <w:p w14:paraId="1D9425DE" w14:textId="01E15F45" w:rsidR="00901181" w:rsidRDefault="00901181" w:rsidP="00901181">
      <w:r>
        <w:t xml:space="preserve">When you enroll students in your MassSTEP </w:t>
      </w:r>
      <w:r w:rsidR="00227AD7">
        <w:t>workforce</w:t>
      </w:r>
      <w:r>
        <w:t xml:space="preserve"> training classes, you must select the IETP credential that corresponds to your award. If you have multiple </w:t>
      </w:r>
      <w:r w:rsidR="00227AD7">
        <w:t xml:space="preserve">workforce </w:t>
      </w:r>
      <w:r>
        <w:t xml:space="preserve">training classes, be sure to select the same IETP credential for all those enrollments. For example, if a student is expected to obtain a </w:t>
      </w:r>
      <w:proofErr w:type="spellStart"/>
      <w:r>
        <w:t>ServSafe</w:t>
      </w:r>
      <w:proofErr w:type="spellEnd"/>
      <w:r>
        <w:t xml:space="preserve"> credential at the end of the program, then </w:t>
      </w:r>
      <w:proofErr w:type="gramStart"/>
      <w:r>
        <w:t>all of</w:t>
      </w:r>
      <w:proofErr w:type="gramEnd"/>
      <w:r>
        <w:t xml:space="preserve"> that student’s MassSTEP classes should have “IETP/</w:t>
      </w:r>
      <w:proofErr w:type="spellStart"/>
      <w:r>
        <w:t>ServSafe</w:t>
      </w:r>
      <w:proofErr w:type="spellEnd"/>
      <w:r>
        <w:t>” entered for the IETP field.  To enter the value for IETP, select the “Class” LACES menu.</w:t>
      </w:r>
    </w:p>
    <w:p w14:paraId="577D70B1" w14:textId="77777777" w:rsidR="00901181" w:rsidRDefault="00901181" w:rsidP="00901181"/>
    <w:p w14:paraId="0259153D" w14:textId="37ECDD0A" w:rsidR="00901181" w:rsidRDefault="00901181" w:rsidP="00901181">
      <w:r>
        <w:rPr>
          <w:noProof/>
          <w14:ligatures w14:val="none"/>
        </w:rPr>
        <w:drawing>
          <wp:inline distT="0" distB="0" distL="0" distR="0" wp14:anchorId="135B5365" wp14:editId="3D79CDE3">
            <wp:extent cx="5943600" cy="422275"/>
            <wp:effectExtent l="0" t="0" r="0" b="0"/>
            <wp:docPr id="795044217" name="Picture 4" descr="LACES dashboard with CLASS highlighted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044217" name="Picture 4" descr="LACES dashboard with CLASS highlighted&#10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</w:t>
      </w:r>
    </w:p>
    <w:p w14:paraId="2E907DF5" w14:textId="77777777" w:rsidR="00901181" w:rsidRDefault="00901181" w:rsidP="00901181">
      <w:r>
        <w:t>Select the class within the resulting list.</w:t>
      </w:r>
    </w:p>
    <w:p w14:paraId="783CEDB4" w14:textId="2FCF6793" w:rsidR="00901181" w:rsidRDefault="00901181" w:rsidP="00901181">
      <w:r>
        <w:rPr>
          <w:noProof/>
          <w14:ligatures w14:val="none"/>
        </w:rPr>
        <w:drawing>
          <wp:inline distT="0" distB="0" distL="0" distR="0" wp14:anchorId="319B033D" wp14:editId="46828935">
            <wp:extent cx="5943600" cy="527685"/>
            <wp:effectExtent l="0" t="0" r="0" b="5715"/>
            <wp:docPr id="1057625833" name="Picture 3" descr="LACES menu showing how to select the class within the resulting l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625833" name="Picture 3" descr="LACES menu showing how to select the class within the resulting lis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81118" w14:textId="77777777" w:rsidR="00901181" w:rsidRDefault="00901181" w:rsidP="00901181"/>
    <w:p w14:paraId="1D34A58E" w14:textId="77777777" w:rsidR="00901181" w:rsidRDefault="00901181" w:rsidP="00901181">
      <w:r>
        <w:t>Go to the “Enrollment” tab and click on the “Enroll” button.</w:t>
      </w:r>
    </w:p>
    <w:p w14:paraId="07BFF847" w14:textId="1D2D010E" w:rsidR="00901181" w:rsidRDefault="00901181" w:rsidP="00901181">
      <w:r>
        <w:rPr>
          <w:noProof/>
          <w14:ligatures w14:val="none"/>
        </w:rPr>
        <w:drawing>
          <wp:inline distT="0" distB="0" distL="0" distR="0" wp14:anchorId="22D801D2" wp14:editId="4F9C9EBD">
            <wp:extent cx="5943600" cy="585470"/>
            <wp:effectExtent l="0" t="0" r="0" b="5080"/>
            <wp:docPr id="2074821779" name="Picture 2" descr="LACES menu showing how to go to the Enrollment tab and click on the Enroll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821779" name="Picture 2" descr="LACES menu showing how to go to the Enrollment tab and click on the Enroll button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47E67" w14:textId="77777777" w:rsidR="00901181" w:rsidRDefault="00901181" w:rsidP="00901181"/>
    <w:p w14:paraId="4392219D" w14:textId="77777777" w:rsidR="00901181" w:rsidRDefault="00901181" w:rsidP="00901181">
      <w:r>
        <w:t>Select the student that you wish to enroll from the list.   At the bottom of the screen make the desired selection for IETP field.</w:t>
      </w:r>
    </w:p>
    <w:p w14:paraId="582068F6" w14:textId="77777777" w:rsidR="00901181" w:rsidRDefault="00901181" w:rsidP="00901181"/>
    <w:p w14:paraId="6E6798E7" w14:textId="74702190" w:rsidR="00901181" w:rsidRDefault="00901181" w:rsidP="00901181">
      <w:r>
        <w:rPr>
          <w:noProof/>
          <w14:ligatures w14:val="none"/>
        </w:rPr>
        <w:drawing>
          <wp:inline distT="0" distB="0" distL="0" distR="0" wp14:anchorId="53CA93C7" wp14:editId="7B42E01C">
            <wp:extent cx="2063750" cy="1003300"/>
            <wp:effectExtent l="0" t="0" r="0" b="6350"/>
            <wp:docPr id="1361374546" name="Picture 1" descr="LACES section showing how to select a student you wish to enroll from the l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374546" name="Picture 1" descr="LACES section showing how to select a student you wish to enroll from the lis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1D992" w14:textId="77777777" w:rsidR="00901181" w:rsidRDefault="00901181" w:rsidP="00901181"/>
    <w:p w14:paraId="1FE46F10" w14:textId="77777777" w:rsidR="00901181" w:rsidRDefault="00901181" w:rsidP="00901181"/>
    <w:p w14:paraId="1985750F" w14:textId="77777777" w:rsidR="00901181" w:rsidRDefault="00901181" w:rsidP="00901181">
      <w:r>
        <w:t>You will need to click the green “Enroll” button to complete this step.</w:t>
      </w:r>
    </w:p>
    <w:p w14:paraId="45710BC1" w14:textId="77777777" w:rsidR="00901181" w:rsidRDefault="00901181"/>
    <w:sectPr w:rsidR="00901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F1C96" w14:textId="77777777" w:rsidR="004B240D" w:rsidRDefault="004B240D" w:rsidP="00227AD7">
      <w:r>
        <w:separator/>
      </w:r>
    </w:p>
  </w:endnote>
  <w:endnote w:type="continuationSeparator" w:id="0">
    <w:p w14:paraId="65C189D6" w14:textId="77777777" w:rsidR="004B240D" w:rsidRDefault="004B240D" w:rsidP="0022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3EF71" w14:textId="77777777" w:rsidR="004B240D" w:rsidRDefault="004B240D" w:rsidP="00227AD7">
      <w:r>
        <w:separator/>
      </w:r>
    </w:p>
  </w:footnote>
  <w:footnote w:type="continuationSeparator" w:id="0">
    <w:p w14:paraId="6FE4D239" w14:textId="77777777" w:rsidR="004B240D" w:rsidRDefault="004B240D" w:rsidP="00227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81"/>
    <w:rsid w:val="001A3831"/>
    <w:rsid w:val="001D04F2"/>
    <w:rsid w:val="00227AD7"/>
    <w:rsid w:val="00234860"/>
    <w:rsid w:val="00470FF6"/>
    <w:rsid w:val="004B240D"/>
    <w:rsid w:val="0059285A"/>
    <w:rsid w:val="0068160D"/>
    <w:rsid w:val="007D43AD"/>
    <w:rsid w:val="00845FEB"/>
    <w:rsid w:val="00901181"/>
    <w:rsid w:val="0097217F"/>
    <w:rsid w:val="009D27AB"/>
    <w:rsid w:val="00B6055D"/>
    <w:rsid w:val="00BF1E15"/>
    <w:rsid w:val="00BF7403"/>
    <w:rsid w:val="00CD6418"/>
    <w:rsid w:val="00DD3162"/>
    <w:rsid w:val="00FB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98E79"/>
  <w15:chartTrackingRefBased/>
  <w15:docId w15:val="{8A4A92F9-E328-484C-AF3C-D2604FCE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181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118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18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18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18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18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18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18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18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18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1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1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1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1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1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1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11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1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18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1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1181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9011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1181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9011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1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118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27A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AD7"/>
    <w:rPr>
      <w:rFonts w:ascii="Aptos" w:hAnsi="Aptos" w:cs="Aptos"/>
      <w:kern w:val="0"/>
    </w:rPr>
  </w:style>
  <w:style w:type="paragraph" w:styleId="Footer">
    <w:name w:val="footer"/>
    <w:basedOn w:val="Normal"/>
    <w:link w:val="FooterChar"/>
    <w:uiPriority w:val="99"/>
    <w:unhideWhenUsed/>
    <w:rsid w:val="00227A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AD7"/>
    <w:rPr>
      <w:rFonts w:ascii="Aptos" w:hAnsi="Aptos" w:cs="Apto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010610677E4F81E3ED81554AED3A" ma:contentTypeVersion="16" ma:contentTypeDescription="Create a new document." ma:contentTypeScope="" ma:versionID="496f868c8d06f11bf675f1a0991e4e28">
  <xsd:schema xmlns:xsd="http://www.w3.org/2001/XMLSchema" xmlns:xs="http://www.w3.org/2001/XMLSchema" xmlns:p="http://schemas.microsoft.com/office/2006/metadata/properties" xmlns:ns2="5ef0c7bc-a1e9-48e9-a56f-14e827214cd5" xmlns:ns3="99e0dfea-43d5-4072-846c-d949cc7e95e9" targetNamespace="http://schemas.microsoft.com/office/2006/metadata/properties" ma:root="true" ma:fieldsID="d3f47f3dd8719470d8578ddce9739534" ns2:_="" ns3:_="">
    <xsd:import namespace="5ef0c7bc-a1e9-48e9-a56f-14e827214cd5"/>
    <xsd:import namespace="99e0dfea-43d5-4072-846c-d949cc7e95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c7bc-a1e9-48e9-a56f-14e82721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542a5e-8299-4de9-b264-08b69b242981}" ma:internalName="TaxCatchAll" ma:showField="CatchAllData" ma:web="5ef0c7bc-a1e9-48e9-a56f-14e827214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0dfea-43d5-4072-846c-d949cc7e9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0c7bc-a1e9-48e9-a56f-14e827214cd5" xsi:nil="true"/>
    <lcf76f155ced4ddcb4097134ff3c332f xmlns="99e0dfea-43d5-4072-846c-d949cc7e95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AB3B52-C104-4EC1-874B-ADBCA3108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0c7bc-a1e9-48e9-a56f-14e827214cd5"/>
    <ds:schemaRef ds:uri="99e0dfea-43d5-4072-846c-d949cc7e9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66D6DF-4741-41F9-AB3F-05A8EE565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23059B-8EF7-4A4E-9175-46984C4E39C4}">
  <ds:schemaRefs>
    <ds:schemaRef ds:uri="http://schemas.microsoft.com/office/2006/metadata/properties"/>
    <ds:schemaRef ds:uri="http://schemas.microsoft.com/office/infopath/2007/PartnerControls"/>
    <ds:schemaRef ds:uri="5ef0c7bc-a1e9-48e9-a56f-14e827214cd5"/>
    <ds:schemaRef ds:uri="99e0dfea-43d5-4072-846c-d949cc7e95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Enrollment Instructions for Students in MassSTEP Classes</dc:title>
  <dc:subject/>
  <dc:creator>DESE</dc:creator>
  <cp:keywords/>
  <dc:description/>
  <cp:lastModifiedBy>Zou, Dong (EOE)</cp:lastModifiedBy>
  <cp:revision>3</cp:revision>
  <dcterms:created xsi:type="dcterms:W3CDTF">2024-09-10T20:48:00Z</dcterms:created>
  <dcterms:modified xsi:type="dcterms:W3CDTF">2024-09-10T20:51:00Z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10 2024 12:00AM</vt:lpwstr>
  </property>
</Properties>
</file>