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002" w:rsidRDefault="00FF317B" w:rsidP="00EE1655">
      <w:pPr>
        <w:pStyle w:val="Heading1"/>
      </w:pPr>
      <w:r>
        <w:t xml:space="preserve">Office </w:t>
      </w:r>
      <w:r w:rsidR="000D6E1D">
        <w:t>for</w:t>
      </w:r>
      <w:r w:rsidR="00DD4E65">
        <w:t xml:space="preserve"> College, Career, and </w:t>
      </w:r>
      <w:r w:rsidR="003309EC">
        <w:t>T</w:t>
      </w:r>
      <w:r w:rsidR="00DD4E65">
        <w:t>echnical Education</w:t>
      </w:r>
    </w:p>
    <w:p w:rsidR="00231002" w:rsidRDefault="00231002" w:rsidP="00800D6B">
      <w:pPr>
        <w:pStyle w:val="Heading2"/>
        <w:rPr>
          <w:rStyle w:val="nav1"/>
          <w:b w:val="0"/>
          <w:bCs w:val="0"/>
        </w:rPr>
      </w:pPr>
      <w:r>
        <w:t xml:space="preserve">Guidelines for the Vocational Technical Education Program Nonresident Student Tuition Process Pursuant to M.G.L. c. 74 </w:t>
      </w:r>
      <w:r>
        <w:br/>
      </w:r>
    </w:p>
    <w:p w:rsidR="00C9268E" w:rsidRPr="00777A6A" w:rsidRDefault="00C9268E" w:rsidP="00800D6B">
      <w:pPr>
        <w:pStyle w:val="Heading2"/>
        <w:rPr>
          <w:rFonts w:ascii="Calibri" w:hAnsi="Calibri"/>
          <w:b w:val="0"/>
          <w:bCs w:val="0"/>
        </w:rPr>
      </w:pPr>
      <w:r w:rsidRPr="000D26AB">
        <w:rPr>
          <w:rFonts w:ascii="Calibri" w:hAnsi="Calibri"/>
          <w:b w:val="0"/>
        </w:rPr>
        <w:t xml:space="preserve">These Guidelines will assist school districts and cities/towns with the implementation of the law and regulations.  </w:t>
      </w:r>
    </w:p>
    <w:p w:rsidR="00231002" w:rsidRPr="00777A6A" w:rsidRDefault="00231002" w:rsidP="00800D6B">
      <w:pPr>
        <w:pStyle w:val="Heading3"/>
        <w:rPr>
          <w:rFonts w:ascii="Calibri" w:hAnsi="Calibri"/>
          <w:sz w:val="24"/>
          <w:szCs w:val="24"/>
        </w:rPr>
      </w:pPr>
      <w:r w:rsidRPr="00777A6A">
        <w:rPr>
          <w:rFonts w:ascii="Calibri" w:hAnsi="Calibri"/>
          <w:sz w:val="24"/>
          <w:szCs w:val="24"/>
        </w:rPr>
        <w:t>Overview:</w:t>
      </w:r>
    </w:p>
    <w:p w:rsidR="00D21E2F" w:rsidRPr="003F3734" w:rsidRDefault="00D21E2F" w:rsidP="00C70063">
      <w:pPr>
        <w:pStyle w:val="NormalWeb"/>
        <w:rPr>
          <w:rFonts w:ascii="Calibri" w:hAnsi="Calibri"/>
          <w:sz w:val="24"/>
          <w:szCs w:val="24"/>
        </w:rPr>
      </w:pPr>
      <w:r w:rsidRPr="003F3734">
        <w:rPr>
          <w:rFonts w:ascii="Calibri" w:hAnsi="Calibri"/>
          <w:sz w:val="24"/>
          <w:szCs w:val="24"/>
        </w:rPr>
        <w:t xml:space="preserve">The </w:t>
      </w:r>
      <w:r w:rsidR="005C7F96" w:rsidRPr="003F3734">
        <w:rPr>
          <w:rFonts w:ascii="Calibri" w:hAnsi="Calibri"/>
          <w:sz w:val="24"/>
          <w:szCs w:val="24"/>
        </w:rPr>
        <w:t xml:space="preserve">Chapter 74 </w:t>
      </w:r>
      <w:r w:rsidRPr="003F3734">
        <w:rPr>
          <w:rFonts w:ascii="Calibri" w:hAnsi="Calibri"/>
          <w:sz w:val="24"/>
          <w:szCs w:val="24"/>
        </w:rPr>
        <w:t xml:space="preserve">Non-resident Student Tuition Program provides students the opportunity to attend a school outside of their </w:t>
      </w:r>
      <w:r w:rsidR="00F338B2" w:rsidRPr="003F3734">
        <w:rPr>
          <w:rFonts w:ascii="Calibri" w:hAnsi="Calibri"/>
          <w:sz w:val="24"/>
          <w:szCs w:val="24"/>
        </w:rPr>
        <w:t>district</w:t>
      </w:r>
      <w:r w:rsidRPr="003F3734">
        <w:rPr>
          <w:rFonts w:ascii="Calibri" w:hAnsi="Calibri"/>
          <w:sz w:val="24"/>
          <w:szCs w:val="24"/>
        </w:rPr>
        <w:t xml:space="preserve"> of residence to study a state-approved vocational technical education program that is not offered by their district of residence.  </w:t>
      </w:r>
      <w:r w:rsidR="00231002" w:rsidRPr="003F3734">
        <w:rPr>
          <w:rFonts w:ascii="Calibri" w:hAnsi="Calibri"/>
          <w:sz w:val="24"/>
          <w:szCs w:val="24"/>
        </w:rPr>
        <w:t>Such programs are approved pursuant to M.G.L. c. 74</w:t>
      </w:r>
      <w:r w:rsidR="00C447C0">
        <w:rPr>
          <w:rFonts w:ascii="Calibri" w:hAnsi="Calibri"/>
          <w:sz w:val="24"/>
          <w:szCs w:val="24"/>
        </w:rPr>
        <w:t xml:space="preserve"> and </w:t>
      </w:r>
      <w:r w:rsidR="00231002" w:rsidRPr="003F3734">
        <w:rPr>
          <w:rFonts w:ascii="Calibri" w:hAnsi="Calibri"/>
          <w:sz w:val="24"/>
          <w:szCs w:val="24"/>
        </w:rPr>
        <w:t xml:space="preserve">603 CMR 4.00 and are known as Chapter 74-approved programs. </w:t>
      </w:r>
      <w:r w:rsidR="001C5043" w:rsidRPr="003F3734">
        <w:rPr>
          <w:rFonts w:ascii="Calibri" w:hAnsi="Calibri"/>
          <w:sz w:val="24"/>
          <w:szCs w:val="24"/>
        </w:rPr>
        <w:t xml:space="preserve"> </w:t>
      </w:r>
      <w:r w:rsidRPr="003F3734">
        <w:rPr>
          <w:rFonts w:ascii="Calibri" w:hAnsi="Calibri"/>
          <w:sz w:val="24"/>
          <w:szCs w:val="24"/>
        </w:rPr>
        <w:t xml:space="preserve">The tuition for students who attend a school outside of their resident district under this program is paid by the city or town of residence at a rate established by the Commissioner.  </w:t>
      </w:r>
      <w:r w:rsidR="00E075DA" w:rsidRPr="003F3734">
        <w:rPr>
          <w:rFonts w:ascii="Calibri" w:hAnsi="Calibri"/>
          <w:sz w:val="24"/>
          <w:szCs w:val="24"/>
        </w:rPr>
        <w:t>The transportation for students who attend a school outside of their resident district under this program is provided by the city or town of residence.</w:t>
      </w:r>
    </w:p>
    <w:p w:rsidR="00570A63" w:rsidRDefault="00D21E2F" w:rsidP="003F3734">
      <w:pPr>
        <w:pStyle w:val="NormalWeb"/>
        <w:rPr>
          <w:rFonts w:ascii="Calibri" w:hAnsi="Calibri"/>
          <w:sz w:val="24"/>
          <w:szCs w:val="24"/>
        </w:rPr>
      </w:pPr>
      <w:r w:rsidRPr="003F3734">
        <w:rPr>
          <w:rFonts w:ascii="Calibri" w:hAnsi="Calibri"/>
          <w:sz w:val="24"/>
          <w:szCs w:val="24"/>
        </w:rPr>
        <w:t>S</w:t>
      </w:r>
      <w:r w:rsidR="00DE070F" w:rsidRPr="003F3734">
        <w:rPr>
          <w:rFonts w:ascii="Calibri" w:hAnsi="Calibri"/>
          <w:sz w:val="24"/>
          <w:szCs w:val="24"/>
        </w:rPr>
        <w:t xml:space="preserve">tudents who seek admission to </w:t>
      </w:r>
      <w:r w:rsidRPr="003F3734">
        <w:rPr>
          <w:rFonts w:ascii="Calibri" w:hAnsi="Calibri"/>
          <w:sz w:val="24"/>
          <w:szCs w:val="24"/>
        </w:rPr>
        <w:t xml:space="preserve">a school outside of their district of residence </w:t>
      </w:r>
      <w:r w:rsidR="00A90857" w:rsidRPr="003F3734">
        <w:rPr>
          <w:rFonts w:ascii="Calibri" w:hAnsi="Calibri"/>
          <w:sz w:val="24"/>
          <w:szCs w:val="24"/>
        </w:rPr>
        <w:t>must follow the admission process of the school to which they seek admission, including using the school-provided application for admission</w:t>
      </w:r>
      <w:r w:rsidRPr="003F3734">
        <w:rPr>
          <w:rFonts w:ascii="Calibri" w:hAnsi="Calibri"/>
          <w:sz w:val="24"/>
          <w:szCs w:val="24"/>
        </w:rPr>
        <w:t xml:space="preserve">.  </w:t>
      </w:r>
      <w:r w:rsidR="00570A63">
        <w:rPr>
          <w:rFonts w:ascii="Calibri" w:hAnsi="Calibri"/>
          <w:sz w:val="24"/>
          <w:szCs w:val="24"/>
        </w:rPr>
        <w:t xml:space="preserve">The application for admission </w:t>
      </w:r>
      <w:r w:rsidRPr="003F3734">
        <w:rPr>
          <w:rFonts w:ascii="Calibri" w:hAnsi="Calibri"/>
          <w:sz w:val="24"/>
          <w:szCs w:val="24"/>
        </w:rPr>
        <w:t xml:space="preserve">must be submitted </w:t>
      </w:r>
      <w:r w:rsidRPr="00AA3486">
        <w:rPr>
          <w:rFonts w:ascii="Calibri" w:hAnsi="Calibri"/>
          <w:b/>
          <w:sz w:val="24"/>
          <w:szCs w:val="24"/>
        </w:rPr>
        <w:t xml:space="preserve">to the receiving </w:t>
      </w:r>
      <w:r w:rsidR="006E7040">
        <w:rPr>
          <w:rFonts w:ascii="Calibri" w:hAnsi="Calibri"/>
          <w:b/>
          <w:sz w:val="24"/>
          <w:szCs w:val="24"/>
        </w:rPr>
        <w:t>school</w:t>
      </w:r>
      <w:r w:rsidRPr="003F3734">
        <w:rPr>
          <w:rFonts w:ascii="Calibri" w:hAnsi="Calibri"/>
          <w:sz w:val="24"/>
          <w:szCs w:val="24"/>
        </w:rPr>
        <w:t xml:space="preserve"> </w:t>
      </w:r>
      <w:r w:rsidRPr="003F3734">
        <w:rPr>
          <w:rFonts w:ascii="Calibri" w:hAnsi="Calibri"/>
          <w:b/>
          <w:sz w:val="24"/>
          <w:szCs w:val="24"/>
        </w:rPr>
        <w:t>no later than March 15</w:t>
      </w:r>
      <w:r w:rsidRPr="003F3734">
        <w:rPr>
          <w:rFonts w:ascii="Calibri" w:hAnsi="Calibri"/>
          <w:sz w:val="24"/>
          <w:szCs w:val="24"/>
        </w:rPr>
        <w:t xml:space="preserve"> of the preceding school year.</w:t>
      </w:r>
      <w:r w:rsidR="00A90857" w:rsidRPr="003F3734">
        <w:rPr>
          <w:rFonts w:ascii="Calibri" w:hAnsi="Calibri"/>
          <w:sz w:val="24"/>
          <w:szCs w:val="24"/>
        </w:rPr>
        <w:t xml:space="preserve">  </w:t>
      </w:r>
    </w:p>
    <w:p w:rsidR="00D21E2F" w:rsidRPr="003F3734" w:rsidRDefault="00570A63" w:rsidP="003F3734">
      <w:pPr>
        <w:pStyle w:val="NormalWeb"/>
        <w:rPr>
          <w:rFonts w:ascii="Calibri" w:hAnsi="Calibri"/>
          <w:sz w:val="24"/>
          <w:szCs w:val="24"/>
        </w:rPr>
      </w:pPr>
      <w:r>
        <w:rPr>
          <w:rFonts w:ascii="Calibri" w:hAnsi="Calibri"/>
          <w:sz w:val="24"/>
          <w:szCs w:val="24"/>
        </w:rPr>
        <w:t xml:space="preserve">In addition, a non-resident student must submit a </w:t>
      </w:r>
      <w:r w:rsidR="00A90857" w:rsidRPr="003F3734">
        <w:rPr>
          <w:rFonts w:ascii="Calibri" w:hAnsi="Calibri"/>
          <w:i/>
          <w:sz w:val="24"/>
          <w:szCs w:val="24"/>
        </w:rPr>
        <w:t>Chapter 74 Vocational Technical Education Program Nonresident Student Tuition Application</w:t>
      </w:r>
      <w:r w:rsidR="00A90857" w:rsidRPr="003F3734">
        <w:rPr>
          <w:rFonts w:ascii="Calibri" w:hAnsi="Calibri"/>
          <w:sz w:val="24"/>
          <w:szCs w:val="24"/>
        </w:rPr>
        <w:t xml:space="preserve"> </w:t>
      </w:r>
      <w:r w:rsidR="00A90857" w:rsidRPr="00AA3486">
        <w:rPr>
          <w:rFonts w:ascii="Calibri" w:hAnsi="Calibri"/>
          <w:b/>
          <w:sz w:val="24"/>
          <w:szCs w:val="24"/>
        </w:rPr>
        <w:t xml:space="preserve">to the </w:t>
      </w:r>
      <w:r>
        <w:rPr>
          <w:rFonts w:ascii="Calibri" w:hAnsi="Calibri"/>
          <w:b/>
          <w:sz w:val="24"/>
          <w:szCs w:val="24"/>
        </w:rPr>
        <w:t xml:space="preserve">superintendent of the </w:t>
      </w:r>
      <w:r w:rsidR="00A90857" w:rsidRPr="00AA3486">
        <w:rPr>
          <w:rFonts w:ascii="Calibri" w:hAnsi="Calibri"/>
          <w:b/>
          <w:sz w:val="24"/>
          <w:szCs w:val="24"/>
        </w:rPr>
        <w:t xml:space="preserve">student’s district of residence by </w:t>
      </w:r>
      <w:r w:rsidR="00A90857" w:rsidRPr="003F3734">
        <w:rPr>
          <w:rFonts w:ascii="Calibri" w:hAnsi="Calibri"/>
          <w:b/>
          <w:sz w:val="24"/>
          <w:szCs w:val="24"/>
        </w:rPr>
        <w:t>April 1</w:t>
      </w:r>
      <w:r w:rsidR="00C9268E" w:rsidRPr="003F3734">
        <w:rPr>
          <w:rFonts w:ascii="Calibri" w:hAnsi="Calibri"/>
          <w:sz w:val="24"/>
          <w:szCs w:val="24"/>
        </w:rPr>
        <w:t xml:space="preserve"> of the preceding year.</w:t>
      </w:r>
    </w:p>
    <w:p w:rsidR="00E075DA" w:rsidRPr="003F3734" w:rsidRDefault="00E075DA" w:rsidP="00E075DA">
      <w:pPr>
        <w:pStyle w:val="NormalWeb"/>
        <w:rPr>
          <w:rFonts w:ascii="Calibri" w:hAnsi="Calibri"/>
          <w:sz w:val="24"/>
          <w:szCs w:val="24"/>
        </w:rPr>
      </w:pPr>
      <w:r w:rsidRPr="003F3734">
        <w:rPr>
          <w:rFonts w:ascii="Calibri" w:hAnsi="Calibri"/>
          <w:sz w:val="24"/>
          <w:szCs w:val="24"/>
        </w:rPr>
        <w:t xml:space="preserve">The receiving </w:t>
      </w:r>
      <w:r w:rsidR="006E7040">
        <w:rPr>
          <w:rFonts w:ascii="Calibri" w:hAnsi="Calibri"/>
          <w:sz w:val="24"/>
          <w:szCs w:val="24"/>
        </w:rPr>
        <w:t>school</w:t>
      </w:r>
      <w:r w:rsidRPr="003F3734">
        <w:rPr>
          <w:rFonts w:ascii="Calibri" w:hAnsi="Calibri"/>
          <w:sz w:val="24"/>
          <w:szCs w:val="24"/>
        </w:rPr>
        <w:t xml:space="preserve"> shall admit resident students who meet the minimum requirements for admission prior to acceptance of any non-resident students seeking the same course of study.</w:t>
      </w:r>
    </w:p>
    <w:p w:rsidR="00E075DA" w:rsidRPr="003F3734" w:rsidRDefault="00E075DA" w:rsidP="00E075DA">
      <w:pPr>
        <w:pStyle w:val="NormalWeb"/>
        <w:rPr>
          <w:rFonts w:ascii="Calibri" w:hAnsi="Calibri"/>
          <w:sz w:val="24"/>
          <w:szCs w:val="24"/>
        </w:rPr>
      </w:pPr>
      <w:r w:rsidRPr="003F3734">
        <w:rPr>
          <w:rFonts w:ascii="Calibri" w:hAnsi="Calibri"/>
          <w:sz w:val="24"/>
          <w:szCs w:val="24"/>
        </w:rPr>
        <w:t>Under the Non-resident Student Tuition Program, a non-resident student has the right to remain in the receiving school until completion of his/her secondary program</w:t>
      </w:r>
      <w:r w:rsidR="00C447C0">
        <w:rPr>
          <w:rFonts w:ascii="Calibri" w:hAnsi="Calibri"/>
          <w:sz w:val="24"/>
          <w:szCs w:val="24"/>
        </w:rPr>
        <w:t xml:space="preserve"> unless the student changes his or her program</w:t>
      </w:r>
      <w:r w:rsidR="006E7040">
        <w:rPr>
          <w:rFonts w:ascii="Calibri" w:hAnsi="Calibri"/>
          <w:sz w:val="24"/>
          <w:szCs w:val="24"/>
        </w:rPr>
        <w:t xml:space="preserve"> or moves out of the district of residence</w:t>
      </w:r>
      <w:r w:rsidRPr="003F3734">
        <w:rPr>
          <w:rFonts w:ascii="Calibri" w:hAnsi="Calibri"/>
          <w:sz w:val="24"/>
          <w:szCs w:val="24"/>
        </w:rPr>
        <w:t xml:space="preserve">.  A change of </w:t>
      </w:r>
      <w:r w:rsidR="006E7040">
        <w:rPr>
          <w:rFonts w:ascii="Calibri" w:hAnsi="Calibri"/>
          <w:sz w:val="24"/>
          <w:szCs w:val="24"/>
        </w:rPr>
        <w:t xml:space="preserve">district of </w:t>
      </w:r>
      <w:r w:rsidRPr="003F3734">
        <w:rPr>
          <w:rFonts w:ascii="Calibri" w:hAnsi="Calibri"/>
          <w:sz w:val="24"/>
          <w:szCs w:val="24"/>
        </w:rPr>
        <w:t xml:space="preserve">residence or a change in program will require the submission of a new </w:t>
      </w:r>
      <w:r w:rsidRPr="003F3734">
        <w:rPr>
          <w:rFonts w:ascii="Calibri" w:hAnsi="Calibri"/>
          <w:i/>
          <w:sz w:val="24"/>
          <w:szCs w:val="24"/>
        </w:rPr>
        <w:t xml:space="preserve">Chapter 74 Vocational Technical Education Program Nonresident Student Tuition Application.  </w:t>
      </w:r>
    </w:p>
    <w:p w:rsidR="00CE7F88" w:rsidRPr="003F3734" w:rsidRDefault="00CE7F88" w:rsidP="00800D6B">
      <w:pPr>
        <w:pStyle w:val="NormalWeb"/>
        <w:rPr>
          <w:rFonts w:ascii="Calibri" w:hAnsi="Calibri"/>
          <w:sz w:val="24"/>
          <w:szCs w:val="24"/>
        </w:rPr>
      </w:pPr>
      <w:r w:rsidRPr="003F3734">
        <w:rPr>
          <w:rFonts w:ascii="Calibri" w:hAnsi="Calibri"/>
          <w:sz w:val="24"/>
          <w:szCs w:val="24"/>
        </w:rPr>
        <w:t xml:space="preserve">The receiving school is required to notify a non-resident student in writing that admission is program specific and that a change in program </w:t>
      </w:r>
      <w:r w:rsidR="006E7040">
        <w:rPr>
          <w:rFonts w:ascii="Calibri" w:hAnsi="Calibri"/>
          <w:sz w:val="24"/>
          <w:szCs w:val="24"/>
        </w:rPr>
        <w:t xml:space="preserve">or district of residence </w:t>
      </w:r>
      <w:r w:rsidRPr="003F3734">
        <w:rPr>
          <w:rFonts w:ascii="Calibri" w:hAnsi="Calibri"/>
          <w:sz w:val="24"/>
          <w:szCs w:val="24"/>
        </w:rPr>
        <w:t xml:space="preserve">by a non-resident student will require the submission of a new </w:t>
      </w:r>
      <w:r w:rsidRPr="003F3734">
        <w:rPr>
          <w:rFonts w:ascii="Calibri" w:hAnsi="Calibri"/>
          <w:i/>
          <w:sz w:val="24"/>
          <w:szCs w:val="24"/>
        </w:rPr>
        <w:t>Chapter 74 Vocational Technical Education Program Nonresident Student Tuition Application</w:t>
      </w:r>
      <w:r w:rsidRPr="003F3734">
        <w:rPr>
          <w:rFonts w:ascii="Calibri" w:hAnsi="Calibri"/>
          <w:sz w:val="24"/>
          <w:szCs w:val="24"/>
        </w:rPr>
        <w:t>.</w:t>
      </w:r>
    </w:p>
    <w:p w:rsidR="00BB492D" w:rsidRPr="00BB492D" w:rsidRDefault="003F3734" w:rsidP="00573BE0">
      <w:pPr>
        <w:pStyle w:val="NormalWeb"/>
        <w:rPr>
          <w:rFonts w:ascii="Calibri" w:hAnsi="Calibri"/>
          <w:b/>
          <w:sz w:val="24"/>
          <w:szCs w:val="24"/>
        </w:rPr>
      </w:pPr>
      <w:r>
        <w:rPr>
          <w:rFonts w:ascii="Calibri" w:hAnsi="Calibri"/>
          <w:sz w:val="24"/>
          <w:szCs w:val="24"/>
        </w:rPr>
        <w:br w:type="page"/>
      </w:r>
      <w:r w:rsidR="00BB492D" w:rsidRPr="00BB492D">
        <w:rPr>
          <w:rFonts w:ascii="Calibri" w:hAnsi="Calibri"/>
          <w:b/>
          <w:sz w:val="24"/>
          <w:szCs w:val="24"/>
        </w:rPr>
        <w:lastRenderedPageBreak/>
        <w:t xml:space="preserve"> </w:t>
      </w:r>
    </w:p>
    <w:p w:rsidR="00A90857" w:rsidRPr="003F3734" w:rsidRDefault="00A90857" w:rsidP="00BB492D">
      <w:pPr>
        <w:pStyle w:val="Heading3"/>
        <w:rPr>
          <w:rFonts w:ascii="Calibri" w:hAnsi="Calibri"/>
          <w:sz w:val="24"/>
          <w:szCs w:val="24"/>
        </w:rPr>
      </w:pPr>
      <w:r w:rsidRPr="003F3734">
        <w:rPr>
          <w:rFonts w:ascii="Calibri" w:hAnsi="Calibri"/>
          <w:sz w:val="24"/>
          <w:szCs w:val="24"/>
        </w:rPr>
        <w:t>Chapter 74 Exploratory Programs:</w:t>
      </w:r>
    </w:p>
    <w:p w:rsidR="00931E57" w:rsidRPr="003F3734" w:rsidRDefault="00A90857" w:rsidP="00925375">
      <w:pPr>
        <w:spacing w:before="100" w:beforeAutospacing="1" w:after="100" w:afterAutospacing="1"/>
        <w:rPr>
          <w:rFonts w:ascii="Calibri" w:hAnsi="Calibri"/>
        </w:rPr>
      </w:pPr>
      <w:r w:rsidRPr="003F3734">
        <w:rPr>
          <w:rFonts w:ascii="Calibri" w:hAnsi="Calibri"/>
        </w:rPr>
        <w:t xml:space="preserve">Schools with five or more Chapter 74 approved programs are required to offer an exploratory program for ninth graders.  Students who reside in districts that do not offer a Chapter 74 exploratory program may apply for admission to an out-of-district school that has a Chapter 74 exploratory program.  </w:t>
      </w:r>
      <w:r w:rsidRPr="003F3734">
        <w:rPr>
          <w:rFonts w:ascii="Calibri" w:hAnsi="Calibri"/>
          <w:b/>
        </w:rPr>
        <w:t>Ninth grade students</w:t>
      </w:r>
      <w:r w:rsidRPr="003F3734">
        <w:rPr>
          <w:rFonts w:ascii="Calibri" w:hAnsi="Calibri"/>
        </w:rPr>
        <w:t xml:space="preserve"> who reside in districts that offer a Chapter 74 exploratory program are required to attend the Chapter 74 exploratory program offered by their resident district.    The one exception is for those ninth grade studen</w:t>
      </w:r>
      <w:r w:rsidR="00C9268E" w:rsidRPr="003F3734">
        <w:rPr>
          <w:rFonts w:ascii="Calibri" w:hAnsi="Calibri"/>
        </w:rPr>
        <w:t xml:space="preserve">ts who are seeking to explore a </w:t>
      </w:r>
      <w:r w:rsidRPr="003F3734">
        <w:rPr>
          <w:rFonts w:ascii="Calibri" w:hAnsi="Calibri"/>
        </w:rPr>
        <w:t xml:space="preserve">specialized agricultural or natural resources program that is not offered by their district of residence.  Students who are seeking to explore a specialized agricultural or natural resources program that is not offered by their district of residence may apply under the Non-resident Student Tuition Program for admission to an out-of-district school that offers such program.   </w:t>
      </w:r>
      <w:r w:rsidR="0017420A" w:rsidRPr="003F3734">
        <w:rPr>
          <w:rFonts w:ascii="Calibri" w:hAnsi="Calibri"/>
        </w:rPr>
        <w:t>Therefore, with one exception, ninth grade students who reside in districts that have a Chapter 74 exploratory program are not eligible to attend an out-of-district program under the Non-resident Student Tuition Program.</w:t>
      </w:r>
      <w:r w:rsidRPr="003F3734">
        <w:rPr>
          <w:rFonts w:ascii="Calibri" w:hAnsi="Calibri"/>
        </w:rPr>
        <w:t xml:space="preserve"> </w:t>
      </w:r>
    </w:p>
    <w:p w:rsidR="00A90857" w:rsidRPr="003F3734" w:rsidRDefault="00A90857" w:rsidP="00A90857">
      <w:pPr>
        <w:pStyle w:val="Heading3"/>
        <w:rPr>
          <w:rFonts w:ascii="Calibri" w:hAnsi="Calibri"/>
          <w:sz w:val="24"/>
          <w:szCs w:val="24"/>
        </w:rPr>
      </w:pPr>
      <w:r w:rsidRPr="003F3734">
        <w:rPr>
          <w:rFonts w:ascii="Calibri" w:hAnsi="Calibri"/>
          <w:sz w:val="24"/>
          <w:szCs w:val="24"/>
        </w:rPr>
        <w:t xml:space="preserve">Chapter 74 Vocational </w:t>
      </w:r>
      <w:r w:rsidR="00C9268E" w:rsidRPr="003F3734">
        <w:rPr>
          <w:rFonts w:ascii="Calibri" w:hAnsi="Calibri"/>
          <w:sz w:val="24"/>
          <w:szCs w:val="24"/>
        </w:rPr>
        <w:t>T</w:t>
      </w:r>
      <w:r w:rsidRPr="003F3734">
        <w:rPr>
          <w:rFonts w:ascii="Calibri" w:hAnsi="Calibri"/>
          <w:sz w:val="24"/>
          <w:szCs w:val="24"/>
        </w:rPr>
        <w:t>echnical Education Program Directory:</w:t>
      </w:r>
    </w:p>
    <w:p w:rsidR="00A90857" w:rsidRDefault="00A90857" w:rsidP="00A90857">
      <w:pPr>
        <w:pStyle w:val="NormalWeb"/>
        <w:rPr>
          <w:rFonts w:ascii="Calibri" w:hAnsi="Calibri"/>
          <w:sz w:val="24"/>
          <w:szCs w:val="24"/>
        </w:rPr>
      </w:pPr>
      <w:r w:rsidRPr="003F3734">
        <w:rPr>
          <w:rFonts w:ascii="Calibri" w:hAnsi="Calibri"/>
          <w:sz w:val="24"/>
          <w:szCs w:val="24"/>
        </w:rPr>
        <w:t xml:space="preserve">When the Department of Elementary and Secondary Education </w:t>
      </w:r>
      <w:r w:rsidR="006E7040">
        <w:rPr>
          <w:rFonts w:ascii="Calibri" w:hAnsi="Calibri"/>
          <w:sz w:val="24"/>
          <w:szCs w:val="24"/>
        </w:rPr>
        <w:t xml:space="preserve">(Department) </w:t>
      </w:r>
      <w:r w:rsidRPr="003F3734">
        <w:rPr>
          <w:rFonts w:ascii="Calibri" w:hAnsi="Calibri"/>
          <w:sz w:val="24"/>
          <w:szCs w:val="24"/>
        </w:rPr>
        <w:t xml:space="preserve">grants Chapter 74-approved status to a program, it assigns the program a six-digit Classification of Instructional Program Code (CIP Code) and lists the program in the Chapter 74 Vocational Technical Education Program Directory.  Each CIP Code has a general description of each program.  The </w:t>
      </w:r>
      <w:r w:rsidR="006E7040">
        <w:rPr>
          <w:rFonts w:ascii="Calibri" w:hAnsi="Calibri"/>
          <w:sz w:val="24"/>
          <w:szCs w:val="24"/>
        </w:rPr>
        <w:t>D</w:t>
      </w:r>
      <w:r w:rsidRPr="003F3734">
        <w:rPr>
          <w:rFonts w:ascii="Calibri" w:hAnsi="Calibri"/>
          <w:sz w:val="24"/>
          <w:szCs w:val="24"/>
        </w:rPr>
        <w:t xml:space="preserve">epartment uses this Directory and, if necessary, the school’s Program of Studies in determining whether the program sought by the student is offered through the student’s district of residence.  </w:t>
      </w:r>
      <w:r w:rsidR="00931E57" w:rsidRPr="003F3734">
        <w:rPr>
          <w:rFonts w:ascii="Calibri" w:hAnsi="Calibri"/>
          <w:sz w:val="24"/>
          <w:szCs w:val="24"/>
        </w:rPr>
        <w:t xml:space="preserve">Questions on </w:t>
      </w:r>
      <w:r w:rsidR="00C9268E" w:rsidRPr="003F3734">
        <w:rPr>
          <w:rFonts w:ascii="Calibri" w:hAnsi="Calibri"/>
          <w:sz w:val="24"/>
          <w:szCs w:val="24"/>
        </w:rPr>
        <w:t xml:space="preserve">the </w:t>
      </w:r>
      <w:r w:rsidR="00931E57" w:rsidRPr="003F3734">
        <w:rPr>
          <w:rFonts w:ascii="Calibri" w:hAnsi="Calibri"/>
          <w:sz w:val="24"/>
          <w:szCs w:val="24"/>
        </w:rPr>
        <w:t xml:space="preserve">Chapter 74-approved status </w:t>
      </w:r>
      <w:r w:rsidR="00C9268E" w:rsidRPr="003F3734">
        <w:rPr>
          <w:rFonts w:ascii="Calibri" w:hAnsi="Calibri"/>
          <w:sz w:val="24"/>
          <w:szCs w:val="24"/>
        </w:rPr>
        <w:t xml:space="preserve">of a specific program in a district </w:t>
      </w:r>
      <w:r w:rsidR="00931E57" w:rsidRPr="003F3734">
        <w:rPr>
          <w:rFonts w:ascii="Calibri" w:hAnsi="Calibri"/>
          <w:sz w:val="24"/>
          <w:szCs w:val="24"/>
        </w:rPr>
        <w:t xml:space="preserve">can be directed to the Department.  </w:t>
      </w:r>
    </w:p>
    <w:p w:rsidR="00DD2B6F" w:rsidRPr="00B90A88" w:rsidRDefault="00DD2B6F" w:rsidP="00DD2B6F">
      <w:pPr>
        <w:rPr>
          <w:rFonts w:ascii="Calibri" w:hAnsi="Calibri"/>
          <w:b/>
        </w:rPr>
      </w:pPr>
      <w:r w:rsidRPr="00B90A88">
        <w:rPr>
          <w:rFonts w:ascii="Calibri" w:hAnsi="Calibri"/>
          <w:b/>
        </w:rPr>
        <w:t>Designating a School of Preference</w:t>
      </w:r>
    </w:p>
    <w:p w:rsidR="00DD2B6F" w:rsidRPr="00B90A88" w:rsidRDefault="00DD2B6F" w:rsidP="00DD2B6F">
      <w:pPr>
        <w:rPr>
          <w:rFonts w:ascii="Calibri" w:hAnsi="Calibri"/>
        </w:rPr>
      </w:pPr>
    </w:p>
    <w:p w:rsidR="00DD2B6F" w:rsidRPr="003F3734" w:rsidRDefault="00DD2B6F" w:rsidP="00DD2B6F">
      <w:pPr>
        <w:rPr>
          <w:rFonts w:ascii="Calibri" w:hAnsi="Calibri"/>
        </w:rPr>
      </w:pPr>
      <w:r w:rsidRPr="00B90A88">
        <w:rPr>
          <w:rFonts w:ascii="Calibri" w:hAnsi="Calibri"/>
        </w:rPr>
        <w:t>While students may apply to any school which accepts applications from non-resident students, a district may</w:t>
      </w:r>
      <w:r>
        <w:rPr>
          <w:rFonts w:ascii="Calibri" w:hAnsi="Calibri"/>
        </w:rPr>
        <w:t xml:space="preserve">, through its school committee, adopt a policy </w:t>
      </w:r>
      <w:r w:rsidRPr="00B90A88">
        <w:rPr>
          <w:rFonts w:ascii="Calibri" w:hAnsi="Calibri"/>
        </w:rPr>
        <w:t>designat</w:t>
      </w:r>
      <w:r>
        <w:rPr>
          <w:rFonts w:ascii="Calibri" w:hAnsi="Calibri"/>
        </w:rPr>
        <w:t>ing</w:t>
      </w:r>
      <w:r w:rsidRPr="00B90A88">
        <w:rPr>
          <w:rFonts w:ascii="Calibri" w:hAnsi="Calibri"/>
        </w:rPr>
        <w:t xml:space="preserve"> </w:t>
      </w:r>
      <w:r>
        <w:rPr>
          <w:rFonts w:ascii="Calibri" w:hAnsi="Calibri"/>
        </w:rPr>
        <w:t xml:space="preserve">specific vocational schools as </w:t>
      </w:r>
      <w:r w:rsidRPr="00B90A88">
        <w:rPr>
          <w:rFonts w:ascii="Calibri" w:hAnsi="Calibri"/>
        </w:rPr>
        <w:t>“preferred” vocational school</w:t>
      </w:r>
      <w:r>
        <w:rPr>
          <w:rFonts w:ascii="Calibri" w:hAnsi="Calibri"/>
        </w:rPr>
        <w:t>s</w:t>
      </w:r>
      <w:r w:rsidRPr="00B90A88">
        <w:rPr>
          <w:rFonts w:ascii="Calibri" w:hAnsi="Calibri"/>
        </w:rPr>
        <w:t xml:space="preserve"> for </w:t>
      </w:r>
      <w:r>
        <w:rPr>
          <w:rFonts w:ascii="Calibri" w:hAnsi="Calibri"/>
        </w:rPr>
        <w:t>purposes of the</w:t>
      </w:r>
      <w:r w:rsidRPr="003F3734">
        <w:rPr>
          <w:rFonts w:ascii="Calibri" w:hAnsi="Calibri"/>
        </w:rPr>
        <w:t xml:space="preserve"> Chapter 74 Non-resident Student Tuition Program</w:t>
      </w:r>
      <w:r w:rsidRPr="00B90A88">
        <w:rPr>
          <w:rFonts w:ascii="Calibri" w:hAnsi="Calibri"/>
        </w:rPr>
        <w:t xml:space="preserve">. This means that </w:t>
      </w:r>
      <w:r>
        <w:rPr>
          <w:rFonts w:ascii="Calibri" w:hAnsi="Calibri"/>
        </w:rPr>
        <w:t xml:space="preserve">the district </w:t>
      </w:r>
      <w:r w:rsidRPr="00B90A88">
        <w:rPr>
          <w:rFonts w:ascii="Calibri" w:hAnsi="Calibri"/>
        </w:rPr>
        <w:t xml:space="preserve">may direct students to apply to </w:t>
      </w:r>
      <w:r>
        <w:rPr>
          <w:rFonts w:ascii="Calibri" w:hAnsi="Calibri"/>
        </w:rPr>
        <w:t xml:space="preserve">the preferred </w:t>
      </w:r>
      <w:r w:rsidRPr="00B90A88">
        <w:rPr>
          <w:rFonts w:ascii="Calibri" w:hAnsi="Calibri"/>
        </w:rPr>
        <w:t>school</w:t>
      </w:r>
      <w:r>
        <w:rPr>
          <w:rFonts w:ascii="Calibri" w:hAnsi="Calibri"/>
        </w:rPr>
        <w:t>(s) before applying to any other vocational school</w:t>
      </w:r>
      <w:r w:rsidRPr="00B90A88">
        <w:rPr>
          <w:rFonts w:ascii="Calibri" w:hAnsi="Calibri"/>
        </w:rPr>
        <w:t xml:space="preserve">.  </w:t>
      </w:r>
      <w:r>
        <w:rPr>
          <w:rFonts w:ascii="Calibri" w:hAnsi="Calibri"/>
        </w:rPr>
        <w:t xml:space="preserve">If a student does not apply to </w:t>
      </w:r>
      <w:r w:rsidRPr="00B90A88">
        <w:rPr>
          <w:rFonts w:ascii="Calibri" w:hAnsi="Calibri"/>
        </w:rPr>
        <w:t>a “preferred” vocational school</w:t>
      </w:r>
      <w:r>
        <w:rPr>
          <w:rFonts w:ascii="Calibri" w:hAnsi="Calibri"/>
        </w:rPr>
        <w:t xml:space="preserve"> the superintendent may disapprove the application for nonresident tuition.  Policies designating “preferred” vocational schools must be adopted by the school committee and made available to students and their parents or guardians.  </w:t>
      </w:r>
    </w:p>
    <w:p w:rsidR="004B1451" w:rsidRPr="003F3734" w:rsidRDefault="00DD2B6F" w:rsidP="004B1451">
      <w:pPr>
        <w:pStyle w:val="Heading3"/>
        <w:rPr>
          <w:rFonts w:ascii="Calibri" w:hAnsi="Calibri"/>
          <w:sz w:val="24"/>
          <w:szCs w:val="24"/>
        </w:rPr>
      </w:pPr>
      <w:r>
        <w:rPr>
          <w:rFonts w:ascii="Calibri" w:hAnsi="Calibri"/>
          <w:sz w:val="24"/>
          <w:szCs w:val="24"/>
        </w:rPr>
        <w:br w:type="page"/>
      </w:r>
      <w:r w:rsidR="004B1451" w:rsidRPr="003F3734">
        <w:rPr>
          <w:rFonts w:ascii="Calibri" w:hAnsi="Calibri"/>
          <w:sz w:val="24"/>
          <w:szCs w:val="24"/>
        </w:rPr>
        <w:lastRenderedPageBreak/>
        <w:t>Glossary:</w:t>
      </w:r>
    </w:p>
    <w:p w:rsidR="00EE2D1E" w:rsidRDefault="004B1451" w:rsidP="00EE2D1E">
      <w:pPr>
        <w:pStyle w:val="NormalWeb"/>
        <w:spacing w:before="0" w:beforeAutospacing="0" w:after="0" w:afterAutospacing="0"/>
        <w:rPr>
          <w:rStyle w:val="bold1"/>
          <w:rFonts w:ascii="Calibri" w:hAnsi="Calibri"/>
          <w:sz w:val="24"/>
          <w:szCs w:val="24"/>
        </w:rPr>
      </w:pPr>
      <w:r w:rsidRPr="003F3734">
        <w:rPr>
          <w:rStyle w:val="bold1"/>
          <w:rFonts w:ascii="Calibri" w:hAnsi="Calibri"/>
          <w:sz w:val="24"/>
          <w:szCs w:val="24"/>
        </w:rPr>
        <w:t>Business days:</w:t>
      </w:r>
      <w:r w:rsidRPr="003F3734">
        <w:rPr>
          <w:rFonts w:ascii="Calibri" w:hAnsi="Calibri"/>
          <w:sz w:val="24"/>
          <w:szCs w:val="24"/>
        </w:rPr>
        <w:t xml:space="preserve"> The days that the Department is open.</w:t>
      </w:r>
      <w:r w:rsidRPr="003F3734">
        <w:rPr>
          <w:rFonts w:ascii="Calibri" w:hAnsi="Calibri"/>
          <w:sz w:val="24"/>
          <w:szCs w:val="24"/>
        </w:rPr>
        <w:br/>
      </w:r>
      <w:r w:rsidRPr="003F3734">
        <w:rPr>
          <w:rStyle w:val="bold1"/>
          <w:rFonts w:ascii="Calibri" w:hAnsi="Calibri"/>
          <w:sz w:val="24"/>
          <w:szCs w:val="24"/>
        </w:rPr>
        <w:t>District of residence:</w:t>
      </w:r>
      <w:r w:rsidRPr="003F3734">
        <w:rPr>
          <w:rFonts w:ascii="Calibri" w:hAnsi="Calibri"/>
          <w:sz w:val="24"/>
          <w:szCs w:val="24"/>
        </w:rPr>
        <w:t xml:space="preserve"> The school district of the city or town where a student resides.</w:t>
      </w:r>
      <w:r w:rsidRPr="003F3734">
        <w:rPr>
          <w:rFonts w:ascii="Calibri" w:hAnsi="Calibri"/>
          <w:sz w:val="24"/>
          <w:szCs w:val="24"/>
        </w:rPr>
        <w:br/>
      </w:r>
      <w:r w:rsidRPr="003F3734">
        <w:rPr>
          <w:rStyle w:val="bold1"/>
          <w:rFonts w:ascii="Calibri" w:hAnsi="Calibri"/>
          <w:sz w:val="24"/>
          <w:szCs w:val="24"/>
        </w:rPr>
        <w:t>Non-resident student:</w:t>
      </w:r>
      <w:r w:rsidRPr="003F3734">
        <w:rPr>
          <w:rFonts w:ascii="Calibri" w:hAnsi="Calibri"/>
          <w:sz w:val="24"/>
          <w:szCs w:val="24"/>
        </w:rPr>
        <w:t xml:space="preserve"> A student who has been, or seeks to be, admitted to a Chapter 74-approved program outside of her/his district of residence.</w:t>
      </w:r>
      <w:r w:rsidRPr="003F3734">
        <w:rPr>
          <w:rFonts w:ascii="Calibri" w:hAnsi="Calibri"/>
          <w:sz w:val="24"/>
          <w:szCs w:val="24"/>
        </w:rPr>
        <w:br/>
      </w:r>
      <w:r w:rsidRPr="003F3734">
        <w:rPr>
          <w:rStyle w:val="bold1"/>
          <w:rFonts w:ascii="Calibri" w:hAnsi="Calibri"/>
          <w:sz w:val="24"/>
          <w:szCs w:val="24"/>
        </w:rPr>
        <w:t>Receiving</w:t>
      </w:r>
      <w:r w:rsidR="00EE2D1E">
        <w:rPr>
          <w:rStyle w:val="bold1"/>
          <w:rFonts w:ascii="Calibri" w:hAnsi="Calibri"/>
          <w:sz w:val="24"/>
          <w:szCs w:val="24"/>
        </w:rPr>
        <w:t xml:space="preserve"> </w:t>
      </w:r>
      <w:r w:rsidR="004137AF">
        <w:rPr>
          <w:rStyle w:val="bold1"/>
          <w:rFonts w:ascii="Calibri" w:hAnsi="Calibri"/>
          <w:sz w:val="24"/>
          <w:szCs w:val="24"/>
        </w:rPr>
        <w:t>school</w:t>
      </w:r>
      <w:r w:rsidRPr="003F3734">
        <w:rPr>
          <w:rStyle w:val="bold1"/>
          <w:rFonts w:ascii="Calibri" w:hAnsi="Calibri"/>
          <w:sz w:val="24"/>
          <w:szCs w:val="24"/>
        </w:rPr>
        <w:t>:</w:t>
      </w:r>
      <w:r w:rsidRPr="003F3734">
        <w:rPr>
          <w:rFonts w:ascii="Calibri" w:hAnsi="Calibri"/>
          <w:sz w:val="24"/>
          <w:szCs w:val="24"/>
        </w:rPr>
        <w:t xml:space="preserve"> The </w:t>
      </w:r>
      <w:r w:rsidR="004137AF">
        <w:rPr>
          <w:rFonts w:ascii="Calibri" w:hAnsi="Calibri"/>
          <w:sz w:val="24"/>
          <w:szCs w:val="24"/>
        </w:rPr>
        <w:t>school</w:t>
      </w:r>
      <w:r w:rsidRPr="003F3734">
        <w:rPr>
          <w:rFonts w:ascii="Calibri" w:hAnsi="Calibri"/>
          <w:sz w:val="24"/>
          <w:szCs w:val="24"/>
        </w:rPr>
        <w:t xml:space="preserve"> that has the Chapter 74-approved program in which a non</w:t>
      </w:r>
      <w:r w:rsidR="00BD5C93">
        <w:rPr>
          <w:rFonts w:ascii="Calibri" w:hAnsi="Calibri"/>
          <w:sz w:val="24"/>
          <w:szCs w:val="24"/>
        </w:rPr>
        <w:t>-</w:t>
      </w:r>
      <w:r w:rsidRPr="003F3734">
        <w:rPr>
          <w:rFonts w:ascii="Calibri" w:hAnsi="Calibri"/>
          <w:sz w:val="24"/>
          <w:szCs w:val="24"/>
        </w:rPr>
        <w:t xml:space="preserve">resident </w:t>
      </w:r>
      <w:r w:rsidR="00BD5C93">
        <w:rPr>
          <w:rFonts w:ascii="Calibri" w:hAnsi="Calibri"/>
          <w:sz w:val="24"/>
          <w:szCs w:val="24"/>
        </w:rPr>
        <w:t xml:space="preserve">student </w:t>
      </w:r>
      <w:r w:rsidRPr="003F3734">
        <w:rPr>
          <w:rFonts w:ascii="Calibri" w:hAnsi="Calibri"/>
          <w:sz w:val="24"/>
          <w:szCs w:val="24"/>
        </w:rPr>
        <w:t xml:space="preserve">seeks to enroll or enrolls.  </w:t>
      </w:r>
      <w:r w:rsidRPr="003F3734">
        <w:rPr>
          <w:rFonts w:ascii="Calibri" w:hAnsi="Calibri"/>
          <w:sz w:val="24"/>
          <w:szCs w:val="24"/>
        </w:rPr>
        <w:br/>
      </w:r>
      <w:r w:rsidR="00EE2D1E">
        <w:rPr>
          <w:rStyle w:val="bold1"/>
          <w:rFonts w:ascii="Calibri" w:hAnsi="Calibri"/>
          <w:sz w:val="24"/>
          <w:szCs w:val="24"/>
        </w:rPr>
        <w:t xml:space="preserve">Sending School:  </w:t>
      </w:r>
      <w:r w:rsidR="00EE2D1E" w:rsidRPr="00EE2D1E">
        <w:rPr>
          <w:rStyle w:val="bold1"/>
          <w:rFonts w:ascii="Calibri" w:hAnsi="Calibri"/>
          <w:b w:val="0"/>
          <w:sz w:val="24"/>
          <w:szCs w:val="24"/>
        </w:rPr>
        <w:t xml:space="preserve">The school in which the student </w:t>
      </w:r>
      <w:r w:rsidR="00A661DD">
        <w:rPr>
          <w:rStyle w:val="bold1"/>
          <w:rFonts w:ascii="Calibri" w:hAnsi="Calibri"/>
          <w:b w:val="0"/>
          <w:sz w:val="24"/>
          <w:szCs w:val="24"/>
        </w:rPr>
        <w:t>is, or was last,</w:t>
      </w:r>
      <w:r w:rsidR="00EE2D1E" w:rsidRPr="00EE2D1E">
        <w:rPr>
          <w:rStyle w:val="bold1"/>
          <w:rFonts w:ascii="Calibri" w:hAnsi="Calibri"/>
          <w:b w:val="0"/>
          <w:sz w:val="24"/>
          <w:szCs w:val="24"/>
        </w:rPr>
        <w:t xml:space="preserve"> enrolled.</w:t>
      </w:r>
    </w:p>
    <w:p w:rsidR="004B1451" w:rsidRPr="003F3734" w:rsidRDefault="004B1451" w:rsidP="00EE2D1E">
      <w:pPr>
        <w:pStyle w:val="NormalWeb"/>
        <w:spacing w:before="0" w:beforeAutospacing="0" w:after="0" w:afterAutospacing="0"/>
        <w:rPr>
          <w:rFonts w:ascii="Calibri" w:hAnsi="Calibri"/>
          <w:sz w:val="24"/>
          <w:szCs w:val="24"/>
        </w:rPr>
      </w:pPr>
      <w:r w:rsidRPr="003F3734">
        <w:rPr>
          <w:rStyle w:val="bold1"/>
          <w:rFonts w:ascii="Calibri" w:hAnsi="Calibri"/>
          <w:sz w:val="24"/>
          <w:szCs w:val="24"/>
        </w:rPr>
        <w:t xml:space="preserve">Through </w:t>
      </w:r>
      <w:r w:rsidR="001F6299">
        <w:rPr>
          <w:rStyle w:val="bold1"/>
          <w:rFonts w:ascii="Calibri" w:hAnsi="Calibri"/>
          <w:sz w:val="24"/>
          <w:szCs w:val="24"/>
        </w:rPr>
        <w:t xml:space="preserve">the </w:t>
      </w:r>
      <w:r w:rsidRPr="003F3734">
        <w:rPr>
          <w:rStyle w:val="bold1"/>
          <w:rFonts w:ascii="Calibri" w:hAnsi="Calibri"/>
          <w:sz w:val="24"/>
          <w:szCs w:val="24"/>
        </w:rPr>
        <w:t>district of residence:</w:t>
      </w:r>
      <w:r w:rsidRPr="003F3734">
        <w:rPr>
          <w:rFonts w:ascii="Calibri" w:hAnsi="Calibri"/>
          <w:sz w:val="24"/>
          <w:szCs w:val="24"/>
        </w:rPr>
        <w:t xml:space="preserve"> A Chapter 74-approved program offered through the district of residence either at a comprehensive high school, city vocational school, collaborative or at a regional vocational technical high school or county agricultural school to which the city or town belongs by virtue of membership (in the case of county agricultural schools, by county status). </w:t>
      </w:r>
    </w:p>
    <w:p w:rsidR="00354825" w:rsidRPr="003F3734" w:rsidRDefault="00354825" w:rsidP="00354825">
      <w:pPr>
        <w:pStyle w:val="Heading3"/>
        <w:rPr>
          <w:rFonts w:ascii="Calibri" w:hAnsi="Calibri"/>
          <w:sz w:val="24"/>
          <w:szCs w:val="24"/>
        </w:rPr>
      </w:pPr>
      <w:r w:rsidRPr="003F3734">
        <w:rPr>
          <w:rFonts w:ascii="Calibri" w:hAnsi="Calibri"/>
          <w:sz w:val="24"/>
          <w:szCs w:val="24"/>
        </w:rPr>
        <w:t>Non-resident Tuition Application Process and Deadlines:</w:t>
      </w:r>
    </w:p>
    <w:p w:rsidR="00C9734C" w:rsidRPr="00EB2AD4" w:rsidRDefault="00C9734C" w:rsidP="00C9734C">
      <w:pPr>
        <w:rPr>
          <w:rFonts w:ascii="Calibri" w:hAnsi="Calibri"/>
          <w:b/>
        </w:rPr>
      </w:pPr>
      <w:r w:rsidRPr="00EB2AD4">
        <w:rPr>
          <w:rFonts w:ascii="Calibri" w:hAnsi="Calibri"/>
          <w:b/>
        </w:rPr>
        <w:t>Provision of Information</w:t>
      </w:r>
    </w:p>
    <w:p w:rsidR="00C9734C" w:rsidRPr="003F3734" w:rsidRDefault="00C9734C" w:rsidP="00C9734C">
      <w:pPr>
        <w:rPr>
          <w:rFonts w:ascii="Calibri" w:hAnsi="Calibri"/>
          <w:b/>
          <w:u w:val="single"/>
        </w:rPr>
      </w:pPr>
    </w:p>
    <w:p w:rsidR="00C9734C" w:rsidRPr="003F3734" w:rsidRDefault="00C9734C" w:rsidP="00C9734C">
      <w:pPr>
        <w:pStyle w:val="NormalWeb"/>
        <w:spacing w:before="0" w:beforeAutospacing="0" w:after="0" w:afterAutospacing="0"/>
        <w:rPr>
          <w:rFonts w:ascii="Calibri" w:hAnsi="Calibri"/>
          <w:sz w:val="24"/>
          <w:szCs w:val="24"/>
        </w:rPr>
      </w:pPr>
      <w:r w:rsidRPr="003F3734">
        <w:rPr>
          <w:rFonts w:ascii="Calibri" w:hAnsi="Calibri"/>
          <w:sz w:val="24"/>
          <w:szCs w:val="24"/>
        </w:rPr>
        <w:t xml:space="preserve">Districts </w:t>
      </w:r>
      <w:r w:rsidR="003F3734">
        <w:rPr>
          <w:rFonts w:ascii="Calibri" w:hAnsi="Calibri"/>
          <w:sz w:val="24"/>
          <w:szCs w:val="24"/>
        </w:rPr>
        <w:t>should</w:t>
      </w:r>
      <w:r w:rsidRPr="003F3734">
        <w:rPr>
          <w:rFonts w:ascii="Calibri" w:hAnsi="Calibri"/>
          <w:sz w:val="24"/>
          <w:szCs w:val="24"/>
        </w:rPr>
        <w:t xml:space="preserve"> provide information on the Chapter 74 Non-resident Tuition Program to students and their parents/guardians each year and upon request.  Easy access to clear information on student enrollment eligibility and the application process increases the likelihood of students applying for admissions appropriately and properly.  Applications for admission require information from the sending school, including a recommendation from the sending school counselor; therefore, it is important that districts support their staff by apprising them of their roles and responsibilities.  </w:t>
      </w:r>
    </w:p>
    <w:p w:rsidR="00C9734C" w:rsidRPr="003F3734" w:rsidRDefault="00C9734C" w:rsidP="00C9734C">
      <w:pPr>
        <w:spacing w:before="100" w:beforeAutospacing="1" w:after="100" w:afterAutospacing="1"/>
        <w:rPr>
          <w:rFonts w:ascii="Calibri" w:hAnsi="Calibri"/>
        </w:rPr>
      </w:pPr>
      <w:r w:rsidRPr="003F3734">
        <w:rPr>
          <w:rFonts w:ascii="Calibri" w:hAnsi="Calibri"/>
          <w:b/>
        </w:rPr>
        <w:t>March 15 deadline</w:t>
      </w:r>
      <w:r w:rsidRPr="003F3734">
        <w:rPr>
          <w:rFonts w:ascii="Calibri" w:hAnsi="Calibri"/>
        </w:rPr>
        <w:t xml:space="preserve">: The deadline by which </w:t>
      </w:r>
      <w:r w:rsidR="003C283C">
        <w:rPr>
          <w:rFonts w:ascii="Calibri" w:hAnsi="Calibri"/>
        </w:rPr>
        <w:t xml:space="preserve">(1) </w:t>
      </w:r>
      <w:r w:rsidR="003C283C" w:rsidRPr="003F3734">
        <w:rPr>
          <w:rFonts w:ascii="Calibri" w:hAnsi="Calibri"/>
        </w:rPr>
        <w:t>the</w:t>
      </w:r>
      <w:r w:rsidR="003C283C">
        <w:rPr>
          <w:rFonts w:ascii="Calibri" w:hAnsi="Calibri"/>
        </w:rPr>
        <w:t xml:space="preserve"> </w:t>
      </w:r>
      <w:r w:rsidRPr="003F3734">
        <w:rPr>
          <w:rFonts w:ascii="Calibri" w:hAnsi="Calibri"/>
        </w:rPr>
        <w:t xml:space="preserve">application for admission and </w:t>
      </w:r>
      <w:r w:rsidR="003C283C">
        <w:rPr>
          <w:rFonts w:ascii="Calibri" w:hAnsi="Calibri"/>
        </w:rPr>
        <w:t>(2) the</w:t>
      </w:r>
      <w:r w:rsidR="003C283C" w:rsidRPr="003F3734">
        <w:rPr>
          <w:rFonts w:ascii="Calibri" w:hAnsi="Calibri"/>
          <w:i/>
          <w:iCs/>
        </w:rPr>
        <w:t xml:space="preserve"> </w:t>
      </w:r>
      <w:r w:rsidRPr="003F3734">
        <w:rPr>
          <w:rFonts w:ascii="Calibri" w:hAnsi="Calibri"/>
          <w:i/>
          <w:iCs/>
        </w:rPr>
        <w:t xml:space="preserve">Chapter 74 Vocational Technical Education Non-resident Student Tuition Application </w:t>
      </w:r>
      <w:r w:rsidRPr="003F3734">
        <w:rPr>
          <w:rFonts w:ascii="Calibri" w:hAnsi="Calibri"/>
          <w:iCs/>
        </w:rPr>
        <w:t>must be submitted to the receiving district</w:t>
      </w:r>
      <w:r w:rsidRPr="003F3734">
        <w:rPr>
          <w:rFonts w:ascii="Calibri" w:hAnsi="Calibri"/>
        </w:rPr>
        <w:t xml:space="preserve">. </w:t>
      </w:r>
    </w:p>
    <w:p w:rsidR="00570A63" w:rsidRPr="00570A63" w:rsidRDefault="00C9734C" w:rsidP="00570A63">
      <w:pPr>
        <w:spacing w:before="100" w:beforeAutospacing="1" w:after="100" w:afterAutospacing="1"/>
        <w:rPr>
          <w:rFonts w:ascii="Calibri" w:hAnsi="Calibri"/>
        </w:rPr>
      </w:pPr>
      <w:r w:rsidRPr="003F3734">
        <w:rPr>
          <w:rFonts w:ascii="Calibri" w:hAnsi="Calibri"/>
          <w:b/>
        </w:rPr>
        <w:t>April 1 deadline</w:t>
      </w:r>
      <w:r w:rsidRPr="003F3734">
        <w:rPr>
          <w:rFonts w:ascii="Calibri" w:hAnsi="Calibri"/>
        </w:rPr>
        <w:t xml:space="preserve">:  The deadline by which </w:t>
      </w:r>
      <w:r w:rsidR="00570A63" w:rsidRPr="00570A63">
        <w:rPr>
          <w:rFonts w:ascii="Calibri" w:hAnsi="Calibri"/>
        </w:rPr>
        <w:t xml:space="preserve">a non-resident student must submit a </w:t>
      </w:r>
      <w:r w:rsidR="00570A63" w:rsidRPr="00570A63">
        <w:rPr>
          <w:rFonts w:ascii="Calibri" w:hAnsi="Calibri"/>
          <w:i/>
        </w:rPr>
        <w:t>Chapter 74 Vocational Technical Education Program Nonresident Tuition Student Application</w:t>
      </w:r>
      <w:r w:rsidR="00570A63" w:rsidRPr="00570A63">
        <w:rPr>
          <w:rFonts w:ascii="Calibri" w:hAnsi="Calibri"/>
        </w:rPr>
        <w:t xml:space="preserve"> to the superintendent of the district of residence. </w:t>
      </w:r>
    </w:p>
    <w:p w:rsidR="005340A0" w:rsidRPr="003F3734" w:rsidRDefault="005340A0" w:rsidP="005340A0">
      <w:pPr>
        <w:spacing w:before="100" w:beforeAutospacing="1" w:after="100" w:afterAutospacing="1"/>
        <w:rPr>
          <w:rFonts w:ascii="Calibri" w:hAnsi="Calibri"/>
        </w:rPr>
      </w:pPr>
      <w:r w:rsidRPr="003F3734">
        <w:rPr>
          <w:rFonts w:ascii="Calibri" w:hAnsi="Calibri"/>
        </w:rPr>
        <w:t xml:space="preserve">The Department </w:t>
      </w:r>
      <w:r w:rsidRPr="003F3734">
        <w:rPr>
          <w:rFonts w:ascii="Calibri" w:hAnsi="Calibri"/>
          <w:b/>
        </w:rPr>
        <w:t>requires</w:t>
      </w:r>
      <w:r w:rsidRPr="003F3734">
        <w:rPr>
          <w:rFonts w:ascii="Calibri" w:hAnsi="Calibri"/>
        </w:rPr>
        <w:t xml:space="preserve"> school </w:t>
      </w:r>
      <w:r w:rsidRPr="00091926">
        <w:rPr>
          <w:rFonts w:ascii="Calibri" w:hAnsi="Calibri"/>
          <w:b/>
        </w:rPr>
        <w:t>districts of residence</w:t>
      </w:r>
      <w:r w:rsidRPr="003F3734">
        <w:rPr>
          <w:rFonts w:ascii="Calibri" w:hAnsi="Calibri"/>
        </w:rPr>
        <w:t xml:space="preserve"> </w:t>
      </w:r>
      <w:r w:rsidR="0017420A">
        <w:rPr>
          <w:rFonts w:ascii="Calibri" w:hAnsi="Calibri"/>
        </w:rPr>
        <w:t xml:space="preserve">to </w:t>
      </w:r>
      <w:r w:rsidRPr="003F3734">
        <w:rPr>
          <w:rFonts w:ascii="Calibri" w:hAnsi="Calibri"/>
        </w:rPr>
        <w:t xml:space="preserve">place a notice of the </w:t>
      </w:r>
      <w:r w:rsidRPr="003F3734">
        <w:rPr>
          <w:rFonts w:ascii="Calibri" w:hAnsi="Calibri"/>
          <w:b/>
        </w:rPr>
        <w:t>April 1</w:t>
      </w:r>
      <w:r w:rsidRPr="003F3734">
        <w:rPr>
          <w:rFonts w:ascii="Calibri" w:hAnsi="Calibri"/>
        </w:rPr>
        <w:t xml:space="preserve"> deadline in their program of studies, local newspaper or other media that parents/guardians of prospective students receive. The Department sets application deadlines so that receiving schools, student</w:t>
      </w:r>
      <w:r w:rsidR="003C283C">
        <w:rPr>
          <w:rFonts w:ascii="Calibri" w:hAnsi="Calibri"/>
        </w:rPr>
        <w:t>s,</w:t>
      </w:r>
      <w:r w:rsidRPr="003F3734">
        <w:rPr>
          <w:rFonts w:ascii="Calibri" w:hAnsi="Calibri"/>
        </w:rPr>
        <w:t xml:space="preserve"> and their families will be able to plan their education and that superintendents of the districts of residence as well as the resident cities/towns will know the amount of nonresident tuition the city/town must pay, prior to final preparation of the budget for the next school year.</w:t>
      </w:r>
    </w:p>
    <w:p w:rsidR="00603D1B" w:rsidRPr="003F3734" w:rsidRDefault="005340A0" w:rsidP="004B1451">
      <w:pPr>
        <w:spacing w:before="100" w:beforeAutospacing="1" w:after="100" w:afterAutospacing="1"/>
        <w:rPr>
          <w:rFonts w:ascii="Calibri" w:hAnsi="Calibri"/>
        </w:rPr>
      </w:pPr>
      <w:r w:rsidRPr="003F3734">
        <w:rPr>
          <w:rFonts w:ascii="Calibri" w:hAnsi="Calibri"/>
        </w:rPr>
        <w:lastRenderedPageBreak/>
        <w:t>T</w:t>
      </w:r>
      <w:r w:rsidR="00603D1B" w:rsidRPr="003F3734">
        <w:rPr>
          <w:rFonts w:ascii="Calibri" w:hAnsi="Calibri"/>
        </w:rPr>
        <w:t xml:space="preserve">he Department </w:t>
      </w:r>
      <w:r w:rsidR="00603D1B" w:rsidRPr="003F3734">
        <w:rPr>
          <w:rFonts w:ascii="Calibri" w:hAnsi="Calibri"/>
          <w:b/>
        </w:rPr>
        <w:t xml:space="preserve">requires </w:t>
      </w:r>
      <w:r w:rsidR="00603D1B" w:rsidRPr="003F3734">
        <w:rPr>
          <w:rFonts w:ascii="Calibri" w:hAnsi="Calibri"/>
        </w:rPr>
        <w:t xml:space="preserve">that </w:t>
      </w:r>
      <w:r w:rsidR="00603D1B" w:rsidRPr="00091926">
        <w:rPr>
          <w:rFonts w:ascii="Calibri" w:hAnsi="Calibri"/>
          <w:b/>
        </w:rPr>
        <w:t>receiving school</w:t>
      </w:r>
      <w:r w:rsidR="004137AF">
        <w:rPr>
          <w:rFonts w:ascii="Calibri" w:hAnsi="Calibri"/>
          <w:b/>
        </w:rPr>
        <w:t>s</w:t>
      </w:r>
      <w:r w:rsidR="00603D1B" w:rsidRPr="003F3734">
        <w:rPr>
          <w:rFonts w:ascii="Calibri" w:hAnsi="Calibri"/>
        </w:rPr>
        <w:t xml:space="preserve"> place a notice of the </w:t>
      </w:r>
      <w:r w:rsidR="00603D1B" w:rsidRPr="003F3734">
        <w:rPr>
          <w:rFonts w:ascii="Calibri" w:hAnsi="Calibri"/>
          <w:b/>
        </w:rPr>
        <w:t>March 15</w:t>
      </w:r>
      <w:r w:rsidR="00603D1B" w:rsidRPr="003F3734">
        <w:rPr>
          <w:rFonts w:ascii="Calibri" w:hAnsi="Calibri"/>
        </w:rPr>
        <w:t xml:space="preserve"> </w:t>
      </w:r>
      <w:r w:rsidR="008335AB">
        <w:rPr>
          <w:rFonts w:ascii="Calibri" w:hAnsi="Calibri"/>
        </w:rPr>
        <w:t xml:space="preserve">and </w:t>
      </w:r>
      <w:r w:rsidR="008335AB" w:rsidRPr="003F3734">
        <w:rPr>
          <w:rFonts w:ascii="Calibri" w:hAnsi="Calibri"/>
          <w:b/>
        </w:rPr>
        <w:t>April 1</w:t>
      </w:r>
      <w:r w:rsidR="008335AB">
        <w:rPr>
          <w:rFonts w:ascii="Calibri" w:hAnsi="Calibri"/>
          <w:b/>
        </w:rPr>
        <w:t xml:space="preserve"> </w:t>
      </w:r>
      <w:r w:rsidR="00603D1B" w:rsidRPr="003F3734">
        <w:rPr>
          <w:rFonts w:ascii="Calibri" w:hAnsi="Calibri"/>
        </w:rPr>
        <w:t>deadline</w:t>
      </w:r>
      <w:r w:rsidR="008335AB">
        <w:rPr>
          <w:rFonts w:ascii="Calibri" w:hAnsi="Calibri"/>
        </w:rPr>
        <w:t>s</w:t>
      </w:r>
      <w:r w:rsidR="00603D1B" w:rsidRPr="003F3734">
        <w:rPr>
          <w:rFonts w:ascii="Calibri" w:hAnsi="Calibri"/>
        </w:rPr>
        <w:t xml:space="preserve"> in the</w:t>
      </w:r>
      <w:r w:rsidR="004137AF">
        <w:rPr>
          <w:rFonts w:ascii="Calibri" w:hAnsi="Calibri"/>
        </w:rPr>
        <w:t>ir</w:t>
      </w:r>
      <w:r w:rsidR="00603D1B" w:rsidRPr="003F3734">
        <w:rPr>
          <w:rFonts w:ascii="Calibri" w:hAnsi="Calibri"/>
        </w:rPr>
        <w:t xml:space="preserve"> recruitment document</w:t>
      </w:r>
      <w:r w:rsidR="001F6299">
        <w:rPr>
          <w:rFonts w:ascii="Calibri" w:hAnsi="Calibri"/>
        </w:rPr>
        <w:t>s,</w:t>
      </w:r>
      <w:r w:rsidR="005850C2">
        <w:rPr>
          <w:rFonts w:ascii="Calibri" w:hAnsi="Calibri"/>
        </w:rPr>
        <w:t xml:space="preserve"> </w:t>
      </w:r>
      <w:r w:rsidR="008335AB">
        <w:rPr>
          <w:rFonts w:ascii="Calibri" w:hAnsi="Calibri"/>
        </w:rPr>
        <w:t xml:space="preserve">including </w:t>
      </w:r>
      <w:r w:rsidR="004137AF">
        <w:rPr>
          <w:rFonts w:ascii="Calibri" w:hAnsi="Calibri"/>
        </w:rPr>
        <w:t>the</w:t>
      </w:r>
      <w:r w:rsidR="00603D1B" w:rsidRPr="003F3734">
        <w:rPr>
          <w:rFonts w:ascii="Calibri" w:hAnsi="Calibri"/>
        </w:rPr>
        <w:t xml:space="preserve"> admissions handbook</w:t>
      </w:r>
      <w:r w:rsidR="005850C2">
        <w:rPr>
          <w:rFonts w:ascii="Calibri" w:hAnsi="Calibri"/>
        </w:rPr>
        <w:t xml:space="preserve">, </w:t>
      </w:r>
      <w:r w:rsidR="00603D1B" w:rsidRPr="003F3734">
        <w:rPr>
          <w:rFonts w:ascii="Calibri" w:hAnsi="Calibri"/>
        </w:rPr>
        <w:t xml:space="preserve">and </w:t>
      </w:r>
      <w:r w:rsidR="005850C2">
        <w:rPr>
          <w:rFonts w:ascii="Calibri" w:hAnsi="Calibri"/>
        </w:rPr>
        <w:t xml:space="preserve">the list of Chapter 74 approved </w:t>
      </w:r>
      <w:r w:rsidR="00603D1B" w:rsidRPr="003F3734">
        <w:rPr>
          <w:rFonts w:ascii="Calibri" w:hAnsi="Calibri"/>
        </w:rPr>
        <w:t>program of studies</w:t>
      </w:r>
      <w:r w:rsidR="008335AB">
        <w:rPr>
          <w:rFonts w:ascii="Calibri" w:hAnsi="Calibri"/>
        </w:rPr>
        <w:t>,</w:t>
      </w:r>
      <w:r w:rsidR="00603D1B" w:rsidRPr="003F3734">
        <w:rPr>
          <w:rFonts w:ascii="Calibri" w:hAnsi="Calibri"/>
        </w:rPr>
        <w:t xml:space="preserve"> </w:t>
      </w:r>
      <w:r w:rsidR="005850C2">
        <w:rPr>
          <w:rFonts w:ascii="Calibri" w:hAnsi="Calibri"/>
        </w:rPr>
        <w:t xml:space="preserve">that is </w:t>
      </w:r>
      <w:r w:rsidR="008335AB">
        <w:rPr>
          <w:rFonts w:ascii="Calibri" w:hAnsi="Calibri"/>
        </w:rPr>
        <w:t xml:space="preserve">given </w:t>
      </w:r>
      <w:r w:rsidR="00603D1B" w:rsidRPr="003F3734">
        <w:rPr>
          <w:rFonts w:ascii="Calibri" w:hAnsi="Calibri"/>
        </w:rPr>
        <w:t>to prospective students and their parents/guardians</w:t>
      </w:r>
      <w:r w:rsidR="001F6299">
        <w:rPr>
          <w:rFonts w:ascii="Calibri" w:hAnsi="Calibri"/>
        </w:rPr>
        <w:t>.</w:t>
      </w:r>
      <w:r w:rsidR="00603D1B" w:rsidRPr="003F3734">
        <w:rPr>
          <w:rFonts w:ascii="Calibri" w:hAnsi="Calibri"/>
        </w:rPr>
        <w:t xml:space="preserve"> </w:t>
      </w:r>
      <w:r w:rsidR="001F6299">
        <w:rPr>
          <w:rFonts w:ascii="Calibri" w:hAnsi="Calibri"/>
        </w:rPr>
        <w:t xml:space="preserve">The notice must </w:t>
      </w:r>
      <w:r w:rsidR="00603D1B" w:rsidRPr="003F3734">
        <w:rPr>
          <w:rFonts w:ascii="Calibri" w:hAnsi="Calibri"/>
        </w:rPr>
        <w:t xml:space="preserve">inform </w:t>
      </w:r>
      <w:r w:rsidR="001F6299">
        <w:rPr>
          <w:rFonts w:ascii="Calibri" w:hAnsi="Calibri"/>
        </w:rPr>
        <w:t>students</w:t>
      </w:r>
      <w:r w:rsidR="00603D1B" w:rsidRPr="003F3734">
        <w:rPr>
          <w:rFonts w:ascii="Calibri" w:hAnsi="Calibri"/>
        </w:rPr>
        <w:t xml:space="preserve"> that they may seek admission to a Chapter 74-approved program in </w:t>
      </w:r>
      <w:r w:rsidR="001F6299">
        <w:rPr>
          <w:rFonts w:ascii="Calibri" w:hAnsi="Calibri"/>
        </w:rPr>
        <w:t>their</w:t>
      </w:r>
      <w:r w:rsidR="00603D1B" w:rsidRPr="003F3734">
        <w:rPr>
          <w:rFonts w:ascii="Calibri" w:hAnsi="Calibri"/>
        </w:rPr>
        <w:t xml:space="preserve"> area of interest that is not </w:t>
      </w:r>
      <w:r w:rsidR="001F6299">
        <w:rPr>
          <w:rFonts w:ascii="Calibri" w:hAnsi="Calibri"/>
        </w:rPr>
        <w:t>offered</w:t>
      </w:r>
      <w:r w:rsidR="00603D1B" w:rsidRPr="003F3734">
        <w:rPr>
          <w:rFonts w:ascii="Calibri" w:hAnsi="Calibri"/>
        </w:rPr>
        <w:t xml:space="preserve"> through the district of residence</w:t>
      </w:r>
      <w:r w:rsidR="008335AB">
        <w:rPr>
          <w:rFonts w:ascii="Calibri" w:hAnsi="Calibri"/>
        </w:rPr>
        <w:t>,</w:t>
      </w:r>
      <w:r w:rsidR="00603D1B" w:rsidRPr="003F3734">
        <w:rPr>
          <w:rFonts w:ascii="Calibri" w:hAnsi="Calibri"/>
        </w:rPr>
        <w:t xml:space="preserve"> that the deadline for </w:t>
      </w:r>
      <w:r w:rsidR="008335AB">
        <w:rPr>
          <w:rFonts w:ascii="Calibri" w:hAnsi="Calibri"/>
        </w:rPr>
        <w:t xml:space="preserve">submitting </w:t>
      </w:r>
      <w:r w:rsidR="001F6299">
        <w:rPr>
          <w:rFonts w:ascii="Calibri" w:hAnsi="Calibri"/>
        </w:rPr>
        <w:t xml:space="preserve">the </w:t>
      </w:r>
      <w:r w:rsidR="00603D1B" w:rsidRPr="003F3734">
        <w:rPr>
          <w:rFonts w:ascii="Calibri" w:hAnsi="Calibri"/>
          <w:i/>
        </w:rPr>
        <w:t xml:space="preserve">Chapter 74 Vocational Technical Education Program Nonresident Student Tuition Application </w:t>
      </w:r>
      <w:r w:rsidR="00603D1B" w:rsidRPr="003F3734">
        <w:rPr>
          <w:rFonts w:ascii="Calibri" w:hAnsi="Calibri"/>
        </w:rPr>
        <w:t>to the receiving district</w:t>
      </w:r>
      <w:r w:rsidR="008335AB">
        <w:rPr>
          <w:rFonts w:ascii="Calibri" w:hAnsi="Calibri"/>
        </w:rPr>
        <w:t xml:space="preserve"> is</w:t>
      </w:r>
      <w:r w:rsidR="00603D1B" w:rsidRPr="003F3734">
        <w:rPr>
          <w:rFonts w:ascii="Calibri" w:hAnsi="Calibri"/>
        </w:rPr>
        <w:t xml:space="preserve"> March 15 </w:t>
      </w:r>
      <w:r w:rsidR="008335AB">
        <w:rPr>
          <w:rFonts w:ascii="Calibri" w:hAnsi="Calibri"/>
        </w:rPr>
        <w:t xml:space="preserve">and the deadline for submitting it to the district of residence is April 1 </w:t>
      </w:r>
      <w:r w:rsidR="00603D1B" w:rsidRPr="003F3734">
        <w:rPr>
          <w:rFonts w:ascii="Calibri" w:hAnsi="Calibri"/>
        </w:rPr>
        <w:t xml:space="preserve">of the preceding year for secondary programs.  </w:t>
      </w:r>
    </w:p>
    <w:p w:rsidR="00376A53" w:rsidRDefault="00376A53" w:rsidP="00376A53">
      <w:pPr>
        <w:spacing w:before="100" w:beforeAutospacing="1" w:after="100" w:afterAutospacing="1"/>
        <w:rPr>
          <w:rFonts w:ascii="Calibri" w:hAnsi="Calibri"/>
        </w:rPr>
      </w:pPr>
      <w:r w:rsidRPr="003F3734">
        <w:rPr>
          <w:rFonts w:ascii="Calibri" w:hAnsi="Calibri"/>
        </w:rPr>
        <w:t xml:space="preserve">The deadlines of </w:t>
      </w:r>
      <w:r w:rsidRPr="003F3734">
        <w:rPr>
          <w:rFonts w:ascii="Calibri" w:hAnsi="Calibri"/>
          <w:b/>
        </w:rPr>
        <w:t>March 15</w:t>
      </w:r>
      <w:r w:rsidRPr="003F3734">
        <w:rPr>
          <w:rFonts w:ascii="Calibri" w:hAnsi="Calibri"/>
        </w:rPr>
        <w:t xml:space="preserve"> and </w:t>
      </w:r>
      <w:r w:rsidRPr="003F3734">
        <w:rPr>
          <w:rFonts w:ascii="Calibri" w:hAnsi="Calibri"/>
          <w:b/>
        </w:rPr>
        <w:t>April 1</w:t>
      </w:r>
      <w:r w:rsidRPr="003F3734">
        <w:rPr>
          <w:rFonts w:ascii="Calibri" w:hAnsi="Calibri"/>
        </w:rPr>
        <w:t xml:space="preserve"> do not apply if the student had no way to know </w:t>
      </w:r>
      <w:r w:rsidR="0017420A">
        <w:rPr>
          <w:rFonts w:ascii="Calibri" w:hAnsi="Calibri"/>
        </w:rPr>
        <w:t>about the deadlines</w:t>
      </w:r>
      <w:r w:rsidRPr="003F3734">
        <w:rPr>
          <w:rFonts w:ascii="Calibri" w:hAnsi="Calibri"/>
        </w:rPr>
        <w:t xml:space="preserve">. </w:t>
      </w:r>
    </w:p>
    <w:p w:rsidR="00946FEE" w:rsidRPr="00376A53" w:rsidRDefault="00376A53" w:rsidP="00376A53">
      <w:pPr>
        <w:pStyle w:val="NormalWeb"/>
        <w:rPr>
          <w:rFonts w:ascii="Calibri" w:hAnsi="Calibri"/>
          <w:sz w:val="24"/>
          <w:szCs w:val="24"/>
        </w:rPr>
      </w:pPr>
      <w:r w:rsidRPr="00777A6A">
        <w:rPr>
          <w:rFonts w:ascii="Calibri" w:hAnsi="Calibri"/>
          <w:sz w:val="24"/>
          <w:szCs w:val="24"/>
        </w:rPr>
        <w:t xml:space="preserve">If a </w:t>
      </w:r>
      <w:r w:rsidRPr="00777A6A">
        <w:rPr>
          <w:rStyle w:val="em1"/>
          <w:rFonts w:ascii="Calibri" w:hAnsi="Calibri"/>
          <w:sz w:val="24"/>
          <w:szCs w:val="24"/>
        </w:rPr>
        <w:t>Chapter 74 Vocational Technical Education Non-resident Student Tuition Application</w:t>
      </w:r>
      <w:r w:rsidRPr="00777A6A">
        <w:rPr>
          <w:rFonts w:ascii="Calibri" w:hAnsi="Calibri"/>
          <w:sz w:val="24"/>
          <w:szCs w:val="24"/>
        </w:rPr>
        <w:t xml:space="preserve"> is submitted to the superintendent of the district of residence after </w:t>
      </w:r>
      <w:r w:rsidRPr="00777A6A">
        <w:rPr>
          <w:rStyle w:val="bold1"/>
          <w:rFonts w:ascii="Calibri" w:hAnsi="Calibri"/>
          <w:sz w:val="24"/>
          <w:szCs w:val="24"/>
        </w:rPr>
        <w:t>April 1</w:t>
      </w:r>
      <w:r w:rsidRPr="00777A6A">
        <w:rPr>
          <w:rFonts w:ascii="Calibri" w:hAnsi="Calibri"/>
          <w:sz w:val="24"/>
          <w:szCs w:val="24"/>
        </w:rPr>
        <w:t xml:space="preserve"> and the student or parent/guardian claims they were not informed of the deadline, the Department may ask the district of residence for proof that students received reasonable notice. The proof would be the publication in which the notice appeared. </w:t>
      </w:r>
    </w:p>
    <w:p w:rsidR="00C9734C" w:rsidRPr="003F3734" w:rsidRDefault="00C9734C" w:rsidP="00C9734C">
      <w:pPr>
        <w:pStyle w:val="ListParagraph"/>
        <w:ind w:left="0"/>
        <w:rPr>
          <w:rFonts w:ascii="Calibri" w:hAnsi="Calibri"/>
        </w:rPr>
      </w:pPr>
      <w:r w:rsidRPr="003F3734">
        <w:rPr>
          <w:rFonts w:ascii="Calibri" w:hAnsi="Calibri"/>
        </w:rPr>
        <w:t xml:space="preserve">The </w:t>
      </w:r>
      <w:r w:rsidRPr="00091926">
        <w:rPr>
          <w:rFonts w:ascii="Calibri" w:hAnsi="Calibri"/>
          <w:b/>
        </w:rPr>
        <w:t>receiving school</w:t>
      </w:r>
      <w:r w:rsidRPr="003F3734">
        <w:rPr>
          <w:rFonts w:ascii="Calibri" w:hAnsi="Calibri"/>
        </w:rPr>
        <w:t xml:space="preserve"> is </w:t>
      </w:r>
      <w:r w:rsidRPr="003F3734">
        <w:rPr>
          <w:rFonts w:ascii="Calibri" w:hAnsi="Calibri"/>
          <w:b/>
        </w:rPr>
        <w:t>required</w:t>
      </w:r>
      <w:r w:rsidRPr="003F3734">
        <w:rPr>
          <w:rFonts w:ascii="Calibri" w:hAnsi="Calibri"/>
        </w:rPr>
        <w:t xml:space="preserve"> to notify non-resident students in writing that admission to the school is program specific and that they will be required to submit a new application to the district of residence if they want to change to a different program.   </w:t>
      </w:r>
    </w:p>
    <w:p w:rsidR="004B1451" w:rsidRPr="003F3734" w:rsidRDefault="004B1451" w:rsidP="004B1451">
      <w:pPr>
        <w:pStyle w:val="NormalWeb1"/>
        <w:tabs>
          <w:tab w:val="left" w:pos="2544"/>
        </w:tabs>
        <w:spacing w:before="0" w:beforeAutospacing="0" w:after="0" w:afterAutospacing="0"/>
        <w:rPr>
          <w:rFonts w:ascii="Calibri" w:hAnsi="Calibri"/>
          <w:sz w:val="24"/>
          <w:szCs w:val="24"/>
        </w:rPr>
      </w:pPr>
    </w:p>
    <w:p w:rsidR="006B63FD" w:rsidRDefault="00777A6A" w:rsidP="00457BB0">
      <w:pPr>
        <w:pStyle w:val="NormalWeb"/>
        <w:spacing w:before="0" w:beforeAutospacing="0" w:after="0" w:afterAutospacing="0"/>
        <w:rPr>
          <w:rFonts w:ascii="Calibri" w:hAnsi="Calibri"/>
          <w:b/>
          <w:i/>
          <w:sz w:val="24"/>
          <w:szCs w:val="24"/>
        </w:rPr>
      </w:pPr>
      <w:r w:rsidRPr="003F3734">
        <w:rPr>
          <w:rFonts w:ascii="Calibri" w:hAnsi="Calibri"/>
          <w:b/>
          <w:sz w:val="24"/>
          <w:szCs w:val="24"/>
        </w:rPr>
        <w:t>Instructions for Completing the</w:t>
      </w:r>
      <w:r w:rsidRPr="003F3734">
        <w:rPr>
          <w:rFonts w:ascii="Calibri" w:hAnsi="Calibri"/>
          <w:b/>
          <w:sz w:val="24"/>
          <w:szCs w:val="24"/>
          <w:u w:val="single"/>
        </w:rPr>
        <w:t xml:space="preserve"> </w:t>
      </w:r>
      <w:r w:rsidRPr="003F3734">
        <w:rPr>
          <w:rFonts w:ascii="Calibri" w:hAnsi="Calibri"/>
          <w:b/>
          <w:i/>
          <w:sz w:val="24"/>
          <w:szCs w:val="24"/>
        </w:rPr>
        <w:t>Chapter 74 Vocational Technical Education Program Nonresident Student Tuition Application</w:t>
      </w:r>
    </w:p>
    <w:p w:rsidR="00457BB0" w:rsidRPr="003F3734" w:rsidRDefault="006B63FD" w:rsidP="00457BB0">
      <w:pPr>
        <w:pStyle w:val="NormalWeb"/>
        <w:spacing w:before="0" w:beforeAutospacing="0" w:after="0" w:afterAutospacing="0"/>
        <w:rPr>
          <w:rFonts w:ascii="Calibri" w:hAnsi="Calibri"/>
          <w:sz w:val="24"/>
          <w:szCs w:val="24"/>
        </w:rPr>
      </w:pPr>
      <w:hyperlink r:id="rId13" w:history="1">
        <w:proofErr w:type="gramStart"/>
        <w:r w:rsidRPr="009E24BB">
          <w:rPr>
            <w:rStyle w:val="Hyperlink"/>
            <w:rFonts w:ascii="Calibri" w:hAnsi="Calibri"/>
            <w:sz w:val="24"/>
            <w:szCs w:val="24"/>
          </w:rPr>
          <w:t>http://www.doe.mass.edu/cte/admissions/nonres-app.pdf</w:t>
        </w:r>
      </w:hyperlink>
      <w:r>
        <w:rPr>
          <w:rFonts w:ascii="Calibri" w:hAnsi="Calibri"/>
          <w:sz w:val="24"/>
          <w:szCs w:val="24"/>
        </w:rPr>
        <w:t xml:space="preserve"> </w:t>
      </w:r>
      <w:r w:rsidR="000C5F47" w:rsidRPr="003F3734">
        <w:rPr>
          <w:rFonts w:ascii="Calibri" w:hAnsi="Calibri"/>
          <w:sz w:val="24"/>
          <w:szCs w:val="24"/>
        </w:rPr>
        <w:t xml:space="preserve">and </w:t>
      </w:r>
      <w:hyperlink r:id="rId14" w:history="1">
        <w:r w:rsidRPr="009E24BB">
          <w:rPr>
            <w:rStyle w:val="Hyperlink"/>
            <w:rFonts w:ascii="Calibri" w:hAnsi="Calibri"/>
            <w:sz w:val="24"/>
            <w:szCs w:val="24"/>
          </w:rPr>
          <w:t>http://www.doe.mass.edu/cte/admissions/nonres-app.docx</w:t>
        </w:r>
      </w:hyperlink>
      <w:r>
        <w:rPr>
          <w:rFonts w:ascii="Calibri" w:hAnsi="Calibri"/>
          <w:sz w:val="24"/>
          <w:szCs w:val="24"/>
        </w:rPr>
        <w:t>.</w:t>
      </w:r>
      <w:proofErr w:type="gramEnd"/>
      <w:r w:rsidR="000C5F47" w:rsidRPr="003F3734">
        <w:rPr>
          <w:rFonts w:ascii="Calibri" w:hAnsi="Calibri"/>
          <w:sz w:val="24"/>
          <w:szCs w:val="24"/>
        </w:rPr>
        <w:t xml:space="preserve">  </w:t>
      </w:r>
    </w:p>
    <w:p w:rsidR="00457BB0" w:rsidRPr="003F3734" w:rsidRDefault="00457BB0" w:rsidP="00457BB0">
      <w:pPr>
        <w:pStyle w:val="NormalWeb"/>
        <w:spacing w:before="0" w:beforeAutospacing="0" w:after="0" w:afterAutospacing="0"/>
        <w:rPr>
          <w:rFonts w:ascii="Calibri" w:hAnsi="Calibri"/>
          <w:sz w:val="24"/>
          <w:szCs w:val="24"/>
        </w:rPr>
      </w:pPr>
    </w:p>
    <w:p w:rsidR="00457BB0" w:rsidRPr="003F3734" w:rsidRDefault="00777A6A" w:rsidP="001745FD">
      <w:pPr>
        <w:pStyle w:val="NormalWeb"/>
        <w:spacing w:before="0" w:beforeAutospacing="0" w:after="0" w:afterAutospacing="0"/>
        <w:rPr>
          <w:rFonts w:ascii="Calibri" w:hAnsi="Calibri"/>
          <w:sz w:val="24"/>
          <w:szCs w:val="24"/>
        </w:rPr>
      </w:pPr>
      <w:r w:rsidRPr="003F3734">
        <w:rPr>
          <w:rFonts w:ascii="Calibri" w:hAnsi="Calibri"/>
          <w:sz w:val="24"/>
          <w:szCs w:val="24"/>
        </w:rPr>
        <w:t>A non-resident student</w:t>
      </w:r>
      <w:r w:rsidR="00457BB0" w:rsidRPr="003F3734">
        <w:rPr>
          <w:rFonts w:ascii="Calibri" w:hAnsi="Calibri"/>
          <w:sz w:val="24"/>
          <w:szCs w:val="24"/>
        </w:rPr>
        <w:t xml:space="preserve"> shall </w:t>
      </w:r>
      <w:r w:rsidRPr="003F3734">
        <w:rPr>
          <w:rFonts w:ascii="Calibri" w:hAnsi="Calibri"/>
          <w:sz w:val="24"/>
          <w:szCs w:val="24"/>
        </w:rPr>
        <w:t xml:space="preserve">complete Part I and </w:t>
      </w:r>
      <w:r w:rsidR="00457BB0" w:rsidRPr="003F3734">
        <w:rPr>
          <w:rFonts w:ascii="Calibri" w:hAnsi="Calibri"/>
          <w:sz w:val="24"/>
          <w:szCs w:val="24"/>
        </w:rPr>
        <w:t xml:space="preserve">submit this application to the receiving school no later than </w:t>
      </w:r>
      <w:r w:rsidR="00457BB0" w:rsidRPr="00BC2F14">
        <w:rPr>
          <w:rFonts w:ascii="Calibri" w:hAnsi="Calibri"/>
          <w:b/>
          <w:sz w:val="24"/>
          <w:szCs w:val="24"/>
        </w:rPr>
        <w:t>March 15</w:t>
      </w:r>
      <w:r w:rsidR="00457BB0" w:rsidRPr="003F3734">
        <w:rPr>
          <w:rFonts w:ascii="Calibri" w:hAnsi="Calibri"/>
          <w:sz w:val="24"/>
          <w:szCs w:val="24"/>
        </w:rPr>
        <w:t xml:space="preserve"> of the preceding school year.  The receiving district </w:t>
      </w:r>
      <w:r w:rsidRPr="003F3734">
        <w:rPr>
          <w:rFonts w:ascii="Calibri" w:hAnsi="Calibri"/>
          <w:sz w:val="24"/>
          <w:szCs w:val="24"/>
        </w:rPr>
        <w:t>shall</w:t>
      </w:r>
      <w:r w:rsidR="00457BB0" w:rsidRPr="003F3734">
        <w:rPr>
          <w:rFonts w:ascii="Calibri" w:hAnsi="Calibri"/>
          <w:sz w:val="24"/>
          <w:szCs w:val="24"/>
        </w:rPr>
        <w:t xml:space="preserve"> </w:t>
      </w:r>
      <w:r w:rsidR="00BC2F14" w:rsidRPr="00BC2F14">
        <w:rPr>
          <w:rFonts w:ascii="Calibri" w:hAnsi="Calibri"/>
          <w:sz w:val="24"/>
          <w:szCs w:val="24"/>
        </w:rPr>
        <w:t xml:space="preserve">assist the student and parent/guardian in completing Part I of the application, and the   receiving district shall complete Part II of the application.  </w:t>
      </w:r>
      <w:r w:rsidR="00BC2F14" w:rsidRPr="00BC2F14">
        <w:rPr>
          <w:rFonts w:ascii="Calibri" w:hAnsi="Calibri"/>
          <w:noProof/>
          <w:sz w:val="24"/>
          <w:szCs w:val="24"/>
        </w:rPr>
        <w:t xml:space="preserve">The application should be given to the applicant/parent/guardian with instructions to provide it to the superintendent of the </w:t>
      </w:r>
      <w:r w:rsidR="00457BB0" w:rsidRPr="00BC2F14">
        <w:rPr>
          <w:rFonts w:ascii="Calibri" w:hAnsi="Calibri"/>
          <w:sz w:val="24"/>
          <w:szCs w:val="24"/>
        </w:rPr>
        <w:t xml:space="preserve">district of residence no later than </w:t>
      </w:r>
      <w:r w:rsidR="00457BB0" w:rsidRPr="00BC2F14">
        <w:rPr>
          <w:rFonts w:ascii="Calibri" w:hAnsi="Calibri"/>
          <w:b/>
          <w:sz w:val="24"/>
          <w:szCs w:val="24"/>
        </w:rPr>
        <w:t>April 1</w:t>
      </w:r>
      <w:r w:rsidR="00457BB0" w:rsidRPr="00BC2F14">
        <w:rPr>
          <w:rFonts w:ascii="Calibri" w:hAnsi="Calibri"/>
          <w:sz w:val="24"/>
          <w:szCs w:val="24"/>
        </w:rPr>
        <w:t xml:space="preserve"> of the preceding school year.   </w:t>
      </w:r>
      <w:r w:rsidRPr="00BC2F14">
        <w:rPr>
          <w:rFonts w:ascii="Calibri" w:hAnsi="Calibri"/>
          <w:sz w:val="24"/>
          <w:szCs w:val="24"/>
        </w:rPr>
        <w:t>The district of residence shall complete Part III and return</w:t>
      </w:r>
      <w:r w:rsidRPr="003F3734">
        <w:rPr>
          <w:rFonts w:ascii="Calibri" w:hAnsi="Calibri"/>
          <w:sz w:val="24"/>
          <w:szCs w:val="24"/>
        </w:rPr>
        <w:t xml:space="preserve"> it to the receiving district and the parent/guardian within 10 business days of receipt.  </w:t>
      </w:r>
    </w:p>
    <w:p w:rsidR="00E075DA" w:rsidRPr="003F3734" w:rsidRDefault="00E075DA" w:rsidP="00E075DA">
      <w:pPr>
        <w:pStyle w:val="NormalWeb"/>
        <w:spacing w:before="0" w:beforeAutospacing="0" w:after="0" w:afterAutospacing="0"/>
        <w:rPr>
          <w:rFonts w:ascii="Calibri" w:hAnsi="Calibri"/>
          <w:b/>
          <w:sz w:val="24"/>
          <w:szCs w:val="24"/>
        </w:rPr>
      </w:pPr>
    </w:p>
    <w:p w:rsidR="002E0E3C" w:rsidRPr="003F3734" w:rsidRDefault="002E0E3C" w:rsidP="00457BB0">
      <w:pPr>
        <w:pStyle w:val="NormalWeb"/>
        <w:spacing w:before="0" w:beforeAutospacing="0" w:after="0" w:afterAutospacing="0"/>
        <w:ind w:left="720"/>
        <w:rPr>
          <w:rFonts w:ascii="Calibri" w:hAnsi="Calibri"/>
          <w:b/>
          <w:sz w:val="24"/>
          <w:szCs w:val="24"/>
        </w:rPr>
      </w:pPr>
      <w:r w:rsidRPr="003F3734">
        <w:rPr>
          <w:rFonts w:ascii="Calibri" w:hAnsi="Calibri"/>
          <w:b/>
          <w:sz w:val="24"/>
          <w:szCs w:val="24"/>
        </w:rPr>
        <w:t xml:space="preserve">PART </w:t>
      </w:r>
      <w:r w:rsidR="001745FD" w:rsidRPr="003F3734">
        <w:rPr>
          <w:rFonts w:ascii="Calibri" w:hAnsi="Calibri"/>
          <w:b/>
          <w:sz w:val="24"/>
          <w:szCs w:val="24"/>
        </w:rPr>
        <w:t>I</w:t>
      </w:r>
    </w:p>
    <w:p w:rsidR="002E0E3C" w:rsidRPr="003F3734" w:rsidRDefault="002E0E3C" w:rsidP="00457BB0">
      <w:pPr>
        <w:pStyle w:val="NormalWeb"/>
        <w:spacing w:before="0" w:beforeAutospacing="0" w:after="0" w:afterAutospacing="0"/>
        <w:ind w:left="720"/>
        <w:rPr>
          <w:rFonts w:ascii="Calibri" w:hAnsi="Calibri"/>
          <w:b/>
          <w:sz w:val="24"/>
          <w:szCs w:val="24"/>
        </w:rPr>
      </w:pPr>
    </w:p>
    <w:p w:rsidR="00E075DA" w:rsidRPr="003F3734" w:rsidRDefault="00E075DA" w:rsidP="00457BB0">
      <w:pPr>
        <w:pStyle w:val="NormalWeb"/>
        <w:spacing w:before="0" w:beforeAutospacing="0" w:after="0" w:afterAutospacing="0"/>
        <w:ind w:left="720"/>
        <w:rPr>
          <w:rFonts w:ascii="Calibri" w:hAnsi="Calibri"/>
          <w:sz w:val="24"/>
          <w:szCs w:val="24"/>
        </w:rPr>
      </w:pPr>
      <w:r w:rsidRPr="003F3734">
        <w:rPr>
          <w:rFonts w:ascii="Calibri" w:hAnsi="Calibri"/>
          <w:b/>
          <w:sz w:val="24"/>
          <w:szCs w:val="24"/>
        </w:rPr>
        <w:t>Student and Parent/Guardian:</w:t>
      </w:r>
      <w:r w:rsidRPr="003F3734">
        <w:rPr>
          <w:rFonts w:ascii="Calibri" w:hAnsi="Calibri"/>
          <w:sz w:val="24"/>
          <w:szCs w:val="24"/>
        </w:rPr>
        <w:t xml:space="preserve">  </w:t>
      </w:r>
      <w:r w:rsidRPr="003F3734">
        <w:rPr>
          <w:rStyle w:val="em1"/>
          <w:rFonts w:ascii="Calibri" w:hAnsi="Calibri"/>
          <w:i w:val="0"/>
          <w:sz w:val="24"/>
          <w:szCs w:val="24"/>
        </w:rPr>
        <w:t>Part 1 of the application is to be completed by the student and the student’s parent/guardian. The student must identify, by state title</w:t>
      </w:r>
      <w:r w:rsidR="002E0E3C" w:rsidRPr="003F3734">
        <w:rPr>
          <w:rStyle w:val="em1"/>
          <w:rFonts w:ascii="Calibri" w:hAnsi="Calibri"/>
          <w:i w:val="0"/>
          <w:sz w:val="24"/>
          <w:szCs w:val="24"/>
        </w:rPr>
        <w:t xml:space="preserve">, </w:t>
      </w:r>
      <w:r w:rsidRPr="003F3734">
        <w:rPr>
          <w:rStyle w:val="em1"/>
          <w:rFonts w:ascii="Calibri" w:hAnsi="Calibri"/>
          <w:i w:val="0"/>
          <w:sz w:val="24"/>
          <w:szCs w:val="24"/>
        </w:rPr>
        <w:t xml:space="preserve">the name of the Chapter 74 program he/she seeks.  </w:t>
      </w:r>
      <w:r w:rsidR="00FF317B">
        <w:rPr>
          <w:rStyle w:val="em1"/>
          <w:rFonts w:ascii="Calibri" w:hAnsi="Calibri"/>
          <w:i w:val="0"/>
          <w:sz w:val="24"/>
          <w:szCs w:val="24"/>
        </w:rPr>
        <w:t xml:space="preserve">The specific program in the agriculture and natural resources cluster must be identified.  </w:t>
      </w:r>
      <w:r w:rsidRPr="003F3734">
        <w:rPr>
          <w:rFonts w:ascii="Calibri" w:hAnsi="Calibri"/>
          <w:noProof/>
          <w:sz w:val="24"/>
          <w:szCs w:val="24"/>
        </w:rPr>
        <w:t xml:space="preserve">The official list of Chapter 74 programs offered in each district </w:t>
      </w:r>
      <w:r w:rsidRPr="003F3734">
        <w:rPr>
          <w:rFonts w:ascii="Calibri" w:hAnsi="Calibri"/>
          <w:sz w:val="24"/>
          <w:szCs w:val="24"/>
        </w:rPr>
        <w:t xml:space="preserve">is located in the Department website’s school/district profiles http://profiles.doe.mass.edu/ and </w:t>
      </w:r>
      <w:r w:rsidRPr="003F3734">
        <w:rPr>
          <w:rFonts w:ascii="Calibri" w:hAnsi="Calibri"/>
          <w:noProof/>
          <w:sz w:val="24"/>
          <w:szCs w:val="24"/>
        </w:rPr>
        <w:t xml:space="preserve">in the Chapter 74 Vocational Technical Education Program Directory available at </w:t>
      </w:r>
      <w:hyperlink r:id="rId15" w:history="1">
        <w:r w:rsidR="006B63FD" w:rsidRPr="009E24BB">
          <w:rPr>
            <w:rStyle w:val="Hyperlink"/>
            <w:rFonts w:ascii="Calibri" w:hAnsi="Calibri"/>
            <w:sz w:val="24"/>
            <w:szCs w:val="24"/>
          </w:rPr>
          <w:t>http://www.doe.mass.edu/cte/programs/directory.html</w:t>
        </w:r>
      </w:hyperlink>
      <w:r w:rsidRPr="003F3734">
        <w:rPr>
          <w:rFonts w:ascii="Calibri" w:hAnsi="Calibri"/>
          <w:sz w:val="24"/>
          <w:szCs w:val="24"/>
        </w:rPr>
        <w:t xml:space="preserve">. </w:t>
      </w:r>
      <w:r w:rsidR="00BC2F14" w:rsidRPr="00BC2F14">
        <w:rPr>
          <w:rFonts w:ascii="Calibri" w:hAnsi="Calibri"/>
          <w:noProof/>
          <w:sz w:val="24"/>
          <w:szCs w:val="24"/>
        </w:rPr>
        <w:t>If the student is under 18 his/her parent/guardian must sign.</w:t>
      </w:r>
      <w:r w:rsidR="00BC2F14" w:rsidRPr="000744D2">
        <w:rPr>
          <w:noProof/>
          <w:sz w:val="20"/>
        </w:rPr>
        <w:t xml:space="preserve"> </w:t>
      </w:r>
      <w:r w:rsidRPr="003F3734">
        <w:rPr>
          <w:rFonts w:ascii="Calibri" w:hAnsi="Calibri"/>
          <w:sz w:val="24"/>
          <w:szCs w:val="24"/>
        </w:rPr>
        <w:t xml:space="preserve"> </w:t>
      </w:r>
    </w:p>
    <w:p w:rsidR="000D26AB" w:rsidRPr="003F3734" w:rsidRDefault="000D26AB" w:rsidP="00376A53">
      <w:pPr>
        <w:pStyle w:val="NormalWeb"/>
        <w:spacing w:before="0" w:beforeAutospacing="0" w:after="0" w:afterAutospacing="0"/>
        <w:rPr>
          <w:rStyle w:val="em1"/>
          <w:rFonts w:ascii="Calibri" w:hAnsi="Calibri"/>
          <w:b/>
          <w:i w:val="0"/>
          <w:sz w:val="24"/>
          <w:szCs w:val="24"/>
        </w:rPr>
      </w:pPr>
    </w:p>
    <w:p w:rsidR="001745FD" w:rsidRPr="003F3734" w:rsidRDefault="00E075DA" w:rsidP="001745FD">
      <w:pPr>
        <w:pStyle w:val="NormalWeb"/>
        <w:spacing w:before="0" w:beforeAutospacing="0" w:after="0" w:afterAutospacing="0"/>
        <w:ind w:left="720"/>
        <w:rPr>
          <w:rStyle w:val="em1"/>
          <w:rFonts w:ascii="Calibri" w:hAnsi="Calibri"/>
          <w:sz w:val="24"/>
          <w:szCs w:val="24"/>
        </w:rPr>
      </w:pPr>
      <w:r w:rsidRPr="003F3734">
        <w:rPr>
          <w:rStyle w:val="em1"/>
          <w:rFonts w:ascii="Calibri" w:hAnsi="Calibri"/>
          <w:b/>
          <w:i w:val="0"/>
          <w:sz w:val="24"/>
          <w:szCs w:val="24"/>
        </w:rPr>
        <w:t>Receiving District:</w:t>
      </w:r>
      <w:r w:rsidRPr="003F3734">
        <w:rPr>
          <w:rStyle w:val="em1"/>
          <w:rFonts w:ascii="Calibri" w:hAnsi="Calibri"/>
          <w:sz w:val="24"/>
          <w:szCs w:val="24"/>
        </w:rPr>
        <w:t xml:space="preserve"> </w:t>
      </w:r>
      <w:r w:rsidRPr="003F3734">
        <w:rPr>
          <w:rStyle w:val="em1"/>
          <w:rFonts w:ascii="Calibri" w:hAnsi="Calibri"/>
          <w:i w:val="0"/>
          <w:sz w:val="24"/>
          <w:szCs w:val="24"/>
        </w:rPr>
        <w:t xml:space="preserve">Part 1 of the application requires the name and telephone number of a contact person in the receiving district.  A staff member from the receiving school should be available to assist families in completing Part 1 of the application.  </w:t>
      </w:r>
      <w:r w:rsidR="002E0E3C" w:rsidRPr="003F3734">
        <w:rPr>
          <w:rStyle w:val="em1"/>
          <w:rFonts w:ascii="Calibri" w:hAnsi="Calibri"/>
          <w:i w:val="0"/>
          <w:sz w:val="24"/>
          <w:szCs w:val="24"/>
        </w:rPr>
        <w:t>The form must identify the program by its Chapter 74-approved state title, not by the course title assigned by the district.</w:t>
      </w:r>
      <w:r w:rsidR="002E0E3C" w:rsidRPr="003F3734">
        <w:rPr>
          <w:rStyle w:val="em1"/>
          <w:rFonts w:ascii="Calibri" w:hAnsi="Calibri"/>
          <w:sz w:val="24"/>
          <w:szCs w:val="24"/>
        </w:rPr>
        <w:t xml:space="preserve">  </w:t>
      </w:r>
    </w:p>
    <w:p w:rsidR="00E075DA" w:rsidRPr="003F3734" w:rsidRDefault="00E075DA" w:rsidP="00457BB0">
      <w:pPr>
        <w:pStyle w:val="NormalWeb"/>
        <w:spacing w:before="0" w:beforeAutospacing="0" w:after="0" w:afterAutospacing="0"/>
        <w:ind w:left="720"/>
        <w:rPr>
          <w:rStyle w:val="em1"/>
          <w:rFonts w:ascii="Calibri" w:hAnsi="Calibri"/>
          <w:i w:val="0"/>
          <w:iCs w:val="0"/>
          <w:sz w:val="24"/>
          <w:szCs w:val="24"/>
        </w:rPr>
      </w:pPr>
    </w:p>
    <w:p w:rsidR="00E075DA" w:rsidRPr="003F3734" w:rsidRDefault="00E075DA" w:rsidP="001745FD">
      <w:pPr>
        <w:pStyle w:val="NormalWeb"/>
        <w:spacing w:before="0" w:beforeAutospacing="0" w:after="0" w:afterAutospacing="0"/>
        <w:ind w:left="720"/>
        <w:rPr>
          <w:rFonts w:ascii="Calibri" w:hAnsi="Calibri"/>
          <w:sz w:val="24"/>
          <w:szCs w:val="24"/>
        </w:rPr>
      </w:pPr>
      <w:r w:rsidRPr="003F3734">
        <w:rPr>
          <w:rFonts w:ascii="Calibri" w:hAnsi="Calibri"/>
          <w:sz w:val="24"/>
          <w:szCs w:val="24"/>
        </w:rPr>
        <w:t xml:space="preserve">In order to avoid disputes, the district may wish to date stamp the </w:t>
      </w:r>
      <w:r w:rsidR="002E0E3C" w:rsidRPr="003F3734">
        <w:rPr>
          <w:rFonts w:ascii="Calibri" w:hAnsi="Calibri"/>
          <w:b/>
          <w:i/>
          <w:sz w:val="24"/>
          <w:szCs w:val="24"/>
        </w:rPr>
        <w:t>Chapter 74 Vocational Technical Education Program Nonresident Student Tuition Application</w:t>
      </w:r>
      <w:r w:rsidR="002E0E3C" w:rsidRPr="003F3734">
        <w:rPr>
          <w:rFonts w:ascii="Calibri" w:hAnsi="Calibri"/>
          <w:sz w:val="24"/>
          <w:szCs w:val="24"/>
        </w:rPr>
        <w:t xml:space="preserve"> </w:t>
      </w:r>
      <w:r w:rsidRPr="003F3734">
        <w:rPr>
          <w:rFonts w:ascii="Calibri" w:hAnsi="Calibri"/>
          <w:sz w:val="24"/>
          <w:szCs w:val="24"/>
        </w:rPr>
        <w:t xml:space="preserve">and provide a copy or receipt of copy to the student or parent/guardian.  </w:t>
      </w:r>
    </w:p>
    <w:p w:rsidR="00E075DA" w:rsidRPr="003F3734" w:rsidRDefault="00E075DA" w:rsidP="00457BB0">
      <w:pPr>
        <w:pStyle w:val="NormalWeb"/>
        <w:spacing w:before="0" w:beforeAutospacing="0" w:after="0" w:afterAutospacing="0"/>
        <w:ind w:left="720"/>
        <w:rPr>
          <w:rStyle w:val="em1"/>
          <w:rFonts w:ascii="Calibri" w:hAnsi="Calibri"/>
          <w:b/>
          <w:i w:val="0"/>
          <w:sz w:val="24"/>
          <w:szCs w:val="24"/>
        </w:rPr>
      </w:pPr>
    </w:p>
    <w:p w:rsidR="002E0E3C" w:rsidRPr="003F3734" w:rsidRDefault="002E0E3C" w:rsidP="00457BB0">
      <w:pPr>
        <w:pStyle w:val="NormalWeb"/>
        <w:spacing w:before="0" w:beforeAutospacing="0" w:after="0" w:afterAutospacing="0"/>
        <w:ind w:left="720"/>
        <w:rPr>
          <w:rFonts w:ascii="Calibri" w:hAnsi="Calibri"/>
          <w:b/>
          <w:sz w:val="24"/>
          <w:szCs w:val="24"/>
        </w:rPr>
      </w:pPr>
      <w:r w:rsidRPr="003F3734">
        <w:rPr>
          <w:rFonts w:ascii="Calibri" w:hAnsi="Calibri"/>
          <w:b/>
          <w:sz w:val="24"/>
          <w:szCs w:val="24"/>
        </w:rPr>
        <w:t>PART II</w:t>
      </w:r>
    </w:p>
    <w:p w:rsidR="001745FD" w:rsidRPr="003F3734" w:rsidRDefault="001745FD" w:rsidP="00457BB0">
      <w:pPr>
        <w:pStyle w:val="NormalWeb"/>
        <w:spacing w:before="0" w:beforeAutospacing="0" w:after="0" w:afterAutospacing="0"/>
        <w:ind w:left="720"/>
        <w:rPr>
          <w:rFonts w:ascii="Calibri" w:hAnsi="Calibri"/>
          <w:b/>
          <w:sz w:val="24"/>
          <w:szCs w:val="24"/>
        </w:rPr>
      </w:pPr>
    </w:p>
    <w:p w:rsidR="00D7356B" w:rsidRDefault="001745FD" w:rsidP="00457BB0">
      <w:pPr>
        <w:pStyle w:val="NormalWeb"/>
        <w:spacing w:before="0" w:beforeAutospacing="0" w:after="0" w:afterAutospacing="0"/>
        <w:ind w:left="720"/>
        <w:rPr>
          <w:rStyle w:val="em1"/>
          <w:rFonts w:ascii="Calibri" w:hAnsi="Calibri"/>
          <w:sz w:val="24"/>
          <w:szCs w:val="24"/>
        </w:rPr>
      </w:pPr>
      <w:r w:rsidRPr="003F3734">
        <w:rPr>
          <w:rStyle w:val="em1"/>
          <w:rFonts w:ascii="Calibri" w:hAnsi="Calibri"/>
          <w:b/>
          <w:i w:val="0"/>
          <w:sz w:val="24"/>
          <w:szCs w:val="24"/>
        </w:rPr>
        <w:t>Receiving District:</w:t>
      </w:r>
      <w:r w:rsidRPr="003F3734">
        <w:rPr>
          <w:rStyle w:val="em1"/>
          <w:rFonts w:ascii="Calibri" w:hAnsi="Calibri"/>
          <w:sz w:val="24"/>
          <w:szCs w:val="24"/>
        </w:rPr>
        <w:t xml:space="preserve">  </w:t>
      </w:r>
      <w:r w:rsidR="00D7356B" w:rsidRPr="00D7356B">
        <w:rPr>
          <w:rStyle w:val="em1"/>
          <w:rFonts w:ascii="Calibri" w:hAnsi="Calibri"/>
          <w:i w:val="0"/>
          <w:sz w:val="24"/>
          <w:szCs w:val="24"/>
        </w:rPr>
        <w:t xml:space="preserve">Part II </w:t>
      </w:r>
      <w:r w:rsidR="00D7356B" w:rsidRPr="00D7356B">
        <w:rPr>
          <w:rFonts w:ascii="Calibri" w:hAnsi="Calibri"/>
          <w:noProof/>
          <w:sz w:val="24"/>
          <w:szCs w:val="24"/>
        </w:rPr>
        <w:t>must be completed by the receiving district and signed by the superintendent of the receiving district (or his/her designee) indicating a) the status of the student’s application for admission, b) if the Chapter 74 program s</w:t>
      </w:r>
      <w:r w:rsidR="00C70063">
        <w:rPr>
          <w:rFonts w:ascii="Calibri" w:hAnsi="Calibri"/>
          <w:noProof/>
          <w:sz w:val="24"/>
          <w:szCs w:val="24"/>
        </w:rPr>
        <w:t>o</w:t>
      </w:r>
      <w:r w:rsidR="00D7356B" w:rsidRPr="00D7356B">
        <w:rPr>
          <w:rFonts w:ascii="Calibri" w:hAnsi="Calibri"/>
          <w:noProof/>
          <w:sz w:val="24"/>
          <w:szCs w:val="24"/>
        </w:rPr>
        <w:t>ught is</w:t>
      </w:r>
      <w:r w:rsidR="00C70063">
        <w:rPr>
          <w:rFonts w:ascii="Calibri" w:hAnsi="Calibri"/>
          <w:noProof/>
          <w:sz w:val="24"/>
          <w:szCs w:val="24"/>
        </w:rPr>
        <w:t xml:space="preserve"> </w:t>
      </w:r>
      <w:r w:rsidR="00821E7A">
        <w:rPr>
          <w:rFonts w:ascii="Calibri" w:hAnsi="Calibri"/>
          <w:noProof/>
          <w:sz w:val="24"/>
          <w:szCs w:val="24"/>
        </w:rPr>
        <w:t xml:space="preserve">not offerred </w:t>
      </w:r>
      <w:r w:rsidR="00C70063">
        <w:rPr>
          <w:rFonts w:ascii="Calibri" w:hAnsi="Calibri"/>
          <w:noProof/>
          <w:sz w:val="24"/>
          <w:szCs w:val="24"/>
        </w:rPr>
        <w:t xml:space="preserve"> in the st</w:t>
      </w:r>
      <w:r w:rsidR="00D7356B" w:rsidRPr="00D7356B">
        <w:rPr>
          <w:rFonts w:ascii="Calibri" w:hAnsi="Calibri"/>
          <w:noProof/>
          <w:sz w:val="24"/>
          <w:szCs w:val="24"/>
        </w:rPr>
        <w:t>u</w:t>
      </w:r>
      <w:r w:rsidR="00C70063">
        <w:rPr>
          <w:rFonts w:ascii="Calibri" w:hAnsi="Calibri"/>
          <w:noProof/>
          <w:sz w:val="24"/>
          <w:szCs w:val="24"/>
        </w:rPr>
        <w:t>d</w:t>
      </w:r>
      <w:r w:rsidR="00D7356B" w:rsidRPr="00D7356B">
        <w:rPr>
          <w:rFonts w:ascii="Calibri" w:hAnsi="Calibri"/>
          <w:noProof/>
          <w:sz w:val="24"/>
          <w:szCs w:val="24"/>
        </w:rPr>
        <w:t>ent’s district of residence, and c) that the</w:t>
      </w:r>
      <w:r w:rsidR="00D7356B" w:rsidRPr="00D7356B">
        <w:rPr>
          <w:rFonts w:ascii="Calibri" w:hAnsi="Calibri"/>
          <w:bCs/>
          <w:sz w:val="24"/>
          <w:szCs w:val="24"/>
        </w:rPr>
        <w:t xml:space="preserve"> parent/guardian and student have been informed </w:t>
      </w:r>
      <w:r w:rsidR="00D7356B" w:rsidRPr="00D7356B">
        <w:rPr>
          <w:rFonts w:ascii="Calibri" w:hAnsi="Calibri"/>
          <w:sz w:val="24"/>
          <w:szCs w:val="24"/>
        </w:rPr>
        <w:t xml:space="preserve">that a change in Chapter 74 program by a non-resident student will require the submission of a new </w:t>
      </w:r>
      <w:r w:rsidR="00D7356B" w:rsidRPr="00D7356B">
        <w:rPr>
          <w:rFonts w:ascii="Calibri" w:hAnsi="Calibri"/>
          <w:i/>
          <w:sz w:val="24"/>
          <w:szCs w:val="24"/>
        </w:rPr>
        <w:t>Chapter 74 Vocational Technical Education Program Nonresident Student Tuition Application</w:t>
      </w:r>
      <w:r w:rsidR="00D7356B" w:rsidRPr="00D7356B">
        <w:rPr>
          <w:rFonts w:ascii="Calibri" w:hAnsi="Calibri"/>
          <w:sz w:val="24"/>
          <w:szCs w:val="24"/>
        </w:rPr>
        <w:t xml:space="preserve">.  The </w:t>
      </w:r>
      <w:r w:rsidR="00D7356B" w:rsidRPr="00D7356B">
        <w:rPr>
          <w:rFonts w:ascii="Calibri" w:hAnsi="Calibri"/>
          <w:i/>
          <w:sz w:val="24"/>
          <w:szCs w:val="24"/>
        </w:rPr>
        <w:t>Chapter 74 Vocational Technical Education Program Nonresident Student Tuition Application</w:t>
      </w:r>
      <w:r w:rsidR="00D7356B" w:rsidRPr="00D7356B">
        <w:rPr>
          <w:rFonts w:ascii="Calibri" w:hAnsi="Calibri"/>
          <w:sz w:val="24"/>
          <w:szCs w:val="24"/>
        </w:rPr>
        <w:t xml:space="preserve"> </w:t>
      </w:r>
      <w:r w:rsidR="00BC2F14" w:rsidRPr="00BC2F14">
        <w:rPr>
          <w:rFonts w:ascii="Calibri" w:hAnsi="Calibri"/>
          <w:noProof/>
          <w:sz w:val="24"/>
          <w:szCs w:val="24"/>
        </w:rPr>
        <w:t xml:space="preserve">should be given to the applicant/parent/guardian with instructions to provide it to the superintendent of the </w:t>
      </w:r>
      <w:r w:rsidR="00BC2F14" w:rsidRPr="00BC2F14">
        <w:rPr>
          <w:rFonts w:ascii="Calibri" w:hAnsi="Calibri"/>
          <w:sz w:val="24"/>
          <w:szCs w:val="24"/>
        </w:rPr>
        <w:t xml:space="preserve">district of residence no later than </w:t>
      </w:r>
      <w:r w:rsidR="00BC2F14" w:rsidRPr="00BC2F14">
        <w:rPr>
          <w:rFonts w:ascii="Calibri" w:hAnsi="Calibri"/>
          <w:b/>
          <w:sz w:val="24"/>
          <w:szCs w:val="24"/>
        </w:rPr>
        <w:t>April 1</w:t>
      </w:r>
      <w:r w:rsidR="00BC2F14" w:rsidRPr="00BC2F14">
        <w:rPr>
          <w:rFonts w:ascii="Calibri" w:hAnsi="Calibri"/>
          <w:sz w:val="24"/>
          <w:szCs w:val="24"/>
        </w:rPr>
        <w:t xml:space="preserve"> of the preceding school year.  </w:t>
      </w:r>
      <w:r w:rsidR="00D7356B" w:rsidRPr="00D7356B">
        <w:rPr>
          <w:rFonts w:ascii="Calibri" w:hAnsi="Calibri"/>
          <w:noProof/>
          <w:sz w:val="24"/>
          <w:szCs w:val="24"/>
        </w:rPr>
        <w:t xml:space="preserve">Note:  </w:t>
      </w:r>
      <w:r w:rsidR="00D7356B" w:rsidRPr="00D7356B">
        <w:rPr>
          <w:rFonts w:ascii="Calibri" w:hAnsi="Calibri"/>
          <w:bCs/>
          <w:sz w:val="24"/>
          <w:szCs w:val="24"/>
        </w:rPr>
        <w:t xml:space="preserve">If the Chapter 74 or exploratory program is </w:t>
      </w:r>
      <w:r w:rsidR="00562C49">
        <w:rPr>
          <w:rFonts w:ascii="Calibri" w:hAnsi="Calibri"/>
          <w:bCs/>
          <w:sz w:val="24"/>
          <w:szCs w:val="24"/>
        </w:rPr>
        <w:t>offered</w:t>
      </w:r>
      <w:r w:rsidR="00D7356B" w:rsidRPr="00D7356B">
        <w:rPr>
          <w:rFonts w:ascii="Calibri" w:hAnsi="Calibri"/>
          <w:bCs/>
          <w:sz w:val="24"/>
          <w:szCs w:val="24"/>
        </w:rPr>
        <w:t xml:space="preserve"> in the district of residence, the student cannot be admitted to the receiving district through the </w:t>
      </w:r>
      <w:r w:rsidR="00D7356B" w:rsidRPr="00D7356B">
        <w:rPr>
          <w:rFonts w:ascii="Calibri" w:hAnsi="Calibri"/>
          <w:sz w:val="24"/>
          <w:szCs w:val="24"/>
        </w:rPr>
        <w:t>Chapter 74 Non-resident Student Tuition Program.</w:t>
      </w:r>
      <w:r w:rsidR="00D7356B" w:rsidRPr="000E220D">
        <w:rPr>
          <w:rFonts w:ascii="Arial" w:hAnsi="Arial"/>
          <w:b/>
          <w:bCs/>
          <w:sz w:val="16"/>
          <w:szCs w:val="16"/>
        </w:rPr>
        <w:t xml:space="preserve">        </w:t>
      </w:r>
    </w:p>
    <w:p w:rsidR="002E0E3C" w:rsidRPr="003F3734" w:rsidRDefault="002E0E3C" w:rsidP="00457BB0">
      <w:pPr>
        <w:pStyle w:val="NormalWeb"/>
        <w:spacing w:before="0" w:beforeAutospacing="0" w:after="0" w:afterAutospacing="0"/>
        <w:ind w:left="720"/>
        <w:rPr>
          <w:rFonts w:ascii="Calibri" w:hAnsi="Calibri"/>
          <w:b/>
          <w:sz w:val="24"/>
          <w:szCs w:val="24"/>
        </w:rPr>
      </w:pPr>
    </w:p>
    <w:p w:rsidR="001745FD" w:rsidRPr="003F3734" w:rsidRDefault="001745FD" w:rsidP="001745FD">
      <w:pPr>
        <w:pStyle w:val="NormalWeb"/>
        <w:spacing w:before="0" w:beforeAutospacing="0" w:after="0" w:afterAutospacing="0"/>
        <w:ind w:left="720"/>
        <w:rPr>
          <w:rFonts w:ascii="Calibri" w:hAnsi="Calibri"/>
          <w:b/>
          <w:sz w:val="24"/>
          <w:szCs w:val="24"/>
        </w:rPr>
      </w:pPr>
      <w:r w:rsidRPr="003F3734">
        <w:rPr>
          <w:rFonts w:ascii="Calibri" w:hAnsi="Calibri"/>
          <w:b/>
          <w:sz w:val="24"/>
          <w:szCs w:val="24"/>
        </w:rPr>
        <w:t>PART III</w:t>
      </w:r>
    </w:p>
    <w:p w:rsidR="001745FD" w:rsidRPr="003F3734" w:rsidRDefault="001745FD" w:rsidP="001745FD">
      <w:pPr>
        <w:pStyle w:val="NormalWeb"/>
        <w:spacing w:before="0" w:beforeAutospacing="0" w:after="0" w:afterAutospacing="0"/>
        <w:ind w:left="720"/>
        <w:rPr>
          <w:rFonts w:ascii="Calibri" w:hAnsi="Calibri"/>
          <w:b/>
          <w:sz w:val="24"/>
          <w:szCs w:val="24"/>
        </w:rPr>
      </w:pPr>
    </w:p>
    <w:p w:rsidR="001745FD" w:rsidRPr="003F3734" w:rsidRDefault="001745FD" w:rsidP="001745FD">
      <w:pPr>
        <w:pStyle w:val="NormalWeb"/>
        <w:spacing w:before="0" w:beforeAutospacing="0" w:after="0" w:afterAutospacing="0"/>
        <w:ind w:left="720"/>
        <w:rPr>
          <w:rFonts w:ascii="Calibri" w:hAnsi="Calibri"/>
          <w:sz w:val="24"/>
          <w:szCs w:val="24"/>
        </w:rPr>
      </w:pPr>
      <w:r w:rsidRPr="003F3734">
        <w:rPr>
          <w:rFonts w:ascii="Calibri" w:hAnsi="Calibri"/>
          <w:b/>
          <w:sz w:val="24"/>
          <w:szCs w:val="24"/>
        </w:rPr>
        <w:t xml:space="preserve">District of Residence: </w:t>
      </w:r>
      <w:r w:rsidRPr="003F3734">
        <w:rPr>
          <w:rFonts w:ascii="Calibri" w:hAnsi="Calibri"/>
          <w:sz w:val="24"/>
          <w:szCs w:val="24"/>
        </w:rPr>
        <w:t xml:space="preserve">Upon receipt of the application, the superintendent in the district of </w:t>
      </w:r>
      <w:r w:rsidRPr="0085493D">
        <w:rPr>
          <w:rFonts w:ascii="Calibri" w:hAnsi="Calibri"/>
          <w:sz w:val="24"/>
          <w:szCs w:val="24"/>
        </w:rPr>
        <w:t xml:space="preserve">residence must </w:t>
      </w:r>
      <w:r w:rsidR="0085493D" w:rsidRPr="0085493D">
        <w:rPr>
          <w:rFonts w:ascii="Calibri" w:hAnsi="Calibri"/>
          <w:sz w:val="24"/>
          <w:szCs w:val="24"/>
        </w:rPr>
        <w:t>either approve or disapprove the application using</w:t>
      </w:r>
      <w:r w:rsidR="0085493D">
        <w:rPr>
          <w:sz w:val="22"/>
          <w:szCs w:val="22"/>
        </w:rPr>
        <w:t xml:space="preserve"> </w:t>
      </w:r>
      <w:r w:rsidR="0085493D" w:rsidRPr="00F00124">
        <w:rPr>
          <w:rStyle w:val="bold1"/>
          <w:rFonts w:ascii="Calibri" w:hAnsi="Calibri"/>
          <w:sz w:val="24"/>
          <w:szCs w:val="24"/>
        </w:rPr>
        <w:t>PART II</w:t>
      </w:r>
      <w:r w:rsidR="0085493D">
        <w:rPr>
          <w:rStyle w:val="bold1"/>
          <w:rFonts w:ascii="Calibri" w:hAnsi="Calibri"/>
          <w:sz w:val="24"/>
          <w:szCs w:val="24"/>
        </w:rPr>
        <w:t>I</w:t>
      </w:r>
      <w:r w:rsidR="0085493D" w:rsidRPr="00F00124">
        <w:rPr>
          <w:rStyle w:val="bold1"/>
          <w:rFonts w:ascii="Calibri" w:hAnsi="Calibri"/>
          <w:sz w:val="24"/>
          <w:szCs w:val="24"/>
        </w:rPr>
        <w:t xml:space="preserve"> </w:t>
      </w:r>
      <w:r w:rsidR="0085493D" w:rsidRPr="008C5B1D">
        <w:rPr>
          <w:rStyle w:val="bold1"/>
          <w:rFonts w:ascii="Calibri" w:hAnsi="Calibri"/>
          <w:b w:val="0"/>
          <w:sz w:val="24"/>
          <w:szCs w:val="24"/>
        </w:rPr>
        <w:t xml:space="preserve">of the </w:t>
      </w:r>
      <w:r w:rsidR="0085493D">
        <w:rPr>
          <w:rStyle w:val="bold1"/>
          <w:rFonts w:ascii="Calibri" w:hAnsi="Calibri"/>
          <w:b w:val="0"/>
          <w:sz w:val="24"/>
          <w:szCs w:val="24"/>
        </w:rPr>
        <w:t>form</w:t>
      </w:r>
      <w:r w:rsidRPr="003F3734">
        <w:rPr>
          <w:rStyle w:val="bold1"/>
          <w:rFonts w:ascii="Calibri" w:hAnsi="Calibri"/>
          <w:b w:val="0"/>
          <w:sz w:val="24"/>
          <w:szCs w:val="24"/>
        </w:rPr>
        <w:t xml:space="preserve">. </w:t>
      </w:r>
      <w:r w:rsidRPr="003F3734">
        <w:rPr>
          <w:rFonts w:ascii="Calibri" w:hAnsi="Calibri"/>
          <w:sz w:val="24"/>
          <w:szCs w:val="24"/>
        </w:rPr>
        <w:t xml:space="preserve">If the application is disapproved, the reason for disapproval must be indicated by a check mark.   The application must be returned to the receiving district </w:t>
      </w:r>
      <w:r w:rsidRPr="003F3734">
        <w:rPr>
          <w:rFonts w:ascii="Calibri" w:hAnsi="Calibri"/>
          <w:b/>
          <w:sz w:val="24"/>
          <w:szCs w:val="24"/>
        </w:rPr>
        <w:t xml:space="preserve">within 10 </w:t>
      </w:r>
      <w:r w:rsidR="00500FEA">
        <w:rPr>
          <w:rFonts w:ascii="Calibri" w:hAnsi="Calibri"/>
          <w:b/>
          <w:sz w:val="24"/>
          <w:szCs w:val="24"/>
        </w:rPr>
        <w:t>business days</w:t>
      </w:r>
      <w:r w:rsidRPr="003F3734">
        <w:rPr>
          <w:rFonts w:ascii="Calibri" w:hAnsi="Calibri"/>
          <w:sz w:val="24"/>
          <w:szCs w:val="24"/>
        </w:rPr>
        <w:t>.  In order to avoid disputes, the date the application was received and returned should be recorded by the district of residence by date stamping and receipt</w:t>
      </w:r>
      <w:r w:rsidRPr="003F3734">
        <w:rPr>
          <w:rFonts w:ascii="Calibri" w:hAnsi="Calibri" w:cs="Arial"/>
          <w:sz w:val="24"/>
          <w:szCs w:val="24"/>
        </w:rPr>
        <w:t>. A photocopy of the form should be retained for the district of residence records.</w:t>
      </w:r>
      <w:r w:rsidRPr="003F3734">
        <w:rPr>
          <w:rFonts w:ascii="Calibri" w:hAnsi="Calibri"/>
          <w:sz w:val="24"/>
          <w:szCs w:val="24"/>
        </w:rPr>
        <w:t xml:space="preserve"> </w:t>
      </w:r>
    </w:p>
    <w:p w:rsidR="001745FD" w:rsidRPr="003F3734" w:rsidRDefault="001745FD" w:rsidP="001745FD">
      <w:pPr>
        <w:pStyle w:val="NormalWeb"/>
        <w:spacing w:before="0" w:beforeAutospacing="0" w:after="0" w:afterAutospacing="0"/>
        <w:ind w:left="720"/>
        <w:rPr>
          <w:rFonts w:ascii="Calibri" w:hAnsi="Calibri"/>
          <w:b/>
          <w:sz w:val="24"/>
          <w:szCs w:val="24"/>
        </w:rPr>
      </w:pPr>
    </w:p>
    <w:p w:rsidR="001745FD" w:rsidRPr="00777A6A" w:rsidRDefault="001745FD" w:rsidP="001745FD">
      <w:pPr>
        <w:pStyle w:val="NormalWeb"/>
        <w:spacing w:before="0" w:beforeAutospacing="0" w:after="0" w:afterAutospacing="0"/>
        <w:ind w:left="720"/>
        <w:rPr>
          <w:rFonts w:ascii="Calibri" w:hAnsi="Calibri"/>
          <w:sz w:val="24"/>
          <w:szCs w:val="24"/>
        </w:rPr>
      </w:pPr>
      <w:r w:rsidRPr="003F3734">
        <w:rPr>
          <w:rFonts w:ascii="Calibri" w:hAnsi="Calibri"/>
          <w:b/>
          <w:sz w:val="24"/>
          <w:szCs w:val="24"/>
        </w:rPr>
        <w:t xml:space="preserve">PART IV </w:t>
      </w:r>
      <w:r w:rsidRPr="003F3734">
        <w:rPr>
          <w:rFonts w:ascii="Calibri" w:hAnsi="Calibri"/>
          <w:sz w:val="24"/>
          <w:szCs w:val="24"/>
        </w:rPr>
        <w:t xml:space="preserve">is only to be completed </w:t>
      </w:r>
      <w:r w:rsidR="000D26AB" w:rsidRPr="003F3734">
        <w:rPr>
          <w:rFonts w:ascii="Calibri" w:hAnsi="Calibri"/>
          <w:sz w:val="24"/>
          <w:szCs w:val="24"/>
        </w:rPr>
        <w:t>by the</w:t>
      </w:r>
      <w:r w:rsidRPr="003F3734">
        <w:rPr>
          <w:rFonts w:ascii="Calibri" w:hAnsi="Calibri"/>
          <w:sz w:val="24"/>
          <w:szCs w:val="24"/>
        </w:rPr>
        <w:t xml:space="preserve"> Department of Elementary and Secondary Education in the event of a parent/guardian requesting a review of the disapproval of the nonresident tuition by the superintendent of the district of residence.</w:t>
      </w:r>
      <w:r w:rsidRPr="00777A6A">
        <w:rPr>
          <w:rFonts w:ascii="Calibri" w:hAnsi="Calibri"/>
          <w:sz w:val="24"/>
          <w:szCs w:val="24"/>
        </w:rPr>
        <w:t xml:space="preserve">  </w:t>
      </w:r>
    </w:p>
    <w:p w:rsidR="001745FD" w:rsidRPr="00777A6A" w:rsidRDefault="001745FD" w:rsidP="00457BB0">
      <w:pPr>
        <w:pStyle w:val="NormalWeb"/>
        <w:spacing w:before="0" w:beforeAutospacing="0" w:after="0" w:afterAutospacing="0"/>
        <w:ind w:left="720"/>
        <w:rPr>
          <w:rFonts w:ascii="Calibri" w:hAnsi="Calibri"/>
          <w:b/>
          <w:sz w:val="24"/>
          <w:szCs w:val="24"/>
          <w:highlight w:val="green"/>
        </w:rPr>
      </w:pPr>
    </w:p>
    <w:p w:rsidR="00477137" w:rsidRDefault="001745FD" w:rsidP="001745FD">
      <w:pPr>
        <w:pStyle w:val="NormalWeb"/>
        <w:spacing w:before="0" w:beforeAutospacing="0" w:after="0" w:afterAutospacing="0"/>
        <w:rPr>
          <w:rFonts w:ascii="Calibri" w:hAnsi="Calibri"/>
          <w:b/>
          <w:sz w:val="24"/>
          <w:szCs w:val="24"/>
        </w:rPr>
      </w:pPr>
      <w:r w:rsidRPr="00777A6A">
        <w:rPr>
          <w:rFonts w:ascii="Calibri" w:hAnsi="Calibri"/>
          <w:b/>
          <w:sz w:val="24"/>
          <w:szCs w:val="24"/>
        </w:rPr>
        <w:t xml:space="preserve">Approval of a </w:t>
      </w:r>
      <w:r w:rsidRPr="00777A6A">
        <w:rPr>
          <w:rStyle w:val="em1"/>
          <w:rFonts w:ascii="Calibri" w:hAnsi="Calibri"/>
          <w:b/>
          <w:sz w:val="24"/>
          <w:szCs w:val="24"/>
        </w:rPr>
        <w:t>Chapter 74 Vocational Technical Education Non-resident Student Tuition Application:</w:t>
      </w:r>
      <w:r w:rsidRPr="00777A6A">
        <w:rPr>
          <w:rFonts w:ascii="Calibri" w:hAnsi="Calibri"/>
          <w:b/>
          <w:sz w:val="24"/>
          <w:szCs w:val="24"/>
        </w:rPr>
        <w:t xml:space="preserve">  </w:t>
      </w:r>
    </w:p>
    <w:p w:rsidR="001745FD" w:rsidRPr="00777A6A" w:rsidRDefault="00477137" w:rsidP="001745FD">
      <w:pPr>
        <w:pStyle w:val="NormalWeb"/>
        <w:spacing w:before="0" w:beforeAutospacing="0" w:after="0" w:afterAutospacing="0"/>
        <w:rPr>
          <w:rFonts w:ascii="Calibri" w:hAnsi="Calibri"/>
          <w:sz w:val="24"/>
          <w:szCs w:val="24"/>
        </w:rPr>
      </w:pPr>
      <w:r w:rsidRPr="00477137">
        <w:rPr>
          <w:rFonts w:ascii="Calibri" w:hAnsi="Calibri"/>
          <w:sz w:val="24"/>
          <w:szCs w:val="24"/>
        </w:rPr>
        <w:t>I</w:t>
      </w:r>
      <w:r w:rsidRPr="00477137">
        <w:rPr>
          <w:rStyle w:val="em1"/>
          <w:rFonts w:ascii="Calibri" w:hAnsi="Calibri"/>
          <w:i w:val="0"/>
          <w:sz w:val="24"/>
          <w:szCs w:val="24"/>
        </w:rPr>
        <w:t xml:space="preserve">f the </w:t>
      </w:r>
      <w:r w:rsidRPr="00477137">
        <w:rPr>
          <w:rStyle w:val="em1"/>
          <w:rFonts w:ascii="Calibri" w:hAnsi="Calibri"/>
          <w:sz w:val="24"/>
          <w:szCs w:val="24"/>
        </w:rPr>
        <w:t>Chapter 74 Vocational Technical Education Non-resident Student Tuition Application</w:t>
      </w:r>
      <w:r w:rsidRPr="00477137">
        <w:rPr>
          <w:rStyle w:val="em1"/>
          <w:rFonts w:ascii="Calibri" w:hAnsi="Calibri"/>
          <w:i w:val="0"/>
          <w:sz w:val="24"/>
          <w:szCs w:val="24"/>
        </w:rPr>
        <w:t xml:space="preserve"> is </w:t>
      </w:r>
      <w:r>
        <w:rPr>
          <w:rStyle w:val="em1"/>
          <w:rFonts w:ascii="Calibri" w:hAnsi="Calibri"/>
          <w:i w:val="0"/>
          <w:sz w:val="24"/>
          <w:szCs w:val="24"/>
        </w:rPr>
        <w:t>approved, and if the student is admitted to the school to which he/she has applied, that</w:t>
      </w:r>
      <w:r w:rsidR="001745FD" w:rsidRPr="00777A6A">
        <w:rPr>
          <w:rFonts w:ascii="Calibri" w:hAnsi="Calibri"/>
          <w:sz w:val="24"/>
          <w:szCs w:val="24"/>
        </w:rPr>
        <w:t xml:space="preserve"> non-resident student is entitled to the same rights and privileges as students who reside in the receiving school district. A non-resident student has the right to remain in the receiving school until completion of his/her secondary program, unless such student changes his/her vocational program area of studies</w:t>
      </w:r>
      <w:r w:rsidR="008335AB">
        <w:rPr>
          <w:rFonts w:ascii="Calibri" w:hAnsi="Calibri"/>
          <w:sz w:val="24"/>
          <w:szCs w:val="24"/>
        </w:rPr>
        <w:t xml:space="preserve"> or moves out of the district of residence</w:t>
      </w:r>
      <w:r w:rsidR="001745FD" w:rsidRPr="00777A6A">
        <w:rPr>
          <w:rFonts w:ascii="Calibri" w:hAnsi="Calibri"/>
          <w:sz w:val="24"/>
          <w:szCs w:val="24"/>
        </w:rPr>
        <w:t xml:space="preserve">. </w:t>
      </w:r>
    </w:p>
    <w:p w:rsidR="001745FD" w:rsidRPr="00777A6A" w:rsidRDefault="001745FD" w:rsidP="001745FD">
      <w:pPr>
        <w:pStyle w:val="NormalWeb"/>
        <w:spacing w:before="0" w:beforeAutospacing="0" w:after="0" w:afterAutospacing="0"/>
        <w:rPr>
          <w:rFonts w:ascii="Calibri" w:hAnsi="Calibri"/>
          <w:sz w:val="24"/>
          <w:szCs w:val="24"/>
        </w:rPr>
      </w:pPr>
      <w:r w:rsidRPr="00777A6A">
        <w:rPr>
          <w:rFonts w:ascii="Calibri" w:hAnsi="Calibri"/>
          <w:sz w:val="24"/>
          <w:szCs w:val="24"/>
        </w:rPr>
        <w:t>If the student changes program areas</w:t>
      </w:r>
      <w:r w:rsidR="008335AB">
        <w:rPr>
          <w:rFonts w:ascii="Calibri" w:hAnsi="Calibri"/>
          <w:sz w:val="24"/>
          <w:szCs w:val="24"/>
        </w:rPr>
        <w:t xml:space="preserve"> or moves out of the district of residence</w:t>
      </w:r>
      <w:r w:rsidRPr="00777A6A">
        <w:rPr>
          <w:rFonts w:ascii="Calibri" w:hAnsi="Calibri"/>
          <w:sz w:val="24"/>
          <w:szCs w:val="24"/>
        </w:rPr>
        <w:t xml:space="preserve">, a new </w:t>
      </w:r>
      <w:r w:rsidRPr="00777A6A">
        <w:rPr>
          <w:rStyle w:val="em1"/>
          <w:rFonts w:ascii="Calibri" w:hAnsi="Calibri"/>
          <w:sz w:val="24"/>
          <w:szCs w:val="24"/>
        </w:rPr>
        <w:t>Chapter 74 Vocational Technical Education Non-resident Student Tuition Application</w:t>
      </w:r>
      <w:r w:rsidRPr="00777A6A">
        <w:rPr>
          <w:rFonts w:ascii="Calibri" w:hAnsi="Calibri"/>
          <w:sz w:val="24"/>
          <w:szCs w:val="24"/>
        </w:rPr>
        <w:t xml:space="preserve"> must be completed and approved. </w:t>
      </w:r>
    </w:p>
    <w:p w:rsidR="00457BB0" w:rsidRPr="00777A6A" w:rsidRDefault="00457BB0" w:rsidP="000C5F47">
      <w:pPr>
        <w:pStyle w:val="NormalWeb"/>
        <w:spacing w:before="0" w:beforeAutospacing="0" w:after="0" w:afterAutospacing="0"/>
        <w:rPr>
          <w:rFonts w:ascii="Calibri" w:hAnsi="Calibri"/>
          <w:b/>
          <w:sz w:val="24"/>
          <w:szCs w:val="24"/>
        </w:rPr>
      </w:pPr>
    </w:p>
    <w:p w:rsidR="00C9734C" w:rsidRPr="00B27FC3" w:rsidRDefault="000C5F47" w:rsidP="000C5F47">
      <w:pPr>
        <w:pStyle w:val="NormalWeb"/>
        <w:spacing w:before="0" w:beforeAutospacing="0" w:after="0" w:afterAutospacing="0"/>
        <w:rPr>
          <w:rFonts w:ascii="Calibri" w:hAnsi="Calibri"/>
          <w:b/>
          <w:sz w:val="24"/>
          <w:szCs w:val="24"/>
        </w:rPr>
      </w:pPr>
      <w:r w:rsidRPr="00B27FC3">
        <w:rPr>
          <w:rFonts w:ascii="Calibri" w:hAnsi="Calibri"/>
          <w:b/>
          <w:sz w:val="24"/>
          <w:szCs w:val="24"/>
        </w:rPr>
        <w:t xml:space="preserve">Disapproval of a </w:t>
      </w:r>
      <w:r w:rsidRPr="00B27FC3">
        <w:rPr>
          <w:rStyle w:val="em1"/>
          <w:rFonts w:ascii="Calibri" w:hAnsi="Calibri"/>
          <w:b/>
          <w:sz w:val="24"/>
          <w:szCs w:val="24"/>
        </w:rPr>
        <w:t>Chapter 74 Vocational Technical Education Non-resident Student Tuition Application:</w:t>
      </w:r>
      <w:r w:rsidRPr="00B27FC3">
        <w:rPr>
          <w:rFonts w:ascii="Calibri" w:hAnsi="Calibri"/>
          <w:b/>
          <w:sz w:val="24"/>
          <w:szCs w:val="24"/>
        </w:rPr>
        <w:t xml:space="preserve"> </w:t>
      </w:r>
    </w:p>
    <w:p w:rsidR="001745FD" w:rsidRPr="00777A6A" w:rsidRDefault="000C5F47" w:rsidP="000C5F47">
      <w:pPr>
        <w:pStyle w:val="NormalWeb"/>
        <w:spacing w:before="0" w:beforeAutospacing="0" w:after="0" w:afterAutospacing="0"/>
        <w:rPr>
          <w:rFonts w:ascii="Calibri" w:hAnsi="Calibri"/>
          <w:sz w:val="24"/>
          <w:szCs w:val="24"/>
        </w:rPr>
      </w:pPr>
      <w:r w:rsidRPr="00B27FC3">
        <w:rPr>
          <w:rFonts w:ascii="Calibri" w:hAnsi="Calibri"/>
          <w:sz w:val="24"/>
          <w:szCs w:val="24"/>
        </w:rPr>
        <w:t>I</w:t>
      </w:r>
      <w:r w:rsidRPr="00B27FC3">
        <w:rPr>
          <w:rStyle w:val="em1"/>
          <w:rFonts w:ascii="Calibri" w:hAnsi="Calibri"/>
          <w:i w:val="0"/>
          <w:sz w:val="24"/>
          <w:szCs w:val="24"/>
        </w:rPr>
        <w:t xml:space="preserve">f the </w:t>
      </w:r>
      <w:r w:rsidRPr="00B27FC3">
        <w:rPr>
          <w:rStyle w:val="em1"/>
          <w:rFonts w:ascii="Calibri" w:hAnsi="Calibri"/>
          <w:sz w:val="24"/>
          <w:szCs w:val="24"/>
        </w:rPr>
        <w:t>Chapter 74 Vocational Technical Education Non-resident Student Tuition Application</w:t>
      </w:r>
      <w:r w:rsidRPr="00B27FC3">
        <w:rPr>
          <w:rStyle w:val="em1"/>
          <w:rFonts w:ascii="Calibri" w:hAnsi="Calibri"/>
          <w:i w:val="0"/>
          <w:sz w:val="24"/>
          <w:szCs w:val="24"/>
        </w:rPr>
        <w:t xml:space="preserve"> is not approved</w:t>
      </w:r>
      <w:r w:rsidRPr="00B27FC3">
        <w:rPr>
          <w:rFonts w:ascii="Calibri" w:hAnsi="Calibri"/>
          <w:sz w:val="24"/>
          <w:szCs w:val="24"/>
        </w:rPr>
        <w:t xml:space="preserve"> the student’s parent or guardian may make a </w:t>
      </w:r>
      <w:r w:rsidR="008335AB" w:rsidRPr="00B27FC3">
        <w:rPr>
          <w:rFonts w:ascii="Calibri" w:hAnsi="Calibri"/>
          <w:sz w:val="24"/>
          <w:szCs w:val="24"/>
        </w:rPr>
        <w:t>written</w:t>
      </w:r>
      <w:r w:rsidRPr="00B27FC3">
        <w:rPr>
          <w:rFonts w:ascii="Calibri" w:hAnsi="Calibri"/>
          <w:sz w:val="24"/>
          <w:szCs w:val="24"/>
        </w:rPr>
        <w:t xml:space="preserve"> request to the Commissioner to review the decision.    The request for review and any supporting documentation shall be submitted in writing to the Department no later than May 1.  In making a decision, the Commissioner may take into consideration the availability of a comparable program that is closer to the non-resident student’s residence</w:t>
      </w:r>
      <w:r w:rsidR="00D32C81" w:rsidRPr="00B27FC3">
        <w:rPr>
          <w:rFonts w:ascii="Calibri" w:hAnsi="Calibri"/>
          <w:sz w:val="24"/>
          <w:szCs w:val="24"/>
        </w:rPr>
        <w:t>, whether the district of residence has designated a school of preference</w:t>
      </w:r>
      <w:r w:rsidRPr="00B27FC3">
        <w:rPr>
          <w:rFonts w:ascii="Calibri" w:hAnsi="Calibri"/>
          <w:sz w:val="24"/>
          <w:szCs w:val="24"/>
        </w:rPr>
        <w:t xml:space="preserve"> and whether the cost of providing transportation to the non-resident student would be more than the average per student amount the district spent in the previous year for non-resident transportation. </w:t>
      </w:r>
      <w:r w:rsidR="00E87BD6" w:rsidRPr="00B27FC3">
        <w:rPr>
          <w:rFonts w:ascii="Calibri" w:hAnsi="Calibri"/>
          <w:sz w:val="24"/>
          <w:szCs w:val="24"/>
        </w:rPr>
        <w:t xml:space="preserve">  </w:t>
      </w:r>
      <w:r w:rsidRPr="00B27FC3">
        <w:rPr>
          <w:rFonts w:ascii="Calibri" w:hAnsi="Calibri"/>
          <w:sz w:val="24"/>
          <w:szCs w:val="24"/>
        </w:rPr>
        <w:t>The decision of the Commissioner shall be final.</w:t>
      </w:r>
      <w:r w:rsidR="001745FD" w:rsidRPr="00B27FC3">
        <w:rPr>
          <w:rFonts w:ascii="Calibri" w:hAnsi="Calibri"/>
          <w:sz w:val="24"/>
          <w:szCs w:val="24"/>
        </w:rPr>
        <w:t xml:space="preserve"> Requests are to be sent to: </w:t>
      </w:r>
      <w:proofErr w:type="spellStart"/>
      <w:r w:rsidR="001745FD" w:rsidRPr="00B27FC3">
        <w:rPr>
          <w:rFonts w:ascii="Calibri" w:hAnsi="Calibri"/>
          <w:sz w:val="24"/>
          <w:szCs w:val="24"/>
        </w:rPr>
        <w:t>Marnie</w:t>
      </w:r>
      <w:proofErr w:type="spellEnd"/>
      <w:r w:rsidR="001745FD" w:rsidRPr="00B27FC3">
        <w:rPr>
          <w:rFonts w:ascii="Calibri" w:hAnsi="Calibri"/>
          <w:sz w:val="24"/>
          <w:szCs w:val="24"/>
        </w:rPr>
        <w:t xml:space="preserve"> Jain, Massachusetts Department of Elementary and Secondary Education, Career and Technical Education Unit, 75 Pleasant Street, Malden, MA 02148.</w:t>
      </w:r>
    </w:p>
    <w:p w:rsidR="000C5F47" w:rsidRPr="00925375" w:rsidRDefault="00D32C81" w:rsidP="00925375">
      <w:pPr>
        <w:pStyle w:val="NormalWeb"/>
        <w:rPr>
          <w:rFonts w:ascii="Calibri" w:hAnsi="Calibri"/>
          <w:sz w:val="24"/>
          <w:szCs w:val="24"/>
        </w:rPr>
      </w:pPr>
      <w:r>
        <w:rPr>
          <w:rFonts w:ascii="Calibri" w:hAnsi="Calibri"/>
          <w:sz w:val="24"/>
          <w:szCs w:val="24"/>
        </w:rPr>
        <w:t xml:space="preserve">A </w:t>
      </w:r>
      <w:r w:rsidR="00A60266" w:rsidRPr="00777A6A">
        <w:rPr>
          <w:rFonts w:ascii="Calibri" w:hAnsi="Calibri"/>
          <w:sz w:val="24"/>
          <w:szCs w:val="24"/>
        </w:rPr>
        <w:t xml:space="preserve">student applies only once for nonresident tuition for a particular Chapter 74-approved program. Once the </w:t>
      </w:r>
      <w:r w:rsidR="00A60266" w:rsidRPr="00777A6A">
        <w:rPr>
          <w:rStyle w:val="em1"/>
          <w:rFonts w:ascii="Calibri" w:hAnsi="Calibri"/>
          <w:sz w:val="24"/>
          <w:szCs w:val="24"/>
        </w:rPr>
        <w:t>Chapter 74 Vocational Technical Education Nonresident Student Tuition Application</w:t>
      </w:r>
      <w:r w:rsidR="00A60266" w:rsidRPr="00777A6A">
        <w:rPr>
          <w:rFonts w:ascii="Calibri" w:hAnsi="Calibri"/>
          <w:sz w:val="24"/>
          <w:szCs w:val="24"/>
        </w:rPr>
        <w:t xml:space="preserve"> has been approved, the student has approval to continue in the program identified on the approved application until the </w:t>
      </w:r>
      <w:r>
        <w:rPr>
          <w:rFonts w:ascii="Calibri" w:hAnsi="Calibri"/>
          <w:sz w:val="24"/>
          <w:szCs w:val="24"/>
        </w:rPr>
        <w:t xml:space="preserve">student completes </w:t>
      </w:r>
      <w:r w:rsidR="00A60266" w:rsidRPr="00777A6A">
        <w:rPr>
          <w:rFonts w:ascii="Calibri" w:hAnsi="Calibri"/>
          <w:sz w:val="24"/>
          <w:szCs w:val="24"/>
        </w:rPr>
        <w:t>the program</w:t>
      </w:r>
      <w:r>
        <w:rPr>
          <w:rFonts w:ascii="Calibri" w:hAnsi="Calibri"/>
          <w:sz w:val="24"/>
          <w:szCs w:val="24"/>
        </w:rPr>
        <w:t xml:space="preserve"> or moves out of the district of residence.</w:t>
      </w:r>
      <w:r w:rsidR="00C9734C" w:rsidRPr="00777A6A">
        <w:rPr>
          <w:rFonts w:ascii="Calibri" w:hAnsi="Calibri"/>
          <w:sz w:val="24"/>
          <w:szCs w:val="24"/>
        </w:rPr>
        <w:t xml:space="preserve">  </w:t>
      </w:r>
      <w:r w:rsidR="00A60266" w:rsidRPr="00777A6A">
        <w:rPr>
          <w:rFonts w:ascii="Calibri" w:hAnsi="Calibri"/>
          <w:sz w:val="24"/>
          <w:szCs w:val="24"/>
        </w:rPr>
        <w:t xml:space="preserve">If the student is not admitted to the school, the nonresident tuition approval becomes null and void.  If the student changes program areas, a new </w:t>
      </w:r>
      <w:r w:rsidR="00A60266" w:rsidRPr="00777A6A">
        <w:rPr>
          <w:rFonts w:ascii="Calibri" w:hAnsi="Calibri"/>
          <w:i/>
          <w:sz w:val="24"/>
          <w:szCs w:val="24"/>
        </w:rPr>
        <w:t xml:space="preserve">Chapter 74 Vocational Technical Education Program Nonresident Student Tuition Application </w:t>
      </w:r>
      <w:r w:rsidR="00A60266" w:rsidRPr="00777A6A">
        <w:rPr>
          <w:rFonts w:ascii="Calibri" w:hAnsi="Calibri"/>
          <w:sz w:val="24"/>
          <w:szCs w:val="24"/>
        </w:rPr>
        <w:t>must be completed and approved.</w:t>
      </w:r>
      <w:r w:rsidR="00C9734C" w:rsidRPr="00777A6A">
        <w:rPr>
          <w:rFonts w:ascii="Calibri" w:hAnsi="Calibri"/>
          <w:sz w:val="24"/>
          <w:szCs w:val="24"/>
        </w:rPr>
        <w:t xml:space="preserve">  If the student changes district of residence, a new </w:t>
      </w:r>
      <w:r w:rsidR="00C9734C" w:rsidRPr="00777A6A">
        <w:rPr>
          <w:rStyle w:val="em1"/>
          <w:rFonts w:ascii="Calibri" w:hAnsi="Calibri"/>
          <w:sz w:val="24"/>
          <w:szCs w:val="24"/>
        </w:rPr>
        <w:t>Chapter 74 Vocational Technical Education Non-resident Student Tuition Application</w:t>
      </w:r>
      <w:r w:rsidR="00C9734C" w:rsidRPr="00777A6A">
        <w:rPr>
          <w:rFonts w:ascii="Calibri" w:hAnsi="Calibri"/>
          <w:sz w:val="24"/>
          <w:szCs w:val="24"/>
        </w:rPr>
        <w:t> must be</w:t>
      </w:r>
      <w:r w:rsidR="00C9734C" w:rsidRPr="00777A6A">
        <w:rPr>
          <w:rFonts w:ascii="Calibri" w:hAnsi="Calibri"/>
          <w:noProof/>
          <w:sz w:val="24"/>
          <w:szCs w:val="24"/>
        </w:rPr>
        <w:t xml:space="preserve"> provided to the superintendent of the new district of residence.</w:t>
      </w:r>
      <w:r w:rsidR="00C9734C" w:rsidRPr="00777A6A">
        <w:rPr>
          <w:rFonts w:ascii="Calibri" w:hAnsi="Calibri"/>
          <w:i/>
          <w:sz w:val="24"/>
          <w:szCs w:val="24"/>
        </w:rPr>
        <w:t xml:space="preserve"> </w:t>
      </w:r>
    </w:p>
    <w:p w:rsidR="00853C71" w:rsidRPr="00DD2B6F" w:rsidRDefault="00853C71" w:rsidP="00DD2B6F">
      <w:pPr>
        <w:rPr>
          <w:rFonts w:ascii="Calibri" w:hAnsi="Calibri"/>
          <w:b/>
        </w:rPr>
      </w:pPr>
      <w:r w:rsidRPr="00DD2B6F">
        <w:rPr>
          <w:rFonts w:ascii="Calibri" w:hAnsi="Calibri"/>
          <w:b/>
        </w:rPr>
        <w:t xml:space="preserve">How Nonresident Tuition Rates are Set: </w:t>
      </w:r>
    </w:p>
    <w:p w:rsidR="00853C71" w:rsidRPr="00354825" w:rsidRDefault="00853C71" w:rsidP="00853C71">
      <w:pPr>
        <w:pStyle w:val="NormalWeb"/>
        <w:rPr>
          <w:rFonts w:ascii="Calibri" w:hAnsi="Calibri"/>
          <w:sz w:val="24"/>
          <w:szCs w:val="24"/>
        </w:rPr>
      </w:pPr>
      <w:r w:rsidRPr="00354825">
        <w:rPr>
          <w:rFonts w:ascii="Calibri" w:hAnsi="Calibri"/>
          <w:sz w:val="24"/>
          <w:szCs w:val="24"/>
        </w:rPr>
        <w:t xml:space="preserve">A nonresident tuition calculation is set annually for each school with Chapter 74-approved programs based on </w:t>
      </w:r>
      <w:proofErr w:type="gramStart"/>
      <w:r w:rsidRPr="00354825">
        <w:rPr>
          <w:rFonts w:ascii="Calibri" w:hAnsi="Calibri"/>
          <w:sz w:val="24"/>
          <w:szCs w:val="24"/>
        </w:rPr>
        <w:t>its</w:t>
      </w:r>
      <w:proofErr w:type="gramEnd"/>
      <w:r w:rsidRPr="00354825">
        <w:rPr>
          <w:rFonts w:ascii="Calibri" w:hAnsi="Calibri"/>
          <w:sz w:val="24"/>
          <w:szCs w:val="24"/>
        </w:rPr>
        <w:t xml:space="preserve"> per pupil expenditures for vocational technical education programs</w:t>
      </w:r>
      <w:r w:rsidR="003F13C2">
        <w:rPr>
          <w:rFonts w:ascii="Calibri" w:hAnsi="Calibri"/>
          <w:sz w:val="24"/>
          <w:szCs w:val="24"/>
        </w:rPr>
        <w:t xml:space="preserve">. </w:t>
      </w:r>
      <w:r w:rsidRPr="00354825">
        <w:rPr>
          <w:rFonts w:ascii="Calibri" w:hAnsi="Calibri"/>
          <w:sz w:val="24"/>
          <w:szCs w:val="24"/>
        </w:rPr>
        <w:t xml:space="preserve"> The Department computes the statewide average </w:t>
      </w:r>
      <w:r w:rsidR="003F13C2">
        <w:rPr>
          <w:rFonts w:ascii="Calibri" w:hAnsi="Calibri"/>
          <w:sz w:val="24"/>
          <w:szCs w:val="24"/>
        </w:rPr>
        <w:t xml:space="preserve">vocational </w:t>
      </w:r>
      <w:r w:rsidRPr="00354825">
        <w:rPr>
          <w:rFonts w:ascii="Calibri" w:hAnsi="Calibri"/>
          <w:sz w:val="24"/>
          <w:szCs w:val="24"/>
        </w:rPr>
        <w:t>foundation budget annually. The nonresident tuition rates are determined as follows.</w:t>
      </w:r>
    </w:p>
    <w:p w:rsidR="00853C71" w:rsidRPr="00354825" w:rsidRDefault="00853C71" w:rsidP="00DD4E65">
      <w:pPr>
        <w:pStyle w:val="NormalWeb"/>
        <w:rPr>
          <w:rFonts w:ascii="Calibri" w:hAnsi="Calibri"/>
          <w:sz w:val="24"/>
          <w:szCs w:val="24"/>
        </w:rPr>
      </w:pPr>
      <w:r w:rsidRPr="00354825">
        <w:rPr>
          <w:rFonts w:ascii="Calibri" w:hAnsi="Calibri"/>
          <w:sz w:val="24"/>
          <w:szCs w:val="24"/>
        </w:rPr>
        <w:t>Tuition rates for all non</w:t>
      </w:r>
      <w:r w:rsidR="00BD5C93">
        <w:rPr>
          <w:rFonts w:ascii="Calibri" w:hAnsi="Calibri"/>
          <w:sz w:val="24"/>
          <w:szCs w:val="24"/>
        </w:rPr>
        <w:t>-</w:t>
      </w:r>
      <w:r w:rsidRPr="00354825">
        <w:rPr>
          <w:rFonts w:ascii="Calibri" w:hAnsi="Calibri"/>
          <w:sz w:val="24"/>
          <w:szCs w:val="24"/>
        </w:rPr>
        <w:t xml:space="preserve">resident students enrolled for the </w:t>
      </w:r>
      <w:r w:rsidR="003F13C2">
        <w:rPr>
          <w:rFonts w:ascii="Calibri" w:hAnsi="Calibri"/>
          <w:sz w:val="24"/>
          <w:szCs w:val="24"/>
        </w:rPr>
        <w:t>current year</w:t>
      </w:r>
      <w:r w:rsidRPr="00354825">
        <w:rPr>
          <w:rFonts w:ascii="Calibri" w:hAnsi="Calibri"/>
          <w:sz w:val="24"/>
          <w:szCs w:val="24"/>
        </w:rPr>
        <w:t xml:space="preserve"> will be based on the </w:t>
      </w:r>
      <w:r w:rsidR="003F13C2">
        <w:rPr>
          <w:rFonts w:ascii="Calibri" w:hAnsi="Calibri"/>
          <w:sz w:val="24"/>
          <w:szCs w:val="24"/>
        </w:rPr>
        <w:t>vocational per pupil spending two years prior, inflated by the subsequent yea</w:t>
      </w:r>
      <w:r w:rsidR="00F77579">
        <w:rPr>
          <w:rFonts w:ascii="Calibri" w:hAnsi="Calibri"/>
          <w:sz w:val="24"/>
          <w:szCs w:val="24"/>
        </w:rPr>
        <w:t xml:space="preserve">r’s Chapter 70 inflation index, </w:t>
      </w:r>
      <w:r w:rsidRPr="00354825">
        <w:rPr>
          <w:rFonts w:ascii="Calibri" w:hAnsi="Calibri"/>
          <w:sz w:val="24"/>
          <w:szCs w:val="24"/>
        </w:rPr>
        <w:t>but with a cap equal to 1</w:t>
      </w:r>
      <w:r w:rsidR="003F13C2">
        <w:rPr>
          <w:rFonts w:ascii="Calibri" w:hAnsi="Calibri"/>
          <w:sz w:val="24"/>
          <w:szCs w:val="24"/>
        </w:rPr>
        <w:t>25</w:t>
      </w:r>
      <w:r w:rsidRPr="00354825">
        <w:rPr>
          <w:rFonts w:ascii="Calibri" w:hAnsi="Calibri"/>
          <w:sz w:val="24"/>
          <w:szCs w:val="24"/>
        </w:rPr>
        <w:t xml:space="preserve">% of the </w:t>
      </w:r>
      <w:r w:rsidR="003F13C2">
        <w:rPr>
          <w:rFonts w:ascii="Calibri" w:hAnsi="Calibri"/>
          <w:sz w:val="24"/>
          <w:szCs w:val="24"/>
        </w:rPr>
        <w:t>current year’s state average vocational foundation budget rate.</w:t>
      </w:r>
      <w:r w:rsidR="003F13C2" w:rsidRPr="00354825" w:rsidDel="003F13C2">
        <w:rPr>
          <w:rFonts w:ascii="Calibri" w:hAnsi="Calibri"/>
          <w:sz w:val="24"/>
          <w:szCs w:val="24"/>
        </w:rPr>
        <w:t xml:space="preserve"> </w:t>
      </w:r>
      <w:r w:rsidRPr="00354825">
        <w:rPr>
          <w:rFonts w:ascii="Calibri" w:hAnsi="Calibri"/>
          <w:sz w:val="24"/>
          <w:szCs w:val="24"/>
        </w:rPr>
        <w:t>Please note that special legislation (Chapter 6, section 82 of the Acts of 1991) permits the two county agricultural high schools (Bristol &amp; Norfolk) to charge tuition for non</w:t>
      </w:r>
      <w:r w:rsidR="00BD5C93">
        <w:rPr>
          <w:rFonts w:ascii="Calibri" w:hAnsi="Calibri"/>
          <w:sz w:val="24"/>
          <w:szCs w:val="24"/>
        </w:rPr>
        <w:t>-</w:t>
      </w:r>
      <w:r w:rsidRPr="00354825">
        <w:rPr>
          <w:rFonts w:ascii="Calibri" w:hAnsi="Calibri"/>
          <w:sz w:val="24"/>
          <w:szCs w:val="24"/>
        </w:rPr>
        <w:t xml:space="preserve">resident students at a rate different than the Department-approved rate. </w:t>
      </w:r>
    </w:p>
    <w:p w:rsidR="00853C71" w:rsidRPr="00354825" w:rsidRDefault="00853C71" w:rsidP="00DD4E65">
      <w:pPr>
        <w:pStyle w:val="NormalWeb"/>
        <w:rPr>
          <w:rFonts w:ascii="Calibri" w:hAnsi="Calibri"/>
          <w:sz w:val="24"/>
          <w:szCs w:val="24"/>
        </w:rPr>
      </w:pPr>
      <w:r w:rsidRPr="00354825">
        <w:rPr>
          <w:rFonts w:ascii="Calibri" w:hAnsi="Calibri"/>
          <w:sz w:val="24"/>
          <w:szCs w:val="24"/>
        </w:rPr>
        <w:t xml:space="preserve">Tuition rates are set for regular </w:t>
      </w:r>
      <w:r w:rsidRPr="00354825">
        <w:rPr>
          <w:rStyle w:val="em1"/>
          <w:rFonts w:ascii="Calibri" w:hAnsi="Calibri"/>
          <w:sz w:val="24"/>
          <w:szCs w:val="24"/>
        </w:rPr>
        <w:t>vocational technical education students</w:t>
      </w:r>
      <w:r w:rsidRPr="00354825">
        <w:rPr>
          <w:rFonts w:ascii="Calibri" w:hAnsi="Calibri"/>
          <w:sz w:val="24"/>
          <w:szCs w:val="24"/>
        </w:rPr>
        <w:t xml:space="preserve">. </w:t>
      </w:r>
      <w:r w:rsidRPr="00354825">
        <w:rPr>
          <w:rStyle w:val="bold1"/>
          <w:rFonts w:ascii="Calibri" w:hAnsi="Calibri"/>
          <w:sz w:val="24"/>
          <w:szCs w:val="24"/>
        </w:rPr>
        <w:t>For students with Individualized Educational Programs</w:t>
      </w:r>
      <w:r w:rsidRPr="00354825">
        <w:rPr>
          <w:rFonts w:ascii="Calibri" w:hAnsi="Calibri"/>
          <w:sz w:val="24"/>
          <w:szCs w:val="24"/>
        </w:rPr>
        <w:t xml:space="preserve"> (students with disabilities) or students needing English language learner services, the vocational technical school and the sending district should agree on an additional amount needed to cover the required services. This additional amount must be based on actual records of special education or bilingual education cost per hour times the estimated number of hours the student requires, or </w:t>
      </w:r>
      <w:r w:rsidRPr="00354825">
        <w:rPr>
          <w:rStyle w:val="em1"/>
          <w:rFonts w:ascii="Calibri" w:hAnsi="Calibri"/>
          <w:sz w:val="24"/>
          <w:szCs w:val="24"/>
        </w:rPr>
        <w:t>on a similar verifiable formula</w:t>
      </w:r>
      <w:r w:rsidRPr="00354825">
        <w:rPr>
          <w:rFonts w:ascii="Calibri" w:hAnsi="Calibri"/>
          <w:sz w:val="24"/>
          <w:szCs w:val="24"/>
        </w:rPr>
        <w:t>.</w:t>
      </w:r>
    </w:p>
    <w:p w:rsidR="00853C71" w:rsidRPr="00354825" w:rsidRDefault="00853C71" w:rsidP="00DD4E65">
      <w:pPr>
        <w:pStyle w:val="NormalWeb"/>
        <w:rPr>
          <w:rFonts w:ascii="Calibri" w:hAnsi="Calibri"/>
          <w:sz w:val="24"/>
          <w:szCs w:val="24"/>
        </w:rPr>
      </w:pPr>
      <w:r w:rsidRPr="00354825">
        <w:rPr>
          <w:rFonts w:ascii="Calibri" w:hAnsi="Calibri"/>
          <w:sz w:val="24"/>
          <w:szCs w:val="24"/>
        </w:rPr>
        <w:t xml:space="preserve">For postsecondary students, a city or town </w:t>
      </w:r>
      <w:r w:rsidRPr="00354825">
        <w:rPr>
          <w:rStyle w:val="bold1"/>
          <w:rFonts w:ascii="Calibri" w:hAnsi="Calibri"/>
          <w:sz w:val="24"/>
          <w:szCs w:val="24"/>
        </w:rPr>
        <w:t>is not required</w:t>
      </w:r>
      <w:r w:rsidRPr="00354825">
        <w:rPr>
          <w:rFonts w:ascii="Calibri" w:hAnsi="Calibri"/>
          <w:sz w:val="24"/>
          <w:szCs w:val="24"/>
        </w:rPr>
        <w:t xml:space="preserve"> to pay nonresident tuition. The Commissioner will not overrule a Superintendent's denial of postsecondary tuition because M.G.L.c.74, s.7C limits the obligation of cities and towns to pay nonresident postsecondary tuition. Schools are permitted to charge tuition to individual non</w:t>
      </w:r>
      <w:r w:rsidR="00BD5C93">
        <w:rPr>
          <w:rFonts w:ascii="Calibri" w:hAnsi="Calibri"/>
          <w:sz w:val="24"/>
          <w:szCs w:val="24"/>
        </w:rPr>
        <w:t>-</w:t>
      </w:r>
      <w:r w:rsidRPr="00354825">
        <w:rPr>
          <w:rFonts w:ascii="Calibri" w:hAnsi="Calibri"/>
          <w:sz w:val="24"/>
          <w:szCs w:val="24"/>
        </w:rPr>
        <w:t>resident students for such a program. The school may charge the individual student up to the Department-approved nonresident tuition rate for the school.</w:t>
      </w:r>
    </w:p>
    <w:p w:rsidR="00853C71" w:rsidRPr="00EB2AD4" w:rsidRDefault="00853C71" w:rsidP="00853C71">
      <w:pPr>
        <w:rPr>
          <w:rFonts w:ascii="Calibri" w:hAnsi="Calibri"/>
          <w:b/>
        </w:rPr>
      </w:pPr>
      <w:r w:rsidRPr="00EB2AD4">
        <w:rPr>
          <w:rFonts w:ascii="Calibri" w:hAnsi="Calibri"/>
          <w:b/>
        </w:rPr>
        <w:t>Payment of Tuition</w:t>
      </w:r>
    </w:p>
    <w:p w:rsidR="00853C71" w:rsidRPr="00777A6A" w:rsidRDefault="00853C71" w:rsidP="00853C71">
      <w:pPr>
        <w:pStyle w:val="ListParagraph"/>
        <w:ind w:left="0"/>
        <w:rPr>
          <w:rFonts w:ascii="Calibri" w:hAnsi="Calibri"/>
        </w:rPr>
      </w:pPr>
      <w:r w:rsidRPr="00777A6A">
        <w:rPr>
          <w:rFonts w:ascii="Calibri" w:hAnsi="Calibri"/>
        </w:rPr>
        <w:t xml:space="preserve">Once a non-resident student has been accepted to a receiving school for a Chapter 74 program and has been approved by the district of residence or by the </w:t>
      </w:r>
      <w:r w:rsidR="00D32C81">
        <w:rPr>
          <w:rFonts w:ascii="Calibri" w:hAnsi="Calibri"/>
        </w:rPr>
        <w:t xml:space="preserve">Commissioner </w:t>
      </w:r>
      <w:r w:rsidRPr="00777A6A">
        <w:rPr>
          <w:rFonts w:ascii="Calibri" w:hAnsi="Calibri"/>
        </w:rPr>
        <w:t xml:space="preserve">through the review process, the city or town of residence shall pay tuition to the receiving school at the rate established by the Department.  </w:t>
      </w:r>
    </w:p>
    <w:p w:rsidR="00853C71" w:rsidRPr="00777A6A" w:rsidRDefault="00853C71" w:rsidP="00853C71">
      <w:pPr>
        <w:pStyle w:val="ListParagraph"/>
        <w:ind w:left="0"/>
        <w:rPr>
          <w:rFonts w:ascii="Calibri" w:hAnsi="Calibri"/>
        </w:rPr>
      </w:pPr>
    </w:p>
    <w:p w:rsidR="00853C71" w:rsidRPr="00777A6A" w:rsidRDefault="00853C71" w:rsidP="00853C71">
      <w:pPr>
        <w:pStyle w:val="ListParagraph"/>
        <w:ind w:left="0"/>
        <w:rPr>
          <w:rFonts w:ascii="Calibri" w:hAnsi="Calibri"/>
        </w:rPr>
      </w:pPr>
      <w:r w:rsidRPr="00777A6A">
        <w:rPr>
          <w:rFonts w:ascii="Calibri" w:hAnsi="Calibri"/>
        </w:rPr>
        <w:t xml:space="preserve">The district of residence may request information from the receiving district to confirm that the requested tuition payment is for the program that was approved.  For verification, the district may request the student name, the name of the program, and grade level in which the student is enrolled. </w:t>
      </w:r>
    </w:p>
    <w:p w:rsidR="00853C71" w:rsidRPr="00354825" w:rsidRDefault="00853C71" w:rsidP="00853C71">
      <w:pPr>
        <w:pStyle w:val="Heading3"/>
        <w:rPr>
          <w:rFonts w:ascii="Calibri" w:hAnsi="Calibri"/>
          <w:sz w:val="24"/>
          <w:szCs w:val="24"/>
        </w:rPr>
      </w:pPr>
      <w:r w:rsidRPr="00354825">
        <w:rPr>
          <w:rFonts w:ascii="Calibri" w:hAnsi="Calibri"/>
          <w:sz w:val="24"/>
          <w:szCs w:val="24"/>
        </w:rPr>
        <w:t>Foundation Enrollment:</w:t>
      </w:r>
    </w:p>
    <w:p w:rsidR="00853C71" w:rsidRPr="00354825" w:rsidRDefault="00853C71" w:rsidP="00853C71">
      <w:pPr>
        <w:pStyle w:val="NormalWeb"/>
        <w:rPr>
          <w:rFonts w:ascii="Calibri" w:hAnsi="Calibri"/>
          <w:sz w:val="24"/>
          <w:szCs w:val="24"/>
        </w:rPr>
      </w:pPr>
      <w:r w:rsidRPr="00354825">
        <w:rPr>
          <w:rFonts w:ascii="Calibri" w:hAnsi="Calibri"/>
          <w:sz w:val="24"/>
          <w:szCs w:val="24"/>
        </w:rPr>
        <w:t>A school with non</w:t>
      </w:r>
      <w:r w:rsidR="00AE54C2">
        <w:rPr>
          <w:rFonts w:ascii="Calibri" w:hAnsi="Calibri"/>
          <w:sz w:val="24"/>
          <w:szCs w:val="24"/>
        </w:rPr>
        <w:t>-</w:t>
      </w:r>
      <w:r w:rsidRPr="00354825">
        <w:rPr>
          <w:rFonts w:ascii="Calibri" w:hAnsi="Calibri"/>
          <w:sz w:val="24"/>
          <w:szCs w:val="24"/>
        </w:rPr>
        <w:t xml:space="preserve">resident secondary students </w:t>
      </w:r>
      <w:r w:rsidR="003F13C2">
        <w:rPr>
          <w:rFonts w:ascii="Calibri" w:hAnsi="Calibri"/>
          <w:sz w:val="24"/>
          <w:szCs w:val="24"/>
        </w:rPr>
        <w:t>shall</w:t>
      </w:r>
      <w:r w:rsidRPr="00354825">
        <w:rPr>
          <w:rFonts w:ascii="Calibri" w:hAnsi="Calibri"/>
          <w:sz w:val="24"/>
          <w:szCs w:val="24"/>
        </w:rPr>
        <w:t xml:space="preserve"> </w:t>
      </w:r>
      <w:r w:rsidRPr="00354825">
        <w:rPr>
          <w:rStyle w:val="em1"/>
          <w:rFonts w:ascii="Calibri" w:hAnsi="Calibri"/>
          <w:sz w:val="24"/>
          <w:szCs w:val="24"/>
        </w:rPr>
        <w:t>report</w:t>
      </w:r>
      <w:r w:rsidRPr="00354825">
        <w:rPr>
          <w:rFonts w:ascii="Calibri" w:hAnsi="Calibri"/>
          <w:sz w:val="24"/>
          <w:szCs w:val="24"/>
        </w:rPr>
        <w:t xml:space="preserve"> such students in the school's </w:t>
      </w:r>
      <w:r w:rsidR="003F13C2">
        <w:rPr>
          <w:rFonts w:ascii="Calibri" w:hAnsi="Calibri"/>
          <w:sz w:val="24"/>
          <w:szCs w:val="24"/>
        </w:rPr>
        <w:t>student information management system submissions.</w:t>
      </w:r>
      <w:r w:rsidRPr="00354825">
        <w:rPr>
          <w:rFonts w:ascii="Calibri" w:hAnsi="Calibri"/>
          <w:sz w:val="24"/>
          <w:szCs w:val="24"/>
        </w:rPr>
        <w:t xml:space="preserve"> The sending district get</w:t>
      </w:r>
      <w:r w:rsidR="003F13C2">
        <w:rPr>
          <w:rFonts w:ascii="Calibri" w:hAnsi="Calibri"/>
          <w:sz w:val="24"/>
          <w:szCs w:val="24"/>
        </w:rPr>
        <w:t>s</w:t>
      </w:r>
      <w:r w:rsidRPr="00354825">
        <w:rPr>
          <w:rFonts w:ascii="Calibri" w:hAnsi="Calibri"/>
          <w:sz w:val="24"/>
          <w:szCs w:val="24"/>
        </w:rPr>
        <w:t xml:space="preserve"> </w:t>
      </w:r>
      <w:r w:rsidRPr="00354825">
        <w:rPr>
          <w:rStyle w:val="em1"/>
          <w:rFonts w:ascii="Calibri" w:hAnsi="Calibri"/>
          <w:sz w:val="24"/>
          <w:szCs w:val="24"/>
        </w:rPr>
        <w:t>credit</w:t>
      </w:r>
      <w:r w:rsidRPr="00354825">
        <w:rPr>
          <w:rFonts w:ascii="Calibri" w:hAnsi="Calibri"/>
          <w:sz w:val="24"/>
          <w:szCs w:val="24"/>
        </w:rPr>
        <w:t xml:space="preserve"> </w:t>
      </w:r>
      <w:r w:rsidR="003F13C2">
        <w:rPr>
          <w:rFonts w:ascii="Calibri" w:hAnsi="Calibri"/>
          <w:sz w:val="24"/>
          <w:szCs w:val="24"/>
        </w:rPr>
        <w:t xml:space="preserve">for these students </w:t>
      </w:r>
      <w:r w:rsidRPr="00354825">
        <w:rPr>
          <w:rFonts w:ascii="Calibri" w:hAnsi="Calibri"/>
          <w:sz w:val="24"/>
          <w:szCs w:val="24"/>
        </w:rPr>
        <w:t>in their foundation enrollment.</w:t>
      </w:r>
    </w:p>
    <w:p w:rsidR="00853C71" w:rsidRPr="00354825" w:rsidRDefault="00853C71" w:rsidP="00853C71">
      <w:pPr>
        <w:pStyle w:val="NormalWeb"/>
        <w:rPr>
          <w:rFonts w:ascii="Calibri" w:hAnsi="Calibri"/>
          <w:b/>
          <w:sz w:val="24"/>
          <w:szCs w:val="24"/>
        </w:rPr>
      </w:pPr>
      <w:r w:rsidRPr="00354825">
        <w:rPr>
          <w:rFonts w:ascii="Calibri" w:hAnsi="Calibri"/>
          <w:b/>
          <w:sz w:val="24"/>
          <w:szCs w:val="24"/>
        </w:rPr>
        <w:t>Rights and Privileges of Nonresident Vocational Technical Education Students:</w:t>
      </w:r>
    </w:p>
    <w:p w:rsidR="00853C71" w:rsidRPr="00777A6A" w:rsidRDefault="00853C71" w:rsidP="00853C71">
      <w:pPr>
        <w:pStyle w:val="NormalWeb"/>
        <w:rPr>
          <w:rFonts w:ascii="Calibri" w:hAnsi="Calibri"/>
          <w:sz w:val="24"/>
          <w:szCs w:val="24"/>
        </w:rPr>
      </w:pPr>
      <w:r w:rsidRPr="00354825">
        <w:rPr>
          <w:rFonts w:ascii="Calibri" w:hAnsi="Calibri"/>
          <w:sz w:val="24"/>
          <w:szCs w:val="24"/>
        </w:rPr>
        <w:t>The non-resident student is entitled to the same rights and privileges of students who reside in the receiving school district. The non-resident student has the right to remain in the receiving school until completion of his/her secondary program. If the non-resident student requires additional time to complete the program and a resident student would have been offered the right to continue until completion at the expense of member districts, the city or town of residence must continue to pay tuition for the additional time. If a non-resident student leaves the program but returns within one year, the student shall be entitled to be reinstated if that privilege would have been extended to a resident student</w:t>
      </w:r>
      <w:r w:rsidR="00A661DD">
        <w:rPr>
          <w:rFonts w:ascii="Calibri" w:hAnsi="Calibri"/>
        </w:rPr>
        <w:t>, provided that the student has not moved out of the district of residence</w:t>
      </w:r>
      <w:r w:rsidR="00A661DD" w:rsidRPr="00777A6A">
        <w:rPr>
          <w:rFonts w:ascii="Calibri" w:hAnsi="Calibri"/>
        </w:rPr>
        <w:t>.</w:t>
      </w:r>
      <w:r w:rsidRPr="00354825">
        <w:rPr>
          <w:rFonts w:ascii="Calibri" w:hAnsi="Calibri"/>
          <w:sz w:val="24"/>
          <w:szCs w:val="24"/>
        </w:rPr>
        <w:t xml:space="preserve"> </w:t>
      </w:r>
      <w:proofErr w:type="gramStart"/>
      <w:r w:rsidRPr="00354825">
        <w:rPr>
          <w:rFonts w:ascii="Calibri" w:hAnsi="Calibri"/>
          <w:sz w:val="24"/>
          <w:szCs w:val="24"/>
        </w:rPr>
        <w:t>Schools must pro-rate the tuition if the student attends for less than a full year.</w:t>
      </w:r>
      <w:proofErr w:type="gramEnd"/>
    </w:p>
    <w:p w:rsidR="00853C71" w:rsidRPr="00EB2AD4" w:rsidRDefault="00853C71" w:rsidP="00853C71">
      <w:pPr>
        <w:rPr>
          <w:rFonts w:ascii="Calibri" w:hAnsi="Calibri"/>
          <w:b/>
        </w:rPr>
      </w:pPr>
      <w:r w:rsidRPr="00EB2AD4">
        <w:rPr>
          <w:rFonts w:ascii="Calibri" w:hAnsi="Calibri"/>
          <w:b/>
        </w:rPr>
        <w:t>Chapter 74 New Program Approvals</w:t>
      </w:r>
    </w:p>
    <w:p w:rsidR="00853C71" w:rsidRPr="00777A6A" w:rsidRDefault="00853C71" w:rsidP="00853C71">
      <w:pPr>
        <w:rPr>
          <w:rFonts w:ascii="Calibri" w:hAnsi="Calibri"/>
        </w:rPr>
      </w:pPr>
      <w:r w:rsidRPr="00777A6A">
        <w:rPr>
          <w:rFonts w:ascii="Calibri" w:hAnsi="Calibri"/>
        </w:rPr>
        <w:t>The Non-resident Tuition Process applies only to Chapter 74 programs.</w:t>
      </w:r>
      <w:r w:rsidRPr="00777A6A" w:rsidDel="00BE4C34">
        <w:rPr>
          <w:rFonts w:ascii="Calibri" w:hAnsi="Calibri"/>
        </w:rPr>
        <w:t xml:space="preserve"> </w:t>
      </w:r>
    </w:p>
    <w:p w:rsidR="00853C71" w:rsidRPr="00777A6A" w:rsidRDefault="00853C71" w:rsidP="00853C71">
      <w:pPr>
        <w:pStyle w:val="BodyText2"/>
        <w:numPr>
          <w:ilvl w:val="0"/>
          <w:numId w:val="10"/>
        </w:numPr>
        <w:rPr>
          <w:rFonts w:ascii="Calibri" w:hAnsi="Calibri"/>
          <w:i w:val="0"/>
        </w:rPr>
      </w:pPr>
      <w:r w:rsidRPr="00777A6A">
        <w:rPr>
          <w:rFonts w:ascii="Calibri" w:hAnsi="Calibri"/>
          <w:i w:val="0"/>
        </w:rPr>
        <w:t xml:space="preserve">New programs in the receiving district:  If the student seeks a program outside of their district that has not yet approved by the Department, the program must be approved by April 1 to be eligible for non-resident tuition.  </w:t>
      </w:r>
    </w:p>
    <w:p w:rsidR="00853C71" w:rsidRPr="00777A6A" w:rsidRDefault="00853C71" w:rsidP="00853C71">
      <w:pPr>
        <w:pStyle w:val="BodyText2"/>
        <w:numPr>
          <w:ilvl w:val="0"/>
          <w:numId w:val="10"/>
        </w:numPr>
        <w:rPr>
          <w:rFonts w:ascii="Calibri" w:hAnsi="Calibri"/>
          <w:b/>
          <w:u w:val="single"/>
        </w:rPr>
      </w:pPr>
      <w:r w:rsidRPr="00777A6A">
        <w:rPr>
          <w:rFonts w:ascii="Calibri" w:hAnsi="Calibri"/>
          <w:i w:val="0"/>
        </w:rPr>
        <w:t xml:space="preserve">New programs in the district of residence:  If the program the student seeks is approved in their district of residence by April 1, the superintendent </w:t>
      </w:r>
      <w:r w:rsidR="00376A53">
        <w:rPr>
          <w:rFonts w:ascii="Calibri" w:hAnsi="Calibri"/>
          <w:i w:val="0"/>
        </w:rPr>
        <w:t xml:space="preserve">of the district of residence </w:t>
      </w:r>
      <w:r w:rsidRPr="00777A6A">
        <w:rPr>
          <w:rFonts w:ascii="Calibri" w:hAnsi="Calibri"/>
          <w:i w:val="0"/>
        </w:rPr>
        <w:t xml:space="preserve">may deny the non-resident tuition and direct the student to seek admission in the district of residence.   </w:t>
      </w:r>
    </w:p>
    <w:p w:rsidR="00853C71" w:rsidRPr="00777A6A" w:rsidRDefault="00853C71" w:rsidP="00853C71">
      <w:pPr>
        <w:rPr>
          <w:rFonts w:ascii="Calibri" w:hAnsi="Calibri"/>
        </w:rPr>
      </w:pPr>
    </w:p>
    <w:p w:rsidR="00853C71" w:rsidRPr="00EB2AD4" w:rsidRDefault="00853C71" w:rsidP="00853C71">
      <w:pPr>
        <w:rPr>
          <w:rFonts w:ascii="Calibri" w:hAnsi="Calibri"/>
          <w:b/>
        </w:rPr>
      </w:pPr>
      <w:r w:rsidRPr="00EB2AD4">
        <w:rPr>
          <w:rFonts w:ascii="Calibri" w:hAnsi="Calibri"/>
          <w:b/>
        </w:rPr>
        <w:t>Chapter 74 Program Closures</w:t>
      </w:r>
    </w:p>
    <w:p w:rsidR="00853C71" w:rsidRPr="00777A6A" w:rsidRDefault="00853C71" w:rsidP="00853C71">
      <w:pPr>
        <w:rPr>
          <w:rFonts w:ascii="Calibri" w:hAnsi="Calibri"/>
        </w:rPr>
      </w:pPr>
      <w:r w:rsidRPr="00777A6A">
        <w:rPr>
          <w:rFonts w:ascii="Calibri" w:hAnsi="Calibri"/>
        </w:rPr>
        <w:t xml:space="preserve">Because the Vocational Technical Education Program Non-resident Student Tuition Process applies only to Chapter 74 programs, non-resident tuition would be affected by a program closure.  Per 603 CMR 4.04, a school district that seeks to discontinue an approved vocational technical education program </w:t>
      </w:r>
      <w:r w:rsidRPr="00E0133C">
        <w:rPr>
          <w:rFonts w:ascii="Calibri" w:hAnsi="Calibri"/>
        </w:rPr>
        <w:t>must submit a closure plan to the Department that includes the rationale for the proposed program closure, a timetable for program closure, information outreach to affected students and their parents/guardians, and options for students to complete the vocational technical education program.</w:t>
      </w:r>
      <w:r w:rsidRPr="00777A6A">
        <w:rPr>
          <w:rFonts w:ascii="Calibri" w:hAnsi="Calibri"/>
        </w:rPr>
        <w:t xml:space="preserve">  </w:t>
      </w:r>
    </w:p>
    <w:p w:rsidR="00853C71" w:rsidRPr="00777A6A" w:rsidRDefault="00853C71" w:rsidP="00853C71">
      <w:pPr>
        <w:rPr>
          <w:rFonts w:ascii="Calibri" w:hAnsi="Calibri"/>
        </w:rPr>
      </w:pPr>
    </w:p>
    <w:p w:rsidR="00853C71" w:rsidRPr="00777A6A" w:rsidRDefault="00853C71" w:rsidP="00853C71">
      <w:pPr>
        <w:rPr>
          <w:rFonts w:ascii="Calibri" w:hAnsi="Calibri"/>
        </w:rPr>
      </w:pPr>
      <w:r w:rsidRPr="00777A6A">
        <w:rPr>
          <w:rFonts w:ascii="Calibri" w:hAnsi="Calibri"/>
        </w:rPr>
        <w:t xml:space="preserve">When applicable, </w:t>
      </w:r>
      <w:r w:rsidRPr="00777A6A">
        <w:rPr>
          <w:rFonts w:ascii="Calibri" w:hAnsi="Calibri"/>
          <w:iCs/>
        </w:rPr>
        <w:t>Program Closure Plans must include plans for non-resident students, and notification of the district of residence.  Non-resident students include currently enrolled students as well as incoming 9</w:t>
      </w:r>
      <w:r w:rsidRPr="00777A6A">
        <w:rPr>
          <w:rFonts w:ascii="Calibri" w:hAnsi="Calibri"/>
          <w:iCs/>
          <w:vertAlign w:val="superscript"/>
        </w:rPr>
        <w:t>th</w:t>
      </w:r>
      <w:r w:rsidRPr="00777A6A">
        <w:rPr>
          <w:rFonts w:ascii="Calibri" w:hAnsi="Calibri"/>
          <w:iCs/>
        </w:rPr>
        <w:t xml:space="preserve"> grade students whose non-resident tuition application has been approved for the program the district seeks to discontinue.   Specific questions should be directed to the MA </w:t>
      </w:r>
      <w:r w:rsidR="00F77579">
        <w:rPr>
          <w:rFonts w:ascii="Calibri" w:hAnsi="Calibri"/>
          <w:iCs/>
        </w:rPr>
        <w:t>Associate Commissioner of the Office for College, Career, and Technical Education</w:t>
      </w:r>
      <w:r w:rsidRPr="00777A6A">
        <w:rPr>
          <w:rFonts w:ascii="Calibri" w:hAnsi="Calibri"/>
          <w:iCs/>
        </w:rPr>
        <w:t>.</w:t>
      </w:r>
    </w:p>
    <w:p w:rsidR="00D71742" w:rsidRDefault="00695ACE" w:rsidP="00853C71">
      <w:pPr>
        <w:pStyle w:val="Heading3"/>
        <w:rPr>
          <w:sz w:val="22"/>
          <w:szCs w:val="22"/>
        </w:rPr>
      </w:pPr>
      <w:r>
        <w:rPr>
          <w:rFonts w:ascii="Calibri" w:hAnsi="Calibri"/>
          <w:sz w:val="24"/>
          <w:szCs w:val="24"/>
        </w:rPr>
        <w:t>Related</w:t>
      </w:r>
      <w:r w:rsidRPr="00E0133C">
        <w:rPr>
          <w:rFonts w:ascii="Calibri" w:hAnsi="Calibri"/>
          <w:sz w:val="24"/>
          <w:szCs w:val="24"/>
        </w:rPr>
        <w:t xml:space="preserve"> </w:t>
      </w:r>
      <w:r w:rsidR="00853C71" w:rsidRPr="00E0133C">
        <w:rPr>
          <w:rFonts w:ascii="Calibri" w:hAnsi="Calibri"/>
          <w:sz w:val="24"/>
          <w:szCs w:val="24"/>
        </w:rPr>
        <w:t>Law and Regulations:</w:t>
      </w:r>
      <w:r w:rsidR="00D71742" w:rsidRPr="00D71742">
        <w:rPr>
          <w:sz w:val="22"/>
          <w:szCs w:val="22"/>
        </w:rPr>
        <w:t xml:space="preserve"> </w:t>
      </w:r>
    </w:p>
    <w:p w:rsidR="00853C71" w:rsidRPr="00D71742" w:rsidRDefault="00E338EB" w:rsidP="00853C71">
      <w:pPr>
        <w:pStyle w:val="Heading3"/>
        <w:rPr>
          <w:rFonts w:ascii="Calibri" w:hAnsi="Calibri"/>
          <w:b w:val="0"/>
          <w:sz w:val="24"/>
          <w:szCs w:val="24"/>
        </w:rPr>
      </w:pPr>
      <w:r>
        <w:rPr>
          <w:rFonts w:ascii="Calibri" w:hAnsi="Calibri"/>
          <w:b w:val="0"/>
          <w:sz w:val="24"/>
          <w:szCs w:val="24"/>
        </w:rPr>
        <w:t>Links to t</w:t>
      </w:r>
      <w:r w:rsidR="00D71742" w:rsidRPr="00D71742">
        <w:rPr>
          <w:rFonts w:ascii="Calibri" w:hAnsi="Calibri"/>
          <w:b w:val="0"/>
          <w:sz w:val="24"/>
          <w:szCs w:val="24"/>
        </w:rPr>
        <w:t xml:space="preserve">he sections of the law and regulations regarding nonresident student tuition are </w:t>
      </w:r>
      <w:r>
        <w:rPr>
          <w:rFonts w:ascii="Calibri" w:hAnsi="Calibri"/>
          <w:b w:val="0"/>
          <w:sz w:val="24"/>
          <w:szCs w:val="24"/>
        </w:rPr>
        <w:t>provided</w:t>
      </w:r>
      <w:r w:rsidRPr="00D71742">
        <w:rPr>
          <w:rFonts w:ascii="Calibri" w:hAnsi="Calibri"/>
          <w:b w:val="0"/>
          <w:sz w:val="24"/>
          <w:szCs w:val="24"/>
        </w:rPr>
        <w:t xml:space="preserve"> </w:t>
      </w:r>
      <w:r w:rsidR="00D71742" w:rsidRPr="00D71742">
        <w:rPr>
          <w:rFonts w:ascii="Calibri" w:hAnsi="Calibri"/>
          <w:b w:val="0"/>
          <w:sz w:val="24"/>
          <w:szCs w:val="24"/>
        </w:rPr>
        <w:t>below for reference.</w:t>
      </w:r>
    </w:p>
    <w:p w:rsidR="00A61022" w:rsidRDefault="00853C71" w:rsidP="00695ACE">
      <w:pPr>
        <w:pStyle w:val="Heading4"/>
        <w:spacing w:before="0" w:beforeAutospacing="0" w:after="0" w:afterAutospacing="0"/>
        <w:rPr>
          <w:rFonts w:ascii="Calibri" w:hAnsi="Calibri"/>
          <w:b w:val="0"/>
          <w:sz w:val="24"/>
          <w:szCs w:val="24"/>
        </w:rPr>
      </w:pPr>
      <w:r w:rsidRPr="00E0133C">
        <w:rPr>
          <w:rFonts w:ascii="Calibri" w:hAnsi="Calibri"/>
          <w:sz w:val="24"/>
          <w:szCs w:val="24"/>
        </w:rPr>
        <w:t>M.G.L. c. 74, Section 7:</w:t>
      </w:r>
      <w:r w:rsidR="00695ACE">
        <w:rPr>
          <w:rFonts w:ascii="Calibri" w:hAnsi="Calibri"/>
          <w:sz w:val="24"/>
          <w:szCs w:val="24"/>
        </w:rPr>
        <w:t xml:space="preserve"> Allowance of nonresident application</w:t>
      </w:r>
      <w:r w:rsidR="00F263EC">
        <w:rPr>
          <w:rFonts w:ascii="Calibri" w:hAnsi="Calibri"/>
          <w:sz w:val="24"/>
          <w:szCs w:val="24"/>
        </w:rPr>
        <w:t xml:space="preserve"> </w:t>
      </w:r>
      <w:hyperlink r:id="rId16" w:history="1">
        <w:r w:rsidR="00A61022" w:rsidRPr="0097361D">
          <w:rPr>
            <w:rStyle w:val="Hyperlink"/>
            <w:rFonts w:ascii="Calibri" w:hAnsi="Calibri"/>
            <w:b w:val="0"/>
            <w:sz w:val="24"/>
            <w:szCs w:val="24"/>
          </w:rPr>
          <w:t>https://malegislature.gov/Laws/GeneralLaws/PartI/TitleXII/Chapter74/Section7</w:t>
        </w:r>
      </w:hyperlink>
    </w:p>
    <w:p w:rsidR="00695ACE" w:rsidRPr="00A61022" w:rsidRDefault="00695ACE" w:rsidP="00695ACE">
      <w:pPr>
        <w:pStyle w:val="Heading4"/>
        <w:spacing w:before="0" w:beforeAutospacing="0" w:after="0" w:afterAutospacing="0"/>
        <w:rPr>
          <w:rFonts w:ascii="Calibri" w:hAnsi="Calibri"/>
          <w:b w:val="0"/>
          <w:sz w:val="24"/>
          <w:szCs w:val="24"/>
        </w:rPr>
      </w:pPr>
    </w:p>
    <w:p w:rsidR="00853C71" w:rsidRPr="00E0133C" w:rsidRDefault="00853C71" w:rsidP="00695ACE">
      <w:pPr>
        <w:pStyle w:val="Heading4"/>
        <w:spacing w:before="0" w:beforeAutospacing="0" w:after="0" w:afterAutospacing="0"/>
        <w:rPr>
          <w:rFonts w:ascii="Calibri" w:hAnsi="Calibri"/>
          <w:sz w:val="24"/>
          <w:szCs w:val="24"/>
        </w:rPr>
      </w:pPr>
      <w:r w:rsidRPr="00E0133C">
        <w:rPr>
          <w:rFonts w:ascii="Calibri" w:hAnsi="Calibri"/>
          <w:sz w:val="24"/>
          <w:szCs w:val="24"/>
        </w:rPr>
        <w:t>M.G.L. c. 74, Section 7C:</w:t>
      </w:r>
      <w:r w:rsidR="00695ACE">
        <w:rPr>
          <w:rFonts w:ascii="Calibri" w:hAnsi="Calibri"/>
          <w:sz w:val="24"/>
          <w:szCs w:val="24"/>
        </w:rPr>
        <w:t xml:space="preserve"> Allowance of nonresident tuition</w:t>
      </w:r>
    </w:p>
    <w:p w:rsidR="00A61022" w:rsidRDefault="00265F88" w:rsidP="00695ACE">
      <w:pPr>
        <w:pStyle w:val="Heading4"/>
        <w:spacing w:before="0" w:beforeAutospacing="0" w:after="0" w:afterAutospacing="0"/>
        <w:rPr>
          <w:rFonts w:ascii="Calibri" w:hAnsi="Calibri"/>
          <w:b w:val="0"/>
          <w:sz w:val="24"/>
          <w:szCs w:val="24"/>
        </w:rPr>
      </w:pPr>
      <w:hyperlink r:id="rId17" w:history="1">
        <w:r w:rsidR="00E338EB" w:rsidRPr="00A61022">
          <w:rPr>
            <w:rStyle w:val="Hyperlink"/>
            <w:rFonts w:ascii="Calibri" w:hAnsi="Calibri"/>
            <w:b w:val="0"/>
            <w:sz w:val="24"/>
            <w:szCs w:val="24"/>
          </w:rPr>
          <w:t>https://malegislature.gov/Laws/GeneralLaws/PartI/TitleXII/Chapter74/Section7C</w:t>
        </w:r>
      </w:hyperlink>
    </w:p>
    <w:p w:rsidR="00695ACE" w:rsidRDefault="00695ACE" w:rsidP="00695ACE">
      <w:pPr>
        <w:pStyle w:val="Heading4"/>
        <w:spacing w:before="0" w:beforeAutospacing="0" w:after="0" w:afterAutospacing="0"/>
        <w:rPr>
          <w:rFonts w:ascii="Calibri" w:hAnsi="Calibri"/>
          <w:sz w:val="24"/>
          <w:szCs w:val="24"/>
        </w:rPr>
      </w:pPr>
    </w:p>
    <w:p w:rsidR="00695ACE" w:rsidRDefault="00853C71" w:rsidP="00695ACE">
      <w:pPr>
        <w:pStyle w:val="Heading4"/>
        <w:spacing w:before="0" w:beforeAutospacing="0" w:after="0" w:afterAutospacing="0"/>
      </w:pPr>
      <w:r w:rsidRPr="00E0133C">
        <w:rPr>
          <w:rFonts w:ascii="Calibri" w:hAnsi="Calibri"/>
          <w:sz w:val="24"/>
          <w:szCs w:val="24"/>
        </w:rPr>
        <w:t>M.G.L. c. 74, Section 8A:</w:t>
      </w:r>
      <w:r w:rsidR="00E338EB" w:rsidRPr="00E338EB">
        <w:t xml:space="preserve"> </w:t>
      </w:r>
      <w:r w:rsidR="00695ACE">
        <w:t>Transportation</w:t>
      </w:r>
    </w:p>
    <w:p w:rsidR="00A61022" w:rsidRDefault="00265F88" w:rsidP="00695ACE">
      <w:pPr>
        <w:pStyle w:val="Heading4"/>
        <w:spacing w:before="0" w:beforeAutospacing="0" w:after="0" w:afterAutospacing="0"/>
        <w:rPr>
          <w:rFonts w:ascii="Calibri" w:hAnsi="Calibri"/>
          <w:b w:val="0"/>
          <w:sz w:val="24"/>
          <w:szCs w:val="24"/>
        </w:rPr>
      </w:pPr>
      <w:hyperlink r:id="rId18" w:history="1">
        <w:r w:rsidR="00A61022" w:rsidRPr="0097361D">
          <w:rPr>
            <w:rStyle w:val="Hyperlink"/>
            <w:rFonts w:ascii="Calibri" w:hAnsi="Calibri"/>
            <w:b w:val="0"/>
            <w:sz w:val="24"/>
            <w:szCs w:val="24"/>
          </w:rPr>
          <w:t>https://malegislature.gov/Laws/GeneralLaws/PartI/TitleXII/Chapter74/Section8A</w:t>
        </w:r>
      </w:hyperlink>
    </w:p>
    <w:p w:rsidR="00695ACE" w:rsidRPr="00A61022" w:rsidRDefault="00695ACE" w:rsidP="00695ACE">
      <w:pPr>
        <w:pStyle w:val="Heading4"/>
        <w:spacing w:before="0" w:beforeAutospacing="0" w:after="0" w:afterAutospacing="0"/>
        <w:rPr>
          <w:rFonts w:ascii="Calibri" w:hAnsi="Calibri"/>
          <w:b w:val="0"/>
          <w:sz w:val="24"/>
          <w:szCs w:val="24"/>
        </w:rPr>
      </w:pPr>
    </w:p>
    <w:p w:rsidR="00695ACE" w:rsidRDefault="00853C71" w:rsidP="00695ACE">
      <w:pPr>
        <w:pStyle w:val="Heading4"/>
        <w:spacing w:before="0" w:beforeAutospacing="0" w:after="0" w:afterAutospacing="0"/>
        <w:rPr>
          <w:rFonts w:ascii="Calibri" w:hAnsi="Calibri"/>
          <w:sz w:val="24"/>
          <w:szCs w:val="24"/>
        </w:rPr>
      </w:pPr>
      <w:r w:rsidRPr="00E0133C">
        <w:rPr>
          <w:rFonts w:ascii="Calibri" w:hAnsi="Calibri"/>
          <w:sz w:val="24"/>
          <w:szCs w:val="24"/>
        </w:rPr>
        <w:t>Vocational Technical Education Regulations CMR 603 CMR 4.03 (6) (b):</w:t>
      </w:r>
      <w:r w:rsidR="00E338EB">
        <w:rPr>
          <w:rFonts w:ascii="Calibri" w:hAnsi="Calibri"/>
          <w:sz w:val="24"/>
          <w:szCs w:val="24"/>
        </w:rPr>
        <w:t xml:space="preserve"> </w:t>
      </w:r>
      <w:r w:rsidR="00695ACE">
        <w:rPr>
          <w:rFonts w:ascii="Calibri" w:hAnsi="Calibri"/>
          <w:sz w:val="24"/>
          <w:szCs w:val="24"/>
        </w:rPr>
        <w:t>Steps in the process of admission to a nonresident program</w:t>
      </w:r>
    </w:p>
    <w:p w:rsidR="00A61022" w:rsidRPr="00E338EB" w:rsidRDefault="00265F88" w:rsidP="00695ACE">
      <w:pPr>
        <w:pStyle w:val="Heading4"/>
        <w:spacing w:before="0" w:beforeAutospacing="0" w:after="0" w:afterAutospacing="0"/>
        <w:rPr>
          <w:rFonts w:ascii="Calibri" w:hAnsi="Calibri"/>
          <w:b w:val="0"/>
          <w:sz w:val="24"/>
          <w:szCs w:val="24"/>
        </w:rPr>
      </w:pPr>
      <w:hyperlink r:id="rId19" w:history="1">
        <w:r w:rsidR="00A61022" w:rsidRPr="0097361D">
          <w:rPr>
            <w:rStyle w:val="Hyperlink"/>
            <w:rFonts w:ascii="Calibri" w:hAnsi="Calibri"/>
            <w:b w:val="0"/>
            <w:sz w:val="24"/>
            <w:szCs w:val="24"/>
          </w:rPr>
          <w:t>http://www.doe.mass.edu/lawsregs/603cmr4.html?section=03</w:t>
        </w:r>
      </w:hyperlink>
    </w:p>
    <w:p w:rsidR="00014820" w:rsidRPr="008D126F" w:rsidRDefault="00014820" w:rsidP="00014820">
      <w:pPr>
        <w:pStyle w:val="Heading3"/>
        <w:rPr>
          <w:rFonts w:ascii="Calibri" w:hAnsi="Calibri"/>
          <w:sz w:val="24"/>
          <w:szCs w:val="24"/>
        </w:rPr>
      </w:pPr>
      <w:r w:rsidRPr="008D126F">
        <w:rPr>
          <w:rFonts w:ascii="Calibri" w:hAnsi="Calibri"/>
          <w:sz w:val="24"/>
          <w:szCs w:val="24"/>
        </w:rPr>
        <w:t>References:</w:t>
      </w:r>
    </w:p>
    <w:p w:rsidR="00B27FC3" w:rsidRPr="008D126F" w:rsidRDefault="00014820" w:rsidP="00DD4E65">
      <w:pPr>
        <w:pStyle w:val="NormalWeb"/>
        <w:rPr>
          <w:rFonts w:ascii="Calibri" w:hAnsi="Calibri"/>
          <w:sz w:val="24"/>
          <w:szCs w:val="24"/>
        </w:rPr>
      </w:pPr>
      <w:r w:rsidRPr="008D126F">
        <w:rPr>
          <w:rFonts w:ascii="Calibri" w:hAnsi="Calibri"/>
          <w:sz w:val="24"/>
          <w:szCs w:val="24"/>
        </w:rPr>
        <w:t xml:space="preserve">These Guidelines and the following documents are available at the Department of Elementary and Secondary Education website at </w:t>
      </w:r>
      <w:hyperlink r:id="rId20" w:history="1">
        <w:r w:rsidRPr="008D126F">
          <w:rPr>
            <w:rStyle w:val="Hyperlink"/>
            <w:rFonts w:ascii="Calibri" w:hAnsi="Calibri"/>
            <w:sz w:val="24"/>
            <w:szCs w:val="24"/>
          </w:rPr>
          <w:t>Office for Career/Vocational Technical Education page</w:t>
        </w:r>
      </w:hyperlink>
      <w:r w:rsidR="00F263EC">
        <w:rPr>
          <w:rFonts w:ascii="Calibri" w:hAnsi="Calibri"/>
          <w:sz w:val="24"/>
          <w:szCs w:val="24"/>
        </w:rPr>
        <w:t>.</w:t>
      </w:r>
    </w:p>
    <w:p w:rsidR="00014820" w:rsidRPr="008D126F" w:rsidRDefault="00DF72CB" w:rsidP="00014820">
      <w:pPr>
        <w:rPr>
          <w:rFonts w:ascii="Calibri" w:hAnsi="Calibri"/>
        </w:rPr>
      </w:pPr>
      <w:r>
        <w:rPr>
          <w:rFonts w:ascii="Calibri" w:hAnsi="Calibri"/>
          <w:noProof/>
          <w:color w:val="0000FF"/>
          <w:lang w:eastAsia="zh-CN" w:bidi="km-KH"/>
        </w:rPr>
        <w:drawing>
          <wp:inline distT="0" distB="0" distL="0" distR="0">
            <wp:extent cx="123825" cy="152400"/>
            <wp:effectExtent l="19050" t="0" r="9525" b="0"/>
            <wp:docPr id="1" name="Picture 1" descr="Download PDF Documen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DF Document"/>
                    <pic:cNvPicPr>
                      <a:picLocks noChangeAspect="1" noChangeArrowheads="1"/>
                    </pic:cNvPicPr>
                  </pic:nvPicPr>
                  <pic:blipFill>
                    <a:blip r:embed="rId22"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014820" w:rsidRPr="008D126F">
        <w:rPr>
          <w:rFonts w:ascii="Calibri" w:hAnsi="Calibri"/>
        </w:rPr>
        <w:t>  </w:t>
      </w:r>
      <w:r>
        <w:rPr>
          <w:rFonts w:ascii="Calibri" w:hAnsi="Calibri"/>
          <w:noProof/>
          <w:color w:val="0000FF"/>
          <w:lang w:eastAsia="zh-CN" w:bidi="km-KH"/>
        </w:rPr>
        <w:drawing>
          <wp:inline distT="0" distB="0" distL="0" distR="0">
            <wp:extent cx="123825" cy="152400"/>
            <wp:effectExtent l="19050" t="0" r="9525" b="0"/>
            <wp:docPr id="2" name="Picture 2" descr="Download MS WORD Documen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MS WORD Document"/>
                    <pic:cNvPicPr>
                      <a:picLocks noChangeAspect="1" noChangeArrowheads="1"/>
                    </pic:cNvPicPr>
                  </pic:nvPicPr>
                  <pic:blipFill>
                    <a:blip r:embed="rId24"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p>
    <w:p w:rsidR="00014820" w:rsidRPr="008D126F" w:rsidRDefault="00014820" w:rsidP="00014820">
      <w:pPr>
        <w:rPr>
          <w:rFonts w:ascii="Calibri" w:hAnsi="Calibri"/>
        </w:rPr>
      </w:pPr>
      <w:r w:rsidRPr="008D126F">
        <w:rPr>
          <w:rFonts w:ascii="Calibri" w:hAnsi="Calibri"/>
        </w:rPr>
        <w:t>Massachusetts General Law Chapter 74 Selected Sections &amp; 603 CMR 4.00 Vocational Technical Education Law and Regulations</w:t>
      </w:r>
    </w:p>
    <w:p w:rsidR="00014820" w:rsidRPr="008D126F" w:rsidRDefault="00DF72CB" w:rsidP="00014820">
      <w:pPr>
        <w:rPr>
          <w:rFonts w:ascii="Calibri" w:hAnsi="Calibri"/>
        </w:rPr>
      </w:pPr>
      <w:r>
        <w:rPr>
          <w:rFonts w:ascii="Calibri" w:hAnsi="Calibri"/>
          <w:noProof/>
          <w:color w:val="0000FF"/>
          <w:lang w:eastAsia="zh-CN" w:bidi="km-KH"/>
        </w:rPr>
        <w:drawing>
          <wp:inline distT="0" distB="0" distL="0" distR="0">
            <wp:extent cx="123825" cy="152400"/>
            <wp:effectExtent l="19050" t="0" r="9525" b="0"/>
            <wp:docPr id="3" name="Picture 3" descr="Download PDF Documen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DF Document"/>
                    <pic:cNvPicPr>
                      <a:picLocks noChangeAspect="1" noChangeArrowheads="1"/>
                    </pic:cNvPicPr>
                  </pic:nvPicPr>
                  <pic:blipFill>
                    <a:blip r:embed="rId22"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014820" w:rsidRPr="008D126F">
        <w:rPr>
          <w:rFonts w:ascii="Calibri" w:hAnsi="Calibri"/>
        </w:rPr>
        <w:t>  </w:t>
      </w:r>
      <w:r>
        <w:rPr>
          <w:rFonts w:ascii="Calibri" w:hAnsi="Calibri"/>
          <w:noProof/>
          <w:color w:val="0000FF"/>
          <w:lang w:eastAsia="zh-CN" w:bidi="km-KH"/>
        </w:rPr>
        <w:drawing>
          <wp:inline distT="0" distB="0" distL="0" distR="0">
            <wp:extent cx="133350" cy="152400"/>
            <wp:effectExtent l="19050" t="0" r="0" b="0"/>
            <wp:docPr id="4" name="Picture 4" descr="Download MS WORD Documen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MS WORD Document"/>
                    <pic:cNvPicPr>
                      <a:picLocks noChangeAspect="1" noChangeArrowheads="1"/>
                    </pic:cNvPicPr>
                  </pic:nvPicPr>
                  <pic:blipFill>
                    <a:blip r:embed="rId27"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p>
    <w:p w:rsidR="00014820" w:rsidRPr="008D126F" w:rsidRDefault="00014820" w:rsidP="00014820">
      <w:pPr>
        <w:rPr>
          <w:rFonts w:ascii="Calibri" w:hAnsi="Calibri"/>
        </w:rPr>
      </w:pPr>
      <w:r w:rsidRPr="008D126F">
        <w:rPr>
          <w:rFonts w:ascii="Calibri" w:hAnsi="Calibri"/>
        </w:rPr>
        <w:t>Chapter 74 Vocational Technical Education Directory</w:t>
      </w:r>
    </w:p>
    <w:p w:rsidR="00014820" w:rsidRPr="008D126F" w:rsidRDefault="00DF72CB" w:rsidP="002A1254">
      <w:pPr>
        <w:spacing w:after="120"/>
        <w:rPr>
          <w:rFonts w:ascii="Calibri" w:hAnsi="Calibri"/>
        </w:rPr>
      </w:pPr>
      <w:r>
        <w:rPr>
          <w:rFonts w:ascii="Calibri" w:hAnsi="Calibri"/>
          <w:noProof/>
          <w:color w:val="0000FF"/>
          <w:lang w:eastAsia="zh-CN" w:bidi="km-KH"/>
        </w:rPr>
        <w:drawing>
          <wp:inline distT="0" distB="0" distL="0" distR="0">
            <wp:extent cx="123825" cy="152400"/>
            <wp:effectExtent l="19050" t="0" r="9525" b="0"/>
            <wp:docPr id="5" name="Picture 5" descr="View External Link">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ew External Link"/>
                    <pic:cNvPicPr>
                      <a:picLocks noChangeAspect="1" noChangeArrowheads="1"/>
                    </pic:cNvPicPr>
                  </pic:nvPicPr>
                  <pic:blipFill>
                    <a:blip r:embed="rId29"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p>
    <w:p w:rsidR="00014820" w:rsidRPr="008D126F" w:rsidRDefault="00014820" w:rsidP="00014820">
      <w:pPr>
        <w:rPr>
          <w:rFonts w:ascii="Calibri" w:hAnsi="Calibri"/>
        </w:rPr>
      </w:pPr>
      <w:r w:rsidRPr="008D126F">
        <w:rPr>
          <w:rFonts w:ascii="Calibri" w:hAnsi="Calibri"/>
        </w:rPr>
        <w:t>Classification of Instructional Programs: 2000 Edition</w:t>
      </w:r>
    </w:p>
    <w:p w:rsidR="00014820" w:rsidRPr="008D126F" w:rsidRDefault="00DF72CB" w:rsidP="00014820">
      <w:pPr>
        <w:rPr>
          <w:rFonts w:ascii="Calibri" w:hAnsi="Calibri"/>
        </w:rPr>
      </w:pPr>
      <w:r>
        <w:rPr>
          <w:rFonts w:ascii="Calibri" w:hAnsi="Calibri"/>
          <w:noProof/>
          <w:color w:val="0000FF"/>
          <w:lang w:eastAsia="zh-CN" w:bidi="km-KH"/>
        </w:rPr>
        <w:drawing>
          <wp:inline distT="0" distB="0" distL="0" distR="0">
            <wp:extent cx="123825" cy="152400"/>
            <wp:effectExtent l="19050" t="0" r="9525" b="0"/>
            <wp:docPr id="6" name="Picture 6" descr="Download PDF Documen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PDF Document"/>
                    <pic:cNvPicPr>
                      <a:picLocks noChangeAspect="1" noChangeArrowheads="1"/>
                    </pic:cNvPicPr>
                  </pic:nvPicPr>
                  <pic:blipFill>
                    <a:blip r:embed="rId22"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014820" w:rsidRPr="008D126F">
        <w:rPr>
          <w:rFonts w:ascii="Calibri" w:hAnsi="Calibri"/>
        </w:rPr>
        <w:t>  </w:t>
      </w:r>
      <w:r>
        <w:rPr>
          <w:rFonts w:ascii="Calibri" w:hAnsi="Calibri"/>
          <w:noProof/>
          <w:color w:val="0000FF"/>
          <w:lang w:eastAsia="zh-CN" w:bidi="km-KH"/>
        </w:rPr>
        <w:drawing>
          <wp:inline distT="0" distB="0" distL="0" distR="0">
            <wp:extent cx="123825" cy="152400"/>
            <wp:effectExtent l="19050" t="0" r="9525" b="0"/>
            <wp:docPr id="7" name="Picture 7" descr="Download MS WORD Documen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MS WORD Document"/>
                    <pic:cNvPicPr>
                      <a:picLocks noChangeAspect="1" noChangeArrowheads="1"/>
                    </pic:cNvPicPr>
                  </pic:nvPicPr>
                  <pic:blipFill>
                    <a:blip r:embed="rId24"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p>
    <w:p w:rsidR="00014820" w:rsidRPr="008D126F" w:rsidRDefault="00014820" w:rsidP="00014820">
      <w:pPr>
        <w:rPr>
          <w:rFonts w:ascii="Calibri" w:hAnsi="Calibri"/>
        </w:rPr>
      </w:pPr>
      <w:r w:rsidRPr="008D126F">
        <w:rPr>
          <w:rFonts w:ascii="Calibri" w:hAnsi="Calibri"/>
        </w:rPr>
        <w:t>Chapter 74 Vocational Technical Education Program Nonresident Student Tuition Application</w:t>
      </w:r>
    </w:p>
    <w:p w:rsidR="00014820" w:rsidRPr="008D126F" w:rsidRDefault="00DF72CB" w:rsidP="00014820">
      <w:pPr>
        <w:rPr>
          <w:rFonts w:ascii="Calibri" w:hAnsi="Calibri"/>
        </w:rPr>
      </w:pPr>
      <w:r>
        <w:rPr>
          <w:rFonts w:ascii="Calibri" w:hAnsi="Calibri"/>
          <w:noProof/>
          <w:color w:val="0000FF"/>
          <w:lang w:eastAsia="zh-CN" w:bidi="km-KH"/>
        </w:rPr>
        <w:drawing>
          <wp:inline distT="0" distB="0" distL="0" distR="0">
            <wp:extent cx="123825" cy="152400"/>
            <wp:effectExtent l="19050" t="0" r="9525" b="0"/>
            <wp:docPr id="8" name="Picture 8" descr="Download PDF Document">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PDF Document"/>
                    <pic:cNvPicPr>
                      <a:picLocks noChangeAspect="1" noChangeArrowheads="1"/>
                    </pic:cNvPicPr>
                  </pic:nvPicPr>
                  <pic:blipFill>
                    <a:blip r:embed="rId22"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014820" w:rsidRPr="008D126F">
        <w:rPr>
          <w:rFonts w:ascii="Calibri" w:hAnsi="Calibri"/>
        </w:rPr>
        <w:t>  </w:t>
      </w:r>
      <w:r>
        <w:rPr>
          <w:rFonts w:ascii="Calibri" w:hAnsi="Calibri"/>
          <w:noProof/>
          <w:color w:val="0000FF"/>
          <w:lang w:eastAsia="zh-CN" w:bidi="km-KH"/>
        </w:rPr>
        <w:drawing>
          <wp:inline distT="0" distB="0" distL="0" distR="0">
            <wp:extent cx="123825" cy="152400"/>
            <wp:effectExtent l="19050" t="0" r="9525" b="0"/>
            <wp:docPr id="9" name="Picture 9" descr="Download MS WORD Document">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MS WORD Document"/>
                    <pic:cNvPicPr>
                      <a:picLocks noChangeAspect="1" noChangeArrowheads="1"/>
                    </pic:cNvPicPr>
                  </pic:nvPicPr>
                  <pic:blipFill>
                    <a:blip r:embed="rId24"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p>
    <w:p w:rsidR="00014820" w:rsidRPr="008D126F" w:rsidRDefault="00014820" w:rsidP="00014820">
      <w:pPr>
        <w:rPr>
          <w:rFonts w:ascii="Calibri" w:hAnsi="Calibri"/>
        </w:rPr>
      </w:pPr>
      <w:r w:rsidRPr="008D126F">
        <w:rPr>
          <w:rFonts w:ascii="Calibri" w:hAnsi="Calibri"/>
        </w:rPr>
        <w:t>Chapter 74 Manual for Vocational Technical Education Programs</w:t>
      </w:r>
    </w:p>
    <w:p w:rsidR="00014820" w:rsidRDefault="006B63FD" w:rsidP="00014820">
      <w:pPr>
        <w:rPr>
          <w:rFonts w:ascii="Calibri" w:hAnsi="Calibri"/>
        </w:rPr>
      </w:pPr>
      <w:hyperlink r:id="rId34" w:history="1">
        <w:r w:rsidRPr="006B63FD">
          <w:rPr>
            <w:rFonts w:ascii="Calibri" w:hAnsi="Calibri"/>
            <w:noProof/>
            <w:color w:val="0000FF"/>
            <w:lang w:eastAsia="zh-CN" w:bidi="km-K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alt="View HTML Page" href="http://www.doe.mass.edu/lawsregs/603cmr23.html" style="width:9.75pt;height:12pt;visibility:visible;mso-wrap-style:square" o:button="t">
              <v:fill o:detectmouseclick="t"/>
              <v:imagedata r:id="rId35" o:title="View HTML Page"/>
            </v:shape>
          </w:pict>
        </w:r>
      </w:hyperlink>
    </w:p>
    <w:p w:rsidR="006B63FD" w:rsidRPr="008D126F" w:rsidRDefault="006B63FD" w:rsidP="00014820">
      <w:pPr>
        <w:rPr>
          <w:rFonts w:ascii="Calibri" w:hAnsi="Calibri"/>
        </w:rPr>
      </w:pPr>
      <w:r w:rsidRPr="006B63FD">
        <w:rPr>
          <w:rFonts w:ascii="Calibri" w:hAnsi="Calibri"/>
        </w:rPr>
        <w:t>Student Records</w:t>
      </w:r>
      <w:r>
        <w:rPr>
          <w:rFonts w:ascii="Calibri" w:hAnsi="Calibri"/>
        </w:rPr>
        <w:t xml:space="preserve"> </w:t>
      </w:r>
      <w:r w:rsidRPr="006B63FD">
        <w:rPr>
          <w:rFonts w:ascii="Calibri" w:hAnsi="Calibri"/>
        </w:rPr>
        <w:t>Regulations CMR 603 CMR 23.00</w:t>
      </w:r>
    </w:p>
    <w:p w:rsidR="00DE01B4" w:rsidRDefault="00DE01B4" w:rsidP="00BD55CE">
      <w:pPr>
        <w:rPr>
          <w:rStyle w:val="bold1"/>
          <w:rFonts w:ascii="Calibri" w:hAnsi="Calibri"/>
        </w:rPr>
      </w:pPr>
    </w:p>
    <w:p w:rsidR="00573BE0" w:rsidRPr="00D33214" w:rsidRDefault="00573BE0" w:rsidP="00BD55CE">
      <w:r w:rsidRPr="00D33214">
        <w:rPr>
          <w:rStyle w:val="bold1"/>
          <w:rFonts w:ascii="Calibri" w:hAnsi="Calibri"/>
        </w:rPr>
        <w:t xml:space="preserve">Attending Public School </w:t>
      </w:r>
      <w:proofErr w:type="gramStart"/>
      <w:r w:rsidRPr="00D33214">
        <w:rPr>
          <w:rStyle w:val="bold1"/>
          <w:rFonts w:ascii="Calibri" w:hAnsi="Calibri"/>
        </w:rPr>
        <w:t>Outside</w:t>
      </w:r>
      <w:proofErr w:type="gramEnd"/>
      <w:r w:rsidRPr="00D33214">
        <w:rPr>
          <w:rStyle w:val="bold1"/>
          <w:rFonts w:ascii="Calibri" w:hAnsi="Calibri"/>
        </w:rPr>
        <w:t xml:space="preserve"> </w:t>
      </w:r>
      <w:r>
        <w:rPr>
          <w:rStyle w:val="bold1"/>
          <w:rFonts w:ascii="Calibri" w:hAnsi="Calibri"/>
        </w:rPr>
        <w:t>the</w:t>
      </w:r>
      <w:r w:rsidRPr="00946FEE">
        <w:rPr>
          <w:rStyle w:val="bold1"/>
          <w:rFonts w:ascii="Calibri" w:hAnsi="Calibri"/>
        </w:rPr>
        <w:t xml:space="preserve"> District</w:t>
      </w:r>
      <w:r w:rsidRPr="00946FEE">
        <w:t xml:space="preserve"> of Residence</w:t>
      </w:r>
    </w:p>
    <w:p w:rsidR="00573BE0" w:rsidRPr="00EC7913" w:rsidRDefault="00573BE0" w:rsidP="00014820">
      <w:pPr>
        <w:pStyle w:val="Heading3"/>
        <w:rPr>
          <w:rFonts w:ascii="Calibri" w:hAnsi="Calibri"/>
          <w:b w:val="0"/>
          <w:iCs/>
          <w:sz w:val="24"/>
          <w:szCs w:val="24"/>
        </w:rPr>
      </w:pPr>
      <w:r w:rsidRPr="00BB492D">
        <w:rPr>
          <w:rFonts w:ascii="Calibri" w:hAnsi="Calibri"/>
          <w:b w:val="0"/>
          <w:sz w:val="24"/>
          <w:szCs w:val="24"/>
        </w:rPr>
        <w:t>If the Chapter 74-approved program sought by the non-resident student is offered through the student's district of residence, the student cannot attend the program under the Non-resident Tuition Application Program</w:t>
      </w:r>
      <w:r>
        <w:rPr>
          <w:rFonts w:ascii="Calibri" w:hAnsi="Calibri"/>
          <w:b w:val="0"/>
          <w:sz w:val="24"/>
          <w:szCs w:val="24"/>
        </w:rPr>
        <w:t>.  Students may apply through the school choice program if the school to which they are applying participates in school choice</w:t>
      </w:r>
      <w:r w:rsidRPr="00573BE0">
        <w:rPr>
          <w:rFonts w:ascii="Calibri" w:hAnsi="Calibri"/>
          <w:b w:val="0"/>
          <w:sz w:val="24"/>
          <w:szCs w:val="24"/>
        </w:rPr>
        <w:t xml:space="preserve">. </w:t>
      </w:r>
      <w:r w:rsidRPr="00573BE0">
        <w:rPr>
          <w:rStyle w:val="em1"/>
          <w:rFonts w:ascii="Calibri" w:hAnsi="Calibri"/>
          <w:b w:val="0"/>
          <w:i w:val="0"/>
          <w:sz w:val="24"/>
          <w:szCs w:val="24"/>
        </w:rPr>
        <w:t>The school choice program allows parents to send their children to schools in communities other than the city or town in which they reside. Tuition is paid by the sending district to the receiving district. Districts may elect not to enroll school choice students if no space is available</w:t>
      </w:r>
      <w:r w:rsidR="005B3588">
        <w:rPr>
          <w:rStyle w:val="em1"/>
          <w:rFonts w:ascii="Calibri" w:hAnsi="Calibri"/>
          <w:b w:val="0"/>
          <w:i w:val="0"/>
          <w:sz w:val="24"/>
          <w:szCs w:val="24"/>
        </w:rPr>
        <w:t>.</w:t>
      </w:r>
      <w:r w:rsidR="005B3588" w:rsidRPr="00573BE0">
        <w:rPr>
          <w:sz w:val="24"/>
          <w:szCs w:val="24"/>
        </w:rPr>
        <w:t xml:space="preserve"> </w:t>
      </w:r>
      <w:r w:rsidR="005B3588" w:rsidRPr="005B3588">
        <w:rPr>
          <w:rFonts w:ascii="Calibri" w:hAnsi="Calibri"/>
          <w:b w:val="0"/>
          <w:sz w:val="24"/>
          <w:szCs w:val="24"/>
        </w:rPr>
        <w:t>More information on school choice can be accessed at</w:t>
      </w:r>
      <w:r w:rsidR="005B3588">
        <w:rPr>
          <w:sz w:val="24"/>
          <w:szCs w:val="24"/>
        </w:rPr>
        <w:t xml:space="preserve"> </w:t>
      </w:r>
      <w:hyperlink r:id="rId36" w:history="1">
        <w:r w:rsidR="00EC7913" w:rsidRPr="004B3CAF">
          <w:rPr>
            <w:rStyle w:val="Hyperlink"/>
            <w:rFonts w:ascii="Calibri" w:hAnsi="Calibri"/>
            <w:b w:val="0"/>
            <w:sz w:val="24"/>
            <w:szCs w:val="24"/>
          </w:rPr>
          <w:t>http://www.doe.mass.edu/finance/schoolchoice/</w:t>
        </w:r>
      </w:hyperlink>
      <w:r w:rsidRPr="00573BE0">
        <w:rPr>
          <w:rStyle w:val="em1"/>
          <w:rFonts w:ascii="Calibri" w:hAnsi="Calibri"/>
          <w:b w:val="0"/>
          <w:i w:val="0"/>
          <w:sz w:val="24"/>
          <w:szCs w:val="24"/>
        </w:rPr>
        <w:t>.</w:t>
      </w:r>
      <w:r w:rsidRPr="00573BE0">
        <w:rPr>
          <w:rFonts w:ascii="Calibri" w:hAnsi="Calibri"/>
          <w:b w:val="0"/>
          <w:i/>
          <w:sz w:val="24"/>
          <w:szCs w:val="24"/>
        </w:rPr>
        <w:t xml:space="preserve">  </w:t>
      </w:r>
    </w:p>
    <w:p w:rsidR="00014820" w:rsidRPr="008D126F" w:rsidRDefault="00014820" w:rsidP="00EC7913">
      <w:pPr>
        <w:pStyle w:val="Heading3"/>
        <w:rPr>
          <w:rFonts w:ascii="Calibri" w:hAnsi="Calibri"/>
          <w:sz w:val="24"/>
          <w:szCs w:val="24"/>
        </w:rPr>
      </w:pPr>
      <w:r w:rsidRPr="008D126F">
        <w:rPr>
          <w:rFonts w:ascii="Calibri" w:hAnsi="Calibri"/>
          <w:sz w:val="24"/>
          <w:szCs w:val="24"/>
        </w:rPr>
        <w:t>For Assistance:</w:t>
      </w:r>
    </w:p>
    <w:p w:rsidR="001375FE" w:rsidRPr="000D26AB" w:rsidRDefault="00014820" w:rsidP="000D26AB">
      <w:pPr>
        <w:pStyle w:val="NormalWeb"/>
        <w:rPr>
          <w:rFonts w:ascii="Calibri" w:hAnsi="Calibri"/>
          <w:sz w:val="24"/>
          <w:szCs w:val="24"/>
        </w:rPr>
      </w:pPr>
      <w:r w:rsidRPr="008D126F">
        <w:rPr>
          <w:rFonts w:ascii="Calibri" w:hAnsi="Calibri"/>
          <w:sz w:val="24"/>
          <w:szCs w:val="24"/>
        </w:rPr>
        <w:t xml:space="preserve">Contact </w:t>
      </w:r>
      <w:proofErr w:type="spellStart"/>
      <w:r w:rsidRPr="008D126F">
        <w:rPr>
          <w:rFonts w:ascii="Calibri" w:hAnsi="Calibri"/>
          <w:sz w:val="24"/>
          <w:szCs w:val="24"/>
        </w:rPr>
        <w:t>Marnie</w:t>
      </w:r>
      <w:proofErr w:type="spellEnd"/>
      <w:r w:rsidRPr="008D126F">
        <w:rPr>
          <w:rFonts w:ascii="Calibri" w:hAnsi="Calibri"/>
          <w:sz w:val="24"/>
          <w:szCs w:val="24"/>
        </w:rPr>
        <w:t xml:space="preserve"> Jain in the </w:t>
      </w:r>
      <w:r w:rsidR="0087471D">
        <w:rPr>
          <w:rFonts w:ascii="Calibri" w:hAnsi="Calibri"/>
          <w:sz w:val="24"/>
          <w:szCs w:val="24"/>
        </w:rPr>
        <w:t xml:space="preserve">Center for </w:t>
      </w:r>
      <w:r w:rsidR="00AB554A">
        <w:rPr>
          <w:rFonts w:ascii="Calibri" w:hAnsi="Calibri"/>
          <w:sz w:val="24"/>
          <w:szCs w:val="24"/>
        </w:rPr>
        <w:t xml:space="preserve">College, </w:t>
      </w:r>
      <w:r w:rsidRPr="008D126F">
        <w:rPr>
          <w:rFonts w:ascii="Calibri" w:hAnsi="Calibri"/>
          <w:sz w:val="24"/>
          <w:szCs w:val="24"/>
        </w:rPr>
        <w:t>Career</w:t>
      </w:r>
      <w:r w:rsidR="00AB554A">
        <w:rPr>
          <w:rFonts w:ascii="Calibri" w:hAnsi="Calibri"/>
          <w:sz w:val="24"/>
          <w:szCs w:val="24"/>
        </w:rPr>
        <w:t>,</w:t>
      </w:r>
      <w:r w:rsidRPr="008D126F">
        <w:rPr>
          <w:rFonts w:ascii="Calibri" w:hAnsi="Calibri"/>
          <w:sz w:val="24"/>
          <w:szCs w:val="24"/>
        </w:rPr>
        <w:t xml:space="preserve"> and Technical Education at the Massachusetts Department of Elementary and Secondary Education (781) 338-3908 or </w:t>
      </w:r>
      <w:hyperlink r:id="rId37" w:history="1">
        <w:r w:rsidRPr="008D126F">
          <w:rPr>
            <w:rStyle w:val="Hyperlink"/>
            <w:rFonts w:ascii="Calibri" w:hAnsi="Calibri"/>
            <w:sz w:val="24"/>
            <w:szCs w:val="24"/>
          </w:rPr>
          <w:t>Mjain@doe.mass.edu</w:t>
        </w:r>
      </w:hyperlink>
      <w:r w:rsidRPr="008D126F">
        <w:rPr>
          <w:rFonts w:ascii="Calibri" w:hAnsi="Calibri"/>
          <w:sz w:val="24"/>
          <w:szCs w:val="24"/>
        </w:rPr>
        <w:t>.</w:t>
      </w:r>
    </w:p>
    <w:sectPr w:rsidR="001375FE" w:rsidRPr="000D26AB" w:rsidSect="003F3734">
      <w:headerReference w:type="default" r:id="rId38"/>
      <w:footerReference w:type="default" r:id="rId39"/>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E0B" w:rsidRDefault="00783E0B" w:rsidP="00EF4368">
      <w:r>
        <w:separator/>
      </w:r>
    </w:p>
  </w:endnote>
  <w:endnote w:type="continuationSeparator" w:id="0">
    <w:p w:rsidR="00783E0B" w:rsidRDefault="00783E0B" w:rsidP="00EF43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579" w:rsidRDefault="00265F88">
    <w:pPr>
      <w:pStyle w:val="Footer"/>
      <w:jc w:val="right"/>
    </w:pPr>
    <w:fldSimple w:instr=" PAGE   \* MERGEFORMAT ">
      <w:r w:rsidR="006B63FD">
        <w:rPr>
          <w:noProof/>
        </w:rPr>
        <w:t>6</w:t>
      </w:r>
    </w:fldSimple>
  </w:p>
  <w:p w:rsidR="00F77579" w:rsidRDefault="00F775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E0B" w:rsidRDefault="00783E0B" w:rsidP="00EF4368">
      <w:r>
        <w:separator/>
      </w:r>
    </w:p>
  </w:footnote>
  <w:footnote w:type="continuationSeparator" w:id="0">
    <w:p w:rsidR="00783E0B" w:rsidRDefault="00783E0B" w:rsidP="00EF4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579" w:rsidRDefault="00F775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345"/>
    <w:multiLevelType w:val="hybridMultilevel"/>
    <w:tmpl w:val="34F02B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B52C2"/>
    <w:multiLevelType w:val="multilevel"/>
    <w:tmpl w:val="CA9C6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3C2C23"/>
    <w:multiLevelType w:val="hybridMultilevel"/>
    <w:tmpl w:val="F2DA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155D1"/>
    <w:multiLevelType w:val="multilevel"/>
    <w:tmpl w:val="0A941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B45A4E"/>
    <w:multiLevelType w:val="multilevel"/>
    <w:tmpl w:val="49F6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F81356"/>
    <w:multiLevelType w:val="multilevel"/>
    <w:tmpl w:val="F210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826E81"/>
    <w:multiLevelType w:val="multilevel"/>
    <w:tmpl w:val="363029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2B0B7F"/>
    <w:multiLevelType w:val="multilevel"/>
    <w:tmpl w:val="6374CB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577F99"/>
    <w:multiLevelType w:val="multilevel"/>
    <w:tmpl w:val="CA9C6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6A5E67"/>
    <w:multiLevelType w:val="multilevel"/>
    <w:tmpl w:val="CC488F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6F23E0"/>
    <w:multiLevelType w:val="multilevel"/>
    <w:tmpl w:val="4E5457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8"/>
  </w:num>
  <w:num w:numId="4">
    <w:abstractNumId w:val="1"/>
  </w:num>
  <w:num w:numId="5">
    <w:abstractNumId w:val="0"/>
  </w:num>
  <w:num w:numId="6">
    <w:abstractNumId w:val="10"/>
  </w:num>
  <w:num w:numId="7">
    <w:abstractNumId w:val="7"/>
  </w:num>
  <w:num w:numId="8">
    <w:abstractNumId w:val="5"/>
  </w:num>
  <w:num w:numId="9">
    <w:abstractNumId w:val="9"/>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rawingGridVerticalSpacing w:val="127"/>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rsids>
    <w:rsidRoot w:val="00231002"/>
    <w:rsid w:val="00001C1F"/>
    <w:rsid w:val="00002C47"/>
    <w:rsid w:val="00005734"/>
    <w:rsid w:val="00005E80"/>
    <w:rsid w:val="00014820"/>
    <w:rsid w:val="00015F0D"/>
    <w:rsid w:val="0001750C"/>
    <w:rsid w:val="00020198"/>
    <w:rsid w:val="000205BF"/>
    <w:rsid w:val="00020E05"/>
    <w:rsid w:val="000223E8"/>
    <w:rsid w:val="00023545"/>
    <w:rsid w:val="000256FC"/>
    <w:rsid w:val="00026AB3"/>
    <w:rsid w:val="0003335F"/>
    <w:rsid w:val="000405B3"/>
    <w:rsid w:val="00045620"/>
    <w:rsid w:val="00051F6E"/>
    <w:rsid w:val="00052BB6"/>
    <w:rsid w:val="00054AA0"/>
    <w:rsid w:val="000560EA"/>
    <w:rsid w:val="0006019F"/>
    <w:rsid w:val="00061F6E"/>
    <w:rsid w:val="00063219"/>
    <w:rsid w:val="00064C93"/>
    <w:rsid w:val="000714F1"/>
    <w:rsid w:val="00072BAB"/>
    <w:rsid w:val="000730C6"/>
    <w:rsid w:val="00091926"/>
    <w:rsid w:val="0009240D"/>
    <w:rsid w:val="000928F4"/>
    <w:rsid w:val="000947BC"/>
    <w:rsid w:val="000A7EBB"/>
    <w:rsid w:val="000B0402"/>
    <w:rsid w:val="000B2F91"/>
    <w:rsid w:val="000C51B1"/>
    <w:rsid w:val="000C5F47"/>
    <w:rsid w:val="000C74B3"/>
    <w:rsid w:val="000D26AB"/>
    <w:rsid w:val="000D2F11"/>
    <w:rsid w:val="000D4FCB"/>
    <w:rsid w:val="000D6A9E"/>
    <w:rsid w:val="000D6E1D"/>
    <w:rsid w:val="000E4F81"/>
    <w:rsid w:val="000F368A"/>
    <w:rsid w:val="000F4642"/>
    <w:rsid w:val="000F6430"/>
    <w:rsid w:val="00102C97"/>
    <w:rsid w:val="00103824"/>
    <w:rsid w:val="00106F44"/>
    <w:rsid w:val="00107D60"/>
    <w:rsid w:val="001179F0"/>
    <w:rsid w:val="00121EF9"/>
    <w:rsid w:val="001265F7"/>
    <w:rsid w:val="00136626"/>
    <w:rsid w:val="001375FE"/>
    <w:rsid w:val="0014204B"/>
    <w:rsid w:val="00142D3E"/>
    <w:rsid w:val="00156AD2"/>
    <w:rsid w:val="00172AC9"/>
    <w:rsid w:val="0017420A"/>
    <w:rsid w:val="001745FD"/>
    <w:rsid w:val="00180E27"/>
    <w:rsid w:val="00181F0F"/>
    <w:rsid w:val="0018462E"/>
    <w:rsid w:val="001846D8"/>
    <w:rsid w:val="00184C3A"/>
    <w:rsid w:val="00187502"/>
    <w:rsid w:val="001A158F"/>
    <w:rsid w:val="001A17CC"/>
    <w:rsid w:val="001A4B9C"/>
    <w:rsid w:val="001A6831"/>
    <w:rsid w:val="001B12E0"/>
    <w:rsid w:val="001C5043"/>
    <w:rsid w:val="001C6A47"/>
    <w:rsid w:val="001C6DE4"/>
    <w:rsid w:val="001D0F6D"/>
    <w:rsid w:val="001E029E"/>
    <w:rsid w:val="001E5024"/>
    <w:rsid w:val="001E62E7"/>
    <w:rsid w:val="001F0B06"/>
    <w:rsid w:val="001F6299"/>
    <w:rsid w:val="00213B8C"/>
    <w:rsid w:val="00216190"/>
    <w:rsid w:val="002266E0"/>
    <w:rsid w:val="0022677E"/>
    <w:rsid w:val="00230A73"/>
    <w:rsid w:val="00231002"/>
    <w:rsid w:val="002324CA"/>
    <w:rsid w:val="00233F4F"/>
    <w:rsid w:val="00234E72"/>
    <w:rsid w:val="00235057"/>
    <w:rsid w:val="0024097C"/>
    <w:rsid w:val="0024732E"/>
    <w:rsid w:val="00250E84"/>
    <w:rsid w:val="00261810"/>
    <w:rsid w:val="00265F88"/>
    <w:rsid w:val="0026666C"/>
    <w:rsid w:val="0027125B"/>
    <w:rsid w:val="00272B4D"/>
    <w:rsid w:val="00273E9B"/>
    <w:rsid w:val="00274626"/>
    <w:rsid w:val="00275E8F"/>
    <w:rsid w:val="00282596"/>
    <w:rsid w:val="0029008D"/>
    <w:rsid w:val="002915AF"/>
    <w:rsid w:val="00292FB8"/>
    <w:rsid w:val="00295E9F"/>
    <w:rsid w:val="002A0E75"/>
    <w:rsid w:val="002A1254"/>
    <w:rsid w:val="002A21DE"/>
    <w:rsid w:val="002A697E"/>
    <w:rsid w:val="002B692C"/>
    <w:rsid w:val="002C6EE4"/>
    <w:rsid w:val="002D0E8C"/>
    <w:rsid w:val="002D7A4D"/>
    <w:rsid w:val="002E0E3C"/>
    <w:rsid w:val="002E1B43"/>
    <w:rsid w:val="002E65AF"/>
    <w:rsid w:val="002E6634"/>
    <w:rsid w:val="002F07C3"/>
    <w:rsid w:val="003056DF"/>
    <w:rsid w:val="00305DFA"/>
    <w:rsid w:val="0030623B"/>
    <w:rsid w:val="003064B6"/>
    <w:rsid w:val="00306E3B"/>
    <w:rsid w:val="00307D01"/>
    <w:rsid w:val="00307EE7"/>
    <w:rsid w:val="00310AA0"/>
    <w:rsid w:val="00312CC9"/>
    <w:rsid w:val="00314A6D"/>
    <w:rsid w:val="00315F66"/>
    <w:rsid w:val="003309EC"/>
    <w:rsid w:val="00330E04"/>
    <w:rsid w:val="00341CFF"/>
    <w:rsid w:val="003436F1"/>
    <w:rsid w:val="00346FCA"/>
    <w:rsid w:val="00354825"/>
    <w:rsid w:val="003571F7"/>
    <w:rsid w:val="00360796"/>
    <w:rsid w:val="00360EB1"/>
    <w:rsid w:val="00362DD2"/>
    <w:rsid w:val="0036309D"/>
    <w:rsid w:val="0036596A"/>
    <w:rsid w:val="00376A53"/>
    <w:rsid w:val="003800E1"/>
    <w:rsid w:val="003B1B19"/>
    <w:rsid w:val="003B4361"/>
    <w:rsid w:val="003C0954"/>
    <w:rsid w:val="003C283C"/>
    <w:rsid w:val="003D5D9D"/>
    <w:rsid w:val="003D7536"/>
    <w:rsid w:val="003E6249"/>
    <w:rsid w:val="003F13C2"/>
    <w:rsid w:val="003F27C7"/>
    <w:rsid w:val="003F3734"/>
    <w:rsid w:val="00401179"/>
    <w:rsid w:val="004036E9"/>
    <w:rsid w:val="004061B3"/>
    <w:rsid w:val="0041033E"/>
    <w:rsid w:val="004137AF"/>
    <w:rsid w:val="00415F89"/>
    <w:rsid w:val="00421640"/>
    <w:rsid w:val="004223C7"/>
    <w:rsid w:val="004327BC"/>
    <w:rsid w:val="00434470"/>
    <w:rsid w:val="00435515"/>
    <w:rsid w:val="00442809"/>
    <w:rsid w:val="00442C68"/>
    <w:rsid w:val="00450274"/>
    <w:rsid w:val="0045316B"/>
    <w:rsid w:val="00457BB0"/>
    <w:rsid w:val="00462A5E"/>
    <w:rsid w:val="00473969"/>
    <w:rsid w:val="00476E74"/>
    <w:rsid w:val="00477137"/>
    <w:rsid w:val="004776B1"/>
    <w:rsid w:val="004803D4"/>
    <w:rsid w:val="00484F6F"/>
    <w:rsid w:val="004865AA"/>
    <w:rsid w:val="0049626B"/>
    <w:rsid w:val="004A4F34"/>
    <w:rsid w:val="004A5F65"/>
    <w:rsid w:val="004A6495"/>
    <w:rsid w:val="004A6532"/>
    <w:rsid w:val="004B1451"/>
    <w:rsid w:val="004B2545"/>
    <w:rsid w:val="004C2CBE"/>
    <w:rsid w:val="004C2D4B"/>
    <w:rsid w:val="004C410A"/>
    <w:rsid w:val="004E66C1"/>
    <w:rsid w:val="004F4EC7"/>
    <w:rsid w:val="004F7655"/>
    <w:rsid w:val="00500FEA"/>
    <w:rsid w:val="00503381"/>
    <w:rsid w:val="00505123"/>
    <w:rsid w:val="00514BA5"/>
    <w:rsid w:val="00517D9C"/>
    <w:rsid w:val="00522654"/>
    <w:rsid w:val="00523695"/>
    <w:rsid w:val="005278B8"/>
    <w:rsid w:val="00532642"/>
    <w:rsid w:val="005340A0"/>
    <w:rsid w:val="00535AD2"/>
    <w:rsid w:val="00535CA9"/>
    <w:rsid w:val="005403ED"/>
    <w:rsid w:val="00540FC9"/>
    <w:rsid w:val="00543B99"/>
    <w:rsid w:val="00545706"/>
    <w:rsid w:val="00552B7C"/>
    <w:rsid w:val="00553859"/>
    <w:rsid w:val="0055765C"/>
    <w:rsid w:val="00562C49"/>
    <w:rsid w:val="005648CE"/>
    <w:rsid w:val="00564C92"/>
    <w:rsid w:val="00565CEC"/>
    <w:rsid w:val="00570A63"/>
    <w:rsid w:val="00570DF0"/>
    <w:rsid w:val="005710F5"/>
    <w:rsid w:val="005727C3"/>
    <w:rsid w:val="00572B98"/>
    <w:rsid w:val="00573BE0"/>
    <w:rsid w:val="005742C8"/>
    <w:rsid w:val="005850C2"/>
    <w:rsid w:val="00585339"/>
    <w:rsid w:val="005873F2"/>
    <w:rsid w:val="00587425"/>
    <w:rsid w:val="0059019F"/>
    <w:rsid w:val="0059033A"/>
    <w:rsid w:val="0059590C"/>
    <w:rsid w:val="005A0BF3"/>
    <w:rsid w:val="005A4396"/>
    <w:rsid w:val="005A511C"/>
    <w:rsid w:val="005A5954"/>
    <w:rsid w:val="005A66C9"/>
    <w:rsid w:val="005A6C91"/>
    <w:rsid w:val="005B3588"/>
    <w:rsid w:val="005B5E17"/>
    <w:rsid w:val="005C7F96"/>
    <w:rsid w:val="005D2AC2"/>
    <w:rsid w:val="005D5927"/>
    <w:rsid w:val="005D5E57"/>
    <w:rsid w:val="005D6FA4"/>
    <w:rsid w:val="005E0AEA"/>
    <w:rsid w:val="005E5BF5"/>
    <w:rsid w:val="005F1BA0"/>
    <w:rsid w:val="005F5C84"/>
    <w:rsid w:val="00603D1B"/>
    <w:rsid w:val="006070C0"/>
    <w:rsid w:val="00607C8B"/>
    <w:rsid w:val="00610C19"/>
    <w:rsid w:val="00614881"/>
    <w:rsid w:val="00615C65"/>
    <w:rsid w:val="006166E8"/>
    <w:rsid w:val="0061754E"/>
    <w:rsid w:val="00621E26"/>
    <w:rsid w:val="006300DF"/>
    <w:rsid w:val="006340D6"/>
    <w:rsid w:val="00637D03"/>
    <w:rsid w:val="00645644"/>
    <w:rsid w:val="006536E3"/>
    <w:rsid w:val="00653F05"/>
    <w:rsid w:val="00654FD6"/>
    <w:rsid w:val="0067001F"/>
    <w:rsid w:val="00674883"/>
    <w:rsid w:val="00680F69"/>
    <w:rsid w:val="00681161"/>
    <w:rsid w:val="00684A3F"/>
    <w:rsid w:val="006926C2"/>
    <w:rsid w:val="00695844"/>
    <w:rsid w:val="00695ACE"/>
    <w:rsid w:val="006A1FB9"/>
    <w:rsid w:val="006A25B2"/>
    <w:rsid w:val="006B63FD"/>
    <w:rsid w:val="006B64B6"/>
    <w:rsid w:val="006B78A7"/>
    <w:rsid w:val="006C18F6"/>
    <w:rsid w:val="006D5E3F"/>
    <w:rsid w:val="006D67DE"/>
    <w:rsid w:val="006E0311"/>
    <w:rsid w:val="006E57BD"/>
    <w:rsid w:val="006E7040"/>
    <w:rsid w:val="006F0B50"/>
    <w:rsid w:val="006F51E9"/>
    <w:rsid w:val="006F6A1E"/>
    <w:rsid w:val="007042E5"/>
    <w:rsid w:val="00705580"/>
    <w:rsid w:val="0070757A"/>
    <w:rsid w:val="00710586"/>
    <w:rsid w:val="00715AF0"/>
    <w:rsid w:val="00717A9E"/>
    <w:rsid w:val="00721215"/>
    <w:rsid w:val="00722081"/>
    <w:rsid w:val="00722CA0"/>
    <w:rsid w:val="007364A7"/>
    <w:rsid w:val="00737CF6"/>
    <w:rsid w:val="00746637"/>
    <w:rsid w:val="0075039D"/>
    <w:rsid w:val="007525D4"/>
    <w:rsid w:val="007574B0"/>
    <w:rsid w:val="007640B4"/>
    <w:rsid w:val="00765665"/>
    <w:rsid w:val="00774F1D"/>
    <w:rsid w:val="007752AC"/>
    <w:rsid w:val="00777A6A"/>
    <w:rsid w:val="00780493"/>
    <w:rsid w:val="00783E0B"/>
    <w:rsid w:val="00792551"/>
    <w:rsid w:val="00794FE2"/>
    <w:rsid w:val="00796A0E"/>
    <w:rsid w:val="00796DE7"/>
    <w:rsid w:val="007A1C19"/>
    <w:rsid w:val="007A1E7F"/>
    <w:rsid w:val="007A6B16"/>
    <w:rsid w:val="007B6006"/>
    <w:rsid w:val="007C0801"/>
    <w:rsid w:val="007D1031"/>
    <w:rsid w:val="007D50A6"/>
    <w:rsid w:val="007D7994"/>
    <w:rsid w:val="007E01C2"/>
    <w:rsid w:val="007E25DD"/>
    <w:rsid w:val="007E428F"/>
    <w:rsid w:val="007F667D"/>
    <w:rsid w:val="00800D6B"/>
    <w:rsid w:val="00801101"/>
    <w:rsid w:val="0080181C"/>
    <w:rsid w:val="00810DCB"/>
    <w:rsid w:val="0081337F"/>
    <w:rsid w:val="00816998"/>
    <w:rsid w:val="00821E7A"/>
    <w:rsid w:val="0082246D"/>
    <w:rsid w:val="0082537B"/>
    <w:rsid w:val="00825BC7"/>
    <w:rsid w:val="008263AA"/>
    <w:rsid w:val="00827791"/>
    <w:rsid w:val="008315CB"/>
    <w:rsid w:val="00832205"/>
    <w:rsid w:val="008335AB"/>
    <w:rsid w:val="00836FC2"/>
    <w:rsid w:val="008377BD"/>
    <w:rsid w:val="00851952"/>
    <w:rsid w:val="00853C71"/>
    <w:rsid w:val="0085493D"/>
    <w:rsid w:val="008600BB"/>
    <w:rsid w:val="00863C70"/>
    <w:rsid w:val="00870450"/>
    <w:rsid w:val="0087471D"/>
    <w:rsid w:val="00877739"/>
    <w:rsid w:val="0088155D"/>
    <w:rsid w:val="00887BF5"/>
    <w:rsid w:val="00896920"/>
    <w:rsid w:val="008969FC"/>
    <w:rsid w:val="008A69FC"/>
    <w:rsid w:val="008A7D4E"/>
    <w:rsid w:val="008B3C75"/>
    <w:rsid w:val="008C191E"/>
    <w:rsid w:val="008C2C40"/>
    <w:rsid w:val="008D126F"/>
    <w:rsid w:val="008D28FC"/>
    <w:rsid w:val="008E30EF"/>
    <w:rsid w:val="008E7884"/>
    <w:rsid w:val="008F395F"/>
    <w:rsid w:val="008F4375"/>
    <w:rsid w:val="008F57D6"/>
    <w:rsid w:val="00901533"/>
    <w:rsid w:val="0090451C"/>
    <w:rsid w:val="00912BE1"/>
    <w:rsid w:val="00925375"/>
    <w:rsid w:val="0092577B"/>
    <w:rsid w:val="00927DE4"/>
    <w:rsid w:val="00931E57"/>
    <w:rsid w:val="009377E6"/>
    <w:rsid w:val="00937F96"/>
    <w:rsid w:val="00941DA4"/>
    <w:rsid w:val="00942D4A"/>
    <w:rsid w:val="009439BC"/>
    <w:rsid w:val="00946FEE"/>
    <w:rsid w:val="009523CD"/>
    <w:rsid w:val="009548A5"/>
    <w:rsid w:val="0096487D"/>
    <w:rsid w:val="00967C67"/>
    <w:rsid w:val="00973331"/>
    <w:rsid w:val="00973E2C"/>
    <w:rsid w:val="00975F51"/>
    <w:rsid w:val="009828E4"/>
    <w:rsid w:val="009842F4"/>
    <w:rsid w:val="00995C67"/>
    <w:rsid w:val="00996797"/>
    <w:rsid w:val="009A3F25"/>
    <w:rsid w:val="009A6215"/>
    <w:rsid w:val="009B0087"/>
    <w:rsid w:val="009C1F96"/>
    <w:rsid w:val="009C2E99"/>
    <w:rsid w:val="009C4729"/>
    <w:rsid w:val="009C73EE"/>
    <w:rsid w:val="009D163E"/>
    <w:rsid w:val="009E11FF"/>
    <w:rsid w:val="009E142A"/>
    <w:rsid w:val="009F074D"/>
    <w:rsid w:val="009F0FC6"/>
    <w:rsid w:val="009F18C3"/>
    <w:rsid w:val="009F2ECC"/>
    <w:rsid w:val="009F317C"/>
    <w:rsid w:val="009F548E"/>
    <w:rsid w:val="009F5EA5"/>
    <w:rsid w:val="009F7B8D"/>
    <w:rsid w:val="00A00D39"/>
    <w:rsid w:val="00A01F87"/>
    <w:rsid w:val="00A06A50"/>
    <w:rsid w:val="00A0710E"/>
    <w:rsid w:val="00A10D25"/>
    <w:rsid w:val="00A137D5"/>
    <w:rsid w:val="00A14044"/>
    <w:rsid w:val="00A2072A"/>
    <w:rsid w:val="00A211E4"/>
    <w:rsid w:val="00A23C39"/>
    <w:rsid w:val="00A26AB0"/>
    <w:rsid w:val="00A3259E"/>
    <w:rsid w:val="00A44C4B"/>
    <w:rsid w:val="00A533DE"/>
    <w:rsid w:val="00A579B7"/>
    <w:rsid w:val="00A60266"/>
    <w:rsid w:val="00A61022"/>
    <w:rsid w:val="00A661DD"/>
    <w:rsid w:val="00A675D1"/>
    <w:rsid w:val="00A768C2"/>
    <w:rsid w:val="00A77121"/>
    <w:rsid w:val="00A778E2"/>
    <w:rsid w:val="00A77BD9"/>
    <w:rsid w:val="00A90731"/>
    <w:rsid w:val="00A90857"/>
    <w:rsid w:val="00A96835"/>
    <w:rsid w:val="00AA26EF"/>
    <w:rsid w:val="00AA3486"/>
    <w:rsid w:val="00AA3B45"/>
    <w:rsid w:val="00AA51C4"/>
    <w:rsid w:val="00AB554A"/>
    <w:rsid w:val="00AC6F2E"/>
    <w:rsid w:val="00AD03B6"/>
    <w:rsid w:val="00AD2DD5"/>
    <w:rsid w:val="00AE40F4"/>
    <w:rsid w:val="00AE46FC"/>
    <w:rsid w:val="00AE54C2"/>
    <w:rsid w:val="00AF0A58"/>
    <w:rsid w:val="00AF0FEE"/>
    <w:rsid w:val="00AF3448"/>
    <w:rsid w:val="00B058EB"/>
    <w:rsid w:val="00B10580"/>
    <w:rsid w:val="00B125C5"/>
    <w:rsid w:val="00B131C3"/>
    <w:rsid w:val="00B14814"/>
    <w:rsid w:val="00B27FC3"/>
    <w:rsid w:val="00B311EA"/>
    <w:rsid w:val="00B45FC5"/>
    <w:rsid w:val="00B4682B"/>
    <w:rsid w:val="00B47CB8"/>
    <w:rsid w:val="00B502C3"/>
    <w:rsid w:val="00B53677"/>
    <w:rsid w:val="00B5540D"/>
    <w:rsid w:val="00B63BA7"/>
    <w:rsid w:val="00B67FA5"/>
    <w:rsid w:val="00B81A63"/>
    <w:rsid w:val="00B84ADA"/>
    <w:rsid w:val="00B869BA"/>
    <w:rsid w:val="00B874F5"/>
    <w:rsid w:val="00B90EFB"/>
    <w:rsid w:val="00BA5A71"/>
    <w:rsid w:val="00BA5B69"/>
    <w:rsid w:val="00BB39F7"/>
    <w:rsid w:val="00BB492D"/>
    <w:rsid w:val="00BB4C13"/>
    <w:rsid w:val="00BB62C5"/>
    <w:rsid w:val="00BC18D6"/>
    <w:rsid w:val="00BC2F14"/>
    <w:rsid w:val="00BD0A85"/>
    <w:rsid w:val="00BD2187"/>
    <w:rsid w:val="00BD311B"/>
    <w:rsid w:val="00BD55CE"/>
    <w:rsid w:val="00BD5C93"/>
    <w:rsid w:val="00BD792B"/>
    <w:rsid w:val="00BE2975"/>
    <w:rsid w:val="00BE2CE0"/>
    <w:rsid w:val="00BF4A43"/>
    <w:rsid w:val="00BF63A8"/>
    <w:rsid w:val="00BF6468"/>
    <w:rsid w:val="00BF6A50"/>
    <w:rsid w:val="00C00A67"/>
    <w:rsid w:val="00C07610"/>
    <w:rsid w:val="00C14589"/>
    <w:rsid w:val="00C214CE"/>
    <w:rsid w:val="00C24A31"/>
    <w:rsid w:val="00C311B0"/>
    <w:rsid w:val="00C32D3E"/>
    <w:rsid w:val="00C345BA"/>
    <w:rsid w:val="00C41D91"/>
    <w:rsid w:val="00C447C0"/>
    <w:rsid w:val="00C5195D"/>
    <w:rsid w:val="00C70063"/>
    <w:rsid w:val="00C72621"/>
    <w:rsid w:val="00C7654C"/>
    <w:rsid w:val="00C82F96"/>
    <w:rsid w:val="00C83602"/>
    <w:rsid w:val="00C83CA0"/>
    <w:rsid w:val="00C85692"/>
    <w:rsid w:val="00C9268E"/>
    <w:rsid w:val="00C9276B"/>
    <w:rsid w:val="00C93064"/>
    <w:rsid w:val="00C96F31"/>
    <w:rsid w:val="00C9734C"/>
    <w:rsid w:val="00CA39D0"/>
    <w:rsid w:val="00CA433E"/>
    <w:rsid w:val="00CA5FF3"/>
    <w:rsid w:val="00CC28DC"/>
    <w:rsid w:val="00CD252F"/>
    <w:rsid w:val="00CD772A"/>
    <w:rsid w:val="00CE1B0F"/>
    <w:rsid w:val="00CE695C"/>
    <w:rsid w:val="00CE7F88"/>
    <w:rsid w:val="00CF5BD1"/>
    <w:rsid w:val="00CF7F0F"/>
    <w:rsid w:val="00D00CD7"/>
    <w:rsid w:val="00D019F1"/>
    <w:rsid w:val="00D066D3"/>
    <w:rsid w:val="00D07A74"/>
    <w:rsid w:val="00D10869"/>
    <w:rsid w:val="00D21E2F"/>
    <w:rsid w:val="00D234D6"/>
    <w:rsid w:val="00D2760A"/>
    <w:rsid w:val="00D31CB5"/>
    <w:rsid w:val="00D32C81"/>
    <w:rsid w:val="00D355F0"/>
    <w:rsid w:val="00D35F8B"/>
    <w:rsid w:val="00D529F8"/>
    <w:rsid w:val="00D53A50"/>
    <w:rsid w:val="00D543B2"/>
    <w:rsid w:val="00D67CC3"/>
    <w:rsid w:val="00D67D92"/>
    <w:rsid w:val="00D70C8C"/>
    <w:rsid w:val="00D71742"/>
    <w:rsid w:val="00D7356B"/>
    <w:rsid w:val="00D810BF"/>
    <w:rsid w:val="00D84258"/>
    <w:rsid w:val="00D86504"/>
    <w:rsid w:val="00D92327"/>
    <w:rsid w:val="00DA1904"/>
    <w:rsid w:val="00DA5595"/>
    <w:rsid w:val="00DB1D5A"/>
    <w:rsid w:val="00DB5DFF"/>
    <w:rsid w:val="00DB7F84"/>
    <w:rsid w:val="00DC5267"/>
    <w:rsid w:val="00DC643E"/>
    <w:rsid w:val="00DD1617"/>
    <w:rsid w:val="00DD2B6F"/>
    <w:rsid w:val="00DD32A3"/>
    <w:rsid w:val="00DD3435"/>
    <w:rsid w:val="00DD4612"/>
    <w:rsid w:val="00DD4E65"/>
    <w:rsid w:val="00DE01B4"/>
    <w:rsid w:val="00DE070F"/>
    <w:rsid w:val="00DE1073"/>
    <w:rsid w:val="00DE12E1"/>
    <w:rsid w:val="00DE3B11"/>
    <w:rsid w:val="00DE502F"/>
    <w:rsid w:val="00DF72CB"/>
    <w:rsid w:val="00E0133C"/>
    <w:rsid w:val="00E018FF"/>
    <w:rsid w:val="00E0353E"/>
    <w:rsid w:val="00E06BF7"/>
    <w:rsid w:val="00E06D64"/>
    <w:rsid w:val="00E074A5"/>
    <w:rsid w:val="00E075DA"/>
    <w:rsid w:val="00E15F18"/>
    <w:rsid w:val="00E16061"/>
    <w:rsid w:val="00E338EB"/>
    <w:rsid w:val="00E55139"/>
    <w:rsid w:val="00E57F08"/>
    <w:rsid w:val="00E6102B"/>
    <w:rsid w:val="00E627F4"/>
    <w:rsid w:val="00E712BD"/>
    <w:rsid w:val="00E7145A"/>
    <w:rsid w:val="00E7344F"/>
    <w:rsid w:val="00E7396F"/>
    <w:rsid w:val="00E82B45"/>
    <w:rsid w:val="00E87BD6"/>
    <w:rsid w:val="00E926BB"/>
    <w:rsid w:val="00EA57AF"/>
    <w:rsid w:val="00EA5815"/>
    <w:rsid w:val="00EB2AD4"/>
    <w:rsid w:val="00EC05D0"/>
    <w:rsid w:val="00EC134D"/>
    <w:rsid w:val="00EC15D8"/>
    <w:rsid w:val="00EC704F"/>
    <w:rsid w:val="00EC7913"/>
    <w:rsid w:val="00ED4A27"/>
    <w:rsid w:val="00EE1655"/>
    <w:rsid w:val="00EE2D1E"/>
    <w:rsid w:val="00EE4B3E"/>
    <w:rsid w:val="00EE4CD1"/>
    <w:rsid w:val="00EE6D32"/>
    <w:rsid w:val="00EE7C89"/>
    <w:rsid w:val="00EF0C55"/>
    <w:rsid w:val="00EF4368"/>
    <w:rsid w:val="00EF602C"/>
    <w:rsid w:val="00EF6EDF"/>
    <w:rsid w:val="00F06E6D"/>
    <w:rsid w:val="00F12AA1"/>
    <w:rsid w:val="00F16E32"/>
    <w:rsid w:val="00F17E60"/>
    <w:rsid w:val="00F216EE"/>
    <w:rsid w:val="00F21D63"/>
    <w:rsid w:val="00F2214B"/>
    <w:rsid w:val="00F263EC"/>
    <w:rsid w:val="00F2686A"/>
    <w:rsid w:val="00F270F8"/>
    <w:rsid w:val="00F27403"/>
    <w:rsid w:val="00F27D72"/>
    <w:rsid w:val="00F330B7"/>
    <w:rsid w:val="00F338B2"/>
    <w:rsid w:val="00F368C5"/>
    <w:rsid w:val="00F3735B"/>
    <w:rsid w:val="00F37C81"/>
    <w:rsid w:val="00F42A30"/>
    <w:rsid w:val="00F42AF2"/>
    <w:rsid w:val="00F45094"/>
    <w:rsid w:val="00F47DAE"/>
    <w:rsid w:val="00F50770"/>
    <w:rsid w:val="00F55300"/>
    <w:rsid w:val="00F55588"/>
    <w:rsid w:val="00F60BF5"/>
    <w:rsid w:val="00F61788"/>
    <w:rsid w:val="00F63AF2"/>
    <w:rsid w:val="00F64A33"/>
    <w:rsid w:val="00F64C72"/>
    <w:rsid w:val="00F77579"/>
    <w:rsid w:val="00F80E8F"/>
    <w:rsid w:val="00F8512C"/>
    <w:rsid w:val="00F86731"/>
    <w:rsid w:val="00F878FA"/>
    <w:rsid w:val="00F930AD"/>
    <w:rsid w:val="00FB44EB"/>
    <w:rsid w:val="00FC0109"/>
    <w:rsid w:val="00FC24EC"/>
    <w:rsid w:val="00FC5748"/>
    <w:rsid w:val="00FC5C73"/>
    <w:rsid w:val="00FC6967"/>
    <w:rsid w:val="00FD12F0"/>
    <w:rsid w:val="00FD3DA8"/>
    <w:rsid w:val="00FD50E9"/>
    <w:rsid w:val="00FD6D2C"/>
    <w:rsid w:val="00FF0061"/>
    <w:rsid w:val="00FF317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7DE"/>
    <w:rPr>
      <w:sz w:val="24"/>
      <w:szCs w:val="24"/>
      <w:lang w:eastAsia="en-US" w:bidi="ar-SA"/>
    </w:rPr>
  </w:style>
  <w:style w:type="paragraph" w:styleId="Heading1">
    <w:name w:val="heading 1"/>
    <w:basedOn w:val="Normal"/>
    <w:qFormat/>
    <w:rsid w:val="00231002"/>
    <w:pPr>
      <w:spacing w:after="100" w:afterAutospacing="1"/>
      <w:outlineLvl w:val="0"/>
    </w:pPr>
    <w:rPr>
      <w:rFonts w:ascii="Verdana" w:hAnsi="Verdana"/>
      <w:b/>
      <w:bCs/>
      <w:color w:val="000000"/>
      <w:kern w:val="36"/>
      <w:sz w:val="27"/>
      <w:szCs w:val="27"/>
    </w:rPr>
  </w:style>
  <w:style w:type="paragraph" w:styleId="Heading2">
    <w:name w:val="heading 2"/>
    <w:basedOn w:val="Normal"/>
    <w:qFormat/>
    <w:rsid w:val="00231002"/>
    <w:pPr>
      <w:spacing w:before="100" w:beforeAutospacing="1" w:after="100" w:afterAutospacing="1"/>
      <w:outlineLvl w:val="1"/>
    </w:pPr>
    <w:rPr>
      <w:rFonts w:ascii="Verdana" w:hAnsi="Verdana"/>
      <w:b/>
      <w:bCs/>
      <w:color w:val="000000"/>
    </w:rPr>
  </w:style>
  <w:style w:type="paragraph" w:styleId="Heading3">
    <w:name w:val="heading 3"/>
    <w:basedOn w:val="Normal"/>
    <w:qFormat/>
    <w:rsid w:val="00231002"/>
    <w:pPr>
      <w:spacing w:before="100" w:beforeAutospacing="1" w:after="100" w:afterAutospacing="1"/>
      <w:outlineLvl w:val="2"/>
    </w:pPr>
    <w:rPr>
      <w:rFonts w:ascii="Verdana" w:hAnsi="Verdana"/>
      <w:b/>
      <w:bCs/>
      <w:color w:val="000000"/>
      <w:sz w:val="21"/>
      <w:szCs w:val="21"/>
    </w:rPr>
  </w:style>
  <w:style w:type="paragraph" w:styleId="Heading4">
    <w:name w:val="heading 4"/>
    <w:basedOn w:val="Normal"/>
    <w:qFormat/>
    <w:rsid w:val="00231002"/>
    <w:pPr>
      <w:spacing w:before="100" w:beforeAutospacing="1" w:after="100" w:afterAutospacing="1"/>
      <w:outlineLvl w:val="3"/>
    </w:pPr>
    <w:rPr>
      <w:rFonts w:ascii="Verdana" w:hAnsi="Verdana"/>
      <w:b/>
      <w:bCs/>
      <w:color w:val="00000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1002"/>
    <w:rPr>
      <w:color w:val="0000FF"/>
      <w:u w:val="single"/>
    </w:rPr>
  </w:style>
  <w:style w:type="paragraph" w:styleId="NormalWeb">
    <w:name w:val="Normal (Web)"/>
    <w:basedOn w:val="Normal"/>
    <w:uiPriority w:val="99"/>
    <w:rsid w:val="00231002"/>
    <w:pPr>
      <w:spacing w:before="100" w:beforeAutospacing="1" w:after="100" w:afterAutospacing="1"/>
    </w:pPr>
    <w:rPr>
      <w:rFonts w:ascii="Georgia" w:hAnsi="Georgia"/>
      <w:sz w:val="23"/>
      <w:szCs w:val="23"/>
    </w:rPr>
  </w:style>
  <w:style w:type="paragraph" w:customStyle="1" w:styleId="em">
    <w:name w:val="em"/>
    <w:basedOn w:val="Normal"/>
    <w:rsid w:val="00231002"/>
    <w:pPr>
      <w:spacing w:before="100" w:beforeAutospacing="1" w:after="100" w:afterAutospacing="1"/>
    </w:pPr>
    <w:rPr>
      <w:rFonts w:ascii="Georgia" w:hAnsi="Georgia"/>
      <w:i/>
      <w:iCs/>
      <w:sz w:val="23"/>
      <w:szCs w:val="23"/>
    </w:rPr>
  </w:style>
  <w:style w:type="character" w:customStyle="1" w:styleId="lg1">
    <w:name w:val="lg1"/>
    <w:rsid w:val="00231002"/>
    <w:rPr>
      <w:rFonts w:ascii="Verdana" w:hAnsi="Verdana" w:hint="default"/>
      <w:b/>
      <w:bCs/>
      <w:sz w:val="18"/>
      <w:szCs w:val="18"/>
    </w:rPr>
  </w:style>
  <w:style w:type="character" w:customStyle="1" w:styleId="nav1">
    <w:name w:val="nav1"/>
    <w:rsid w:val="00231002"/>
    <w:rPr>
      <w:rFonts w:ascii="Verdana" w:hAnsi="Verdana" w:hint="default"/>
      <w:b w:val="0"/>
      <w:bCs w:val="0"/>
      <w:sz w:val="17"/>
      <w:szCs w:val="17"/>
    </w:rPr>
  </w:style>
  <w:style w:type="character" w:customStyle="1" w:styleId="em1">
    <w:name w:val="em1"/>
    <w:rsid w:val="00231002"/>
    <w:rPr>
      <w:i/>
      <w:iCs/>
    </w:rPr>
  </w:style>
  <w:style w:type="character" w:customStyle="1" w:styleId="bold1">
    <w:name w:val="bold1"/>
    <w:rsid w:val="00231002"/>
    <w:rPr>
      <w:b/>
      <w:bCs/>
    </w:rPr>
  </w:style>
  <w:style w:type="character" w:customStyle="1" w:styleId="boldem">
    <w:name w:val="bold em"/>
    <w:basedOn w:val="DefaultParagraphFont"/>
    <w:rsid w:val="00231002"/>
  </w:style>
  <w:style w:type="paragraph" w:styleId="BalloonText">
    <w:name w:val="Balloon Text"/>
    <w:basedOn w:val="Normal"/>
    <w:semiHidden/>
    <w:rsid w:val="00230A73"/>
    <w:rPr>
      <w:rFonts w:ascii="Tahoma" w:hAnsi="Tahoma" w:cs="Tahoma"/>
      <w:sz w:val="16"/>
      <w:szCs w:val="16"/>
    </w:rPr>
  </w:style>
  <w:style w:type="character" w:styleId="FollowedHyperlink">
    <w:name w:val="FollowedHyperlink"/>
    <w:rsid w:val="004A6532"/>
    <w:rPr>
      <w:color w:val="800080"/>
      <w:u w:val="single"/>
    </w:rPr>
  </w:style>
  <w:style w:type="character" w:styleId="CommentReference">
    <w:name w:val="annotation reference"/>
    <w:rsid w:val="00941DA4"/>
    <w:rPr>
      <w:sz w:val="16"/>
      <w:szCs w:val="16"/>
    </w:rPr>
  </w:style>
  <w:style w:type="paragraph" w:styleId="CommentText">
    <w:name w:val="annotation text"/>
    <w:basedOn w:val="Normal"/>
    <w:link w:val="CommentTextChar"/>
    <w:rsid w:val="00941DA4"/>
    <w:rPr>
      <w:sz w:val="20"/>
      <w:szCs w:val="20"/>
    </w:rPr>
  </w:style>
  <w:style w:type="character" w:customStyle="1" w:styleId="CommentTextChar">
    <w:name w:val="Comment Text Char"/>
    <w:basedOn w:val="DefaultParagraphFont"/>
    <w:link w:val="CommentText"/>
    <w:rsid w:val="00941DA4"/>
  </w:style>
  <w:style w:type="paragraph" w:styleId="CommentSubject">
    <w:name w:val="annotation subject"/>
    <w:basedOn w:val="CommentText"/>
    <w:next w:val="CommentText"/>
    <w:link w:val="CommentSubjectChar"/>
    <w:rsid w:val="00941DA4"/>
    <w:rPr>
      <w:rFonts w:cs="Arial Unicode MS"/>
      <w:b/>
      <w:bCs/>
      <w:lang w:bidi="km-KH"/>
    </w:rPr>
  </w:style>
  <w:style w:type="character" w:customStyle="1" w:styleId="CommentSubjectChar">
    <w:name w:val="Comment Subject Char"/>
    <w:link w:val="CommentSubject"/>
    <w:rsid w:val="00941DA4"/>
    <w:rPr>
      <w:b/>
      <w:bCs/>
    </w:rPr>
  </w:style>
  <w:style w:type="table" w:styleId="TableGrid">
    <w:name w:val="Table Grid"/>
    <w:basedOn w:val="TableNormal"/>
    <w:rsid w:val="009D1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Normal"/>
    <w:rsid w:val="004B1451"/>
    <w:pPr>
      <w:spacing w:before="100" w:beforeAutospacing="1" w:after="100" w:afterAutospacing="1"/>
    </w:pPr>
    <w:rPr>
      <w:rFonts w:ascii="Georgia" w:hAnsi="Georgia"/>
      <w:sz w:val="20"/>
      <w:szCs w:val="20"/>
    </w:rPr>
  </w:style>
  <w:style w:type="paragraph" w:styleId="ListParagraph">
    <w:name w:val="List Paragraph"/>
    <w:basedOn w:val="Normal"/>
    <w:uiPriority w:val="34"/>
    <w:qFormat/>
    <w:rsid w:val="004B1451"/>
    <w:pPr>
      <w:ind w:left="720"/>
      <w:contextualSpacing/>
    </w:pPr>
  </w:style>
  <w:style w:type="paragraph" w:styleId="BodyText2">
    <w:name w:val="Body Text 2"/>
    <w:basedOn w:val="Normal"/>
    <w:link w:val="BodyText2Char"/>
    <w:rsid w:val="00853C71"/>
    <w:rPr>
      <w:rFonts w:cs="Arial Unicode MS"/>
      <w:i/>
      <w:iCs/>
      <w:lang w:bidi="km-KH"/>
    </w:rPr>
  </w:style>
  <w:style w:type="character" w:customStyle="1" w:styleId="BodyText2Char">
    <w:name w:val="Body Text 2 Char"/>
    <w:link w:val="BodyText2"/>
    <w:rsid w:val="00853C71"/>
    <w:rPr>
      <w:i/>
      <w:iCs/>
      <w:sz w:val="24"/>
      <w:szCs w:val="24"/>
    </w:rPr>
  </w:style>
  <w:style w:type="paragraph" w:styleId="Header">
    <w:name w:val="header"/>
    <w:basedOn w:val="Normal"/>
    <w:link w:val="HeaderChar"/>
    <w:rsid w:val="00EF4368"/>
    <w:pPr>
      <w:tabs>
        <w:tab w:val="center" w:pos="4680"/>
        <w:tab w:val="right" w:pos="9360"/>
      </w:tabs>
    </w:pPr>
    <w:rPr>
      <w:rFonts w:cs="Arial Unicode MS"/>
      <w:lang w:bidi="km-KH"/>
    </w:rPr>
  </w:style>
  <w:style w:type="character" w:customStyle="1" w:styleId="HeaderChar">
    <w:name w:val="Header Char"/>
    <w:link w:val="Header"/>
    <w:rsid w:val="00EF4368"/>
    <w:rPr>
      <w:sz w:val="24"/>
      <w:szCs w:val="24"/>
    </w:rPr>
  </w:style>
  <w:style w:type="paragraph" w:styleId="Footer">
    <w:name w:val="footer"/>
    <w:basedOn w:val="Normal"/>
    <w:link w:val="FooterChar"/>
    <w:uiPriority w:val="99"/>
    <w:rsid w:val="00EF4368"/>
    <w:pPr>
      <w:tabs>
        <w:tab w:val="center" w:pos="4680"/>
        <w:tab w:val="right" w:pos="9360"/>
      </w:tabs>
    </w:pPr>
    <w:rPr>
      <w:rFonts w:cs="Arial Unicode MS"/>
      <w:lang w:bidi="km-KH"/>
    </w:rPr>
  </w:style>
  <w:style w:type="character" w:customStyle="1" w:styleId="FooterChar">
    <w:name w:val="Footer Char"/>
    <w:link w:val="Footer"/>
    <w:uiPriority w:val="99"/>
    <w:rsid w:val="00EF4368"/>
    <w:rPr>
      <w:sz w:val="24"/>
      <w:szCs w:val="24"/>
    </w:rPr>
  </w:style>
</w:styles>
</file>

<file path=word/webSettings.xml><?xml version="1.0" encoding="utf-8"?>
<w:webSettings xmlns:r="http://schemas.openxmlformats.org/officeDocument/2006/relationships" xmlns:w="http://schemas.openxmlformats.org/wordprocessingml/2006/main">
  <w:divs>
    <w:div w:id="915095241">
      <w:bodyDiv w:val="1"/>
      <w:marLeft w:val="0"/>
      <w:marRight w:val="0"/>
      <w:marTop w:val="0"/>
      <w:marBottom w:val="0"/>
      <w:divBdr>
        <w:top w:val="none" w:sz="0" w:space="0" w:color="auto"/>
        <w:left w:val="none" w:sz="0" w:space="0" w:color="auto"/>
        <w:bottom w:val="none" w:sz="0" w:space="0" w:color="auto"/>
        <w:right w:val="none" w:sz="0" w:space="0" w:color="auto"/>
      </w:divBdr>
      <w:divsChild>
        <w:div w:id="1628271779">
          <w:marLeft w:val="0"/>
          <w:marRight w:val="0"/>
          <w:marTop w:val="0"/>
          <w:marBottom w:val="0"/>
          <w:divBdr>
            <w:top w:val="none" w:sz="0" w:space="0" w:color="auto"/>
            <w:left w:val="none" w:sz="0" w:space="0" w:color="auto"/>
            <w:bottom w:val="none" w:sz="0" w:space="0" w:color="auto"/>
            <w:right w:val="none" w:sz="0" w:space="0" w:color="auto"/>
          </w:divBdr>
          <w:divsChild>
            <w:div w:id="20059967">
              <w:marLeft w:val="0"/>
              <w:marRight w:val="0"/>
              <w:marTop w:val="0"/>
              <w:marBottom w:val="0"/>
              <w:divBdr>
                <w:top w:val="none" w:sz="0" w:space="0" w:color="auto"/>
                <w:left w:val="none" w:sz="0" w:space="0" w:color="auto"/>
                <w:bottom w:val="none" w:sz="0" w:space="0" w:color="auto"/>
                <w:right w:val="none" w:sz="0" w:space="0" w:color="auto"/>
              </w:divBdr>
            </w:div>
            <w:div w:id="132330979">
              <w:marLeft w:val="0"/>
              <w:marRight w:val="0"/>
              <w:marTop w:val="0"/>
              <w:marBottom w:val="0"/>
              <w:divBdr>
                <w:top w:val="none" w:sz="0" w:space="0" w:color="auto"/>
                <w:left w:val="none" w:sz="0" w:space="0" w:color="auto"/>
                <w:bottom w:val="none" w:sz="0" w:space="0" w:color="auto"/>
                <w:right w:val="none" w:sz="0" w:space="0" w:color="auto"/>
              </w:divBdr>
            </w:div>
            <w:div w:id="323044837">
              <w:marLeft w:val="0"/>
              <w:marRight w:val="0"/>
              <w:marTop w:val="0"/>
              <w:marBottom w:val="0"/>
              <w:divBdr>
                <w:top w:val="none" w:sz="0" w:space="0" w:color="auto"/>
                <w:left w:val="none" w:sz="0" w:space="0" w:color="auto"/>
                <w:bottom w:val="none" w:sz="0" w:space="0" w:color="auto"/>
                <w:right w:val="none" w:sz="0" w:space="0" w:color="auto"/>
              </w:divBdr>
            </w:div>
            <w:div w:id="354312211">
              <w:marLeft w:val="0"/>
              <w:marRight w:val="0"/>
              <w:marTop w:val="0"/>
              <w:marBottom w:val="0"/>
              <w:divBdr>
                <w:top w:val="none" w:sz="0" w:space="0" w:color="auto"/>
                <w:left w:val="none" w:sz="0" w:space="0" w:color="auto"/>
                <w:bottom w:val="none" w:sz="0" w:space="0" w:color="auto"/>
                <w:right w:val="none" w:sz="0" w:space="0" w:color="auto"/>
              </w:divBdr>
            </w:div>
            <w:div w:id="1085952670">
              <w:marLeft w:val="0"/>
              <w:marRight w:val="0"/>
              <w:marTop w:val="0"/>
              <w:marBottom w:val="0"/>
              <w:divBdr>
                <w:top w:val="none" w:sz="0" w:space="0" w:color="auto"/>
                <w:left w:val="none" w:sz="0" w:space="0" w:color="auto"/>
                <w:bottom w:val="none" w:sz="0" w:space="0" w:color="auto"/>
                <w:right w:val="none" w:sz="0" w:space="0" w:color="auto"/>
              </w:divBdr>
            </w:div>
            <w:div w:id="1141145404">
              <w:marLeft w:val="0"/>
              <w:marRight w:val="0"/>
              <w:marTop w:val="0"/>
              <w:marBottom w:val="0"/>
              <w:divBdr>
                <w:top w:val="none" w:sz="0" w:space="0" w:color="auto"/>
                <w:left w:val="none" w:sz="0" w:space="0" w:color="auto"/>
                <w:bottom w:val="none" w:sz="0" w:space="0" w:color="auto"/>
                <w:right w:val="none" w:sz="0" w:space="0" w:color="auto"/>
              </w:divBdr>
            </w:div>
            <w:div w:id="1237328043">
              <w:marLeft w:val="0"/>
              <w:marRight w:val="0"/>
              <w:marTop w:val="0"/>
              <w:marBottom w:val="0"/>
              <w:divBdr>
                <w:top w:val="none" w:sz="0" w:space="0" w:color="auto"/>
                <w:left w:val="none" w:sz="0" w:space="0" w:color="auto"/>
                <w:bottom w:val="none" w:sz="0" w:space="0" w:color="auto"/>
                <w:right w:val="none" w:sz="0" w:space="0" w:color="auto"/>
              </w:divBdr>
            </w:div>
            <w:div w:id="1271359725">
              <w:marLeft w:val="0"/>
              <w:marRight w:val="0"/>
              <w:marTop w:val="0"/>
              <w:marBottom w:val="0"/>
              <w:divBdr>
                <w:top w:val="none" w:sz="0" w:space="0" w:color="auto"/>
                <w:left w:val="none" w:sz="0" w:space="0" w:color="auto"/>
                <w:bottom w:val="none" w:sz="0" w:space="0" w:color="auto"/>
                <w:right w:val="none" w:sz="0" w:space="0" w:color="auto"/>
              </w:divBdr>
            </w:div>
            <w:div w:id="1559898176">
              <w:marLeft w:val="0"/>
              <w:marRight w:val="0"/>
              <w:marTop w:val="0"/>
              <w:marBottom w:val="0"/>
              <w:divBdr>
                <w:top w:val="none" w:sz="0" w:space="0" w:color="auto"/>
                <w:left w:val="none" w:sz="0" w:space="0" w:color="auto"/>
                <w:bottom w:val="none" w:sz="0" w:space="0" w:color="auto"/>
                <w:right w:val="none" w:sz="0" w:space="0" w:color="auto"/>
              </w:divBdr>
            </w:div>
            <w:div w:id="1705858954">
              <w:marLeft w:val="0"/>
              <w:marRight w:val="0"/>
              <w:marTop w:val="0"/>
              <w:marBottom w:val="0"/>
              <w:divBdr>
                <w:top w:val="none" w:sz="0" w:space="0" w:color="auto"/>
                <w:left w:val="none" w:sz="0" w:space="0" w:color="auto"/>
                <w:bottom w:val="none" w:sz="0" w:space="0" w:color="auto"/>
                <w:right w:val="none" w:sz="0" w:space="0" w:color="auto"/>
              </w:divBdr>
            </w:div>
            <w:div w:id="1803234954">
              <w:marLeft w:val="0"/>
              <w:marRight w:val="0"/>
              <w:marTop w:val="0"/>
              <w:marBottom w:val="0"/>
              <w:divBdr>
                <w:top w:val="none" w:sz="0" w:space="0" w:color="auto"/>
                <w:left w:val="none" w:sz="0" w:space="0" w:color="auto"/>
                <w:bottom w:val="none" w:sz="0" w:space="0" w:color="auto"/>
                <w:right w:val="none" w:sz="0" w:space="0" w:color="auto"/>
              </w:divBdr>
            </w:div>
            <w:div w:id="18292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5005">
      <w:bodyDiv w:val="1"/>
      <w:marLeft w:val="0"/>
      <w:marRight w:val="0"/>
      <w:marTop w:val="0"/>
      <w:marBottom w:val="0"/>
      <w:divBdr>
        <w:top w:val="none" w:sz="0" w:space="0" w:color="auto"/>
        <w:left w:val="none" w:sz="0" w:space="0" w:color="auto"/>
        <w:bottom w:val="none" w:sz="0" w:space="0" w:color="auto"/>
        <w:right w:val="none" w:sz="0" w:space="0" w:color="auto"/>
      </w:divBdr>
      <w:divsChild>
        <w:div w:id="1032074909">
          <w:marLeft w:val="0"/>
          <w:marRight w:val="0"/>
          <w:marTop w:val="0"/>
          <w:marBottom w:val="0"/>
          <w:divBdr>
            <w:top w:val="none" w:sz="0" w:space="0" w:color="auto"/>
            <w:left w:val="none" w:sz="0" w:space="0" w:color="auto"/>
            <w:bottom w:val="none" w:sz="0" w:space="0" w:color="auto"/>
            <w:right w:val="none" w:sz="0" w:space="0" w:color="auto"/>
          </w:divBdr>
          <w:divsChild>
            <w:div w:id="58796286">
              <w:marLeft w:val="0"/>
              <w:marRight w:val="0"/>
              <w:marTop w:val="0"/>
              <w:marBottom w:val="0"/>
              <w:divBdr>
                <w:top w:val="none" w:sz="0" w:space="0" w:color="auto"/>
                <w:left w:val="none" w:sz="0" w:space="0" w:color="auto"/>
                <w:bottom w:val="none" w:sz="0" w:space="0" w:color="auto"/>
                <w:right w:val="none" w:sz="0" w:space="0" w:color="auto"/>
              </w:divBdr>
            </w:div>
            <w:div w:id="220214905">
              <w:marLeft w:val="0"/>
              <w:marRight w:val="0"/>
              <w:marTop w:val="0"/>
              <w:marBottom w:val="0"/>
              <w:divBdr>
                <w:top w:val="none" w:sz="0" w:space="0" w:color="auto"/>
                <w:left w:val="none" w:sz="0" w:space="0" w:color="auto"/>
                <w:bottom w:val="none" w:sz="0" w:space="0" w:color="auto"/>
                <w:right w:val="none" w:sz="0" w:space="0" w:color="auto"/>
              </w:divBdr>
            </w:div>
            <w:div w:id="253830964">
              <w:marLeft w:val="0"/>
              <w:marRight w:val="0"/>
              <w:marTop w:val="0"/>
              <w:marBottom w:val="0"/>
              <w:divBdr>
                <w:top w:val="none" w:sz="0" w:space="0" w:color="auto"/>
                <w:left w:val="none" w:sz="0" w:space="0" w:color="auto"/>
                <w:bottom w:val="none" w:sz="0" w:space="0" w:color="auto"/>
                <w:right w:val="none" w:sz="0" w:space="0" w:color="auto"/>
              </w:divBdr>
            </w:div>
            <w:div w:id="418136159">
              <w:marLeft w:val="0"/>
              <w:marRight w:val="0"/>
              <w:marTop w:val="0"/>
              <w:marBottom w:val="0"/>
              <w:divBdr>
                <w:top w:val="none" w:sz="0" w:space="0" w:color="auto"/>
                <w:left w:val="none" w:sz="0" w:space="0" w:color="auto"/>
                <w:bottom w:val="none" w:sz="0" w:space="0" w:color="auto"/>
                <w:right w:val="none" w:sz="0" w:space="0" w:color="auto"/>
              </w:divBdr>
            </w:div>
            <w:div w:id="622004295">
              <w:marLeft w:val="0"/>
              <w:marRight w:val="0"/>
              <w:marTop w:val="0"/>
              <w:marBottom w:val="0"/>
              <w:divBdr>
                <w:top w:val="none" w:sz="0" w:space="0" w:color="auto"/>
                <w:left w:val="none" w:sz="0" w:space="0" w:color="auto"/>
                <w:bottom w:val="none" w:sz="0" w:space="0" w:color="auto"/>
                <w:right w:val="none" w:sz="0" w:space="0" w:color="auto"/>
              </w:divBdr>
            </w:div>
            <w:div w:id="679238939">
              <w:marLeft w:val="0"/>
              <w:marRight w:val="0"/>
              <w:marTop w:val="0"/>
              <w:marBottom w:val="0"/>
              <w:divBdr>
                <w:top w:val="none" w:sz="0" w:space="0" w:color="auto"/>
                <w:left w:val="none" w:sz="0" w:space="0" w:color="auto"/>
                <w:bottom w:val="none" w:sz="0" w:space="0" w:color="auto"/>
                <w:right w:val="none" w:sz="0" w:space="0" w:color="auto"/>
              </w:divBdr>
            </w:div>
            <w:div w:id="1265115524">
              <w:marLeft w:val="0"/>
              <w:marRight w:val="0"/>
              <w:marTop w:val="0"/>
              <w:marBottom w:val="0"/>
              <w:divBdr>
                <w:top w:val="none" w:sz="0" w:space="0" w:color="auto"/>
                <w:left w:val="none" w:sz="0" w:space="0" w:color="auto"/>
                <w:bottom w:val="none" w:sz="0" w:space="0" w:color="auto"/>
                <w:right w:val="none" w:sz="0" w:space="0" w:color="auto"/>
              </w:divBdr>
            </w:div>
            <w:div w:id="1318267767">
              <w:marLeft w:val="0"/>
              <w:marRight w:val="0"/>
              <w:marTop w:val="0"/>
              <w:marBottom w:val="0"/>
              <w:divBdr>
                <w:top w:val="none" w:sz="0" w:space="0" w:color="auto"/>
                <w:left w:val="none" w:sz="0" w:space="0" w:color="auto"/>
                <w:bottom w:val="none" w:sz="0" w:space="0" w:color="auto"/>
                <w:right w:val="none" w:sz="0" w:space="0" w:color="auto"/>
              </w:divBdr>
            </w:div>
            <w:div w:id="1633246008">
              <w:marLeft w:val="0"/>
              <w:marRight w:val="0"/>
              <w:marTop w:val="0"/>
              <w:marBottom w:val="0"/>
              <w:divBdr>
                <w:top w:val="none" w:sz="0" w:space="0" w:color="auto"/>
                <w:left w:val="none" w:sz="0" w:space="0" w:color="auto"/>
                <w:bottom w:val="none" w:sz="0" w:space="0" w:color="auto"/>
                <w:right w:val="none" w:sz="0" w:space="0" w:color="auto"/>
              </w:divBdr>
            </w:div>
            <w:div w:id="1654868717">
              <w:marLeft w:val="0"/>
              <w:marRight w:val="0"/>
              <w:marTop w:val="0"/>
              <w:marBottom w:val="0"/>
              <w:divBdr>
                <w:top w:val="none" w:sz="0" w:space="0" w:color="auto"/>
                <w:left w:val="none" w:sz="0" w:space="0" w:color="auto"/>
                <w:bottom w:val="none" w:sz="0" w:space="0" w:color="auto"/>
                <w:right w:val="none" w:sz="0" w:space="0" w:color="auto"/>
              </w:divBdr>
            </w:div>
            <w:div w:id="1901363037">
              <w:marLeft w:val="0"/>
              <w:marRight w:val="0"/>
              <w:marTop w:val="0"/>
              <w:marBottom w:val="0"/>
              <w:divBdr>
                <w:top w:val="none" w:sz="0" w:space="0" w:color="auto"/>
                <w:left w:val="none" w:sz="0" w:space="0" w:color="auto"/>
                <w:bottom w:val="none" w:sz="0" w:space="0" w:color="auto"/>
                <w:right w:val="none" w:sz="0" w:space="0" w:color="auto"/>
              </w:divBdr>
            </w:div>
            <w:div w:id="1973247374">
              <w:marLeft w:val="0"/>
              <w:marRight w:val="0"/>
              <w:marTop w:val="0"/>
              <w:marBottom w:val="0"/>
              <w:divBdr>
                <w:top w:val="none" w:sz="0" w:space="0" w:color="auto"/>
                <w:left w:val="none" w:sz="0" w:space="0" w:color="auto"/>
                <w:bottom w:val="none" w:sz="0" w:space="0" w:color="auto"/>
                <w:right w:val="none" w:sz="0" w:space="0" w:color="auto"/>
              </w:divBdr>
            </w:div>
          </w:divsChild>
        </w:div>
        <w:div w:id="1575966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409846">
      <w:bodyDiv w:val="1"/>
      <w:marLeft w:val="0"/>
      <w:marRight w:val="0"/>
      <w:marTop w:val="0"/>
      <w:marBottom w:val="0"/>
      <w:divBdr>
        <w:top w:val="none" w:sz="0" w:space="0" w:color="auto"/>
        <w:left w:val="none" w:sz="0" w:space="0" w:color="auto"/>
        <w:bottom w:val="none" w:sz="0" w:space="0" w:color="auto"/>
        <w:right w:val="none" w:sz="0" w:space="0" w:color="auto"/>
      </w:divBdr>
      <w:divsChild>
        <w:div w:id="1370036035">
          <w:marLeft w:val="0"/>
          <w:marRight w:val="0"/>
          <w:marTop w:val="0"/>
          <w:marBottom w:val="0"/>
          <w:divBdr>
            <w:top w:val="none" w:sz="0" w:space="0" w:color="auto"/>
            <w:left w:val="none" w:sz="0" w:space="0" w:color="auto"/>
            <w:bottom w:val="none" w:sz="0" w:space="0" w:color="auto"/>
            <w:right w:val="none" w:sz="0" w:space="0" w:color="auto"/>
          </w:divBdr>
          <w:divsChild>
            <w:div w:id="12922419">
              <w:marLeft w:val="0"/>
              <w:marRight w:val="0"/>
              <w:marTop w:val="0"/>
              <w:marBottom w:val="0"/>
              <w:divBdr>
                <w:top w:val="none" w:sz="0" w:space="0" w:color="auto"/>
                <w:left w:val="none" w:sz="0" w:space="0" w:color="auto"/>
                <w:bottom w:val="none" w:sz="0" w:space="0" w:color="auto"/>
                <w:right w:val="none" w:sz="0" w:space="0" w:color="auto"/>
              </w:divBdr>
            </w:div>
            <w:div w:id="253168933">
              <w:marLeft w:val="0"/>
              <w:marRight w:val="0"/>
              <w:marTop w:val="0"/>
              <w:marBottom w:val="0"/>
              <w:divBdr>
                <w:top w:val="none" w:sz="0" w:space="0" w:color="auto"/>
                <w:left w:val="none" w:sz="0" w:space="0" w:color="auto"/>
                <w:bottom w:val="none" w:sz="0" w:space="0" w:color="auto"/>
                <w:right w:val="none" w:sz="0" w:space="0" w:color="auto"/>
              </w:divBdr>
            </w:div>
            <w:div w:id="258947970">
              <w:marLeft w:val="0"/>
              <w:marRight w:val="0"/>
              <w:marTop w:val="0"/>
              <w:marBottom w:val="0"/>
              <w:divBdr>
                <w:top w:val="none" w:sz="0" w:space="0" w:color="auto"/>
                <w:left w:val="none" w:sz="0" w:space="0" w:color="auto"/>
                <w:bottom w:val="none" w:sz="0" w:space="0" w:color="auto"/>
                <w:right w:val="none" w:sz="0" w:space="0" w:color="auto"/>
              </w:divBdr>
            </w:div>
            <w:div w:id="791292215">
              <w:marLeft w:val="0"/>
              <w:marRight w:val="0"/>
              <w:marTop w:val="0"/>
              <w:marBottom w:val="0"/>
              <w:divBdr>
                <w:top w:val="none" w:sz="0" w:space="0" w:color="auto"/>
                <w:left w:val="none" w:sz="0" w:space="0" w:color="auto"/>
                <w:bottom w:val="none" w:sz="0" w:space="0" w:color="auto"/>
                <w:right w:val="none" w:sz="0" w:space="0" w:color="auto"/>
              </w:divBdr>
            </w:div>
            <w:div w:id="861674215">
              <w:marLeft w:val="0"/>
              <w:marRight w:val="0"/>
              <w:marTop w:val="0"/>
              <w:marBottom w:val="0"/>
              <w:divBdr>
                <w:top w:val="none" w:sz="0" w:space="0" w:color="auto"/>
                <w:left w:val="none" w:sz="0" w:space="0" w:color="auto"/>
                <w:bottom w:val="none" w:sz="0" w:space="0" w:color="auto"/>
                <w:right w:val="none" w:sz="0" w:space="0" w:color="auto"/>
              </w:divBdr>
            </w:div>
            <w:div w:id="1284384293">
              <w:marLeft w:val="0"/>
              <w:marRight w:val="0"/>
              <w:marTop w:val="0"/>
              <w:marBottom w:val="0"/>
              <w:divBdr>
                <w:top w:val="none" w:sz="0" w:space="0" w:color="auto"/>
                <w:left w:val="none" w:sz="0" w:space="0" w:color="auto"/>
                <w:bottom w:val="none" w:sz="0" w:space="0" w:color="auto"/>
                <w:right w:val="none" w:sz="0" w:space="0" w:color="auto"/>
              </w:divBdr>
            </w:div>
            <w:div w:id="1340351192">
              <w:marLeft w:val="0"/>
              <w:marRight w:val="0"/>
              <w:marTop w:val="0"/>
              <w:marBottom w:val="0"/>
              <w:divBdr>
                <w:top w:val="none" w:sz="0" w:space="0" w:color="auto"/>
                <w:left w:val="none" w:sz="0" w:space="0" w:color="auto"/>
                <w:bottom w:val="none" w:sz="0" w:space="0" w:color="auto"/>
                <w:right w:val="none" w:sz="0" w:space="0" w:color="auto"/>
              </w:divBdr>
            </w:div>
            <w:div w:id="1546059798">
              <w:marLeft w:val="0"/>
              <w:marRight w:val="0"/>
              <w:marTop w:val="0"/>
              <w:marBottom w:val="0"/>
              <w:divBdr>
                <w:top w:val="none" w:sz="0" w:space="0" w:color="auto"/>
                <w:left w:val="none" w:sz="0" w:space="0" w:color="auto"/>
                <w:bottom w:val="none" w:sz="0" w:space="0" w:color="auto"/>
                <w:right w:val="none" w:sz="0" w:space="0" w:color="auto"/>
              </w:divBdr>
            </w:div>
            <w:div w:id="1683242565">
              <w:marLeft w:val="0"/>
              <w:marRight w:val="0"/>
              <w:marTop w:val="0"/>
              <w:marBottom w:val="0"/>
              <w:divBdr>
                <w:top w:val="none" w:sz="0" w:space="0" w:color="auto"/>
                <w:left w:val="none" w:sz="0" w:space="0" w:color="auto"/>
                <w:bottom w:val="none" w:sz="0" w:space="0" w:color="auto"/>
                <w:right w:val="none" w:sz="0" w:space="0" w:color="auto"/>
              </w:divBdr>
            </w:div>
            <w:div w:id="1759057280">
              <w:marLeft w:val="0"/>
              <w:marRight w:val="0"/>
              <w:marTop w:val="0"/>
              <w:marBottom w:val="0"/>
              <w:divBdr>
                <w:top w:val="none" w:sz="0" w:space="0" w:color="auto"/>
                <w:left w:val="none" w:sz="0" w:space="0" w:color="auto"/>
                <w:bottom w:val="none" w:sz="0" w:space="0" w:color="auto"/>
                <w:right w:val="none" w:sz="0" w:space="0" w:color="auto"/>
              </w:divBdr>
            </w:div>
            <w:div w:id="1910994657">
              <w:marLeft w:val="0"/>
              <w:marRight w:val="0"/>
              <w:marTop w:val="0"/>
              <w:marBottom w:val="0"/>
              <w:divBdr>
                <w:top w:val="none" w:sz="0" w:space="0" w:color="auto"/>
                <w:left w:val="none" w:sz="0" w:space="0" w:color="auto"/>
                <w:bottom w:val="none" w:sz="0" w:space="0" w:color="auto"/>
                <w:right w:val="none" w:sz="0" w:space="0" w:color="auto"/>
              </w:divBdr>
            </w:div>
            <w:div w:id="20731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oe.mass.edu/cte/admissions/nonres-app.pdf" TargetMode="External"/><Relationship Id="rId18" Type="http://schemas.openxmlformats.org/officeDocument/2006/relationships/hyperlink" Target="https://malegislature.gov/Laws/GeneralLaws/PartI/TitleXII/Chapter74/Section8A" TargetMode="External"/><Relationship Id="rId26" Type="http://schemas.openxmlformats.org/officeDocument/2006/relationships/hyperlink" Target="http://www.doe.mass.edu/cte/programs/directory.docx"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doe.mass.edu/cte/603cmr4.pdf" TargetMode="External"/><Relationship Id="rId34" Type="http://schemas.openxmlformats.org/officeDocument/2006/relationships/hyperlink" Target="http://www.doe.mass.edu/lawsregs/603cmr23.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alegislature.gov/Laws/GeneralLaws/PartI/TitleXII/Chapter74/Section7C" TargetMode="External"/><Relationship Id="rId25" Type="http://schemas.openxmlformats.org/officeDocument/2006/relationships/hyperlink" Target="http://www.doe.mass.edu/cte/programs/directory.pdf" TargetMode="External"/><Relationship Id="rId33" Type="http://schemas.openxmlformats.org/officeDocument/2006/relationships/hyperlink" Target="http://www.doe.mass.edu/cte/programs/manual.doc"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alegislature.gov/Laws/GeneralLaws/PartI/TitleXII/Chapter74/Section7" TargetMode="External"/><Relationship Id="rId20" Type="http://schemas.openxmlformats.org/officeDocument/2006/relationships/hyperlink" Target="http://www.doe.mass.edu/cte/admissions/" TargetMode="Externa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yperlink" Target="http://www.doe.mass.edu/cte/programs/manual.pdf" TargetMode="External"/><Relationship Id="rId37" Type="http://schemas.openxmlformats.org/officeDocument/2006/relationships/hyperlink" Target="mailto:Mjain@doe.mass.edu"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oe.mass.edu/cte/programs/directory.html" TargetMode="External"/><Relationship Id="rId23" Type="http://schemas.openxmlformats.org/officeDocument/2006/relationships/hyperlink" Target="http://www.doe.mass.edu/cte/603cmr4.doc" TargetMode="External"/><Relationship Id="rId28" Type="http://schemas.openxmlformats.org/officeDocument/2006/relationships/hyperlink" Target="http://nces.ed.gov/pubsearch/pubsinfo.asp?pubid=2002165" TargetMode="External"/><Relationship Id="rId36" Type="http://schemas.openxmlformats.org/officeDocument/2006/relationships/hyperlink" Target="http://www.doe.mass.edu/finance/schoolchoice/" TargetMode="External"/><Relationship Id="rId10" Type="http://schemas.openxmlformats.org/officeDocument/2006/relationships/webSettings" Target="webSettings.xml"/><Relationship Id="rId19" Type="http://schemas.openxmlformats.org/officeDocument/2006/relationships/hyperlink" Target="http://www.doe.mass.edu/lawsregs/603cmr4.html?section=03" TargetMode="External"/><Relationship Id="rId31" Type="http://schemas.openxmlformats.org/officeDocument/2006/relationships/hyperlink" Target="http://www.doe.mass.edu/cte/admissions/nonres_app.do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oe.mass.edu/cte/admissions/nonres-app.docx" TargetMode="External"/><Relationship Id="rId22" Type="http://schemas.openxmlformats.org/officeDocument/2006/relationships/image" Target="media/image1.png"/><Relationship Id="rId27" Type="http://schemas.openxmlformats.org/officeDocument/2006/relationships/image" Target="media/image3.png"/><Relationship Id="rId30" Type="http://schemas.openxmlformats.org/officeDocument/2006/relationships/hyperlink" Target="http://www.doe.mass.edu/cte/admissions/nonres_app.pdf" TargetMode="External"/><Relationship Id="rId3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vti_RoutingExistingProperties xmlns="0a4e05da-b9bc-4326-ad73-01ef31b95567"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117AC-01D1-4222-84D1-81512A02BC4B}">
  <ds:schemaRefs>
    <ds:schemaRef ds:uri="http://schemas.microsoft.com/sharepoint/v3/contenttype/forms"/>
  </ds:schemaRefs>
</ds:datastoreItem>
</file>

<file path=customXml/itemProps2.xml><?xml version="1.0" encoding="utf-8"?>
<ds:datastoreItem xmlns:ds="http://schemas.openxmlformats.org/officeDocument/2006/customXml" ds:itemID="{FC4D30B3-4EE5-4C72-A7C4-78BE0ECAFD4F}">
  <ds:schemaRefs>
    <ds:schemaRef ds:uri="http://schemas.microsoft.com/office/2006/metadata/longProperties"/>
  </ds:schemaRefs>
</ds:datastoreItem>
</file>

<file path=customXml/itemProps3.xml><?xml version="1.0" encoding="utf-8"?>
<ds:datastoreItem xmlns:ds="http://schemas.openxmlformats.org/officeDocument/2006/customXml" ds:itemID="{CE97FEC7-B1A2-4BAD-9337-238D97FFF4A6}">
  <ds:schemaRefs>
    <ds:schemaRef ds:uri="http://schemas.microsoft.com/sharepoint/events"/>
  </ds:schemaRefs>
</ds:datastoreItem>
</file>

<file path=customXml/itemProps4.xml><?xml version="1.0" encoding="utf-8"?>
<ds:datastoreItem xmlns:ds="http://schemas.openxmlformats.org/officeDocument/2006/customXml" ds:itemID="{AE7FF6F6-BF8D-48BC-9DED-AEC367C01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1079B6-0D18-4895-80E8-86E23D7E65C1}">
  <ds:schemaRefs>
    <ds:schemaRef ds:uri="http://schemas.microsoft.com/office/2006/metadata/properties"/>
    <ds:schemaRef ds:uri="0a4e05da-b9bc-4326-ad73-01ef31b95567"/>
  </ds:schemaRefs>
</ds:datastoreItem>
</file>

<file path=customXml/itemProps6.xml><?xml version="1.0" encoding="utf-8"?>
<ds:datastoreItem xmlns:ds="http://schemas.openxmlformats.org/officeDocument/2006/customXml" ds:itemID="{E54DE174-766A-408E-9FA9-D1613CC5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3558</Words>
  <Characters>21430</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Office for Career/Vocational Technical Education</vt:lpstr>
    </vt:vector>
  </TitlesOfParts>
  <Company/>
  <LinksUpToDate>false</LinksUpToDate>
  <CharactersWithSpaces>24939</CharactersWithSpaces>
  <SharedDoc>false</SharedDoc>
  <HLinks>
    <vt:vector size="120" baseType="variant">
      <vt:variant>
        <vt:i4>5570623</vt:i4>
      </vt:variant>
      <vt:variant>
        <vt:i4>87</vt:i4>
      </vt:variant>
      <vt:variant>
        <vt:i4>0</vt:i4>
      </vt:variant>
      <vt:variant>
        <vt:i4>5</vt:i4>
      </vt:variant>
      <vt:variant>
        <vt:lpwstr>mailto:Mjain@doe.mass.edu</vt:lpwstr>
      </vt:variant>
      <vt:variant>
        <vt:lpwstr/>
      </vt:variant>
      <vt:variant>
        <vt:i4>1114123</vt:i4>
      </vt:variant>
      <vt:variant>
        <vt:i4>84</vt:i4>
      </vt:variant>
      <vt:variant>
        <vt:i4>0</vt:i4>
      </vt:variant>
      <vt:variant>
        <vt:i4>5</vt:i4>
      </vt:variant>
      <vt:variant>
        <vt:lpwstr>http://www.doe.mass.edu/finance/schoolchoice/</vt:lpwstr>
      </vt:variant>
      <vt:variant>
        <vt:lpwstr/>
      </vt:variant>
      <vt:variant>
        <vt:i4>3735589</vt:i4>
      </vt:variant>
      <vt:variant>
        <vt:i4>78</vt:i4>
      </vt:variant>
      <vt:variant>
        <vt:i4>0</vt:i4>
      </vt:variant>
      <vt:variant>
        <vt:i4>5</vt:i4>
      </vt:variant>
      <vt:variant>
        <vt:lpwstr>http://www.doe.mass.edu/lawsregs/603cmr23.html</vt:lpwstr>
      </vt:variant>
      <vt:variant>
        <vt:lpwstr/>
      </vt:variant>
      <vt:variant>
        <vt:i4>3014694</vt:i4>
      </vt:variant>
      <vt:variant>
        <vt:i4>72</vt:i4>
      </vt:variant>
      <vt:variant>
        <vt:i4>0</vt:i4>
      </vt:variant>
      <vt:variant>
        <vt:i4>5</vt:i4>
      </vt:variant>
      <vt:variant>
        <vt:lpwstr>http://www.doe.mass.edu/cte/programs/manual.doc</vt:lpwstr>
      </vt:variant>
      <vt:variant>
        <vt:lpwstr/>
      </vt:variant>
      <vt:variant>
        <vt:i4>2424882</vt:i4>
      </vt:variant>
      <vt:variant>
        <vt:i4>66</vt:i4>
      </vt:variant>
      <vt:variant>
        <vt:i4>0</vt:i4>
      </vt:variant>
      <vt:variant>
        <vt:i4>5</vt:i4>
      </vt:variant>
      <vt:variant>
        <vt:lpwstr>http://www.doe.mass.edu/cte/programs/manual.pdf</vt:lpwstr>
      </vt:variant>
      <vt:variant>
        <vt:lpwstr/>
      </vt:variant>
      <vt:variant>
        <vt:i4>6488153</vt:i4>
      </vt:variant>
      <vt:variant>
        <vt:i4>60</vt:i4>
      </vt:variant>
      <vt:variant>
        <vt:i4>0</vt:i4>
      </vt:variant>
      <vt:variant>
        <vt:i4>5</vt:i4>
      </vt:variant>
      <vt:variant>
        <vt:lpwstr>http://www.doe.mass.edu/cte/admissions/nonres_app.doc</vt:lpwstr>
      </vt:variant>
      <vt:variant>
        <vt:lpwstr/>
      </vt:variant>
      <vt:variant>
        <vt:i4>6815821</vt:i4>
      </vt:variant>
      <vt:variant>
        <vt:i4>54</vt:i4>
      </vt:variant>
      <vt:variant>
        <vt:i4>0</vt:i4>
      </vt:variant>
      <vt:variant>
        <vt:i4>5</vt:i4>
      </vt:variant>
      <vt:variant>
        <vt:lpwstr>http://www.doe.mass.edu/cte/admissions/nonres_app.pdf</vt:lpwstr>
      </vt:variant>
      <vt:variant>
        <vt:lpwstr/>
      </vt:variant>
      <vt:variant>
        <vt:i4>8126570</vt:i4>
      </vt:variant>
      <vt:variant>
        <vt:i4>48</vt:i4>
      </vt:variant>
      <vt:variant>
        <vt:i4>0</vt:i4>
      </vt:variant>
      <vt:variant>
        <vt:i4>5</vt:i4>
      </vt:variant>
      <vt:variant>
        <vt:lpwstr>http://nces.ed.gov/pubsearch/pubsinfo.asp?pubid=2002165</vt:lpwstr>
      </vt:variant>
      <vt:variant>
        <vt:lpwstr/>
      </vt:variant>
      <vt:variant>
        <vt:i4>6881393</vt:i4>
      </vt:variant>
      <vt:variant>
        <vt:i4>42</vt:i4>
      </vt:variant>
      <vt:variant>
        <vt:i4>0</vt:i4>
      </vt:variant>
      <vt:variant>
        <vt:i4>5</vt:i4>
      </vt:variant>
      <vt:variant>
        <vt:lpwstr>http://www.doe.mass.edu/cte/programs/directory.docx</vt:lpwstr>
      </vt:variant>
      <vt:variant>
        <vt:lpwstr/>
      </vt:variant>
      <vt:variant>
        <vt:i4>7864442</vt:i4>
      </vt:variant>
      <vt:variant>
        <vt:i4>36</vt:i4>
      </vt:variant>
      <vt:variant>
        <vt:i4>0</vt:i4>
      </vt:variant>
      <vt:variant>
        <vt:i4>5</vt:i4>
      </vt:variant>
      <vt:variant>
        <vt:lpwstr>http://www.doe.mass.edu/cte/programs/directory.pdf</vt:lpwstr>
      </vt:variant>
      <vt:variant>
        <vt:lpwstr/>
      </vt:variant>
      <vt:variant>
        <vt:i4>6946861</vt:i4>
      </vt:variant>
      <vt:variant>
        <vt:i4>30</vt:i4>
      </vt:variant>
      <vt:variant>
        <vt:i4>0</vt:i4>
      </vt:variant>
      <vt:variant>
        <vt:i4>5</vt:i4>
      </vt:variant>
      <vt:variant>
        <vt:lpwstr>http://www.doe.mass.edu/cte/603cmr4.doc</vt:lpwstr>
      </vt:variant>
      <vt:variant>
        <vt:lpwstr/>
      </vt:variant>
      <vt:variant>
        <vt:i4>6357049</vt:i4>
      </vt:variant>
      <vt:variant>
        <vt:i4>24</vt:i4>
      </vt:variant>
      <vt:variant>
        <vt:i4>0</vt:i4>
      </vt:variant>
      <vt:variant>
        <vt:i4>5</vt:i4>
      </vt:variant>
      <vt:variant>
        <vt:lpwstr>http://www.doe.mass.edu/cte/603cmr4.pdf</vt:lpwstr>
      </vt:variant>
      <vt:variant>
        <vt:lpwstr/>
      </vt:variant>
      <vt:variant>
        <vt:i4>6815853</vt:i4>
      </vt:variant>
      <vt:variant>
        <vt:i4>21</vt:i4>
      </vt:variant>
      <vt:variant>
        <vt:i4>0</vt:i4>
      </vt:variant>
      <vt:variant>
        <vt:i4>5</vt:i4>
      </vt:variant>
      <vt:variant>
        <vt:lpwstr>http://www.doe.mass.edu/cte/admissions/</vt:lpwstr>
      </vt:variant>
      <vt:variant>
        <vt:lpwstr/>
      </vt:variant>
      <vt:variant>
        <vt:i4>4390914</vt:i4>
      </vt:variant>
      <vt:variant>
        <vt:i4>18</vt:i4>
      </vt:variant>
      <vt:variant>
        <vt:i4>0</vt:i4>
      </vt:variant>
      <vt:variant>
        <vt:i4>5</vt:i4>
      </vt:variant>
      <vt:variant>
        <vt:lpwstr>http://www.doe.mass.edu/lawsregs/603cmr4.html?section=03</vt:lpwstr>
      </vt:variant>
      <vt:variant>
        <vt:lpwstr/>
      </vt:variant>
      <vt:variant>
        <vt:i4>262237</vt:i4>
      </vt:variant>
      <vt:variant>
        <vt:i4>15</vt:i4>
      </vt:variant>
      <vt:variant>
        <vt:i4>0</vt:i4>
      </vt:variant>
      <vt:variant>
        <vt:i4>5</vt:i4>
      </vt:variant>
      <vt:variant>
        <vt:lpwstr>https://malegislature.gov/Laws/GeneralLaws/PartI/TitleXII/Chapter74/Section8A</vt:lpwstr>
      </vt:variant>
      <vt:variant>
        <vt:lpwstr/>
      </vt:variant>
      <vt:variant>
        <vt:i4>720989</vt:i4>
      </vt:variant>
      <vt:variant>
        <vt:i4>12</vt:i4>
      </vt:variant>
      <vt:variant>
        <vt:i4>0</vt:i4>
      </vt:variant>
      <vt:variant>
        <vt:i4>5</vt:i4>
      </vt:variant>
      <vt:variant>
        <vt:lpwstr>https://malegislature.gov/Laws/GeneralLaws/PartI/TitleXII/Chapter74/Section7C</vt:lpwstr>
      </vt:variant>
      <vt:variant>
        <vt:lpwstr/>
      </vt:variant>
      <vt:variant>
        <vt:i4>720989</vt:i4>
      </vt:variant>
      <vt:variant>
        <vt:i4>9</vt:i4>
      </vt:variant>
      <vt:variant>
        <vt:i4>0</vt:i4>
      </vt:variant>
      <vt:variant>
        <vt:i4>5</vt:i4>
      </vt:variant>
      <vt:variant>
        <vt:lpwstr>https://malegislature.gov/Laws/GeneralLaws/PartI/TitleXII/Chapter74/Section7</vt:lpwstr>
      </vt:variant>
      <vt:variant>
        <vt:lpwstr/>
      </vt:variant>
      <vt:variant>
        <vt:i4>7012458</vt:i4>
      </vt:variant>
      <vt:variant>
        <vt:i4>6</vt:i4>
      </vt:variant>
      <vt:variant>
        <vt:i4>0</vt:i4>
      </vt:variant>
      <vt:variant>
        <vt:i4>5</vt:i4>
      </vt:variant>
      <vt:variant>
        <vt:lpwstr>http://www.doe.mass.edu/cte/programs/directory.html</vt:lpwstr>
      </vt:variant>
      <vt:variant>
        <vt:lpwstr/>
      </vt:variant>
      <vt:variant>
        <vt:i4>6488153</vt:i4>
      </vt:variant>
      <vt:variant>
        <vt:i4>3</vt:i4>
      </vt:variant>
      <vt:variant>
        <vt:i4>0</vt:i4>
      </vt:variant>
      <vt:variant>
        <vt:i4>5</vt:i4>
      </vt:variant>
      <vt:variant>
        <vt:lpwstr>http://www.doe.mass.edu/cte/admissions/nonres_app.doc</vt:lpwstr>
      </vt:variant>
      <vt:variant>
        <vt:lpwstr/>
      </vt:variant>
      <vt:variant>
        <vt:i4>6815821</vt:i4>
      </vt:variant>
      <vt:variant>
        <vt:i4>0</vt:i4>
      </vt:variant>
      <vt:variant>
        <vt:i4>0</vt:i4>
      </vt:variant>
      <vt:variant>
        <vt:i4>5</vt:i4>
      </vt:variant>
      <vt:variant>
        <vt:lpwstr>http://www.doe.mass.edu/cte/admissions/nonres_app.pdf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Career/Vocational Technical Education</dc:title>
  <dc:creator>ESE</dc:creator>
  <cp:lastModifiedBy>dzou</cp:lastModifiedBy>
  <cp:revision>6</cp:revision>
  <cp:lastPrinted>2016-08-03T16:43:00Z</cp:lastPrinted>
  <dcterms:created xsi:type="dcterms:W3CDTF">2016-10-19T19:32:00Z</dcterms:created>
  <dcterms:modified xsi:type="dcterms:W3CDTF">2016-10-20T14:42:00Z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2016</vt:lpwstr>
  </property>
</Properties>
</file>